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DE0B7" w14:textId="645AFBA8" w:rsidR="00754C9A" w:rsidRDefault="00D60FF7" w:rsidP="00441B6F">
      <w:pPr>
        <w:pStyle w:val="Title"/>
        <w:spacing w:after="0"/>
        <w:jc w:val="both"/>
        <w:rPr>
          <w:rFonts w:ascii="Arial" w:hAnsi="Arial" w:cs="Arial"/>
        </w:rPr>
      </w:pPr>
      <w:r w:rsidRPr="00D60FF7">
        <w:rPr>
          <w:rFonts w:ascii="Arial" w:hAnsi="Arial" w:cs="Arial"/>
        </w:rPr>
        <w:t>Original Research Article</w:t>
      </w:r>
    </w:p>
    <w:p w14:paraId="7F015618" w14:textId="77777777" w:rsidR="00D60FF7" w:rsidRDefault="00D60FF7" w:rsidP="00441B6F">
      <w:pPr>
        <w:pStyle w:val="Title"/>
        <w:spacing w:after="0"/>
        <w:jc w:val="both"/>
        <w:rPr>
          <w:rFonts w:ascii="Arial" w:hAnsi="Arial" w:cs="Arial"/>
        </w:rPr>
      </w:pPr>
    </w:p>
    <w:p w14:paraId="49C29C34" w14:textId="77777777" w:rsidR="00163BC4" w:rsidRPr="00163BC4" w:rsidRDefault="00C40F1E" w:rsidP="00441B6F">
      <w:pPr>
        <w:pStyle w:val="Author"/>
        <w:spacing w:line="240" w:lineRule="auto"/>
        <w:rPr>
          <w:rFonts w:ascii="Arial" w:hAnsi="Arial" w:cs="Arial"/>
          <w:bCs/>
          <w:iCs/>
          <w:kern w:val="28"/>
          <w:sz w:val="36"/>
        </w:rPr>
      </w:pPr>
      <w:r>
        <w:rPr>
          <w:rFonts w:ascii="Arial" w:hAnsi="Arial" w:cs="Arial"/>
          <w:bCs/>
          <w:iCs/>
          <w:kern w:val="28"/>
          <w:sz w:val="36"/>
        </w:rPr>
        <w:t xml:space="preserve">Teachers’ Level of Awareness on </w:t>
      </w:r>
      <w:commentRangeStart w:id="0"/>
      <w:r>
        <w:rPr>
          <w:rFonts w:ascii="Arial" w:hAnsi="Arial" w:cs="Arial"/>
          <w:bCs/>
          <w:iCs/>
          <w:kern w:val="28"/>
          <w:sz w:val="36"/>
        </w:rPr>
        <w:t xml:space="preserve">Palaw’an </w:t>
      </w:r>
      <w:commentRangeEnd w:id="0"/>
      <w:r w:rsidR="00B9323D">
        <w:rPr>
          <w:rStyle w:val="CommentReference"/>
          <w:rFonts w:ascii="Times New Roman" w:hAnsi="Times New Roman"/>
          <w:b w:val="0"/>
          <w:lang w:val="nb-NO" w:eastAsia="nb-NO"/>
        </w:rPr>
        <w:commentReference w:id="0"/>
      </w:r>
      <w:commentRangeStart w:id="1"/>
      <w:r>
        <w:rPr>
          <w:rFonts w:ascii="Arial" w:hAnsi="Arial" w:cs="Arial"/>
          <w:bCs/>
          <w:iCs/>
          <w:kern w:val="28"/>
          <w:sz w:val="36"/>
        </w:rPr>
        <w:t xml:space="preserve">Beliefs and Practices </w:t>
      </w:r>
      <w:commentRangeEnd w:id="1"/>
      <w:r w:rsidR="00A40406">
        <w:rPr>
          <w:rStyle w:val="CommentReference"/>
          <w:rFonts w:ascii="Times New Roman" w:hAnsi="Times New Roman"/>
          <w:b w:val="0"/>
          <w:lang w:val="nb-NO" w:eastAsia="nb-NO"/>
        </w:rPr>
        <w:commentReference w:id="1"/>
      </w:r>
      <w:r>
        <w:rPr>
          <w:rFonts w:ascii="Arial" w:hAnsi="Arial" w:cs="Arial"/>
          <w:bCs/>
          <w:iCs/>
          <w:kern w:val="28"/>
          <w:sz w:val="36"/>
        </w:rPr>
        <w:t>at Panitian, Sofronio Espa</w:t>
      </w:r>
      <w:r w:rsidRPr="00C40F1E">
        <w:rPr>
          <w:rFonts w:ascii="Arial" w:hAnsi="Arial" w:cs="Arial"/>
          <w:bCs/>
          <w:iCs/>
          <w:kern w:val="28"/>
          <w:sz w:val="36"/>
        </w:rPr>
        <w:t>ñ</w:t>
      </w:r>
      <w:r>
        <w:rPr>
          <w:rFonts w:ascii="Arial" w:hAnsi="Arial" w:cs="Arial"/>
          <w:bCs/>
          <w:iCs/>
          <w:kern w:val="28"/>
          <w:sz w:val="36"/>
        </w:rPr>
        <w:t>ola, Palawan</w:t>
      </w:r>
      <w:r w:rsidR="00231920">
        <w:rPr>
          <w:rFonts w:ascii="Arial" w:hAnsi="Arial" w:cs="Arial"/>
          <w:bCs/>
          <w:iCs/>
          <w:kern w:val="28"/>
          <w:sz w:val="36"/>
        </w:rPr>
        <w:t xml:space="preserve"> </w:t>
      </w:r>
    </w:p>
    <w:p w14:paraId="49EF5AEB" w14:textId="77777777" w:rsidR="00A258C3" w:rsidRPr="00790ADA" w:rsidRDefault="00A258C3" w:rsidP="00441B6F">
      <w:pPr>
        <w:pStyle w:val="Author"/>
        <w:spacing w:line="240" w:lineRule="auto"/>
        <w:jc w:val="both"/>
        <w:rPr>
          <w:rFonts w:ascii="Arial" w:hAnsi="Arial" w:cs="Arial"/>
          <w:sz w:val="36"/>
        </w:rPr>
      </w:pPr>
    </w:p>
    <w:p w14:paraId="7AC1AB25" w14:textId="77777777" w:rsidR="004E38DE" w:rsidRDefault="004E38DE" w:rsidP="00F26489">
      <w:pPr>
        <w:pStyle w:val="Affiliation"/>
        <w:spacing w:after="0" w:line="240" w:lineRule="auto"/>
        <w:rPr>
          <w:rFonts w:ascii="Arial" w:hAnsi="Arial" w:cs="Arial"/>
        </w:rPr>
      </w:pPr>
    </w:p>
    <w:p w14:paraId="4885BE6B" w14:textId="77777777" w:rsidR="002C57D2" w:rsidRPr="00FB3A86" w:rsidRDefault="002C57D2" w:rsidP="00441B6F">
      <w:pPr>
        <w:pStyle w:val="Affiliation"/>
        <w:spacing w:after="0" w:line="240" w:lineRule="auto"/>
        <w:jc w:val="both"/>
        <w:rPr>
          <w:rFonts w:ascii="Arial" w:hAnsi="Arial" w:cs="Arial"/>
        </w:rPr>
      </w:pPr>
    </w:p>
    <w:p w14:paraId="4DE6FB4B" w14:textId="77777777" w:rsidR="00B01FCD" w:rsidRPr="00FB3A86" w:rsidRDefault="00EE1C7C" w:rsidP="00441B6F">
      <w:pPr>
        <w:pStyle w:val="Copyright"/>
        <w:spacing w:after="0" w:line="240" w:lineRule="auto"/>
        <w:jc w:val="both"/>
        <w:rPr>
          <w:rFonts w:ascii="Arial" w:hAnsi="Arial" w:cs="Arial"/>
        </w:rPr>
        <w:sectPr w:rsidR="00B01FCD" w:rsidRPr="00FB3A86" w:rsidSect="00C867D1">
          <w:headerReference w:type="even" r:id="rId10"/>
          <w:headerReference w:type="default" r:id="rId11"/>
          <w:footerReference w:type="even" r:id="rId12"/>
          <w:footerReference w:type="default" r:id="rId13"/>
          <w:headerReference w:type="first" r:id="rId14"/>
          <w:footerReference w:type="first" r:id="rId15"/>
          <w:pgSz w:w="12240" w:h="15840" w:code="1"/>
          <w:pgMar w:top="1440" w:right="2016" w:bottom="2016" w:left="2016" w:header="720" w:footer="1296" w:gutter="0"/>
          <w:cols w:space="720"/>
          <w:docGrid w:linePitch="272"/>
        </w:sectPr>
      </w:pPr>
      <w:commentRangeStart w:id="2"/>
      <w:r>
        <w:rPr>
          <w:rFonts w:ascii="Arial" w:hAnsi="Arial" w:cs="Arial"/>
          <w:noProof/>
        </w:rPr>
        <mc:AlternateContent>
          <mc:Choice Requires="wps">
            <w:drawing>
              <wp:inline distT="0" distB="0" distL="0" distR="0" wp14:anchorId="6B2CE566" wp14:editId="346964C1">
                <wp:extent cx="5303520" cy="0"/>
                <wp:effectExtent l="9525" t="13335" r="11430" b="15240"/>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68A6E19"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0obHg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Ar90ob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31433FB8"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commentRangeEnd w:id="2"/>
      <w:r w:rsidR="002172EA">
        <w:rPr>
          <w:rStyle w:val="CommentReference"/>
          <w:rFonts w:ascii="Times New Roman" w:hAnsi="Times New Roman"/>
          <w:b w:val="0"/>
          <w:caps w:val="0"/>
          <w:lang w:val="nb-NO" w:eastAsia="nb-NO"/>
        </w:rPr>
        <w:commentReference w:id="2"/>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FC55E57" w14:textId="77777777" w:rsidTr="001E44FE">
        <w:tc>
          <w:tcPr>
            <w:tcW w:w="9576" w:type="dxa"/>
            <w:shd w:val="clear" w:color="auto" w:fill="F2F2F2"/>
          </w:tcPr>
          <w:p w14:paraId="7BF036A7" w14:textId="77777777" w:rsidR="00E3114E" w:rsidRDefault="00E3114E" w:rsidP="00441B6F">
            <w:pPr>
              <w:pStyle w:val="Body"/>
              <w:spacing w:after="0"/>
              <w:rPr>
                <w:rFonts w:ascii="Arial" w:eastAsia="Calibri" w:hAnsi="Arial" w:cs="Arial"/>
                <w:b/>
                <w:szCs w:val="22"/>
              </w:rPr>
            </w:pPr>
          </w:p>
          <w:p w14:paraId="496DA971" w14:textId="77777777" w:rsidR="00C40F1E" w:rsidRDefault="00BA1B01" w:rsidP="00C40F1E">
            <w:pPr>
              <w:jc w:val="both"/>
              <w:rPr>
                <w:rFonts w:ascii="Arial" w:hAnsi="Arial" w:cs="Arial"/>
              </w:rPr>
            </w:pPr>
            <w:commentRangeStart w:id="3"/>
            <w:r w:rsidRPr="00BA1B01">
              <w:rPr>
                <w:rFonts w:ascii="Arial" w:eastAsia="Calibri" w:hAnsi="Arial" w:cs="Arial"/>
                <w:b/>
                <w:szCs w:val="22"/>
              </w:rPr>
              <w:t xml:space="preserve">Aims: </w:t>
            </w:r>
            <w:r w:rsidR="00C40F1E" w:rsidRPr="00C40F1E">
              <w:rPr>
                <w:rFonts w:ascii="Arial" w:hAnsi="Arial" w:cs="Arial"/>
                <w:szCs w:val="24"/>
              </w:rPr>
              <w:t xml:space="preserve">This </w:t>
            </w:r>
            <w:commentRangeEnd w:id="3"/>
            <w:r w:rsidR="00B60B4F">
              <w:rPr>
                <w:rStyle w:val="CommentReference"/>
                <w:rFonts w:ascii="Times New Roman" w:hAnsi="Times New Roman"/>
                <w:lang w:val="nb-NO" w:eastAsia="nb-NO"/>
              </w:rPr>
              <w:commentReference w:id="3"/>
            </w:r>
            <w:r w:rsidR="00C40F1E" w:rsidRPr="00C40F1E">
              <w:rPr>
                <w:rFonts w:ascii="Arial" w:hAnsi="Arial" w:cs="Arial"/>
                <w:szCs w:val="24"/>
              </w:rPr>
              <w:t>study aimed to determine the teachers’ level of awareness on Palaw’an beliefs and practices</w:t>
            </w:r>
            <w:r w:rsidR="00AC4A47">
              <w:rPr>
                <w:rFonts w:ascii="Arial" w:hAnsi="Arial" w:cs="Arial"/>
                <w:szCs w:val="24"/>
              </w:rPr>
              <w:t xml:space="preserve"> </w:t>
            </w:r>
            <w:r w:rsidR="00C40F1E" w:rsidRPr="00C40F1E">
              <w:rPr>
                <w:rFonts w:ascii="Arial" w:hAnsi="Arial" w:cs="Arial"/>
                <w:szCs w:val="24"/>
              </w:rPr>
              <w:t>at Panit</w:t>
            </w:r>
            <w:r w:rsidR="00AC4A47">
              <w:rPr>
                <w:rFonts w:ascii="Arial" w:hAnsi="Arial" w:cs="Arial"/>
                <w:szCs w:val="24"/>
              </w:rPr>
              <w:t xml:space="preserve">ian, Sofronio Espanola, Palawan in terms of </w:t>
            </w:r>
            <w:r w:rsidR="00AC4A47">
              <w:rPr>
                <w:rFonts w:ascii="Arial" w:hAnsi="Arial" w:cs="Arial"/>
              </w:rPr>
              <w:t>kinship, languages, livelihood, religious beliefs, tribal system, literary arts, musical instruments,</w:t>
            </w:r>
            <w:r w:rsidR="00AC4A47" w:rsidRPr="00C40F1E">
              <w:rPr>
                <w:rFonts w:ascii="Arial" w:hAnsi="Arial" w:cs="Arial"/>
              </w:rPr>
              <w:t xml:space="preserve"> and</w:t>
            </w:r>
            <w:r w:rsidR="00AC4A47">
              <w:rPr>
                <w:rFonts w:ascii="Arial" w:hAnsi="Arial" w:cs="Arial"/>
              </w:rPr>
              <w:t xml:space="preserve"> rituals.</w:t>
            </w:r>
          </w:p>
          <w:p w14:paraId="0F0A28CC" w14:textId="77777777" w:rsidR="00AC4A47" w:rsidRPr="00C40F1E" w:rsidRDefault="00AC4A47" w:rsidP="00C40F1E">
            <w:pPr>
              <w:jc w:val="both"/>
              <w:rPr>
                <w:rFonts w:ascii="Arial" w:hAnsi="Arial" w:cs="Arial"/>
                <w:szCs w:val="24"/>
              </w:rPr>
            </w:pPr>
          </w:p>
          <w:p w14:paraId="13CBDE4C" w14:textId="77777777" w:rsidR="00BA1B01" w:rsidRPr="00F1046C" w:rsidRDefault="00BA1B01" w:rsidP="00F1046C">
            <w:pPr>
              <w:pStyle w:val="Body"/>
              <w:rPr>
                <w:rFonts w:ascii="Arial" w:eastAsia="Calibri" w:hAnsi="Arial" w:cs="Arial"/>
                <w:bCs/>
                <w:szCs w:val="22"/>
                <w:lang w:val="en-PH"/>
              </w:rPr>
            </w:pPr>
            <w:commentRangeStart w:id="4"/>
            <w:r w:rsidRPr="00BA1B01">
              <w:rPr>
                <w:rFonts w:ascii="Arial" w:eastAsia="Calibri" w:hAnsi="Arial" w:cs="Arial"/>
                <w:b/>
                <w:szCs w:val="22"/>
              </w:rPr>
              <w:t>Study design:</w:t>
            </w:r>
            <w:r w:rsidRPr="00BA1B01">
              <w:rPr>
                <w:rFonts w:ascii="Arial" w:eastAsia="Calibri" w:hAnsi="Arial" w:cs="Arial"/>
                <w:szCs w:val="22"/>
              </w:rPr>
              <w:t xml:space="preserve">  </w:t>
            </w:r>
            <w:r w:rsidR="0090538A">
              <w:rPr>
                <w:rFonts w:ascii="Arial" w:eastAsia="Calibri" w:hAnsi="Arial" w:cs="Arial"/>
                <w:szCs w:val="22"/>
              </w:rPr>
              <w:t xml:space="preserve">This study utilized quantitative methods of research </w:t>
            </w:r>
            <w:r w:rsidR="00F1046C">
              <w:rPr>
                <w:rFonts w:ascii="Arial" w:eastAsia="Calibri" w:hAnsi="Arial" w:cs="Arial"/>
                <w:szCs w:val="22"/>
              </w:rPr>
              <w:t xml:space="preserve">in </w:t>
            </w:r>
            <w:r w:rsidR="00F1046C" w:rsidRPr="00F1046C">
              <w:rPr>
                <w:rFonts w:ascii="Arial" w:eastAsia="Calibri" w:hAnsi="Arial" w:cs="Arial"/>
                <w:szCs w:val="22"/>
                <w:lang w:val="en-PH"/>
              </w:rPr>
              <w:t xml:space="preserve">analysing the level of teachers’ awareness </w:t>
            </w:r>
            <w:commentRangeEnd w:id="4"/>
            <w:r w:rsidR="00E2635F">
              <w:rPr>
                <w:rStyle w:val="CommentReference"/>
                <w:rFonts w:ascii="Times New Roman" w:hAnsi="Times New Roman"/>
                <w:lang w:val="nb-NO" w:eastAsia="nb-NO"/>
              </w:rPr>
              <w:commentReference w:id="4"/>
            </w:r>
            <w:r w:rsidR="00F1046C" w:rsidRPr="00F1046C">
              <w:rPr>
                <w:rFonts w:ascii="Arial" w:eastAsia="Calibri" w:hAnsi="Arial" w:cs="Arial"/>
                <w:szCs w:val="22"/>
                <w:lang w:val="en-PH"/>
              </w:rPr>
              <w:t>on Palaw’an beliefs and practices</w:t>
            </w:r>
            <w:r w:rsidR="001B0614">
              <w:rPr>
                <w:rFonts w:ascii="Arial" w:eastAsia="Calibri" w:hAnsi="Arial" w:cs="Arial"/>
                <w:szCs w:val="22"/>
                <w:lang w:val="en-PH"/>
              </w:rPr>
              <w:t xml:space="preserve"> </w:t>
            </w:r>
            <w:r w:rsidR="001B0614" w:rsidRPr="00C40F1E">
              <w:rPr>
                <w:rFonts w:ascii="Arial" w:hAnsi="Arial" w:cs="Arial"/>
                <w:szCs w:val="24"/>
              </w:rPr>
              <w:t>at Panit</w:t>
            </w:r>
            <w:r w:rsidR="001B0614">
              <w:rPr>
                <w:rFonts w:ascii="Arial" w:hAnsi="Arial" w:cs="Arial"/>
                <w:szCs w:val="24"/>
              </w:rPr>
              <w:t>ian, Sofronio Espanola, Palawan.</w:t>
            </w:r>
          </w:p>
          <w:p w14:paraId="0F1BC854" w14:textId="77777777" w:rsidR="00BA1B01" w:rsidRPr="006E5592" w:rsidRDefault="00BA1B01" w:rsidP="006E5592">
            <w:pPr>
              <w:pStyle w:val="Body"/>
              <w:rPr>
                <w:rFonts w:ascii="Arial" w:eastAsia="Calibri" w:hAnsi="Arial" w:cs="Arial"/>
                <w:szCs w:val="22"/>
                <w:lang w:val="en-PH"/>
              </w:rPr>
            </w:pPr>
            <w:commentRangeStart w:id="5"/>
            <w:r w:rsidRPr="00BA1B01">
              <w:rPr>
                <w:rFonts w:ascii="Arial" w:eastAsia="Calibri" w:hAnsi="Arial" w:cs="Arial"/>
                <w:b/>
                <w:szCs w:val="22"/>
              </w:rPr>
              <w:t>Place and Duration of Study:</w:t>
            </w:r>
            <w:r w:rsidRPr="00BA1B01">
              <w:rPr>
                <w:rFonts w:ascii="Arial" w:eastAsia="Calibri" w:hAnsi="Arial" w:cs="Arial"/>
                <w:szCs w:val="22"/>
              </w:rPr>
              <w:t xml:space="preserve"> </w:t>
            </w:r>
            <w:r w:rsidR="0046747E">
              <w:rPr>
                <w:rFonts w:ascii="Arial" w:eastAsia="Calibri" w:hAnsi="Arial" w:cs="Arial"/>
                <w:szCs w:val="22"/>
                <w:lang w:val="en-PH"/>
              </w:rPr>
              <w:t>This study was</w:t>
            </w:r>
            <w:r w:rsidR="006E5592" w:rsidRPr="006E5592">
              <w:rPr>
                <w:rFonts w:ascii="Arial" w:eastAsia="Calibri" w:hAnsi="Arial" w:cs="Arial"/>
                <w:szCs w:val="22"/>
                <w:lang w:val="en-PH"/>
              </w:rPr>
              <w:t xml:space="preserve"> conducted at Barangay Panitian, Sofronio </w:t>
            </w:r>
            <w:r w:rsidR="000332F7">
              <w:rPr>
                <w:rFonts w:ascii="Arial" w:eastAsia="Calibri" w:hAnsi="Arial" w:cs="Arial"/>
                <w:szCs w:val="22"/>
                <w:lang w:val="en-PH"/>
              </w:rPr>
              <w:t>Espanola, Palawan, Philippines</w:t>
            </w:r>
            <w:r w:rsidR="0046747E">
              <w:rPr>
                <w:rFonts w:ascii="Arial" w:eastAsia="Calibri" w:hAnsi="Arial" w:cs="Arial"/>
                <w:szCs w:val="22"/>
                <w:lang w:val="en-PH"/>
              </w:rPr>
              <w:t xml:space="preserve">.  It was </w:t>
            </w:r>
            <w:r w:rsidR="006E5592" w:rsidRPr="006E5592">
              <w:rPr>
                <w:rFonts w:ascii="Arial" w:eastAsia="Calibri" w:hAnsi="Arial" w:cs="Arial"/>
                <w:szCs w:val="22"/>
                <w:lang w:val="en-PH"/>
              </w:rPr>
              <w:t xml:space="preserve">commenced in April 2020 and was completed in November </w:t>
            </w:r>
            <w:commentRangeEnd w:id="5"/>
            <w:r w:rsidR="00E2635F">
              <w:rPr>
                <w:rStyle w:val="CommentReference"/>
                <w:rFonts w:ascii="Times New Roman" w:hAnsi="Times New Roman"/>
                <w:lang w:val="nb-NO" w:eastAsia="nb-NO"/>
              </w:rPr>
              <w:commentReference w:id="5"/>
            </w:r>
            <w:r w:rsidR="006E5592" w:rsidRPr="006E5592">
              <w:rPr>
                <w:rFonts w:ascii="Arial" w:eastAsia="Calibri" w:hAnsi="Arial" w:cs="Arial"/>
                <w:szCs w:val="22"/>
                <w:lang w:val="en-PH"/>
              </w:rPr>
              <w:t>2024.</w:t>
            </w:r>
          </w:p>
          <w:p w14:paraId="37E0F344" w14:textId="77777777" w:rsidR="00BA1B01" w:rsidRPr="001B0614" w:rsidRDefault="00BA1B01" w:rsidP="001B0614">
            <w:pPr>
              <w:pStyle w:val="Body"/>
              <w:rPr>
                <w:rFonts w:ascii="Arial" w:eastAsia="Calibri" w:hAnsi="Arial" w:cs="Arial"/>
                <w:szCs w:val="22"/>
                <w:lang w:val="en-PH"/>
              </w:rPr>
            </w:pPr>
            <w:r w:rsidRPr="00BA1B01">
              <w:rPr>
                <w:rFonts w:ascii="Arial" w:eastAsia="Calibri" w:hAnsi="Arial" w:cs="Arial"/>
                <w:b/>
                <w:bCs/>
                <w:szCs w:val="22"/>
              </w:rPr>
              <w:t>Methodology:</w:t>
            </w:r>
            <w:r w:rsidRPr="00BA1B01">
              <w:rPr>
                <w:rFonts w:ascii="Arial" w:eastAsia="Calibri" w:hAnsi="Arial" w:cs="Arial"/>
                <w:szCs w:val="22"/>
              </w:rPr>
              <w:t xml:space="preserve"> </w:t>
            </w:r>
            <w:r w:rsidR="001B0614" w:rsidRPr="001B0614">
              <w:rPr>
                <w:rFonts w:ascii="Arial" w:eastAsia="Calibri" w:hAnsi="Arial" w:cs="Arial"/>
                <w:szCs w:val="22"/>
                <w:lang w:val="en-PH"/>
              </w:rPr>
              <w:t>The level of Teachers’ awareness on Palaw’an beliefs and practices at Panitian, S</w:t>
            </w:r>
            <w:r w:rsidR="001B0614" w:rsidRPr="001B0614">
              <w:rPr>
                <w:rFonts w:ascii="Arial" w:eastAsia="Calibri" w:hAnsi="Arial" w:cs="Arial"/>
                <w:szCs w:val="22"/>
              </w:rPr>
              <w:t>ofronio Espanola, Palawan</w:t>
            </w:r>
            <w:r w:rsidR="001B0614" w:rsidRPr="001B0614">
              <w:rPr>
                <w:rFonts w:ascii="Arial" w:eastAsia="Calibri" w:hAnsi="Arial" w:cs="Arial"/>
                <w:szCs w:val="22"/>
                <w:lang w:val="en-PH"/>
              </w:rPr>
              <w:t xml:space="preserve"> was quantified using descriptive indicators based on their total scores in each sub-topics</w:t>
            </w:r>
            <w:r w:rsidR="000332F7">
              <w:rPr>
                <w:rFonts w:ascii="Arial" w:eastAsia="Calibri" w:hAnsi="Arial" w:cs="Arial"/>
                <w:szCs w:val="22"/>
                <w:lang w:val="en-PH"/>
              </w:rPr>
              <w:t xml:space="preserve">. </w:t>
            </w:r>
            <w:r w:rsidR="001B0614" w:rsidRPr="001B0614">
              <w:rPr>
                <w:rFonts w:ascii="Arial" w:eastAsia="Calibri" w:hAnsi="Arial" w:cs="Arial"/>
                <w:szCs w:val="22"/>
                <w:lang w:val="en-PH"/>
              </w:rPr>
              <w:t xml:space="preserve">Moreover, to assess this awareness effectively, the study employed a combination of quantitative descriptive measures, including frequency counts, percentages, and means. </w:t>
            </w:r>
            <w:r w:rsidR="001B0614" w:rsidRPr="006E5592">
              <w:rPr>
                <w:rFonts w:ascii="Arial" w:eastAsia="Calibri" w:hAnsi="Arial" w:cs="Arial"/>
                <w:szCs w:val="22"/>
                <w:lang w:val="en-PH"/>
              </w:rPr>
              <w:t xml:space="preserve">The </w:t>
            </w:r>
            <w:commentRangeStart w:id="6"/>
            <w:r w:rsidR="001B0614" w:rsidRPr="006E5592">
              <w:rPr>
                <w:rFonts w:ascii="Arial" w:eastAsia="Calibri" w:hAnsi="Arial" w:cs="Arial"/>
                <w:szCs w:val="22"/>
                <w:lang w:val="en-PH"/>
              </w:rPr>
              <w:t xml:space="preserve">respondents of the study are </w:t>
            </w:r>
            <w:r w:rsidR="00F4280E">
              <w:rPr>
                <w:rFonts w:ascii="Arial" w:eastAsia="Calibri" w:hAnsi="Arial" w:cs="Arial"/>
                <w:szCs w:val="22"/>
                <w:lang w:val="en-PH"/>
              </w:rPr>
              <w:t xml:space="preserve">55 </w:t>
            </w:r>
            <w:r w:rsidR="001B0614" w:rsidRPr="006E5592">
              <w:rPr>
                <w:rFonts w:ascii="Arial" w:eastAsia="Calibri" w:hAnsi="Arial" w:cs="Arial"/>
                <w:szCs w:val="22"/>
                <w:lang w:val="en-PH"/>
              </w:rPr>
              <w:t xml:space="preserve">teachers </w:t>
            </w:r>
            <w:commentRangeEnd w:id="6"/>
            <w:r w:rsidR="00B60B4F">
              <w:rPr>
                <w:rStyle w:val="CommentReference"/>
                <w:rFonts w:ascii="Times New Roman" w:hAnsi="Times New Roman"/>
                <w:lang w:val="nb-NO" w:eastAsia="nb-NO"/>
              </w:rPr>
              <w:commentReference w:id="6"/>
            </w:r>
            <w:r w:rsidR="001B0614" w:rsidRPr="006E5592">
              <w:rPr>
                <w:rFonts w:ascii="Arial" w:eastAsia="Calibri" w:hAnsi="Arial" w:cs="Arial"/>
                <w:szCs w:val="22"/>
                <w:lang w:val="en-PH"/>
              </w:rPr>
              <w:t>from Panitian National High School and Panitian Elementary School of Barangay Panitian, Sofronio Espanola, Palawan</w:t>
            </w:r>
            <w:commentRangeStart w:id="7"/>
            <w:r w:rsidR="001B0614" w:rsidRPr="006E5592">
              <w:rPr>
                <w:rFonts w:ascii="Arial" w:eastAsia="Calibri" w:hAnsi="Arial" w:cs="Arial"/>
                <w:szCs w:val="22"/>
                <w:lang w:val="en-PH"/>
              </w:rPr>
              <w:t xml:space="preserve">. </w:t>
            </w:r>
            <w:r w:rsidR="001B0614">
              <w:rPr>
                <w:rFonts w:ascii="Arial" w:eastAsia="Calibri" w:hAnsi="Arial" w:cs="Arial"/>
                <w:szCs w:val="22"/>
                <w:lang w:val="en-PH"/>
              </w:rPr>
              <w:t>A</w:t>
            </w:r>
            <w:r w:rsidR="001B0614" w:rsidRPr="00F1046C">
              <w:rPr>
                <w:rFonts w:ascii="Arial" w:eastAsia="Calibri" w:hAnsi="Arial" w:cs="Arial"/>
                <w:szCs w:val="22"/>
                <w:lang w:val="en-PH"/>
              </w:rPr>
              <w:t xml:space="preserve"> researcher-made questionnaire </w:t>
            </w:r>
            <w:r w:rsidR="001B0614">
              <w:rPr>
                <w:rFonts w:ascii="Arial" w:eastAsia="Calibri" w:hAnsi="Arial" w:cs="Arial"/>
                <w:szCs w:val="22"/>
                <w:lang w:val="en-PH"/>
              </w:rPr>
              <w:t xml:space="preserve">was employed. </w:t>
            </w:r>
            <w:r w:rsidR="001B0614">
              <w:rPr>
                <w:rFonts w:ascii="Arial" w:eastAsia="Calibri" w:hAnsi="Arial" w:cs="Arial"/>
                <w:bCs/>
                <w:szCs w:val="22"/>
                <w:lang w:val="en-PH"/>
              </w:rPr>
              <w:t xml:space="preserve">Moreover, this questionnaire was subjected </w:t>
            </w:r>
            <w:commentRangeEnd w:id="7"/>
            <w:r w:rsidR="00B60B4F">
              <w:rPr>
                <w:rStyle w:val="CommentReference"/>
                <w:rFonts w:ascii="Times New Roman" w:hAnsi="Times New Roman"/>
                <w:lang w:val="nb-NO" w:eastAsia="nb-NO"/>
              </w:rPr>
              <w:commentReference w:id="7"/>
            </w:r>
            <w:r w:rsidR="001B0614">
              <w:rPr>
                <w:rFonts w:ascii="Arial" w:eastAsia="Calibri" w:hAnsi="Arial" w:cs="Arial"/>
                <w:bCs/>
                <w:szCs w:val="22"/>
                <w:lang w:val="en-PH"/>
              </w:rPr>
              <w:t>to content validation of experts before it was administered to the respondents.</w:t>
            </w:r>
            <w:r w:rsidR="001B0614">
              <w:rPr>
                <w:rFonts w:ascii="Arial" w:eastAsia="Calibri" w:hAnsi="Arial" w:cs="Arial"/>
                <w:szCs w:val="22"/>
                <w:lang w:val="en-PH"/>
              </w:rPr>
              <w:t xml:space="preserve"> </w:t>
            </w:r>
          </w:p>
          <w:p w14:paraId="4BE14CBF" w14:textId="77777777" w:rsidR="00EE1C7C" w:rsidRPr="00EE1C7C" w:rsidRDefault="00BA1B01" w:rsidP="000332F7">
            <w:pPr>
              <w:pStyle w:val="Body"/>
              <w:rPr>
                <w:rFonts w:ascii="Arial" w:eastAsia="Calibri" w:hAnsi="Arial" w:cs="Arial"/>
                <w:szCs w:val="22"/>
                <w:lang w:val="en-PH"/>
              </w:rPr>
            </w:pPr>
            <w:r w:rsidRPr="00BA1B01">
              <w:rPr>
                <w:rFonts w:ascii="Arial" w:eastAsia="Calibri" w:hAnsi="Arial" w:cs="Arial"/>
                <w:b/>
                <w:bCs/>
                <w:szCs w:val="22"/>
              </w:rPr>
              <w:t>Results:</w:t>
            </w:r>
            <w:r w:rsidRPr="00BA1B01">
              <w:rPr>
                <w:rFonts w:ascii="Arial" w:eastAsia="Calibri" w:hAnsi="Arial" w:cs="Arial"/>
                <w:szCs w:val="22"/>
              </w:rPr>
              <w:t xml:space="preserve"> </w:t>
            </w:r>
            <w:r w:rsidR="00EE1C7C" w:rsidRPr="00AC4A47">
              <w:rPr>
                <w:rFonts w:ascii="Arial" w:eastAsia="Calibri" w:hAnsi="Arial" w:cs="Arial"/>
                <w:szCs w:val="22"/>
              </w:rPr>
              <w:t>The level of awareness of the respondents in terms of Palaw’an</w:t>
            </w:r>
            <w:r w:rsidR="00EE1C7C">
              <w:rPr>
                <w:rFonts w:ascii="Arial" w:eastAsia="Calibri" w:hAnsi="Arial" w:cs="Arial"/>
                <w:szCs w:val="22"/>
              </w:rPr>
              <w:t xml:space="preserve"> beliefs and practice</w:t>
            </w:r>
            <w:r w:rsidR="00354F2B" w:rsidRPr="00354F2B">
              <w:rPr>
                <w:rFonts w:ascii="Arial" w:eastAsia="Calibri" w:hAnsi="Arial" w:cs="Arial"/>
                <w:szCs w:val="22"/>
                <w:lang w:val="en-PH"/>
              </w:rPr>
              <w:t xml:space="preserve"> </w:t>
            </w:r>
            <w:r w:rsidR="000332F7">
              <w:rPr>
                <w:rFonts w:ascii="Arial" w:eastAsia="Calibri" w:hAnsi="Arial" w:cs="Arial"/>
                <w:szCs w:val="22"/>
                <w:lang w:val="en-PH"/>
              </w:rPr>
              <w:t xml:space="preserve">were analysed based from their mean ratings. It </w:t>
            </w:r>
            <w:r w:rsidR="00354F2B" w:rsidRPr="00354F2B">
              <w:rPr>
                <w:rFonts w:ascii="Arial" w:eastAsia="Calibri" w:hAnsi="Arial" w:cs="Arial"/>
                <w:szCs w:val="22"/>
                <w:lang w:val="en-PH"/>
              </w:rPr>
              <w:t xml:space="preserve">reveals that </w:t>
            </w:r>
            <w:r w:rsidR="000332F7" w:rsidRPr="00354F2B">
              <w:rPr>
                <w:rFonts w:ascii="Arial" w:eastAsia="Calibri" w:hAnsi="Arial" w:cs="Arial"/>
                <w:szCs w:val="22"/>
                <w:lang w:val="en-PH"/>
              </w:rPr>
              <w:t>livelihood</w:t>
            </w:r>
            <w:r w:rsidR="000332F7">
              <w:rPr>
                <w:rFonts w:ascii="Arial" w:eastAsia="Calibri" w:hAnsi="Arial" w:cs="Arial"/>
                <w:szCs w:val="22"/>
                <w:lang w:val="en-PH"/>
              </w:rPr>
              <w:t xml:space="preserve"> (5.31 mean)</w:t>
            </w:r>
            <w:r w:rsidR="000332F7" w:rsidRPr="00354F2B">
              <w:rPr>
                <w:rFonts w:ascii="Arial" w:eastAsia="Calibri" w:hAnsi="Arial" w:cs="Arial"/>
                <w:szCs w:val="22"/>
                <w:lang w:val="en-PH"/>
              </w:rPr>
              <w:t>,</w:t>
            </w:r>
            <w:r w:rsidR="000332F7">
              <w:rPr>
                <w:rFonts w:ascii="Arial" w:eastAsia="Calibri" w:hAnsi="Arial" w:cs="Arial"/>
                <w:szCs w:val="22"/>
                <w:lang w:val="en-PH"/>
              </w:rPr>
              <w:t xml:space="preserve"> </w:t>
            </w:r>
            <w:r w:rsidR="000332F7" w:rsidRPr="00354F2B">
              <w:rPr>
                <w:rFonts w:ascii="Arial" w:eastAsia="Calibri" w:hAnsi="Arial" w:cs="Arial"/>
                <w:szCs w:val="22"/>
                <w:lang w:val="en-PH"/>
              </w:rPr>
              <w:t>tribal system</w:t>
            </w:r>
            <w:r w:rsidR="000332F7">
              <w:rPr>
                <w:rFonts w:ascii="Arial" w:eastAsia="Calibri" w:hAnsi="Arial" w:cs="Arial"/>
                <w:szCs w:val="22"/>
                <w:lang w:val="en-PH"/>
              </w:rPr>
              <w:t xml:space="preserve"> (5.07 mean), </w:t>
            </w:r>
            <w:r w:rsidR="000332F7" w:rsidRPr="00354F2B">
              <w:rPr>
                <w:rFonts w:ascii="Arial" w:eastAsia="Calibri" w:hAnsi="Arial" w:cs="Arial"/>
                <w:szCs w:val="22"/>
                <w:lang w:val="en-PH"/>
              </w:rPr>
              <w:t>rituals</w:t>
            </w:r>
            <w:r w:rsidR="000332F7">
              <w:rPr>
                <w:rFonts w:ascii="Arial" w:eastAsia="Calibri" w:hAnsi="Arial" w:cs="Arial"/>
                <w:szCs w:val="22"/>
                <w:lang w:val="en-PH"/>
              </w:rPr>
              <w:t xml:space="preserve"> (4.29 mean), </w:t>
            </w:r>
            <w:r w:rsidR="000332F7" w:rsidRPr="00354F2B">
              <w:rPr>
                <w:rFonts w:ascii="Arial" w:eastAsia="Calibri" w:hAnsi="Arial" w:cs="Arial"/>
                <w:szCs w:val="22"/>
                <w:lang w:val="en-PH"/>
              </w:rPr>
              <w:t>religious beliefs</w:t>
            </w:r>
            <w:r w:rsidR="000332F7">
              <w:rPr>
                <w:rFonts w:ascii="Arial" w:eastAsia="Calibri" w:hAnsi="Arial" w:cs="Arial"/>
                <w:szCs w:val="22"/>
                <w:lang w:val="en-PH"/>
              </w:rPr>
              <w:t xml:space="preserve"> (4.23 mean)</w:t>
            </w:r>
            <w:r w:rsidR="000332F7" w:rsidRPr="00354F2B">
              <w:rPr>
                <w:rFonts w:ascii="Arial" w:eastAsia="Calibri" w:hAnsi="Arial" w:cs="Arial"/>
                <w:szCs w:val="22"/>
                <w:lang w:val="en-PH"/>
              </w:rPr>
              <w:t xml:space="preserve">, </w:t>
            </w:r>
            <w:r w:rsidR="00354F2B" w:rsidRPr="00354F2B">
              <w:rPr>
                <w:rFonts w:ascii="Arial" w:eastAsia="Calibri" w:hAnsi="Arial" w:cs="Arial"/>
                <w:szCs w:val="22"/>
                <w:lang w:val="en-PH"/>
              </w:rPr>
              <w:t>kinship</w:t>
            </w:r>
            <w:r w:rsidR="00F4280E">
              <w:rPr>
                <w:rFonts w:ascii="Arial" w:eastAsia="Calibri" w:hAnsi="Arial" w:cs="Arial"/>
                <w:szCs w:val="22"/>
                <w:lang w:val="en-PH"/>
              </w:rPr>
              <w:t xml:space="preserve"> (</w:t>
            </w:r>
            <w:r w:rsidR="00F4280E" w:rsidRPr="00F4280E">
              <w:rPr>
                <w:rFonts w:ascii="Arial" w:eastAsia="Calibri" w:hAnsi="Arial" w:cs="Arial"/>
                <w:szCs w:val="22"/>
              </w:rPr>
              <w:t>4.22</w:t>
            </w:r>
            <w:r w:rsidR="00F4280E">
              <w:rPr>
                <w:rFonts w:ascii="Arial" w:eastAsia="Calibri" w:hAnsi="Arial" w:cs="Arial"/>
                <w:szCs w:val="22"/>
              </w:rPr>
              <w:t xml:space="preserve"> mean)</w:t>
            </w:r>
            <w:r w:rsidR="00354F2B" w:rsidRPr="00354F2B">
              <w:rPr>
                <w:rFonts w:ascii="Arial" w:eastAsia="Calibri" w:hAnsi="Arial" w:cs="Arial"/>
                <w:szCs w:val="22"/>
                <w:lang w:val="en-PH"/>
              </w:rPr>
              <w:t>, languages</w:t>
            </w:r>
            <w:r w:rsidR="00F4280E">
              <w:rPr>
                <w:rFonts w:ascii="Arial" w:eastAsia="Calibri" w:hAnsi="Arial" w:cs="Arial"/>
                <w:szCs w:val="22"/>
                <w:lang w:val="en-PH"/>
              </w:rPr>
              <w:t xml:space="preserve"> (4.15 mean)</w:t>
            </w:r>
            <w:r w:rsidR="00354F2B" w:rsidRPr="00354F2B">
              <w:rPr>
                <w:rFonts w:ascii="Arial" w:eastAsia="Calibri" w:hAnsi="Arial" w:cs="Arial"/>
                <w:szCs w:val="22"/>
                <w:lang w:val="en-PH"/>
              </w:rPr>
              <w:t xml:space="preserve"> </w:t>
            </w:r>
            <w:r w:rsidR="000332F7">
              <w:rPr>
                <w:rFonts w:ascii="Arial" w:eastAsia="Calibri" w:hAnsi="Arial" w:cs="Arial"/>
                <w:szCs w:val="22"/>
                <w:lang w:val="en-PH"/>
              </w:rPr>
              <w:t xml:space="preserve">categorized </w:t>
            </w:r>
            <w:r w:rsidR="0046747E">
              <w:rPr>
                <w:rFonts w:ascii="Arial" w:eastAsia="Calibri" w:hAnsi="Arial" w:cs="Arial"/>
                <w:szCs w:val="22"/>
                <w:lang w:val="en-PH"/>
              </w:rPr>
              <w:t xml:space="preserve">the overall awareness </w:t>
            </w:r>
            <w:r w:rsidR="000332F7">
              <w:rPr>
                <w:rFonts w:ascii="Arial" w:eastAsia="Calibri" w:hAnsi="Arial" w:cs="Arial"/>
                <w:szCs w:val="22"/>
                <w:lang w:val="en-PH"/>
              </w:rPr>
              <w:t xml:space="preserve">as moderate while literary arts (3.99 mean) and musical instruments (3.92 mean) </w:t>
            </w:r>
            <w:r w:rsidR="0046747E">
              <w:rPr>
                <w:rFonts w:ascii="Arial" w:eastAsia="Calibri" w:hAnsi="Arial" w:cs="Arial"/>
                <w:szCs w:val="22"/>
                <w:lang w:val="en-PH"/>
              </w:rPr>
              <w:t>fall within a range of low awareness level.</w:t>
            </w:r>
            <w:r w:rsidR="000332F7">
              <w:rPr>
                <w:rFonts w:ascii="Arial" w:eastAsia="Calibri" w:hAnsi="Arial" w:cs="Arial"/>
                <w:szCs w:val="22"/>
                <w:lang w:val="en-PH"/>
              </w:rPr>
              <w:t xml:space="preserve"> </w:t>
            </w:r>
          </w:p>
          <w:p w14:paraId="1D4A1B72" w14:textId="77777777" w:rsidR="00EE1C7C" w:rsidRDefault="00BA1B01" w:rsidP="00441B6F">
            <w:pPr>
              <w:pStyle w:val="Body"/>
              <w:spacing w:after="0"/>
            </w:pPr>
            <w:r w:rsidRPr="00BA1B01">
              <w:rPr>
                <w:rFonts w:ascii="Arial" w:eastAsia="Calibri" w:hAnsi="Arial" w:cs="Arial"/>
                <w:b/>
                <w:bCs/>
                <w:szCs w:val="22"/>
              </w:rPr>
              <w:t>Conclusion:</w:t>
            </w:r>
            <w:r w:rsidRPr="00BA1B01">
              <w:rPr>
                <w:rFonts w:ascii="Arial" w:eastAsia="Calibri" w:hAnsi="Arial" w:cs="Arial"/>
                <w:szCs w:val="22"/>
              </w:rPr>
              <w:t xml:space="preserve"> </w:t>
            </w:r>
            <w:r w:rsidR="00EE1C7C">
              <w:t>Based on the results of the study, the majority of the respondents have a moderate</w:t>
            </w:r>
            <w:r w:rsidR="00BE1009">
              <w:t xml:space="preserve"> and low</w:t>
            </w:r>
            <w:r w:rsidR="00EE1C7C">
              <w:t xml:space="preserve"> level of awareness in most of Palaw’an beliefs and practices that need to be given emphasis</w:t>
            </w:r>
            <w:r w:rsidR="00492BAA">
              <w:t xml:space="preserve"> by educators</w:t>
            </w:r>
            <w:r w:rsidR="0046747E">
              <w:t xml:space="preserve">, school administrators and </w:t>
            </w:r>
            <w:commentRangeStart w:id="8"/>
            <w:r w:rsidR="0046747E">
              <w:t>teachers</w:t>
            </w:r>
            <w:commentRangeEnd w:id="8"/>
            <w:r w:rsidR="00F96CF7">
              <w:rPr>
                <w:rStyle w:val="CommentReference"/>
                <w:rFonts w:ascii="Times New Roman" w:hAnsi="Times New Roman"/>
                <w:lang w:val="nb-NO" w:eastAsia="nb-NO"/>
              </w:rPr>
              <w:commentReference w:id="8"/>
            </w:r>
            <w:r w:rsidR="00EE1C7C">
              <w:t>.</w:t>
            </w:r>
          </w:p>
          <w:p w14:paraId="6873D4D9" w14:textId="77777777" w:rsidR="00F96CF7" w:rsidRDefault="00F96CF7" w:rsidP="00441B6F">
            <w:pPr>
              <w:pStyle w:val="Body"/>
              <w:spacing w:after="0"/>
            </w:pPr>
          </w:p>
          <w:p w14:paraId="3F0BB902" w14:textId="77777777" w:rsidR="00505F06" w:rsidRPr="00BA1B01" w:rsidRDefault="00EE1C7C" w:rsidP="00EE1C7C">
            <w:pPr>
              <w:pStyle w:val="Body"/>
              <w:spacing w:after="0"/>
              <w:rPr>
                <w:rFonts w:ascii="Arial" w:eastAsia="Calibri" w:hAnsi="Arial" w:cs="Arial"/>
                <w:szCs w:val="22"/>
              </w:rPr>
            </w:pPr>
            <w:r>
              <w:t xml:space="preserve"> </w:t>
            </w:r>
          </w:p>
        </w:tc>
      </w:tr>
    </w:tbl>
    <w:p w14:paraId="11C0F691" w14:textId="77777777" w:rsidR="00636EB2" w:rsidRDefault="00636EB2" w:rsidP="00441B6F">
      <w:pPr>
        <w:pStyle w:val="Body"/>
        <w:spacing w:after="0"/>
        <w:rPr>
          <w:rFonts w:ascii="Arial" w:hAnsi="Arial" w:cs="Arial"/>
          <w:i/>
        </w:rPr>
      </w:pPr>
    </w:p>
    <w:p w14:paraId="32BFCCAD" w14:textId="77777777" w:rsidR="00A24E7E" w:rsidRDefault="00A24E7E" w:rsidP="00441B6F">
      <w:pPr>
        <w:pStyle w:val="Body"/>
        <w:spacing w:after="0"/>
        <w:rPr>
          <w:rFonts w:ascii="Arial" w:hAnsi="Arial" w:cs="Arial"/>
          <w:i/>
        </w:rPr>
      </w:pPr>
      <w:r>
        <w:rPr>
          <w:rFonts w:ascii="Arial" w:hAnsi="Arial" w:cs="Arial"/>
          <w:i/>
        </w:rPr>
        <w:t xml:space="preserve">Keywords: </w:t>
      </w:r>
      <w:r w:rsidR="0046747E" w:rsidRPr="0046747E">
        <w:rPr>
          <w:rFonts w:ascii="Arial" w:hAnsi="Arial" w:cs="Arial"/>
          <w:i/>
        </w:rPr>
        <w:t>Curriculum Indigenization, Teachers’ Awareness, Intervention Program, Palaw’an beliefs and practices, Palawan</w:t>
      </w:r>
    </w:p>
    <w:p w14:paraId="031BE4F0" w14:textId="77777777" w:rsidR="0024282C" w:rsidRDefault="0024282C" w:rsidP="00441B6F">
      <w:pPr>
        <w:pStyle w:val="Body"/>
        <w:spacing w:after="0"/>
        <w:rPr>
          <w:rFonts w:ascii="Arial" w:hAnsi="Arial" w:cs="Arial"/>
          <w:i/>
          <w:sz w:val="18"/>
        </w:rPr>
      </w:pPr>
    </w:p>
    <w:p w14:paraId="602A87BA" w14:textId="77777777" w:rsidR="00505F06" w:rsidRPr="00A24E7E" w:rsidRDefault="00505F06" w:rsidP="00441B6F">
      <w:pPr>
        <w:pStyle w:val="Body"/>
        <w:spacing w:after="0"/>
        <w:rPr>
          <w:rFonts w:ascii="Arial" w:hAnsi="Arial" w:cs="Arial"/>
          <w:i/>
        </w:rPr>
      </w:pPr>
    </w:p>
    <w:p w14:paraId="5AA5E1C8"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8D3A620" w14:textId="77777777" w:rsidR="00790ADA" w:rsidRPr="00FB3A86" w:rsidRDefault="00790ADA" w:rsidP="00441B6F">
      <w:pPr>
        <w:pStyle w:val="AbstHead"/>
        <w:spacing w:after="0"/>
        <w:jc w:val="both"/>
        <w:rPr>
          <w:rFonts w:ascii="Arial" w:hAnsi="Arial" w:cs="Arial"/>
        </w:rPr>
      </w:pPr>
    </w:p>
    <w:p w14:paraId="5A98E5C0" w14:textId="77777777" w:rsidR="00C720BD" w:rsidRPr="00C720BD" w:rsidRDefault="00C720BD" w:rsidP="003D28CD">
      <w:pPr>
        <w:pStyle w:val="Body"/>
        <w:spacing w:after="0" w:line="480" w:lineRule="auto"/>
        <w:ind w:firstLine="720"/>
        <w:rPr>
          <w:rFonts w:ascii="Arial" w:hAnsi="Arial" w:cs="Arial"/>
          <w:lang w:val="en-PH"/>
        </w:rPr>
      </w:pPr>
      <w:r w:rsidRPr="00C720BD">
        <w:rPr>
          <w:rFonts w:ascii="Arial" w:hAnsi="Arial" w:cs="Arial"/>
          <w:lang w:val="en-PH"/>
        </w:rPr>
        <w:t>Indigenization will not be possible amidst the lack of awareness of the culture of the community. Cultural awareness fosters culturally responsive teaching, which has become a priority in classrooms more than ever. In today’s modern and increasingly diverse society and culture, the racial achievement gap is growing disproportionally in education, with most minority groups remaining at the bottom of the educational spectrum (</w:t>
      </w:r>
      <w:commentRangeStart w:id="9"/>
      <w:r w:rsidRPr="00C720BD">
        <w:rPr>
          <w:rFonts w:ascii="Arial" w:hAnsi="Arial" w:cs="Arial"/>
          <w:lang w:val="en-PH"/>
        </w:rPr>
        <w:t xml:space="preserve">Brown &amp; Cooper, 2011). </w:t>
      </w:r>
      <w:commentRangeEnd w:id="9"/>
      <w:r w:rsidR="009B5D91">
        <w:rPr>
          <w:rStyle w:val="CommentReference"/>
          <w:rFonts w:ascii="Times New Roman" w:hAnsi="Times New Roman"/>
          <w:lang w:val="nb-NO" w:eastAsia="nb-NO"/>
        </w:rPr>
        <w:commentReference w:id="9"/>
      </w:r>
    </w:p>
    <w:p w14:paraId="36B2E592" w14:textId="77777777" w:rsidR="00C720BD" w:rsidRPr="00C720BD" w:rsidRDefault="00C720BD" w:rsidP="003D28CD">
      <w:pPr>
        <w:pStyle w:val="Body"/>
        <w:spacing w:after="0" w:line="480" w:lineRule="auto"/>
        <w:ind w:firstLine="720"/>
        <w:rPr>
          <w:rFonts w:ascii="Arial" w:hAnsi="Arial" w:cs="Arial"/>
          <w:lang w:val="en-PH"/>
        </w:rPr>
      </w:pPr>
      <w:r w:rsidRPr="00C720BD">
        <w:rPr>
          <w:rFonts w:ascii="Arial" w:hAnsi="Arial" w:cs="Arial"/>
          <w:lang w:val="en-PH"/>
        </w:rPr>
        <w:t xml:space="preserve">Barangay Panitian is comprised mostly of Palaw’an indigenous students. However, the majority of the teachers are not original residents of the community. Most of them come from other municipalities like Roxas, Aborlan, Narra, Quezon, and Puerto Princesa City. As such, they are rooted in different cultures of their own municipalities. </w:t>
      </w:r>
      <w:commentRangeStart w:id="10"/>
      <w:r w:rsidRPr="00C720BD">
        <w:rPr>
          <w:rFonts w:ascii="Arial" w:hAnsi="Arial" w:cs="Arial"/>
          <w:lang w:val="en-PH"/>
        </w:rPr>
        <w:t xml:space="preserve">Out of 67 faculty and staff of both elementary and secondary school, only one teacher is a Palaw’an. </w:t>
      </w:r>
      <w:commentRangeEnd w:id="10"/>
      <w:r w:rsidR="009B5D91">
        <w:rPr>
          <w:rStyle w:val="CommentReference"/>
          <w:rFonts w:ascii="Times New Roman" w:hAnsi="Times New Roman"/>
          <w:lang w:val="nb-NO" w:eastAsia="nb-NO"/>
        </w:rPr>
        <w:commentReference w:id="10"/>
      </w:r>
    </w:p>
    <w:p w14:paraId="081DDE52" w14:textId="77777777" w:rsidR="00C720BD" w:rsidRPr="00C720BD" w:rsidRDefault="00C720BD" w:rsidP="003D28CD">
      <w:pPr>
        <w:pStyle w:val="Body"/>
        <w:spacing w:after="0" w:line="480" w:lineRule="auto"/>
        <w:ind w:firstLine="720"/>
        <w:rPr>
          <w:rFonts w:ascii="Arial" w:hAnsi="Arial" w:cs="Arial"/>
          <w:lang w:val="en-PH"/>
        </w:rPr>
      </w:pPr>
      <w:r w:rsidRPr="00C720BD">
        <w:rPr>
          <w:rFonts w:ascii="Arial" w:hAnsi="Arial" w:cs="Arial"/>
          <w:lang w:val="en-PH"/>
        </w:rPr>
        <w:t xml:space="preserve">Teachers with </w:t>
      </w:r>
      <w:commentRangeStart w:id="11"/>
      <w:r w:rsidRPr="00C720BD">
        <w:rPr>
          <w:rFonts w:ascii="Arial" w:hAnsi="Arial" w:cs="Arial"/>
          <w:lang w:val="en-PH"/>
        </w:rPr>
        <w:t xml:space="preserve">strong cultural awareness are better prepared to navigate the challenges of the education landscape. </w:t>
      </w:r>
      <w:commentRangeEnd w:id="11"/>
      <w:r w:rsidR="009B5D91">
        <w:rPr>
          <w:rStyle w:val="CommentReference"/>
          <w:rFonts w:ascii="Times New Roman" w:hAnsi="Times New Roman"/>
          <w:lang w:val="nb-NO" w:eastAsia="nb-NO"/>
        </w:rPr>
        <w:commentReference w:id="11"/>
      </w:r>
      <w:r w:rsidRPr="00C720BD">
        <w:rPr>
          <w:rFonts w:ascii="Arial" w:hAnsi="Arial" w:cs="Arial"/>
          <w:lang w:val="en-PH"/>
        </w:rPr>
        <w:t xml:space="preserve">Several studies on the level of teachers’ cultural awareness have found that the majority of the teachers are not familiar with the cultures of the indigenous people within their community, mainly because most of them are not original residents of that particular community. Thus, the </w:t>
      </w:r>
      <w:commentRangeStart w:id="12"/>
      <w:r w:rsidRPr="00C720BD">
        <w:rPr>
          <w:rFonts w:ascii="Arial" w:hAnsi="Arial" w:cs="Arial"/>
          <w:lang w:val="en-PH"/>
        </w:rPr>
        <w:t xml:space="preserve">implementation of Indigenization in terms of curriculum and instruction is very poor. </w:t>
      </w:r>
      <w:commentRangeEnd w:id="12"/>
      <w:r w:rsidR="009B5D91">
        <w:rPr>
          <w:rStyle w:val="CommentReference"/>
          <w:rFonts w:ascii="Times New Roman" w:hAnsi="Times New Roman"/>
          <w:lang w:val="nb-NO" w:eastAsia="nb-NO"/>
        </w:rPr>
        <w:commentReference w:id="12"/>
      </w:r>
    </w:p>
    <w:p w14:paraId="7CE69FD1" w14:textId="77777777" w:rsidR="00C720BD" w:rsidRPr="00C720BD" w:rsidRDefault="00EE1C7C" w:rsidP="003D28CD">
      <w:pPr>
        <w:pStyle w:val="Body"/>
        <w:spacing w:after="0" w:line="480" w:lineRule="auto"/>
        <w:ind w:firstLine="720"/>
        <w:rPr>
          <w:rFonts w:ascii="Arial" w:hAnsi="Arial" w:cs="Arial"/>
          <w:lang w:val="en-PH"/>
        </w:rPr>
      </w:pPr>
      <w:r>
        <w:rPr>
          <w:rFonts w:ascii="Arial" w:hAnsi="Arial" w:cs="Arial"/>
          <w:noProof/>
        </w:rPr>
        <mc:AlternateContent>
          <mc:Choice Requires="wps">
            <w:drawing>
              <wp:anchor distT="0" distB="0" distL="0" distR="0" simplePos="0" relativeHeight="251659264" behindDoc="0" locked="0" layoutInCell="1" allowOverlap="1" wp14:anchorId="4A4B0CC4" wp14:editId="3C358E13">
                <wp:simplePos x="0" y="0"/>
                <wp:positionH relativeFrom="column">
                  <wp:posOffset>2466975</wp:posOffset>
                </wp:positionH>
                <wp:positionV relativeFrom="paragraph">
                  <wp:posOffset>-21437600</wp:posOffset>
                </wp:positionV>
                <wp:extent cx="723900" cy="400050"/>
                <wp:effectExtent l="0" t="0" r="19050" b="1905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400050"/>
                        </a:xfrm>
                        <a:prstGeom prst="ellipse">
                          <a:avLst/>
                        </a:prstGeom>
                        <a:solidFill>
                          <a:srgbClr val="FFFFFF"/>
                        </a:solidFill>
                        <a:ln w="25400" cap="flat" cmpd="sng">
                          <a:solidFill>
                            <a:srgbClr val="FFFFFF"/>
                          </a:solidFill>
                          <a:prstDash val="solid"/>
                          <a:round/>
                          <a:headEnd/>
                          <a:tailEn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oval w14:anchorId="57FD1AB8" id="Oval 5" o:spid="_x0000_s1026" style="position:absolute;margin-left:194.25pt;margin-top:-1688pt;width:57pt;height:31.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" strokecolor="white" strokeweight="2pt">
                <v:path arrowok="t"/>
              </v:oval>
            </w:pict>
          </mc:Fallback>
        </mc:AlternateContent>
      </w:r>
      <w:r w:rsidR="00C720BD" w:rsidRPr="00C720BD">
        <w:rPr>
          <w:rFonts w:ascii="Arial" w:hAnsi="Arial" w:cs="Arial"/>
          <w:lang w:val="en-PH"/>
        </w:rPr>
        <w:t xml:space="preserve">Moreover, these studies are at a very limited extent as most of them focus on the teachers’ cultural awareness on indigenous knowledge outside the province and even outside the country with no specific </w:t>
      </w:r>
      <w:commentRangeStart w:id="13"/>
      <w:r w:rsidR="00C720BD" w:rsidRPr="00C720BD">
        <w:rPr>
          <w:rFonts w:ascii="Arial" w:hAnsi="Arial" w:cs="Arial"/>
          <w:lang w:val="en-PH"/>
        </w:rPr>
        <w:t xml:space="preserve">concentration on teachers’ awareness on Palaw’an beliefs and practices within the province of Palawan. </w:t>
      </w:r>
      <w:commentRangeEnd w:id="13"/>
      <w:r w:rsidR="009B5D91">
        <w:rPr>
          <w:rStyle w:val="CommentReference"/>
          <w:rFonts w:ascii="Times New Roman" w:hAnsi="Times New Roman"/>
          <w:lang w:val="nb-NO" w:eastAsia="nb-NO"/>
        </w:rPr>
        <w:commentReference w:id="13"/>
      </w:r>
    </w:p>
    <w:p w14:paraId="368DFF53" w14:textId="77777777" w:rsidR="00790ADA" w:rsidRDefault="00C720BD" w:rsidP="003D28CD">
      <w:pPr>
        <w:pStyle w:val="Body"/>
        <w:spacing w:after="0" w:line="480" w:lineRule="auto"/>
        <w:ind w:firstLine="720"/>
        <w:rPr>
          <w:rFonts w:ascii="Arial" w:hAnsi="Arial" w:cs="Arial"/>
          <w:lang w:val="en-PH"/>
        </w:rPr>
      </w:pPr>
      <w:r>
        <w:rPr>
          <w:rFonts w:ascii="Arial" w:hAnsi="Arial" w:cs="Arial"/>
          <w:lang w:val="en-PH"/>
        </w:rPr>
        <w:t>This study primarily focuses on determining</w:t>
      </w:r>
      <w:r w:rsidRPr="00C720BD">
        <w:rPr>
          <w:rFonts w:ascii="Arial" w:hAnsi="Arial" w:cs="Arial"/>
          <w:lang w:val="en-PH"/>
        </w:rPr>
        <w:t xml:space="preserve"> the </w:t>
      </w:r>
      <w:r>
        <w:rPr>
          <w:rFonts w:ascii="Arial" w:hAnsi="Arial" w:cs="Arial"/>
          <w:lang w:val="en-PH"/>
        </w:rPr>
        <w:t xml:space="preserve">teachers’ </w:t>
      </w:r>
      <w:r w:rsidRPr="00C720BD">
        <w:rPr>
          <w:rFonts w:ascii="Arial" w:hAnsi="Arial" w:cs="Arial"/>
          <w:lang w:val="en-PH"/>
        </w:rPr>
        <w:t>level of awareness on Pala’wan beliefs and practices</w:t>
      </w:r>
      <w:r>
        <w:rPr>
          <w:rFonts w:ascii="Arial" w:hAnsi="Arial" w:cs="Arial"/>
          <w:lang w:val="en-PH"/>
        </w:rPr>
        <w:t xml:space="preserve"> </w:t>
      </w:r>
      <w:r w:rsidRPr="00C720BD">
        <w:rPr>
          <w:rFonts w:ascii="Arial" w:hAnsi="Arial" w:cs="Arial"/>
          <w:lang w:val="en-PH"/>
        </w:rPr>
        <w:t>terms of</w:t>
      </w:r>
      <w:commentRangeStart w:id="14"/>
      <w:r w:rsidRPr="00C720BD">
        <w:rPr>
          <w:rFonts w:ascii="Arial" w:hAnsi="Arial" w:cs="Arial"/>
          <w:lang w:val="en-PH"/>
        </w:rPr>
        <w:t xml:space="preserve"> kinship, languages, livelihood, religious beliefs, tribal system, literary arts, musical instruments, and rituals</w:t>
      </w:r>
      <w:r>
        <w:rPr>
          <w:rFonts w:ascii="Arial" w:hAnsi="Arial" w:cs="Arial"/>
          <w:lang w:val="en-PH"/>
        </w:rPr>
        <w:t xml:space="preserve"> at Barangay Panitian, Sofronio Espa</w:t>
      </w:r>
      <w:r>
        <w:rPr>
          <w:rFonts w:ascii="Courier New" w:hAnsi="Courier New" w:cs="Courier New"/>
          <w:lang w:val="en-PH"/>
        </w:rPr>
        <w:t>ñ</w:t>
      </w:r>
      <w:r>
        <w:rPr>
          <w:rFonts w:ascii="Arial" w:hAnsi="Arial" w:cs="Arial"/>
          <w:lang w:val="en-PH"/>
        </w:rPr>
        <w:t>ola, Palawan</w:t>
      </w:r>
      <w:commentRangeEnd w:id="14"/>
      <w:r w:rsidR="009B5D91">
        <w:rPr>
          <w:rStyle w:val="CommentReference"/>
          <w:rFonts w:ascii="Times New Roman" w:hAnsi="Times New Roman"/>
          <w:lang w:val="nb-NO" w:eastAsia="nb-NO"/>
        </w:rPr>
        <w:commentReference w:id="14"/>
      </w:r>
      <w:r>
        <w:rPr>
          <w:rFonts w:ascii="Arial" w:hAnsi="Arial" w:cs="Arial"/>
          <w:lang w:val="en-PH"/>
        </w:rPr>
        <w:t xml:space="preserve">. </w:t>
      </w:r>
    </w:p>
    <w:p w14:paraId="0088EA4C" w14:textId="77777777" w:rsidR="003D28CD" w:rsidRPr="003D28CD" w:rsidRDefault="003D28CD" w:rsidP="003D28CD">
      <w:pPr>
        <w:pStyle w:val="Body"/>
        <w:spacing w:after="0" w:line="480" w:lineRule="auto"/>
        <w:ind w:firstLine="720"/>
        <w:rPr>
          <w:rFonts w:ascii="Arial" w:hAnsi="Arial" w:cs="Arial"/>
          <w:lang w:val="en-PH"/>
        </w:rPr>
      </w:pPr>
    </w:p>
    <w:p w14:paraId="1F91229A" w14:textId="77777777" w:rsidR="00790ADA" w:rsidRPr="00FB3A86" w:rsidRDefault="00902823" w:rsidP="003D28CD">
      <w:pPr>
        <w:pStyle w:val="AbstHead"/>
        <w:spacing w:after="0" w:line="480" w:lineRule="auto"/>
        <w:jc w:val="both"/>
        <w:rPr>
          <w:rFonts w:ascii="Arial" w:hAnsi="Arial" w:cs="Arial"/>
        </w:rPr>
      </w:pPr>
      <w:commentRangeStart w:id="15"/>
      <w:r>
        <w:rPr>
          <w:rFonts w:ascii="Arial" w:hAnsi="Arial" w:cs="Arial"/>
        </w:rPr>
        <w:t xml:space="preserve">2. </w:t>
      </w:r>
      <w:commentRangeStart w:id="16"/>
      <w:r w:rsidR="006B57D0">
        <w:rPr>
          <w:rFonts w:ascii="Arial" w:hAnsi="Arial" w:cs="Arial"/>
        </w:rPr>
        <w:t>methodology</w:t>
      </w:r>
      <w:r w:rsidR="007F7B32">
        <w:rPr>
          <w:rFonts w:ascii="Arial" w:hAnsi="Arial" w:cs="Arial"/>
        </w:rPr>
        <w:t xml:space="preserve"> </w:t>
      </w:r>
      <w:commentRangeEnd w:id="15"/>
      <w:r w:rsidR="001C23B8">
        <w:rPr>
          <w:rStyle w:val="CommentReference"/>
          <w:rFonts w:ascii="Times New Roman" w:hAnsi="Times New Roman"/>
          <w:b w:val="0"/>
          <w:caps w:val="0"/>
          <w:lang w:val="nb-NO" w:eastAsia="nb-NO"/>
        </w:rPr>
        <w:commentReference w:id="15"/>
      </w:r>
    </w:p>
    <w:p w14:paraId="1DE9423E" w14:textId="77777777" w:rsidR="00790ADA" w:rsidRPr="00FB3A86" w:rsidRDefault="009F5853" w:rsidP="00C32BB3">
      <w:pPr>
        <w:pStyle w:val="Body"/>
        <w:spacing w:after="0" w:line="480" w:lineRule="auto"/>
        <w:ind w:firstLine="720"/>
        <w:rPr>
          <w:rFonts w:ascii="Arial" w:hAnsi="Arial" w:cs="Arial"/>
        </w:rPr>
      </w:pPr>
      <w:r w:rsidRPr="009F5853">
        <w:rPr>
          <w:rFonts w:ascii="Arial" w:hAnsi="Arial" w:cs="Arial"/>
          <w:lang w:val="en-PH"/>
        </w:rPr>
        <w:t xml:space="preserve">The level </w:t>
      </w:r>
      <w:commentRangeEnd w:id="16"/>
      <w:r w:rsidR="00FE7E77">
        <w:rPr>
          <w:rStyle w:val="CommentReference"/>
          <w:rFonts w:ascii="Times New Roman" w:hAnsi="Times New Roman"/>
          <w:lang w:val="nb-NO" w:eastAsia="nb-NO"/>
        </w:rPr>
        <w:commentReference w:id="16"/>
      </w:r>
      <w:r w:rsidRPr="009F5853">
        <w:rPr>
          <w:rFonts w:ascii="Arial" w:hAnsi="Arial" w:cs="Arial"/>
          <w:lang w:val="en-PH"/>
        </w:rPr>
        <w:t>of Teachers’ awareness on Palaw’an beliefs and practices at Panitian, S</w:t>
      </w:r>
      <w:r w:rsidRPr="009F5853">
        <w:rPr>
          <w:rFonts w:ascii="Arial" w:hAnsi="Arial" w:cs="Arial"/>
        </w:rPr>
        <w:t>ofronio Espanola, Palawan</w:t>
      </w:r>
      <w:r w:rsidRPr="009F5853">
        <w:rPr>
          <w:rFonts w:ascii="Arial" w:hAnsi="Arial" w:cs="Arial"/>
          <w:lang w:val="en-PH"/>
        </w:rPr>
        <w:t xml:space="preserve"> was quantified using descriptive indicators based on their total scores in each sub-topics. Moreover, to assess this awareness effectively, the study employed a combination of quantitative descriptive measures, including frequency counts, percentages, and means. The respondents of the study are 55 teachers from Panitian National High School and Panitian Elementary Schoo</w:t>
      </w:r>
      <w:commentRangeStart w:id="17"/>
      <w:r w:rsidRPr="009F5853">
        <w:rPr>
          <w:rFonts w:ascii="Arial" w:hAnsi="Arial" w:cs="Arial"/>
          <w:lang w:val="en-PH"/>
        </w:rPr>
        <w:t xml:space="preserve">l of Barangay Panitian, Sofronio Espanola, Palawan. </w:t>
      </w:r>
      <w:commentRangeEnd w:id="17"/>
      <w:r w:rsidR="00B9323D">
        <w:rPr>
          <w:rStyle w:val="CommentReference"/>
          <w:rFonts w:ascii="Times New Roman" w:hAnsi="Times New Roman"/>
          <w:lang w:val="nb-NO" w:eastAsia="nb-NO"/>
        </w:rPr>
        <w:commentReference w:id="17"/>
      </w:r>
      <w:r w:rsidRPr="009F5853">
        <w:rPr>
          <w:rFonts w:ascii="Arial" w:hAnsi="Arial" w:cs="Arial"/>
          <w:lang w:val="en-PH"/>
        </w:rPr>
        <w:t xml:space="preserve">A researcher-made questionnaire was employed. </w:t>
      </w:r>
      <w:r w:rsidRPr="009F5853">
        <w:rPr>
          <w:rFonts w:ascii="Arial" w:hAnsi="Arial" w:cs="Arial"/>
          <w:bCs/>
          <w:lang w:val="en-PH"/>
        </w:rPr>
        <w:t>Moreover, this questionnaire was subjected to content validation of experts before it was administered to the respondents.</w:t>
      </w:r>
    </w:p>
    <w:p w14:paraId="189F10C4" w14:textId="77777777" w:rsidR="00790ADA" w:rsidRPr="00FB3A86" w:rsidRDefault="00000F8F" w:rsidP="003D28CD">
      <w:pPr>
        <w:pStyle w:val="Head1"/>
        <w:spacing w:after="0" w:line="480" w:lineRule="auto"/>
        <w:jc w:val="both"/>
        <w:rPr>
          <w:rFonts w:ascii="Arial" w:hAnsi="Arial" w:cs="Arial"/>
        </w:rPr>
      </w:pPr>
      <w:r>
        <w:rPr>
          <w:rFonts w:ascii="Arial" w:hAnsi="Arial" w:cs="Arial"/>
        </w:rPr>
        <w:t>3</w:t>
      </w:r>
      <w:r w:rsidR="00902823">
        <w:rPr>
          <w:rFonts w:ascii="Arial" w:hAnsi="Arial" w:cs="Arial"/>
        </w:rPr>
        <w:t xml:space="preserve">. </w:t>
      </w:r>
      <w:commentRangeStart w:id="19"/>
      <w:commentRangeStart w:id="20"/>
      <w:r>
        <w:rPr>
          <w:rFonts w:ascii="Arial" w:hAnsi="Arial" w:cs="Arial"/>
        </w:rPr>
        <w:t>results and discussion</w:t>
      </w:r>
      <w:commentRangeEnd w:id="19"/>
      <w:r w:rsidR="00F03F62">
        <w:rPr>
          <w:rStyle w:val="CommentReference"/>
          <w:rFonts w:ascii="Times New Roman" w:hAnsi="Times New Roman"/>
          <w:b w:val="0"/>
          <w:caps w:val="0"/>
          <w:lang w:val="nb-NO" w:eastAsia="nb-NO"/>
        </w:rPr>
        <w:commentReference w:id="19"/>
      </w:r>
    </w:p>
    <w:p w14:paraId="2952EEEE" w14:textId="77777777" w:rsidR="00CC2EDB" w:rsidRPr="00CC2EDB" w:rsidRDefault="00CC2EDB" w:rsidP="003D28CD">
      <w:pPr>
        <w:pStyle w:val="Body"/>
        <w:spacing w:line="480" w:lineRule="auto"/>
        <w:rPr>
          <w:rFonts w:ascii="Arial" w:hAnsi="Arial" w:cs="Arial"/>
          <w:b/>
          <w:lang w:val="en-PH"/>
        </w:rPr>
      </w:pPr>
      <w:r w:rsidRPr="00CC2EDB">
        <w:rPr>
          <w:rFonts w:ascii="Arial" w:hAnsi="Arial" w:cs="Arial"/>
          <w:b/>
          <w:lang w:val="en-PH"/>
        </w:rPr>
        <w:t>Respondents’ Level of Awareness on Palaw’an Beliefs and Practices</w:t>
      </w:r>
    </w:p>
    <w:p w14:paraId="6DA4F9BC" w14:textId="77777777" w:rsidR="005E1D6B" w:rsidRPr="00CC2EDB" w:rsidRDefault="00CC2EDB" w:rsidP="00C32BB3">
      <w:pPr>
        <w:pStyle w:val="Body"/>
        <w:spacing w:line="480" w:lineRule="auto"/>
        <w:ind w:firstLine="720"/>
        <w:rPr>
          <w:rFonts w:ascii="Arial" w:hAnsi="Arial" w:cs="Arial"/>
          <w:lang w:val="en-PH"/>
        </w:rPr>
      </w:pPr>
      <w:r w:rsidRPr="00CC2EDB">
        <w:rPr>
          <w:rFonts w:ascii="Arial" w:hAnsi="Arial" w:cs="Arial"/>
          <w:lang w:val="en-PH"/>
        </w:rPr>
        <w:t xml:space="preserve">The following tables </w:t>
      </w:r>
      <w:commentRangeEnd w:id="20"/>
      <w:r w:rsidR="001C23B8">
        <w:rPr>
          <w:rStyle w:val="CommentReference"/>
          <w:rFonts w:ascii="Times New Roman" w:hAnsi="Times New Roman"/>
          <w:lang w:val="nb-NO" w:eastAsia="nb-NO"/>
        </w:rPr>
        <w:commentReference w:id="20"/>
      </w:r>
      <w:r w:rsidRPr="00CC2EDB">
        <w:rPr>
          <w:rFonts w:ascii="Arial" w:hAnsi="Arial" w:cs="Arial"/>
          <w:lang w:val="en-PH"/>
        </w:rPr>
        <w:t>outline the level of awareness of the teachers on the Palaw’an beliefs and practices. This includes kinship, languages, livelihood, religious beliefs, tribal systems, literary arts, musical instruments, and rituals. As mentioned, this study measures the respondents' level of awareness through their test scores, which are indicative of their knowledge and understanding of these</w:t>
      </w:r>
      <w:r w:rsidR="009F5853">
        <w:rPr>
          <w:rFonts w:ascii="Arial" w:hAnsi="Arial" w:cs="Arial"/>
          <w:lang w:val="en-PH"/>
        </w:rPr>
        <w:t xml:space="preserve"> important cultural parameters.</w:t>
      </w:r>
    </w:p>
    <w:p w14:paraId="6D0D9E9D" w14:textId="77777777" w:rsidR="00CC2EDB" w:rsidRPr="00CC2EDB" w:rsidRDefault="00CC2EDB" w:rsidP="003D28CD">
      <w:pPr>
        <w:pStyle w:val="Body"/>
        <w:spacing w:line="480" w:lineRule="auto"/>
        <w:rPr>
          <w:rFonts w:ascii="Arial" w:hAnsi="Arial" w:cs="Arial"/>
          <w:b/>
          <w:bCs/>
          <w:lang w:val="en-PH"/>
        </w:rPr>
      </w:pPr>
      <w:r w:rsidRPr="00CC2EDB">
        <w:rPr>
          <w:rFonts w:ascii="Arial" w:hAnsi="Arial" w:cs="Arial"/>
          <w:b/>
          <w:bCs/>
          <w:lang w:val="en-PH"/>
        </w:rPr>
        <w:t>T</w:t>
      </w:r>
      <w:r>
        <w:rPr>
          <w:rFonts w:ascii="Arial" w:hAnsi="Arial" w:cs="Arial"/>
          <w:b/>
          <w:bCs/>
          <w:lang w:val="en-PH"/>
        </w:rPr>
        <w:t xml:space="preserve">able 1: </w:t>
      </w:r>
      <w:r w:rsidRPr="00CC2EDB">
        <w:rPr>
          <w:rFonts w:ascii="Arial" w:hAnsi="Arial" w:cs="Arial"/>
          <w:b/>
          <w:bCs/>
          <w:lang w:val="en-PH"/>
        </w:rPr>
        <w:t xml:space="preserve"> </w:t>
      </w:r>
      <w:r w:rsidRPr="00CC2EDB">
        <w:rPr>
          <w:rFonts w:ascii="Arial" w:hAnsi="Arial" w:cs="Arial"/>
          <w:i/>
          <w:iCs/>
          <w:lang w:val="en-PH"/>
        </w:rPr>
        <w:t>Respondents’ Level of Awareness in terms of Kinship</w:t>
      </w:r>
    </w:p>
    <w:tbl>
      <w:tblPr>
        <w:tblStyle w:val="TableGrid"/>
        <w:tblW w:w="7474" w:type="dxa"/>
        <w:tblInd w:w="377" w:type="dxa"/>
        <w:tblLayout w:type="fixed"/>
        <w:tblLook w:val="04A0" w:firstRow="1" w:lastRow="0" w:firstColumn="1" w:lastColumn="0" w:noHBand="0" w:noVBand="1"/>
      </w:tblPr>
      <w:tblGrid>
        <w:gridCol w:w="256"/>
        <w:gridCol w:w="1676"/>
        <w:gridCol w:w="1408"/>
        <w:gridCol w:w="1526"/>
        <w:gridCol w:w="1191"/>
        <w:gridCol w:w="1417"/>
      </w:tblGrid>
      <w:tr w:rsidR="00CC2EDB" w:rsidRPr="00CC2EDB" w14:paraId="1A07F750" w14:textId="77777777" w:rsidTr="00CC2EDB">
        <w:trPr>
          <w:trHeight w:val="521"/>
        </w:trPr>
        <w:tc>
          <w:tcPr>
            <w:tcW w:w="1932" w:type="dxa"/>
            <w:gridSpan w:val="2"/>
            <w:tcBorders>
              <w:top w:val="single" w:sz="18" w:space="0" w:color="auto"/>
              <w:left w:val="nil"/>
              <w:bottom w:val="single" w:sz="18" w:space="0" w:color="auto"/>
              <w:right w:val="nil"/>
            </w:tcBorders>
            <w:vAlign w:val="center"/>
          </w:tcPr>
          <w:p w14:paraId="3E8AD244"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Level of Awareness</w:t>
            </w:r>
          </w:p>
        </w:tc>
        <w:tc>
          <w:tcPr>
            <w:tcW w:w="1408" w:type="dxa"/>
            <w:tcBorders>
              <w:top w:val="single" w:sz="18" w:space="0" w:color="auto"/>
              <w:left w:val="nil"/>
              <w:bottom w:val="single" w:sz="18" w:space="0" w:color="auto"/>
              <w:right w:val="nil"/>
            </w:tcBorders>
            <w:vAlign w:val="center"/>
          </w:tcPr>
          <w:p w14:paraId="6EB13D76"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Frequency (f)</w:t>
            </w:r>
          </w:p>
        </w:tc>
        <w:tc>
          <w:tcPr>
            <w:tcW w:w="1526" w:type="dxa"/>
            <w:tcBorders>
              <w:top w:val="single" w:sz="18" w:space="0" w:color="auto"/>
              <w:left w:val="nil"/>
              <w:bottom w:val="single" w:sz="18" w:space="0" w:color="auto"/>
              <w:right w:val="nil"/>
            </w:tcBorders>
            <w:vAlign w:val="center"/>
          </w:tcPr>
          <w:p w14:paraId="208FD201"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Percentage (%)</w:t>
            </w:r>
          </w:p>
        </w:tc>
        <w:tc>
          <w:tcPr>
            <w:tcW w:w="1191" w:type="dxa"/>
            <w:tcBorders>
              <w:top w:val="single" w:sz="18" w:space="0" w:color="auto"/>
              <w:left w:val="nil"/>
              <w:bottom w:val="single" w:sz="18" w:space="0" w:color="auto"/>
              <w:right w:val="nil"/>
            </w:tcBorders>
            <w:vAlign w:val="center"/>
          </w:tcPr>
          <w:p w14:paraId="487826D6"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Mean</w:t>
            </w:r>
          </w:p>
        </w:tc>
        <w:tc>
          <w:tcPr>
            <w:tcW w:w="1417" w:type="dxa"/>
            <w:tcBorders>
              <w:top w:val="single" w:sz="18" w:space="0" w:color="auto"/>
              <w:left w:val="nil"/>
              <w:bottom w:val="single" w:sz="18" w:space="0" w:color="auto"/>
              <w:right w:val="nil"/>
            </w:tcBorders>
            <w:vAlign w:val="center"/>
          </w:tcPr>
          <w:p w14:paraId="4476BB9B"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Description</w:t>
            </w:r>
          </w:p>
        </w:tc>
      </w:tr>
      <w:tr w:rsidR="00CC2EDB" w:rsidRPr="00CC2EDB" w14:paraId="392AD990" w14:textId="77777777" w:rsidTr="00CC2EDB">
        <w:trPr>
          <w:trHeight w:val="347"/>
        </w:trPr>
        <w:tc>
          <w:tcPr>
            <w:tcW w:w="256" w:type="dxa"/>
            <w:vMerge w:val="restart"/>
            <w:tcBorders>
              <w:top w:val="single" w:sz="18" w:space="0" w:color="auto"/>
              <w:left w:val="nil"/>
              <w:right w:val="nil"/>
            </w:tcBorders>
            <w:vAlign w:val="center"/>
          </w:tcPr>
          <w:p w14:paraId="3EA76EE9" w14:textId="77777777" w:rsidR="00CC2EDB" w:rsidRPr="00CC2EDB" w:rsidRDefault="00CC2EDB" w:rsidP="005E1D6B">
            <w:pPr>
              <w:pStyle w:val="Body"/>
              <w:spacing w:after="0"/>
              <w:rPr>
                <w:rFonts w:ascii="Arial" w:hAnsi="Arial" w:cs="Arial"/>
                <w:b/>
                <w:bCs/>
                <w:sz w:val="20"/>
                <w:lang w:val="en-PH"/>
              </w:rPr>
            </w:pPr>
          </w:p>
        </w:tc>
        <w:tc>
          <w:tcPr>
            <w:tcW w:w="1676" w:type="dxa"/>
            <w:tcBorders>
              <w:top w:val="single" w:sz="18" w:space="0" w:color="auto"/>
              <w:left w:val="nil"/>
              <w:bottom w:val="nil"/>
              <w:right w:val="nil"/>
            </w:tcBorders>
            <w:vAlign w:val="center"/>
          </w:tcPr>
          <w:p w14:paraId="3856B8FC"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Very High</w:t>
            </w:r>
          </w:p>
        </w:tc>
        <w:tc>
          <w:tcPr>
            <w:tcW w:w="1408" w:type="dxa"/>
            <w:tcBorders>
              <w:top w:val="single" w:sz="18" w:space="0" w:color="auto"/>
              <w:left w:val="nil"/>
              <w:bottom w:val="nil"/>
              <w:right w:val="nil"/>
            </w:tcBorders>
          </w:tcPr>
          <w:p w14:paraId="72037B4D"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5</w:t>
            </w:r>
          </w:p>
        </w:tc>
        <w:tc>
          <w:tcPr>
            <w:tcW w:w="1526" w:type="dxa"/>
            <w:tcBorders>
              <w:top w:val="single" w:sz="18" w:space="0" w:color="auto"/>
              <w:left w:val="nil"/>
              <w:bottom w:val="nil"/>
              <w:right w:val="nil"/>
            </w:tcBorders>
          </w:tcPr>
          <w:p w14:paraId="0A9E3E6C"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9.09</w:t>
            </w:r>
          </w:p>
        </w:tc>
        <w:tc>
          <w:tcPr>
            <w:tcW w:w="1191" w:type="dxa"/>
            <w:vMerge w:val="restart"/>
            <w:tcBorders>
              <w:top w:val="single" w:sz="18" w:space="0" w:color="auto"/>
              <w:left w:val="nil"/>
              <w:right w:val="nil"/>
            </w:tcBorders>
            <w:vAlign w:val="center"/>
          </w:tcPr>
          <w:p w14:paraId="73CD7C0A"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4.22</w:t>
            </w:r>
          </w:p>
        </w:tc>
        <w:tc>
          <w:tcPr>
            <w:tcW w:w="1417" w:type="dxa"/>
            <w:vMerge w:val="restart"/>
            <w:tcBorders>
              <w:top w:val="single" w:sz="18" w:space="0" w:color="auto"/>
              <w:left w:val="nil"/>
              <w:right w:val="nil"/>
            </w:tcBorders>
            <w:vAlign w:val="center"/>
          </w:tcPr>
          <w:p w14:paraId="2D1C7E6D"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Moderate</w:t>
            </w:r>
          </w:p>
        </w:tc>
      </w:tr>
      <w:tr w:rsidR="00CC2EDB" w:rsidRPr="00CC2EDB" w14:paraId="124F1DFA" w14:textId="77777777" w:rsidTr="00CC2EDB">
        <w:trPr>
          <w:trHeight w:val="347"/>
        </w:trPr>
        <w:tc>
          <w:tcPr>
            <w:tcW w:w="256" w:type="dxa"/>
            <w:vMerge/>
            <w:tcBorders>
              <w:left w:val="nil"/>
              <w:bottom w:val="single" w:sz="18" w:space="0" w:color="auto"/>
              <w:right w:val="nil"/>
            </w:tcBorders>
            <w:vAlign w:val="center"/>
          </w:tcPr>
          <w:p w14:paraId="3BE94B78" w14:textId="77777777" w:rsidR="00CC2EDB" w:rsidRPr="00CC2EDB" w:rsidRDefault="00CC2EDB" w:rsidP="005E1D6B">
            <w:pPr>
              <w:pStyle w:val="Body"/>
              <w:spacing w:after="0"/>
              <w:rPr>
                <w:rFonts w:ascii="Arial" w:hAnsi="Arial" w:cs="Arial"/>
                <w:b/>
                <w:bCs/>
                <w:sz w:val="20"/>
                <w:lang w:val="en-PH"/>
              </w:rPr>
            </w:pPr>
          </w:p>
        </w:tc>
        <w:tc>
          <w:tcPr>
            <w:tcW w:w="1676" w:type="dxa"/>
            <w:tcBorders>
              <w:top w:val="nil"/>
              <w:left w:val="nil"/>
              <w:bottom w:val="nil"/>
              <w:right w:val="nil"/>
            </w:tcBorders>
            <w:vAlign w:val="center"/>
          </w:tcPr>
          <w:p w14:paraId="0001127D"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High</w:t>
            </w:r>
          </w:p>
        </w:tc>
        <w:tc>
          <w:tcPr>
            <w:tcW w:w="1408" w:type="dxa"/>
            <w:tcBorders>
              <w:top w:val="nil"/>
              <w:left w:val="nil"/>
              <w:bottom w:val="nil"/>
              <w:right w:val="nil"/>
            </w:tcBorders>
          </w:tcPr>
          <w:p w14:paraId="442EFB5C"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7</w:t>
            </w:r>
          </w:p>
        </w:tc>
        <w:tc>
          <w:tcPr>
            <w:tcW w:w="1526" w:type="dxa"/>
            <w:tcBorders>
              <w:top w:val="nil"/>
              <w:left w:val="nil"/>
              <w:bottom w:val="nil"/>
              <w:right w:val="nil"/>
            </w:tcBorders>
          </w:tcPr>
          <w:p w14:paraId="596DC9DE"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12.73</w:t>
            </w:r>
          </w:p>
        </w:tc>
        <w:tc>
          <w:tcPr>
            <w:tcW w:w="1191" w:type="dxa"/>
            <w:vMerge/>
            <w:tcBorders>
              <w:left w:val="nil"/>
              <w:right w:val="nil"/>
            </w:tcBorders>
          </w:tcPr>
          <w:p w14:paraId="63E6425B" w14:textId="77777777" w:rsidR="00CC2EDB" w:rsidRPr="00CC2EDB" w:rsidRDefault="00CC2EDB" w:rsidP="005E1D6B">
            <w:pPr>
              <w:pStyle w:val="Body"/>
              <w:spacing w:after="0"/>
              <w:rPr>
                <w:rFonts w:ascii="Arial" w:hAnsi="Arial" w:cs="Arial"/>
                <w:sz w:val="20"/>
                <w:lang w:val="en-PH"/>
              </w:rPr>
            </w:pPr>
          </w:p>
        </w:tc>
        <w:tc>
          <w:tcPr>
            <w:tcW w:w="1417" w:type="dxa"/>
            <w:vMerge/>
            <w:tcBorders>
              <w:left w:val="nil"/>
              <w:right w:val="nil"/>
            </w:tcBorders>
          </w:tcPr>
          <w:p w14:paraId="138C8ECE" w14:textId="77777777" w:rsidR="00CC2EDB" w:rsidRPr="00CC2EDB" w:rsidRDefault="00CC2EDB" w:rsidP="005E1D6B">
            <w:pPr>
              <w:pStyle w:val="Body"/>
              <w:spacing w:after="0"/>
              <w:rPr>
                <w:rFonts w:ascii="Arial" w:hAnsi="Arial" w:cs="Arial"/>
                <w:sz w:val="20"/>
                <w:lang w:val="en-PH"/>
              </w:rPr>
            </w:pPr>
          </w:p>
        </w:tc>
      </w:tr>
      <w:tr w:rsidR="00CC2EDB" w:rsidRPr="00CC2EDB" w14:paraId="42A81B83" w14:textId="77777777" w:rsidTr="00CC2EDB">
        <w:trPr>
          <w:trHeight w:val="347"/>
        </w:trPr>
        <w:tc>
          <w:tcPr>
            <w:tcW w:w="256" w:type="dxa"/>
            <w:vMerge/>
            <w:tcBorders>
              <w:left w:val="nil"/>
              <w:bottom w:val="single" w:sz="18" w:space="0" w:color="auto"/>
              <w:right w:val="nil"/>
            </w:tcBorders>
            <w:vAlign w:val="center"/>
          </w:tcPr>
          <w:p w14:paraId="003DA896" w14:textId="77777777" w:rsidR="00CC2EDB" w:rsidRPr="00CC2EDB" w:rsidRDefault="00CC2EDB" w:rsidP="005E1D6B">
            <w:pPr>
              <w:pStyle w:val="Body"/>
              <w:spacing w:after="0"/>
              <w:rPr>
                <w:rFonts w:ascii="Arial" w:hAnsi="Arial" w:cs="Arial"/>
                <w:b/>
                <w:bCs/>
                <w:sz w:val="20"/>
                <w:lang w:val="en-PH"/>
              </w:rPr>
            </w:pPr>
          </w:p>
        </w:tc>
        <w:tc>
          <w:tcPr>
            <w:tcW w:w="1676" w:type="dxa"/>
            <w:tcBorders>
              <w:top w:val="nil"/>
              <w:left w:val="nil"/>
              <w:bottom w:val="nil"/>
              <w:right w:val="nil"/>
            </w:tcBorders>
            <w:vAlign w:val="center"/>
          </w:tcPr>
          <w:p w14:paraId="58792EC6"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Moderate</w:t>
            </w:r>
          </w:p>
        </w:tc>
        <w:tc>
          <w:tcPr>
            <w:tcW w:w="1408" w:type="dxa"/>
            <w:tcBorders>
              <w:top w:val="nil"/>
              <w:left w:val="nil"/>
              <w:bottom w:val="nil"/>
              <w:right w:val="nil"/>
            </w:tcBorders>
          </w:tcPr>
          <w:p w14:paraId="3C04492F"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11</w:t>
            </w:r>
          </w:p>
        </w:tc>
        <w:tc>
          <w:tcPr>
            <w:tcW w:w="1526" w:type="dxa"/>
            <w:tcBorders>
              <w:top w:val="nil"/>
              <w:left w:val="nil"/>
              <w:bottom w:val="nil"/>
              <w:right w:val="nil"/>
            </w:tcBorders>
          </w:tcPr>
          <w:p w14:paraId="0B785D7B"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20.00</w:t>
            </w:r>
          </w:p>
        </w:tc>
        <w:tc>
          <w:tcPr>
            <w:tcW w:w="1191" w:type="dxa"/>
            <w:vMerge/>
            <w:tcBorders>
              <w:left w:val="nil"/>
              <w:right w:val="nil"/>
            </w:tcBorders>
          </w:tcPr>
          <w:p w14:paraId="23A6DD26" w14:textId="77777777" w:rsidR="00CC2EDB" w:rsidRPr="00CC2EDB" w:rsidRDefault="00CC2EDB" w:rsidP="005E1D6B">
            <w:pPr>
              <w:pStyle w:val="Body"/>
              <w:spacing w:after="0"/>
              <w:rPr>
                <w:rFonts w:ascii="Arial" w:hAnsi="Arial" w:cs="Arial"/>
                <w:sz w:val="20"/>
                <w:lang w:val="en-PH"/>
              </w:rPr>
            </w:pPr>
          </w:p>
        </w:tc>
        <w:tc>
          <w:tcPr>
            <w:tcW w:w="1417" w:type="dxa"/>
            <w:vMerge/>
            <w:tcBorders>
              <w:left w:val="nil"/>
              <w:right w:val="nil"/>
            </w:tcBorders>
          </w:tcPr>
          <w:p w14:paraId="537ECDC0" w14:textId="77777777" w:rsidR="00CC2EDB" w:rsidRPr="00CC2EDB" w:rsidRDefault="00CC2EDB" w:rsidP="005E1D6B">
            <w:pPr>
              <w:pStyle w:val="Body"/>
              <w:spacing w:after="0"/>
              <w:rPr>
                <w:rFonts w:ascii="Arial" w:hAnsi="Arial" w:cs="Arial"/>
                <w:sz w:val="20"/>
                <w:lang w:val="en-PH"/>
              </w:rPr>
            </w:pPr>
          </w:p>
        </w:tc>
      </w:tr>
      <w:tr w:rsidR="00CC2EDB" w:rsidRPr="00CC2EDB" w14:paraId="1B3422CC" w14:textId="77777777" w:rsidTr="00CC2EDB">
        <w:trPr>
          <w:trHeight w:val="347"/>
        </w:trPr>
        <w:tc>
          <w:tcPr>
            <w:tcW w:w="256" w:type="dxa"/>
            <w:vMerge/>
            <w:tcBorders>
              <w:left w:val="nil"/>
              <w:bottom w:val="single" w:sz="18" w:space="0" w:color="auto"/>
              <w:right w:val="nil"/>
            </w:tcBorders>
            <w:vAlign w:val="center"/>
          </w:tcPr>
          <w:p w14:paraId="4634457C" w14:textId="77777777" w:rsidR="00CC2EDB" w:rsidRPr="00CC2EDB" w:rsidRDefault="00CC2EDB" w:rsidP="005E1D6B">
            <w:pPr>
              <w:pStyle w:val="Body"/>
              <w:spacing w:after="0"/>
              <w:rPr>
                <w:rFonts w:ascii="Arial" w:hAnsi="Arial" w:cs="Arial"/>
                <w:b/>
                <w:bCs/>
                <w:sz w:val="20"/>
                <w:lang w:val="en-PH"/>
              </w:rPr>
            </w:pPr>
          </w:p>
        </w:tc>
        <w:tc>
          <w:tcPr>
            <w:tcW w:w="1676" w:type="dxa"/>
            <w:tcBorders>
              <w:top w:val="nil"/>
              <w:left w:val="nil"/>
              <w:bottom w:val="nil"/>
              <w:right w:val="nil"/>
            </w:tcBorders>
            <w:vAlign w:val="center"/>
          </w:tcPr>
          <w:p w14:paraId="5E5A782B"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Low</w:t>
            </w:r>
          </w:p>
        </w:tc>
        <w:tc>
          <w:tcPr>
            <w:tcW w:w="1408" w:type="dxa"/>
            <w:tcBorders>
              <w:top w:val="nil"/>
              <w:left w:val="nil"/>
              <w:bottom w:val="nil"/>
              <w:right w:val="nil"/>
            </w:tcBorders>
          </w:tcPr>
          <w:p w14:paraId="4FC0E675"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13</w:t>
            </w:r>
          </w:p>
        </w:tc>
        <w:tc>
          <w:tcPr>
            <w:tcW w:w="1526" w:type="dxa"/>
            <w:tcBorders>
              <w:top w:val="nil"/>
              <w:left w:val="nil"/>
              <w:bottom w:val="nil"/>
              <w:right w:val="nil"/>
            </w:tcBorders>
          </w:tcPr>
          <w:p w14:paraId="3655F25E"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23.64</w:t>
            </w:r>
          </w:p>
        </w:tc>
        <w:tc>
          <w:tcPr>
            <w:tcW w:w="1191" w:type="dxa"/>
            <w:vMerge/>
            <w:tcBorders>
              <w:left w:val="nil"/>
              <w:right w:val="nil"/>
            </w:tcBorders>
          </w:tcPr>
          <w:p w14:paraId="1A3FCE27" w14:textId="77777777" w:rsidR="00CC2EDB" w:rsidRPr="00CC2EDB" w:rsidRDefault="00CC2EDB" w:rsidP="005E1D6B">
            <w:pPr>
              <w:pStyle w:val="Body"/>
              <w:spacing w:after="0"/>
              <w:rPr>
                <w:rFonts w:ascii="Arial" w:hAnsi="Arial" w:cs="Arial"/>
                <w:sz w:val="20"/>
                <w:lang w:val="en-PH"/>
              </w:rPr>
            </w:pPr>
          </w:p>
        </w:tc>
        <w:tc>
          <w:tcPr>
            <w:tcW w:w="1417" w:type="dxa"/>
            <w:vMerge/>
            <w:tcBorders>
              <w:left w:val="nil"/>
              <w:right w:val="nil"/>
            </w:tcBorders>
          </w:tcPr>
          <w:p w14:paraId="1CD46505" w14:textId="77777777" w:rsidR="00CC2EDB" w:rsidRPr="00CC2EDB" w:rsidRDefault="00CC2EDB" w:rsidP="005E1D6B">
            <w:pPr>
              <w:pStyle w:val="Body"/>
              <w:spacing w:after="0"/>
              <w:rPr>
                <w:rFonts w:ascii="Arial" w:hAnsi="Arial" w:cs="Arial"/>
                <w:sz w:val="20"/>
                <w:lang w:val="en-PH"/>
              </w:rPr>
            </w:pPr>
          </w:p>
        </w:tc>
      </w:tr>
      <w:tr w:rsidR="00CC2EDB" w:rsidRPr="00CC2EDB" w14:paraId="77B0E119" w14:textId="77777777" w:rsidTr="00CC2EDB">
        <w:trPr>
          <w:trHeight w:val="347"/>
        </w:trPr>
        <w:tc>
          <w:tcPr>
            <w:tcW w:w="256" w:type="dxa"/>
            <w:vMerge/>
            <w:tcBorders>
              <w:left w:val="nil"/>
              <w:bottom w:val="single" w:sz="18" w:space="0" w:color="auto"/>
              <w:right w:val="nil"/>
            </w:tcBorders>
            <w:vAlign w:val="center"/>
          </w:tcPr>
          <w:p w14:paraId="3A27A581" w14:textId="77777777" w:rsidR="00CC2EDB" w:rsidRPr="00CC2EDB" w:rsidRDefault="00CC2EDB" w:rsidP="005E1D6B">
            <w:pPr>
              <w:pStyle w:val="Body"/>
              <w:spacing w:after="0"/>
              <w:rPr>
                <w:rFonts w:ascii="Arial" w:hAnsi="Arial" w:cs="Arial"/>
                <w:b/>
                <w:bCs/>
                <w:sz w:val="20"/>
                <w:lang w:val="en-PH"/>
              </w:rPr>
            </w:pPr>
            <w:commentRangeStart w:id="21"/>
          </w:p>
        </w:tc>
        <w:tc>
          <w:tcPr>
            <w:tcW w:w="1676" w:type="dxa"/>
            <w:tcBorders>
              <w:top w:val="nil"/>
              <w:left w:val="nil"/>
              <w:bottom w:val="single" w:sz="18" w:space="0" w:color="auto"/>
              <w:right w:val="nil"/>
            </w:tcBorders>
            <w:vAlign w:val="center"/>
          </w:tcPr>
          <w:p w14:paraId="1E0524F3"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Very Low</w:t>
            </w:r>
          </w:p>
        </w:tc>
        <w:tc>
          <w:tcPr>
            <w:tcW w:w="1408" w:type="dxa"/>
            <w:tcBorders>
              <w:top w:val="nil"/>
              <w:left w:val="nil"/>
              <w:bottom w:val="single" w:sz="18" w:space="0" w:color="auto"/>
              <w:right w:val="nil"/>
            </w:tcBorders>
          </w:tcPr>
          <w:p w14:paraId="46674502"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19</w:t>
            </w:r>
          </w:p>
        </w:tc>
        <w:tc>
          <w:tcPr>
            <w:tcW w:w="1526" w:type="dxa"/>
            <w:tcBorders>
              <w:top w:val="nil"/>
              <w:left w:val="nil"/>
              <w:bottom w:val="single" w:sz="18" w:space="0" w:color="auto"/>
              <w:right w:val="nil"/>
            </w:tcBorders>
          </w:tcPr>
          <w:p w14:paraId="02CF498D"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34.55</w:t>
            </w:r>
          </w:p>
        </w:tc>
        <w:tc>
          <w:tcPr>
            <w:tcW w:w="1191" w:type="dxa"/>
            <w:vMerge/>
            <w:tcBorders>
              <w:left w:val="nil"/>
              <w:bottom w:val="single" w:sz="4" w:space="0" w:color="auto"/>
              <w:right w:val="nil"/>
            </w:tcBorders>
          </w:tcPr>
          <w:p w14:paraId="6545684F" w14:textId="77777777" w:rsidR="00CC2EDB" w:rsidRPr="00CC2EDB" w:rsidRDefault="00CC2EDB" w:rsidP="005E1D6B">
            <w:pPr>
              <w:pStyle w:val="Body"/>
              <w:spacing w:after="0"/>
              <w:rPr>
                <w:rFonts w:ascii="Arial" w:hAnsi="Arial" w:cs="Arial"/>
                <w:sz w:val="20"/>
                <w:lang w:val="en-PH"/>
              </w:rPr>
            </w:pPr>
          </w:p>
        </w:tc>
        <w:tc>
          <w:tcPr>
            <w:tcW w:w="1417" w:type="dxa"/>
            <w:vMerge/>
            <w:tcBorders>
              <w:left w:val="nil"/>
              <w:bottom w:val="single" w:sz="4" w:space="0" w:color="auto"/>
              <w:right w:val="nil"/>
            </w:tcBorders>
          </w:tcPr>
          <w:p w14:paraId="32BF807C" w14:textId="77777777" w:rsidR="00CC2EDB" w:rsidRPr="00CC2EDB" w:rsidRDefault="00CC2EDB" w:rsidP="005E1D6B">
            <w:pPr>
              <w:pStyle w:val="Body"/>
              <w:spacing w:after="0"/>
              <w:rPr>
                <w:rFonts w:ascii="Arial" w:hAnsi="Arial" w:cs="Arial"/>
                <w:sz w:val="20"/>
                <w:lang w:val="en-PH"/>
              </w:rPr>
            </w:pPr>
          </w:p>
        </w:tc>
      </w:tr>
      <w:tr w:rsidR="00CC2EDB" w:rsidRPr="00CC2EDB" w14:paraId="34795EBC" w14:textId="77777777" w:rsidTr="00CC2EDB">
        <w:trPr>
          <w:trHeight w:val="347"/>
        </w:trPr>
        <w:tc>
          <w:tcPr>
            <w:tcW w:w="1932" w:type="dxa"/>
            <w:gridSpan w:val="2"/>
            <w:tcBorders>
              <w:top w:val="single" w:sz="18" w:space="0" w:color="auto"/>
              <w:left w:val="nil"/>
              <w:bottom w:val="single" w:sz="18" w:space="0" w:color="auto"/>
              <w:right w:val="nil"/>
            </w:tcBorders>
            <w:vAlign w:val="center"/>
          </w:tcPr>
          <w:p w14:paraId="57B863EE"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 xml:space="preserve">   TOTAL</w:t>
            </w:r>
          </w:p>
        </w:tc>
        <w:tc>
          <w:tcPr>
            <w:tcW w:w="1408" w:type="dxa"/>
            <w:tcBorders>
              <w:top w:val="single" w:sz="18" w:space="0" w:color="auto"/>
              <w:left w:val="nil"/>
              <w:bottom w:val="single" w:sz="18" w:space="0" w:color="auto"/>
              <w:right w:val="nil"/>
            </w:tcBorders>
          </w:tcPr>
          <w:p w14:paraId="57DE985F"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55</w:t>
            </w:r>
          </w:p>
        </w:tc>
        <w:tc>
          <w:tcPr>
            <w:tcW w:w="1526" w:type="dxa"/>
            <w:tcBorders>
              <w:top w:val="single" w:sz="18" w:space="0" w:color="auto"/>
              <w:left w:val="nil"/>
              <w:bottom w:val="single" w:sz="18" w:space="0" w:color="auto"/>
              <w:right w:val="nil"/>
            </w:tcBorders>
          </w:tcPr>
          <w:p w14:paraId="11885878"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100.00</w:t>
            </w:r>
          </w:p>
        </w:tc>
        <w:tc>
          <w:tcPr>
            <w:tcW w:w="1191" w:type="dxa"/>
            <w:tcBorders>
              <w:top w:val="single" w:sz="18" w:space="0" w:color="auto"/>
              <w:left w:val="nil"/>
              <w:bottom w:val="single" w:sz="18" w:space="0" w:color="auto"/>
              <w:right w:val="nil"/>
            </w:tcBorders>
          </w:tcPr>
          <w:p w14:paraId="36B6B2E9" w14:textId="77777777" w:rsidR="00CC2EDB" w:rsidRPr="00CC2EDB" w:rsidRDefault="00CC2EDB" w:rsidP="005E1D6B">
            <w:pPr>
              <w:pStyle w:val="Body"/>
              <w:spacing w:after="0"/>
              <w:rPr>
                <w:rFonts w:ascii="Arial" w:hAnsi="Arial" w:cs="Arial"/>
                <w:b/>
                <w:bCs/>
                <w:sz w:val="20"/>
                <w:lang w:val="en-PH"/>
              </w:rPr>
            </w:pPr>
          </w:p>
        </w:tc>
        <w:tc>
          <w:tcPr>
            <w:tcW w:w="1417" w:type="dxa"/>
            <w:tcBorders>
              <w:top w:val="single" w:sz="18" w:space="0" w:color="auto"/>
              <w:left w:val="nil"/>
              <w:bottom w:val="single" w:sz="18" w:space="0" w:color="auto"/>
              <w:right w:val="nil"/>
            </w:tcBorders>
          </w:tcPr>
          <w:p w14:paraId="19FA5AC8" w14:textId="77777777" w:rsidR="00CC2EDB" w:rsidRPr="00CC2EDB" w:rsidRDefault="00CC2EDB" w:rsidP="005E1D6B">
            <w:pPr>
              <w:pStyle w:val="Body"/>
              <w:spacing w:after="0"/>
              <w:rPr>
                <w:rFonts w:ascii="Arial" w:hAnsi="Arial" w:cs="Arial"/>
                <w:b/>
                <w:bCs/>
                <w:sz w:val="20"/>
                <w:lang w:val="en-PH"/>
              </w:rPr>
            </w:pPr>
          </w:p>
        </w:tc>
      </w:tr>
    </w:tbl>
    <w:p w14:paraId="2F340EFD" w14:textId="77777777" w:rsidR="00CC2EDB" w:rsidRDefault="00CC2EDB" w:rsidP="005E1D6B">
      <w:pPr>
        <w:pStyle w:val="Body"/>
        <w:spacing w:after="0"/>
        <w:rPr>
          <w:rFonts w:ascii="Arial" w:hAnsi="Arial" w:cs="Arial"/>
          <w:lang w:val="en-PH"/>
        </w:rPr>
      </w:pPr>
      <w:r w:rsidRPr="00CC2EDB">
        <w:rPr>
          <w:rFonts w:ascii="Arial" w:hAnsi="Arial" w:cs="Arial"/>
          <w:i/>
          <w:iCs/>
          <w:lang w:val="en-PH"/>
        </w:rPr>
        <w:lastRenderedPageBreak/>
        <w:t xml:space="preserve">Legend: </w:t>
      </w:r>
      <w:r w:rsidRPr="00CC2EDB">
        <w:rPr>
          <w:rFonts w:ascii="Arial" w:hAnsi="Arial" w:cs="Arial"/>
          <w:lang w:val="en-PH"/>
        </w:rPr>
        <w:t xml:space="preserve">0.00-2.00 – Very Low; 2.01-4.00 – Low; 4.01-6.00 – Moderate; </w:t>
      </w:r>
    </w:p>
    <w:p w14:paraId="7B2FDEB1" w14:textId="77777777" w:rsidR="00CC2EDB" w:rsidRDefault="00CC2EDB" w:rsidP="005E1D6B">
      <w:pPr>
        <w:pStyle w:val="Body"/>
        <w:spacing w:after="0"/>
        <w:rPr>
          <w:rFonts w:ascii="Arial" w:hAnsi="Arial" w:cs="Arial"/>
          <w:lang w:val="en-PH"/>
        </w:rPr>
      </w:pPr>
      <w:r>
        <w:rPr>
          <w:rFonts w:ascii="Arial" w:hAnsi="Arial" w:cs="Arial"/>
          <w:lang w:val="en-PH"/>
        </w:rPr>
        <w:t xml:space="preserve">             </w:t>
      </w:r>
      <w:r w:rsidRPr="00CC2EDB">
        <w:rPr>
          <w:rFonts w:ascii="Arial" w:hAnsi="Arial" w:cs="Arial"/>
          <w:lang w:val="en-PH"/>
        </w:rPr>
        <w:t>6.01-8.00 – High; 8.01-10.00 – Very High</w:t>
      </w:r>
    </w:p>
    <w:p w14:paraId="767F23E2" w14:textId="77777777" w:rsidR="00CC2EDB" w:rsidRPr="00CC2EDB" w:rsidRDefault="005E1D6B" w:rsidP="00C32BB3">
      <w:pPr>
        <w:pStyle w:val="Body"/>
        <w:spacing w:line="480" w:lineRule="auto"/>
        <w:ind w:firstLine="720"/>
        <w:rPr>
          <w:rFonts w:ascii="Arial" w:hAnsi="Arial" w:cs="Arial"/>
          <w:lang w:val="en-PH"/>
        </w:rPr>
      </w:pPr>
      <w:r>
        <w:rPr>
          <w:rFonts w:ascii="Arial" w:hAnsi="Arial" w:cs="Arial"/>
          <w:lang w:val="en-PH"/>
        </w:rPr>
        <w:t>Table 1</w:t>
      </w:r>
      <w:r w:rsidR="00CC2EDB" w:rsidRPr="00CC2EDB">
        <w:rPr>
          <w:rFonts w:ascii="Arial" w:hAnsi="Arial" w:cs="Arial"/>
          <w:lang w:val="en-PH"/>
        </w:rPr>
        <w:t xml:space="preserve"> reveals that among the 55 respondents, one third</w:t>
      </w:r>
      <w:r w:rsidR="00CC2EDB">
        <w:rPr>
          <w:rFonts w:ascii="Arial" w:hAnsi="Arial" w:cs="Arial"/>
          <w:lang w:val="en-PH"/>
        </w:rPr>
        <w:t xml:space="preserve"> or 34.55 percent</w:t>
      </w:r>
      <w:r w:rsidR="00CC2EDB" w:rsidRPr="00CC2EDB">
        <w:rPr>
          <w:rFonts w:ascii="Arial" w:hAnsi="Arial" w:cs="Arial"/>
          <w:lang w:val="en-PH"/>
        </w:rPr>
        <w:t xml:space="preserve"> </w:t>
      </w:r>
      <w:commentRangeEnd w:id="21"/>
      <w:r w:rsidR="001C23B8">
        <w:rPr>
          <w:rStyle w:val="CommentReference"/>
          <w:rFonts w:ascii="Times New Roman" w:hAnsi="Times New Roman"/>
          <w:lang w:val="nb-NO" w:eastAsia="nb-NO"/>
        </w:rPr>
        <w:commentReference w:id="21"/>
      </w:r>
      <w:r w:rsidR="00CC2EDB" w:rsidRPr="00CC2EDB">
        <w:rPr>
          <w:rFonts w:ascii="Arial" w:hAnsi="Arial" w:cs="Arial"/>
          <w:lang w:val="en-PH"/>
        </w:rPr>
        <w:t xml:space="preserve">- demonstrate a very low level of awareness regarding Palaw'an culture, particularly kinship practices. Additionally, 13 teachers (23.64 </w:t>
      </w:r>
      <w:r w:rsidR="00CC2EDB">
        <w:rPr>
          <w:rFonts w:ascii="Arial" w:hAnsi="Arial" w:cs="Arial"/>
          <w:lang w:val="en-PH"/>
        </w:rPr>
        <w:t>percent</w:t>
      </w:r>
      <w:r w:rsidR="00CC2EDB" w:rsidRPr="00CC2EDB">
        <w:rPr>
          <w:rFonts w:ascii="Arial" w:hAnsi="Arial" w:cs="Arial"/>
          <w:lang w:val="en-PH"/>
        </w:rPr>
        <w:t xml:space="preserve">) report a low level of awareness. These statistics highlight that a significant number of respondents lack fundamental knowledge about the kinship practices that are essential to Palaw'an culture. Conversely, only five respondents (9.09 </w:t>
      </w:r>
      <w:r w:rsidR="00CC2EDB">
        <w:rPr>
          <w:rFonts w:ascii="Arial" w:hAnsi="Arial" w:cs="Arial"/>
          <w:lang w:val="en-PH"/>
        </w:rPr>
        <w:t>percent</w:t>
      </w:r>
      <w:r w:rsidR="00CC2EDB" w:rsidRPr="00CC2EDB">
        <w:rPr>
          <w:rFonts w:ascii="Arial" w:hAnsi="Arial" w:cs="Arial"/>
          <w:lang w:val="en-PH"/>
        </w:rPr>
        <w:t xml:space="preserve">) exhibit a very high level of awareness, while seven (12.73 </w:t>
      </w:r>
      <w:r w:rsidR="00CC2EDB">
        <w:rPr>
          <w:rFonts w:ascii="Arial" w:hAnsi="Arial" w:cs="Arial"/>
          <w:lang w:val="en-PH"/>
        </w:rPr>
        <w:t>percent</w:t>
      </w:r>
      <w:r w:rsidR="00CC2EDB" w:rsidRPr="00CC2EDB">
        <w:rPr>
          <w:rFonts w:ascii="Arial" w:hAnsi="Arial" w:cs="Arial"/>
          <w:lang w:val="en-PH"/>
        </w:rPr>
        <w:t>) are classified as having high awareness. This distribution underscores the urgent need for increased educational initiatives to enhance teachers’ understanding of this critical cultural aspect.</w:t>
      </w:r>
    </w:p>
    <w:p w14:paraId="06909169" w14:textId="77777777" w:rsidR="00CC2EDB" w:rsidRPr="00CC2EDB" w:rsidRDefault="00CC2EDB" w:rsidP="003D28CD">
      <w:pPr>
        <w:pStyle w:val="Body"/>
        <w:spacing w:line="480" w:lineRule="auto"/>
        <w:ind w:firstLine="720"/>
        <w:rPr>
          <w:rFonts w:ascii="Arial" w:hAnsi="Arial" w:cs="Arial"/>
          <w:lang w:val="en-PH"/>
        </w:rPr>
      </w:pPr>
      <w:r w:rsidRPr="00CC2EDB">
        <w:rPr>
          <w:rFonts w:ascii="Arial" w:hAnsi="Arial" w:cs="Arial"/>
          <w:lang w:val="en-PH"/>
        </w:rPr>
        <w:t xml:space="preserve">These findings indicate that low awareness among teachers can significantly hinder their ability to effectively educate students about the cultural heritage of the Palaw'an people. This lack of understanding may lead to cultural misunderstandings and undermine the importance of indigenous knowledge within the classroom. If teachers are not adequately informed, they may find it challenging to convey the significance of kinship ties in Palaw'an culture, which could ultimately result in students developing a limited appreciation for cultural diversity. </w:t>
      </w:r>
    </w:p>
    <w:p w14:paraId="732729CE" w14:textId="77777777" w:rsidR="00CC2EDB" w:rsidRPr="00CC2EDB" w:rsidRDefault="00CC2EDB" w:rsidP="003D28CD">
      <w:pPr>
        <w:pStyle w:val="Body"/>
        <w:spacing w:line="480" w:lineRule="auto"/>
        <w:ind w:firstLine="720"/>
        <w:rPr>
          <w:rFonts w:ascii="Arial" w:hAnsi="Arial" w:cs="Arial"/>
        </w:rPr>
      </w:pPr>
      <w:r w:rsidRPr="00CC2EDB">
        <w:rPr>
          <w:rFonts w:ascii="Arial" w:hAnsi="Arial" w:cs="Arial"/>
        </w:rPr>
        <w:t>Additionally, the mean rating of 4.22 reflects a moderate level of awareness among respondents regarding kinship practices. This level of awareness carries significant implications that can negatively impact the educational experience.</w:t>
      </w:r>
    </w:p>
    <w:p w14:paraId="407BBAAC" w14:textId="77777777" w:rsidR="00CC2EDB" w:rsidRPr="00CC2EDB" w:rsidRDefault="00CC2EDB" w:rsidP="003D28CD">
      <w:pPr>
        <w:pStyle w:val="Body"/>
        <w:spacing w:line="480" w:lineRule="auto"/>
        <w:ind w:firstLine="720"/>
        <w:rPr>
          <w:rFonts w:ascii="Arial" w:hAnsi="Arial" w:cs="Arial"/>
        </w:rPr>
      </w:pPr>
      <w:r w:rsidRPr="00CC2EDB">
        <w:rPr>
          <w:rFonts w:ascii="Arial" w:hAnsi="Arial" w:cs="Arial"/>
        </w:rPr>
        <w:t xml:space="preserve">A lack of understanding may lead to cultural misunderstandings, causing teachers to misinterpret students' behaviors and values. This can result in an environment that does not adequately respect or reflect the cultural backgrounds of Indigenous students. Therefore, there is an urgent need for targeted professional development programs focused on Indigenous cultures and practices. Further, this study also suggests that school administrators should prioritize training that equips teachers with the knowledge and </w:t>
      </w:r>
      <w:r w:rsidRPr="00CC2EDB">
        <w:rPr>
          <w:rFonts w:ascii="Arial" w:hAnsi="Arial" w:cs="Arial"/>
        </w:rPr>
        <w:lastRenderedPageBreak/>
        <w:t>resources necessary to develop a more inclusive curriculum that honors and incorporates diverse cultural perspectives.</w:t>
      </w:r>
    </w:p>
    <w:p w14:paraId="65B5359E" w14:textId="77777777" w:rsidR="00CC2EDB" w:rsidRPr="00CC2EDB" w:rsidRDefault="00CC2EDB" w:rsidP="003D28CD">
      <w:pPr>
        <w:pStyle w:val="Body"/>
        <w:spacing w:line="480" w:lineRule="auto"/>
        <w:ind w:firstLine="720"/>
        <w:rPr>
          <w:rFonts w:ascii="Arial" w:hAnsi="Arial" w:cs="Arial"/>
          <w:lang w:val="en-PH"/>
        </w:rPr>
      </w:pPr>
      <w:r w:rsidRPr="00CC2EDB">
        <w:rPr>
          <w:rFonts w:ascii="Arial" w:hAnsi="Arial" w:cs="Arial"/>
          <w:lang w:val="en-PH"/>
        </w:rPr>
        <w:t>The aforementioned findings align with the study conducted by Ali (2022), which highlights that teachers possess only a moderate level of awareness regarding kinship practices. This moderate understanding has significant implications for educational practices, particularly how teachers engage with Indigenous students and their cultural contexts. Ali's study emphasizes that when teachers have low awareness of kinship concepts, they are less likely to adopt culturally relevant pedagogy. This lack of culturally r</w:t>
      </w:r>
      <w:r w:rsidR="005E1D6B">
        <w:rPr>
          <w:rFonts w:ascii="Arial" w:hAnsi="Arial" w:cs="Arial"/>
          <w:lang w:val="en-PH"/>
        </w:rPr>
        <w:t xml:space="preserve">esponsive teaching can create a </w:t>
      </w:r>
      <w:r w:rsidRPr="00CC2EDB">
        <w:rPr>
          <w:rFonts w:ascii="Arial" w:hAnsi="Arial" w:cs="Arial"/>
          <w:lang w:val="en-PH"/>
        </w:rPr>
        <w:t>disconnect between the curriculum and the lived experiences of Indigenous students.</w:t>
      </w:r>
    </w:p>
    <w:p w14:paraId="73D6E622" w14:textId="77777777" w:rsidR="00CC2EDB" w:rsidRPr="00CC2EDB" w:rsidRDefault="00CC2EDB" w:rsidP="00C32BB3">
      <w:pPr>
        <w:pStyle w:val="Body"/>
        <w:spacing w:after="0" w:line="480" w:lineRule="auto"/>
        <w:ind w:firstLine="720"/>
        <w:rPr>
          <w:rFonts w:ascii="Arial" w:hAnsi="Arial" w:cs="Arial"/>
          <w:bCs/>
          <w:lang w:val="en-PH"/>
        </w:rPr>
      </w:pPr>
      <w:r w:rsidRPr="00CC2EDB">
        <w:rPr>
          <w:rFonts w:ascii="Arial" w:hAnsi="Arial" w:cs="Arial"/>
          <w:lang w:val="en-PH"/>
        </w:rPr>
        <w:t>Culturally relevant pedagogy is essential for fostering an inclusive classroom environment where all students feel valued and understood. It involves integrating diverse cultural perspectives into lesson plans, thereby allowing students to see their own cultures reflected in their education. This corroborates with</w:t>
      </w:r>
      <w:commentRangeStart w:id="22"/>
      <w:r w:rsidRPr="00CC2EDB">
        <w:rPr>
          <w:rFonts w:ascii="Arial" w:hAnsi="Arial" w:cs="Arial"/>
          <w:lang w:val="en-PH"/>
        </w:rPr>
        <w:t xml:space="preserve"> Navita (2014), </w:t>
      </w:r>
      <w:commentRangeEnd w:id="22"/>
      <w:r w:rsidR="001C23B8">
        <w:rPr>
          <w:rStyle w:val="CommentReference"/>
          <w:rFonts w:ascii="Times New Roman" w:hAnsi="Times New Roman"/>
          <w:lang w:val="nb-NO" w:eastAsia="nb-NO"/>
        </w:rPr>
        <w:commentReference w:id="22"/>
      </w:r>
      <w:r w:rsidRPr="00CC2EDB">
        <w:rPr>
          <w:rFonts w:ascii="Arial" w:hAnsi="Arial" w:cs="Arial"/>
          <w:lang w:val="en-PH"/>
        </w:rPr>
        <w:t>who highlighted that when teachers fail to incorporate Indigenous perspectives and practices, they miss crucial opportunities to validate the identities of Indigenous students and to enrich the educational experience for all learners.</w:t>
      </w:r>
      <w:r w:rsidRPr="00CC2EDB">
        <w:rPr>
          <w:rFonts w:ascii="Arial" w:hAnsi="Arial" w:cs="Arial"/>
          <w:bCs/>
          <w:lang w:val="en-PH"/>
        </w:rPr>
        <w:t xml:space="preserve"> </w:t>
      </w:r>
    </w:p>
    <w:p w14:paraId="16478A3C" w14:textId="77777777" w:rsidR="00CC2EDB" w:rsidRPr="00CC2EDB" w:rsidRDefault="009F5853" w:rsidP="00C32BB3">
      <w:pPr>
        <w:pStyle w:val="Body"/>
        <w:spacing w:after="0" w:line="480" w:lineRule="auto"/>
        <w:rPr>
          <w:rFonts w:ascii="Arial" w:hAnsi="Arial" w:cs="Arial"/>
          <w:b/>
          <w:bCs/>
          <w:lang w:val="en-PH"/>
        </w:rPr>
      </w:pPr>
      <w:r>
        <w:rPr>
          <w:rFonts w:ascii="Arial" w:hAnsi="Arial" w:cs="Arial"/>
          <w:b/>
          <w:bCs/>
          <w:lang w:val="en-PH"/>
        </w:rPr>
        <w:t>Table 2</w:t>
      </w:r>
      <w:r w:rsidR="00CC2EDB" w:rsidRPr="00CC2EDB">
        <w:rPr>
          <w:rFonts w:ascii="Arial" w:hAnsi="Arial" w:cs="Arial"/>
          <w:b/>
          <w:bCs/>
          <w:lang w:val="en-PH"/>
        </w:rPr>
        <w:t xml:space="preserve">: </w:t>
      </w:r>
      <w:r w:rsidR="00CC2EDB" w:rsidRPr="00CC2EDB">
        <w:rPr>
          <w:rFonts w:ascii="Arial" w:hAnsi="Arial" w:cs="Arial"/>
          <w:i/>
          <w:iCs/>
          <w:lang w:val="en-PH"/>
        </w:rPr>
        <w:t>Respondents’ Level of Awareness in terms of Languages</w:t>
      </w:r>
    </w:p>
    <w:tbl>
      <w:tblPr>
        <w:tblStyle w:val="TableGrid"/>
        <w:tblW w:w="7515" w:type="dxa"/>
        <w:tblInd w:w="256" w:type="dxa"/>
        <w:tblLayout w:type="fixed"/>
        <w:tblLook w:val="04A0" w:firstRow="1" w:lastRow="0" w:firstColumn="1" w:lastColumn="0" w:noHBand="0" w:noVBand="1"/>
      </w:tblPr>
      <w:tblGrid>
        <w:gridCol w:w="236"/>
        <w:gridCol w:w="1723"/>
        <w:gridCol w:w="1449"/>
        <w:gridCol w:w="1569"/>
        <w:gridCol w:w="1208"/>
        <w:gridCol w:w="1330"/>
      </w:tblGrid>
      <w:tr w:rsidR="00CC2EDB" w:rsidRPr="00CC2EDB" w14:paraId="39F49E87" w14:textId="77777777" w:rsidTr="0092330B">
        <w:trPr>
          <w:trHeight w:val="587"/>
        </w:trPr>
        <w:tc>
          <w:tcPr>
            <w:tcW w:w="1958" w:type="dxa"/>
            <w:gridSpan w:val="2"/>
            <w:tcBorders>
              <w:top w:val="single" w:sz="18" w:space="0" w:color="auto"/>
              <w:left w:val="nil"/>
              <w:bottom w:val="single" w:sz="18" w:space="0" w:color="auto"/>
              <w:right w:val="nil"/>
            </w:tcBorders>
            <w:vAlign w:val="center"/>
          </w:tcPr>
          <w:p w14:paraId="518ED838"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Level of Awareness</w:t>
            </w:r>
          </w:p>
        </w:tc>
        <w:tc>
          <w:tcPr>
            <w:tcW w:w="1450" w:type="dxa"/>
            <w:tcBorders>
              <w:top w:val="single" w:sz="18" w:space="0" w:color="auto"/>
              <w:left w:val="nil"/>
              <w:bottom w:val="single" w:sz="18" w:space="0" w:color="auto"/>
              <w:right w:val="nil"/>
            </w:tcBorders>
            <w:vAlign w:val="center"/>
          </w:tcPr>
          <w:p w14:paraId="7009AD90"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Frequency (f)</w:t>
            </w:r>
          </w:p>
        </w:tc>
        <w:tc>
          <w:tcPr>
            <w:tcW w:w="1569" w:type="dxa"/>
            <w:tcBorders>
              <w:top w:val="single" w:sz="18" w:space="0" w:color="auto"/>
              <w:left w:val="nil"/>
              <w:bottom w:val="single" w:sz="18" w:space="0" w:color="auto"/>
              <w:right w:val="nil"/>
            </w:tcBorders>
            <w:vAlign w:val="center"/>
          </w:tcPr>
          <w:p w14:paraId="3E54699E"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Percentage (%)</w:t>
            </w:r>
          </w:p>
        </w:tc>
        <w:tc>
          <w:tcPr>
            <w:tcW w:w="1208" w:type="dxa"/>
            <w:tcBorders>
              <w:top w:val="single" w:sz="18" w:space="0" w:color="auto"/>
              <w:left w:val="nil"/>
              <w:bottom w:val="single" w:sz="18" w:space="0" w:color="auto"/>
              <w:right w:val="nil"/>
            </w:tcBorders>
            <w:vAlign w:val="center"/>
          </w:tcPr>
          <w:p w14:paraId="4764B96D"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Mean</w:t>
            </w:r>
          </w:p>
        </w:tc>
        <w:tc>
          <w:tcPr>
            <w:tcW w:w="1330" w:type="dxa"/>
            <w:tcBorders>
              <w:top w:val="single" w:sz="18" w:space="0" w:color="auto"/>
              <w:left w:val="nil"/>
              <w:bottom w:val="single" w:sz="18" w:space="0" w:color="auto"/>
              <w:right w:val="nil"/>
            </w:tcBorders>
            <w:vAlign w:val="center"/>
          </w:tcPr>
          <w:p w14:paraId="7E2A5B11"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Description</w:t>
            </w:r>
          </w:p>
        </w:tc>
      </w:tr>
      <w:tr w:rsidR="00CC2EDB" w:rsidRPr="00CC2EDB" w14:paraId="1C1AFA4A" w14:textId="77777777" w:rsidTr="0092330B">
        <w:trPr>
          <w:trHeight w:val="391"/>
        </w:trPr>
        <w:tc>
          <w:tcPr>
            <w:tcW w:w="234" w:type="dxa"/>
            <w:vMerge w:val="restart"/>
            <w:tcBorders>
              <w:top w:val="single" w:sz="18" w:space="0" w:color="auto"/>
              <w:left w:val="nil"/>
              <w:right w:val="nil"/>
            </w:tcBorders>
            <w:vAlign w:val="center"/>
          </w:tcPr>
          <w:p w14:paraId="7872648D" w14:textId="77777777" w:rsidR="00CC2EDB" w:rsidRPr="00CC2EDB" w:rsidRDefault="00CC2EDB" w:rsidP="005E1D6B">
            <w:pPr>
              <w:pStyle w:val="Body"/>
              <w:spacing w:after="0"/>
              <w:rPr>
                <w:rFonts w:ascii="Arial" w:hAnsi="Arial" w:cs="Arial"/>
                <w:b/>
                <w:bCs/>
                <w:sz w:val="20"/>
                <w:lang w:val="en-PH"/>
              </w:rPr>
            </w:pPr>
          </w:p>
        </w:tc>
        <w:tc>
          <w:tcPr>
            <w:tcW w:w="1724" w:type="dxa"/>
            <w:tcBorders>
              <w:top w:val="single" w:sz="18" w:space="0" w:color="auto"/>
              <w:left w:val="nil"/>
              <w:bottom w:val="nil"/>
              <w:right w:val="nil"/>
            </w:tcBorders>
            <w:vAlign w:val="center"/>
          </w:tcPr>
          <w:p w14:paraId="57886850"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Very High</w:t>
            </w:r>
          </w:p>
        </w:tc>
        <w:tc>
          <w:tcPr>
            <w:tcW w:w="1450" w:type="dxa"/>
            <w:tcBorders>
              <w:top w:val="single" w:sz="18" w:space="0" w:color="auto"/>
              <w:left w:val="nil"/>
              <w:bottom w:val="nil"/>
              <w:right w:val="nil"/>
            </w:tcBorders>
            <w:vAlign w:val="center"/>
          </w:tcPr>
          <w:p w14:paraId="27169EE7"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3</w:t>
            </w:r>
          </w:p>
        </w:tc>
        <w:tc>
          <w:tcPr>
            <w:tcW w:w="1569" w:type="dxa"/>
            <w:tcBorders>
              <w:top w:val="single" w:sz="18" w:space="0" w:color="auto"/>
              <w:left w:val="nil"/>
              <w:bottom w:val="nil"/>
              <w:right w:val="nil"/>
            </w:tcBorders>
            <w:vAlign w:val="center"/>
          </w:tcPr>
          <w:p w14:paraId="29DAD597"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5.45</w:t>
            </w:r>
          </w:p>
        </w:tc>
        <w:tc>
          <w:tcPr>
            <w:tcW w:w="1208" w:type="dxa"/>
            <w:vMerge w:val="restart"/>
            <w:tcBorders>
              <w:top w:val="single" w:sz="18" w:space="0" w:color="auto"/>
              <w:left w:val="nil"/>
              <w:right w:val="nil"/>
            </w:tcBorders>
            <w:vAlign w:val="center"/>
          </w:tcPr>
          <w:p w14:paraId="4B40DB3F"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4.15</w:t>
            </w:r>
          </w:p>
        </w:tc>
        <w:tc>
          <w:tcPr>
            <w:tcW w:w="1330" w:type="dxa"/>
            <w:vMerge w:val="restart"/>
            <w:tcBorders>
              <w:top w:val="single" w:sz="18" w:space="0" w:color="auto"/>
              <w:left w:val="nil"/>
              <w:right w:val="nil"/>
            </w:tcBorders>
            <w:vAlign w:val="center"/>
          </w:tcPr>
          <w:p w14:paraId="1227CE1D"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Moderate</w:t>
            </w:r>
          </w:p>
        </w:tc>
      </w:tr>
      <w:tr w:rsidR="00CC2EDB" w:rsidRPr="00CC2EDB" w14:paraId="135054A3" w14:textId="77777777" w:rsidTr="0092330B">
        <w:trPr>
          <w:trHeight w:val="391"/>
        </w:trPr>
        <w:tc>
          <w:tcPr>
            <w:tcW w:w="234" w:type="dxa"/>
            <w:vMerge/>
            <w:tcBorders>
              <w:left w:val="nil"/>
              <w:bottom w:val="single" w:sz="18" w:space="0" w:color="auto"/>
              <w:right w:val="nil"/>
            </w:tcBorders>
            <w:vAlign w:val="center"/>
          </w:tcPr>
          <w:p w14:paraId="5200B4DC" w14:textId="77777777" w:rsidR="00CC2EDB" w:rsidRPr="00CC2EDB" w:rsidRDefault="00CC2EDB" w:rsidP="005E1D6B">
            <w:pPr>
              <w:pStyle w:val="Body"/>
              <w:spacing w:after="0"/>
              <w:rPr>
                <w:rFonts w:ascii="Arial" w:hAnsi="Arial" w:cs="Arial"/>
                <w:b/>
                <w:bCs/>
                <w:sz w:val="20"/>
                <w:lang w:val="en-PH"/>
              </w:rPr>
            </w:pPr>
          </w:p>
        </w:tc>
        <w:tc>
          <w:tcPr>
            <w:tcW w:w="1724" w:type="dxa"/>
            <w:tcBorders>
              <w:top w:val="nil"/>
              <w:left w:val="nil"/>
              <w:bottom w:val="nil"/>
              <w:right w:val="nil"/>
            </w:tcBorders>
            <w:vAlign w:val="center"/>
          </w:tcPr>
          <w:p w14:paraId="00273CCF"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High</w:t>
            </w:r>
          </w:p>
        </w:tc>
        <w:tc>
          <w:tcPr>
            <w:tcW w:w="1450" w:type="dxa"/>
            <w:tcBorders>
              <w:top w:val="nil"/>
              <w:left w:val="nil"/>
              <w:bottom w:val="nil"/>
              <w:right w:val="nil"/>
            </w:tcBorders>
            <w:vAlign w:val="center"/>
          </w:tcPr>
          <w:p w14:paraId="7C547F5A"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5</w:t>
            </w:r>
          </w:p>
        </w:tc>
        <w:tc>
          <w:tcPr>
            <w:tcW w:w="1569" w:type="dxa"/>
            <w:tcBorders>
              <w:top w:val="nil"/>
              <w:left w:val="nil"/>
              <w:bottom w:val="nil"/>
              <w:right w:val="nil"/>
            </w:tcBorders>
            <w:vAlign w:val="center"/>
          </w:tcPr>
          <w:p w14:paraId="50A69BB4"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9.09</w:t>
            </w:r>
          </w:p>
        </w:tc>
        <w:tc>
          <w:tcPr>
            <w:tcW w:w="1208" w:type="dxa"/>
            <w:vMerge/>
            <w:tcBorders>
              <w:left w:val="nil"/>
              <w:right w:val="nil"/>
            </w:tcBorders>
          </w:tcPr>
          <w:p w14:paraId="22B021EF" w14:textId="77777777" w:rsidR="00CC2EDB" w:rsidRPr="00CC2EDB" w:rsidRDefault="00CC2EDB" w:rsidP="005E1D6B">
            <w:pPr>
              <w:pStyle w:val="Body"/>
              <w:spacing w:after="0"/>
              <w:rPr>
                <w:rFonts w:ascii="Arial" w:hAnsi="Arial" w:cs="Arial"/>
                <w:sz w:val="20"/>
                <w:lang w:val="en-PH"/>
              </w:rPr>
            </w:pPr>
          </w:p>
        </w:tc>
        <w:tc>
          <w:tcPr>
            <w:tcW w:w="1330" w:type="dxa"/>
            <w:vMerge/>
            <w:tcBorders>
              <w:left w:val="nil"/>
              <w:right w:val="nil"/>
            </w:tcBorders>
          </w:tcPr>
          <w:p w14:paraId="5A12839F" w14:textId="77777777" w:rsidR="00CC2EDB" w:rsidRPr="00CC2EDB" w:rsidRDefault="00CC2EDB" w:rsidP="005E1D6B">
            <w:pPr>
              <w:pStyle w:val="Body"/>
              <w:spacing w:after="0"/>
              <w:rPr>
                <w:rFonts w:ascii="Arial" w:hAnsi="Arial" w:cs="Arial"/>
                <w:sz w:val="20"/>
                <w:lang w:val="en-PH"/>
              </w:rPr>
            </w:pPr>
          </w:p>
        </w:tc>
      </w:tr>
      <w:tr w:rsidR="00CC2EDB" w:rsidRPr="00CC2EDB" w14:paraId="59124B79" w14:textId="77777777" w:rsidTr="0092330B">
        <w:trPr>
          <w:trHeight w:val="391"/>
        </w:trPr>
        <w:tc>
          <w:tcPr>
            <w:tcW w:w="234" w:type="dxa"/>
            <w:vMerge/>
            <w:tcBorders>
              <w:left w:val="nil"/>
              <w:bottom w:val="single" w:sz="18" w:space="0" w:color="auto"/>
              <w:right w:val="nil"/>
            </w:tcBorders>
            <w:vAlign w:val="center"/>
          </w:tcPr>
          <w:p w14:paraId="0BCBBDF2" w14:textId="77777777" w:rsidR="00CC2EDB" w:rsidRPr="00CC2EDB" w:rsidRDefault="00CC2EDB" w:rsidP="005E1D6B">
            <w:pPr>
              <w:pStyle w:val="Body"/>
              <w:spacing w:after="0"/>
              <w:rPr>
                <w:rFonts w:ascii="Arial" w:hAnsi="Arial" w:cs="Arial"/>
                <w:b/>
                <w:bCs/>
                <w:sz w:val="20"/>
                <w:lang w:val="en-PH"/>
              </w:rPr>
            </w:pPr>
          </w:p>
        </w:tc>
        <w:tc>
          <w:tcPr>
            <w:tcW w:w="1724" w:type="dxa"/>
            <w:tcBorders>
              <w:top w:val="nil"/>
              <w:left w:val="nil"/>
              <w:bottom w:val="nil"/>
              <w:right w:val="nil"/>
            </w:tcBorders>
            <w:vAlign w:val="center"/>
          </w:tcPr>
          <w:p w14:paraId="2242A064"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Moderate</w:t>
            </w:r>
          </w:p>
        </w:tc>
        <w:tc>
          <w:tcPr>
            <w:tcW w:w="1450" w:type="dxa"/>
            <w:tcBorders>
              <w:top w:val="nil"/>
              <w:left w:val="nil"/>
              <w:bottom w:val="nil"/>
              <w:right w:val="nil"/>
            </w:tcBorders>
            <w:vAlign w:val="center"/>
          </w:tcPr>
          <w:p w14:paraId="710FEDFF"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13</w:t>
            </w:r>
          </w:p>
        </w:tc>
        <w:tc>
          <w:tcPr>
            <w:tcW w:w="1569" w:type="dxa"/>
            <w:tcBorders>
              <w:top w:val="nil"/>
              <w:left w:val="nil"/>
              <w:bottom w:val="nil"/>
              <w:right w:val="nil"/>
            </w:tcBorders>
            <w:vAlign w:val="center"/>
          </w:tcPr>
          <w:p w14:paraId="0B2A4F65"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23.64</w:t>
            </w:r>
          </w:p>
        </w:tc>
        <w:tc>
          <w:tcPr>
            <w:tcW w:w="1208" w:type="dxa"/>
            <w:vMerge/>
            <w:tcBorders>
              <w:left w:val="nil"/>
              <w:right w:val="nil"/>
            </w:tcBorders>
          </w:tcPr>
          <w:p w14:paraId="71347DA0" w14:textId="77777777" w:rsidR="00CC2EDB" w:rsidRPr="00CC2EDB" w:rsidRDefault="00CC2EDB" w:rsidP="005E1D6B">
            <w:pPr>
              <w:pStyle w:val="Body"/>
              <w:spacing w:after="0"/>
              <w:rPr>
                <w:rFonts w:ascii="Arial" w:hAnsi="Arial" w:cs="Arial"/>
                <w:sz w:val="20"/>
                <w:lang w:val="en-PH"/>
              </w:rPr>
            </w:pPr>
          </w:p>
        </w:tc>
        <w:tc>
          <w:tcPr>
            <w:tcW w:w="1330" w:type="dxa"/>
            <w:vMerge/>
            <w:tcBorders>
              <w:left w:val="nil"/>
              <w:right w:val="nil"/>
            </w:tcBorders>
          </w:tcPr>
          <w:p w14:paraId="05C45C37" w14:textId="77777777" w:rsidR="00CC2EDB" w:rsidRPr="00CC2EDB" w:rsidRDefault="00CC2EDB" w:rsidP="005E1D6B">
            <w:pPr>
              <w:pStyle w:val="Body"/>
              <w:spacing w:after="0"/>
              <w:rPr>
                <w:rFonts w:ascii="Arial" w:hAnsi="Arial" w:cs="Arial"/>
                <w:sz w:val="20"/>
                <w:lang w:val="en-PH"/>
              </w:rPr>
            </w:pPr>
          </w:p>
        </w:tc>
      </w:tr>
      <w:tr w:rsidR="00CC2EDB" w:rsidRPr="00CC2EDB" w14:paraId="6C16D575" w14:textId="77777777" w:rsidTr="0092330B">
        <w:trPr>
          <w:trHeight w:val="391"/>
        </w:trPr>
        <w:tc>
          <w:tcPr>
            <w:tcW w:w="234" w:type="dxa"/>
            <w:vMerge/>
            <w:tcBorders>
              <w:left w:val="nil"/>
              <w:bottom w:val="single" w:sz="18" w:space="0" w:color="auto"/>
              <w:right w:val="nil"/>
            </w:tcBorders>
            <w:vAlign w:val="center"/>
          </w:tcPr>
          <w:p w14:paraId="2DE64237" w14:textId="77777777" w:rsidR="00CC2EDB" w:rsidRPr="00CC2EDB" w:rsidRDefault="00CC2EDB" w:rsidP="005E1D6B">
            <w:pPr>
              <w:pStyle w:val="Body"/>
              <w:spacing w:after="0"/>
              <w:rPr>
                <w:rFonts w:ascii="Arial" w:hAnsi="Arial" w:cs="Arial"/>
                <w:b/>
                <w:bCs/>
                <w:sz w:val="20"/>
                <w:lang w:val="en-PH"/>
              </w:rPr>
            </w:pPr>
          </w:p>
        </w:tc>
        <w:tc>
          <w:tcPr>
            <w:tcW w:w="1724" w:type="dxa"/>
            <w:tcBorders>
              <w:top w:val="nil"/>
              <w:left w:val="nil"/>
              <w:bottom w:val="nil"/>
              <w:right w:val="nil"/>
            </w:tcBorders>
            <w:vAlign w:val="center"/>
          </w:tcPr>
          <w:p w14:paraId="758708FA"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Low</w:t>
            </w:r>
          </w:p>
        </w:tc>
        <w:tc>
          <w:tcPr>
            <w:tcW w:w="1450" w:type="dxa"/>
            <w:tcBorders>
              <w:top w:val="nil"/>
              <w:left w:val="nil"/>
              <w:bottom w:val="nil"/>
              <w:right w:val="nil"/>
            </w:tcBorders>
            <w:vAlign w:val="center"/>
          </w:tcPr>
          <w:p w14:paraId="58704638"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18</w:t>
            </w:r>
          </w:p>
        </w:tc>
        <w:tc>
          <w:tcPr>
            <w:tcW w:w="1569" w:type="dxa"/>
            <w:tcBorders>
              <w:top w:val="nil"/>
              <w:left w:val="nil"/>
              <w:bottom w:val="nil"/>
              <w:right w:val="nil"/>
            </w:tcBorders>
            <w:vAlign w:val="center"/>
          </w:tcPr>
          <w:p w14:paraId="6642C5A8"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32.73</w:t>
            </w:r>
          </w:p>
        </w:tc>
        <w:tc>
          <w:tcPr>
            <w:tcW w:w="1208" w:type="dxa"/>
            <w:vMerge/>
            <w:tcBorders>
              <w:left w:val="nil"/>
              <w:right w:val="nil"/>
            </w:tcBorders>
          </w:tcPr>
          <w:p w14:paraId="2AA5ACC7" w14:textId="77777777" w:rsidR="00CC2EDB" w:rsidRPr="00CC2EDB" w:rsidRDefault="00CC2EDB" w:rsidP="005E1D6B">
            <w:pPr>
              <w:pStyle w:val="Body"/>
              <w:spacing w:after="0"/>
              <w:rPr>
                <w:rFonts w:ascii="Arial" w:hAnsi="Arial" w:cs="Arial"/>
                <w:sz w:val="20"/>
                <w:lang w:val="en-PH"/>
              </w:rPr>
            </w:pPr>
          </w:p>
        </w:tc>
        <w:tc>
          <w:tcPr>
            <w:tcW w:w="1330" w:type="dxa"/>
            <w:vMerge/>
            <w:tcBorders>
              <w:left w:val="nil"/>
              <w:right w:val="nil"/>
            </w:tcBorders>
          </w:tcPr>
          <w:p w14:paraId="30E2139A" w14:textId="77777777" w:rsidR="00CC2EDB" w:rsidRPr="00CC2EDB" w:rsidRDefault="00CC2EDB" w:rsidP="005E1D6B">
            <w:pPr>
              <w:pStyle w:val="Body"/>
              <w:spacing w:after="0"/>
              <w:rPr>
                <w:rFonts w:ascii="Arial" w:hAnsi="Arial" w:cs="Arial"/>
                <w:sz w:val="20"/>
                <w:lang w:val="en-PH"/>
              </w:rPr>
            </w:pPr>
          </w:p>
        </w:tc>
      </w:tr>
      <w:tr w:rsidR="00CC2EDB" w:rsidRPr="00CC2EDB" w14:paraId="44ED002F" w14:textId="77777777" w:rsidTr="0092330B">
        <w:trPr>
          <w:trHeight w:val="391"/>
        </w:trPr>
        <w:tc>
          <w:tcPr>
            <w:tcW w:w="234" w:type="dxa"/>
            <w:vMerge/>
            <w:tcBorders>
              <w:left w:val="nil"/>
              <w:bottom w:val="single" w:sz="18" w:space="0" w:color="auto"/>
              <w:right w:val="nil"/>
            </w:tcBorders>
            <w:vAlign w:val="center"/>
          </w:tcPr>
          <w:p w14:paraId="4307D387" w14:textId="77777777" w:rsidR="00CC2EDB" w:rsidRPr="00CC2EDB" w:rsidRDefault="00CC2EDB" w:rsidP="005E1D6B">
            <w:pPr>
              <w:pStyle w:val="Body"/>
              <w:spacing w:after="0"/>
              <w:rPr>
                <w:rFonts w:ascii="Arial" w:hAnsi="Arial" w:cs="Arial"/>
                <w:b/>
                <w:bCs/>
                <w:sz w:val="20"/>
                <w:lang w:val="en-PH"/>
              </w:rPr>
            </w:pPr>
          </w:p>
        </w:tc>
        <w:tc>
          <w:tcPr>
            <w:tcW w:w="1724" w:type="dxa"/>
            <w:tcBorders>
              <w:top w:val="nil"/>
              <w:left w:val="nil"/>
              <w:bottom w:val="single" w:sz="18" w:space="0" w:color="auto"/>
              <w:right w:val="nil"/>
            </w:tcBorders>
            <w:vAlign w:val="center"/>
          </w:tcPr>
          <w:p w14:paraId="1E4ABCC9"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Very Low</w:t>
            </w:r>
          </w:p>
        </w:tc>
        <w:tc>
          <w:tcPr>
            <w:tcW w:w="1450" w:type="dxa"/>
            <w:tcBorders>
              <w:top w:val="nil"/>
              <w:left w:val="nil"/>
              <w:bottom w:val="single" w:sz="18" w:space="0" w:color="auto"/>
              <w:right w:val="nil"/>
            </w:tcBorders>
            <w:vAlign w:val="center"/>
          </w:tcPr>
          <w:p w14:paraId="34391D39"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16</w:t>
            </w:r>
          </w:p>
        </w:tc>
        <w:tc>
          <w:tcPr>
            <w:tcW w:w="1569" w:type="dxa"/>
            <w:tcBorders>
              <w:top w:val="nil"/>
              <w:left w:val="nil"/>
              <w:bottom w:val="single" w:sz="18" w:space="0" w:color="auto"/>
              <w:right w:val="nil"/>
            </w:tcBorders>
            <w:vAlign w:val="center"/>
          </w:tcPr>
          <w:p w14:paraId="0E22E203"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29.09</w:t>
            </w:r>
          </w:p>
        </w:tc>
        <w:tc>
          <w:tcPr>
            <w:tcW w:w="1208" w:type="dxa"/>
            <w:vMerge/>
            <w:tcBorders>
              <w:left w:val="nil"/>
              <w:bottom w:val="single" w:sz="4" w:space="0" w:color="auto"/>
              <w:right w:val="nil"/>
            </w:tcBorders>
          </w:tcPr>
          <w:p w14:paraId="6B453972" w14:textId="77777777" w:rsidR="00CC2EDB" w:rsidRPr="00CC2EDB" w:rsidRDefault="00CC2EDB" w:rsidP="005E1D6B">
            <w:pPr>
              <w:pStyle w:val="Body"/>
              <w:spacing w:after="0"/>
              <w:rPr>
                <w:rFonts w:ascii="Arial" w:hAnsi="Arial" w:cs="Arial"/>
                <w:sz w:val="20"/>
                <w:lang w:val="en-PH"/>
              </w:rPr>
            </w:pPr>
          </w:p>
        </w:tc>
        <w:tc>
          <w:tcPr>
            <w:tcW w:w="1330" w:type="dxa"/>
            <w:vMerge/>
            <w:tcBorders>
              <w:left w:val="nil"/>
              <w:bottom w:val="single" w:sz="4" w:space="0" w:color="auto"/>
              <w:right w:val="nil"/>
            </w:tcBorders>
          </w:tcPr>
          <w:p w14:paraId="59B9B8A2" w14:textId="77777777" w:rsidR="00CC2EDB" w:rsidRPr="00CC2EDB" w:rsidRDefault="00CC2EDB" w:rsidP="005E1D6B">
            <w:pPr>
              <w:pStyle w:val="Body"/>
              <w:spacing w:after="0"/>
              <w:rPr>
                <w:rFonts w:ascii="Arial" w:hAnsi="Arial" w:cs="Arial"/>
                <w:sz w:val="20"/>
                <w:lang w:val="en-PH"/>
              </w:rPr>
            </w:pPr>
          </w:p>
        </w:tc>
      </w:tr>
      <w:tr w:rsidR="00CC2EDB" w:rsidRPr="00CC2EDB" w14:paraId="451730FA" w14:textId="77777777" w:rsidTr="0092330B">
        <w:trPr>
          <w:trHeight w:val="391"/>
        </w:trPr>
        <w:tc>
          <w:tcPr>
            <w:tcW w:w="1958" w:type="dxa"/>
            <w:gridSpan w:val="2"/>
            <w:tcBorders>
              <w:top w:val="single" w:sz="18" w:space="0" w:color="auto"/>
              <w:left w:val="nil"/>
              <w:bottom w:val="single" w:sz="18" w:space="0" w:color="auto"/>
              <w:right w:val="nil"/>
            </w:tcBorders>
            <w:vAlign w:val="center"/>
          </w:tcPr>
          <w:p w14:paraId="532CE30A"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 xml:space="preserve">   TOTAL</w:t>
            </w:r>
          </w:p>
        </w:tc>
        <w:tc>
          <w:tcPr>
            <w:tcW w:w="1450" w:type="dxa"/>
            <w:tcBorders>
              <w:top w:val="single" w:sz="18" w:space="0" w:color="auto"/>
              <w:left w:val="nil"/>
              <w:bottom w:val="single" w:sz="18" w:space="0" w:color="auto"/>
              <w:right w:val="nil"/>
            </w:tcBorders>
          </w:tcPr>
          <w:p w14:paraId="7C0ED9E9"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55</w:t>
            </w:r>
          </w:p>
        </w:tc>
        <w:tc>
          <w:tcPr>
            <w:tcW w:w="1569" w:type="dxa"/>
            <w:tcBorders>
              <w:top w:val="single" w:sz="18" w:space="0" w:color="auto"/>
              <w:left w:val="nil"/>
              <w:bottom w:val="single" w:sz="18" w:space="0" w:color="auto"/>
              <w:right w:val="nil"/>
            </w:tcBorders>
          </w:tcPr>
          <w:p w14:paraId="60CAB355"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100.00</w:t>
            </w:r>
          </w:p>
        </w:tc>
        <w:tc>
          <w:tcPr>
            <w:tcW w:w="1208" w:type="dxa"/>
            <w:tcBorders>
              <w:top w:val="single" w:sz="18" w:space="0" w:color="auto"/>
              <w:left w:val="nil"/>
              <w:bottom w:val="single" w:sz="18" w:space="0" w:color="auto"/>
              <w:right w:val="nil"/>
            </w:tcBorders>
          </w:tcPr>
          <w:p w14:paraId="5B4EAF1A" w14:textId="77777777" w:rsidR="00CC2EDB" w:rsidRPr="00CC2EDB" w:rsidRDefault="00CC2EDB" w:rsidP="005E1D6B">
            <w:pPr>
              <w:pStyle w:val="Body"/>
              <w:spacing w:after="0"/>
              <w:rPr>
                <w:rFonts w:ascii="Arial" w:hAnsi="Arial" w:cs="Arial"/>
                <w:b/>
                <w:bCs/>
                <w:sz w:val="20"/>
                <w:lang w:val="en-PH"/>
              </w:rPr>
            </w:pPr>
          </w:p>
        </w:tc>
        <w:tc>
          <w:tcPr>
            <w:tcW w:w="1330" w:type="dxa"/>
            <w:tcBorders>
              <w:top w:val="single" w:sz="18" w:space="0" w:color="auto"/>
              <w:left w:val="nil"/>
              <w:bottom w:val="single" w:sz="18" w:space="0" w:color="auto"/>
              <w:right w:val="nil"/>
            </w:tcBorders>
          </w:tcPr>
          <w:p w14:paraId="74A04F82" w14:textId="77777777" w:rsidR="00CC2EDB" w:rsidRPr="00CC2EDB" w:rsidRDefault="00CC2EDB" w:rsidP="005E1D6B">
            <w:pPr>
              <w:pStyle w:val="Body"/>
              <w:spacing w:after="0"/>
              <w:rPr>
                <w:rFonts w:ascii="Arial" w:hAnsi="Arial" w:cs="Arial"/>
                <w:b/>
                <w:bCs/>
                <w:sz w:val="20"/>
                <w:lang w:val="en-PH"/>
              </w:rPr>
            </w:pPr>
          </w:p>
        </w:tc>
      </w:tr>
    </w:tbl>
    <w:p w14:paraId="25BEBF50" w14:textId="77777777" w:rsidR="00CC2EDB" w:rsidRDefault="00CC2EDB" w:rsidP="005E1D6B">
      <w:pPr>
        <w:pStyle w:val="Body"/>
        <w:spacing w:after="0"/>
        <w:rPr>
          <w:rFonts w:ascii="Arial" w:hAnsi="Arial" w:cs="Arial"/>
          <w:lang w:val="en-PH"/>
        </w:rPr>
      </w:pPr>
      <w:r w:rsidRPr="00CC2EDB">
        <w:rPr>
          <w:rFonts w:ascii="Arial" w:hAnsi="Arial" w:cs="Arial"/>
          <w:i/>
          <w:iCs/>
          <w:lang w:val="en-PH"/>
        </w:rPr>
        <w:t xml:space="preserve">Note for Mean Rating: </w:t>
      </w:r>
      <w:r w:rsidRPr="00CC2EDB">
        <w:rPr>
          <w:rFonts w:ascii="Arial" w:hAnsi="Arial" w:cs="Arial"/>
          <w:lang w:val="en-PH"/>
        </w:rPr>
        <w:t xml:space="preserve">0.00-2.00 – Very Low; 2.01-4.00 – Low; 4.01-6.00 – Moderate; </w:t>
      </w:r>
    </w:p>
    <w:p w14:paraId="21BE2765" w14:textId="77777777" w:rsidR="0092330B" w:rsidRDefault="00CC2EDB" w:rsidP="005E1D6B">
      <w:pPr>
        <w:pStyle w:val="Body"/>
        <w:spacing w:after="0"/>
        <w:rPr>
          <w:rFonts w:ascii="Arial" w:hAnsi="Arial" w:cs="Arial"/>
          <w:lang w:val="en-PH"/>
        </w:rPr>
      </w:pPr>
      <w:r>
        <w:rPr>
          <w:rFonts w:ascii="Arial" w:hAnsi="Arial" w:cs="Arial"/>
          <w:lang w:val="en-PH"/>
        </w:rPr>
        <w:t xml:space="preserve">                                   </w:t>
      </w:r>
      <w:r w:rsidRPr="00CC2EDB">
        <w:rPr>
          <w:rFonts w:ascii="Arial" w:hAnsi="Arial" w:cs="Arial"/>
          <w:lang w:val="en-PH"/>
        </w:rPr>
        <w:t>6.01-8.00 – High; 8.01-10.00 – Very High</w:t>
      </w:r>
    </w:p>
    <w:p w14:paraId="16FA2489" w14:textId="77777777" w:rsidR="0092330B" w:rsidRDefault="005E1D6B" w:rsidP="00C32BB3">
      <w:pPr>
        <w:pStyle w:val="Body"/>
        <w:spacing w:line="480" w:lineRule="auto"/>
        <w:ind w:firstLine="720"/>
        <w:rPr>
          <w:rFonts w:ascii="Arial" w:hAnsi="Arial" w:cs="Arial"/>
          <w:lang w:val="en-PH"/>
        </w:rPr>
      </w:pPr>
      <w:r>
        <w:rPr>
          <w:rFonts w:ascii="Arial" w:hAnsi="Arial" w:cs="Arial"/>
          <w:lang w:val="en-PH"/>
        </w:rPr>
        <w:lastRenderedPageBreak/>
        <w:t xml:space="preserve">Table 2 </w:t>
      </w:r>
      <w:r w:rsidR="00CC2EDB" w:rsidRPr="00CC2EDB">
        <w:rPr>
          <w:rFonts w:ascii="Arial" w:hAnsi="Arial" w:cs="Arial"/>
          <w:lang w:val="en-PH"/>
        </w:rPr>
        <w:t>highlights a critical issue regarding the level of awareness among teachers concerning Palaw'an languages. Out of 55 respondents, only three teachers, or 5.45</w:t>
      </w:r>
      <w:r w:rsidR="0092330B" w:rsidRPr="0092330B">
        <w:rPr>
          <w:rFonts w:ascii="Arial" w:hAnsi="Arial" w:cs="Arial"/>
          <w:lang w:val="en-PH"/>
        </w:rPr>
        <w:t xml:space="preserve"> </w:t>
      </w:r>
      <w:r w:rsidR="0092330B">
        <w:rPr>
          <w:rFonts w:ascii="Arial" w:hAnsi="Arial" w:cs="Arial"/>
          <w:lang w:val="en-PH"/>
        </w:rPr>
        <w:t>percent</w:t>
      </w:r>
      <w:r w:rsidR="00CC2EDB" w:rsidRPr="00CC2EDB">
        <w:rPr>
          <w:rFonts w:ascii="Arial" w:hAnsi="Arial" w:cs="Arial"/>
          <w:lang w:val="en-PH"/>
        </w:rPr>
        <w:t>, show a very high level of awareness, while five (9.09</w:t>
      </w:r>
      <w:r w:rsidR="0092330B" w:rsidRPr="0092330B">
        <w:rPr>
          <w:rFonts w:ascii="Arial" w:hAnsi="Arial" w:cs="Arial"/>
          <w:lang w:val="en-PH"/>
        </w:rPr>
        <w:t xml:space="preserve"> </w:t>
      </w:r>
      <w:r w:rsidR="0092330B">
        <w:rPr>
          <w:rFonts w:ascii="Arial" w:hAnsi="Arial" w:cs="Arial"/>
          <w:lang w:val="en-PH"/>
        </w:rPr>
        <w:t>percent</w:t>
      </w:r>
      <w:r w:rsidR="00CC2EDB" w:rsidRPr="00CC2EDB">
        <w:rPr>
          <w:rFonts w:ascii="Arial" w:hAnsi="Arial" w:cs="Arial"/>
          <w:lang w:val="en-PH"/>
        </w:rPr>
        <w:t>) report a high level of awareness. The moderate awareness category includes 13 teachers (23.64</w:t>
      </w:r>
      <w:r w:rsidR="0092330B" w:rsidRPr="0092330B">
        <w:rPr>
          <w:rFonts w:ascii="Arial" w:hAnsi="Arial" w:cs="Arial"/>
          <w:lang w:val="en-PH"/>
        </w:rPr>
        <w:t xml:space="preserve"> </w:t>
      </w:r>
      <w:r w:rsidR="0092330B">
        <w:rPr>
          <w:rFonts w:ascii="Arial" w:hAnsi="Arial" w:cs="Arial"/>
          <w:lang w:val="en-PH"/>
        </w:rPr>
        <w:t>percent</w:t>
      </w:r>
      <w:r w:rsidR="00CC2EDB" w:rsidRPr="00CC2EDB">
        <w:rPr>
          <w:rFonts w:ascii="Arial" w:hAnsi="Arial" w:cs="Arial"/>
          <w:lang w:val="en-PH"/>
        </w:rPr>
        <w:t>), indicating some familiarity with Palaw'an languages. However, it is concerning that the majority of respondents fall into the lower awareness categories, with 18 teachers (32.73</w:t>
      </w:r>
      <w:r w:rsidR="0092330B" w:rsidRPr="0092330B">
        <w:rPr>
          <w:rFonts w:ascii="Arial" w:hAnsi="Arial" w:cs="Arial"/>
          <w:lang w:val="en-PH"/>
        </w:rPr>
        <w:t xml:space="preserve"> </w:t>
      </w:r>
      <w:r w:rsidR="0092330B">
        <w:rPr>
          <w:rFonts w:ascii="Arial" w:hAnsi="Arial" w:cs="Arial"/>
          <w:lang w:val="en-PH"/>
        </w:rPr>
        <w:t>percent</w:t>
      </w:r>
      <w:r w:rsidR="00CC2EDB" w:rsidRPr="00CC2EDB">
        <w:rPr>
          <w:rFonts w:ascii="Arial" w:hAnsi="Arial" w:cs="Arial"/>
          <w:lang w:val="en-PH"/>
        </w:rPr>
        <w:t>) classified as having a low level of awareness and 16 (29.09</w:t>
      </w:r>
      <w:r w:rsidR="0092330B" w:rsidRPr="0092330B">
        <w:rPr>
          <w:rFonts w:ascii="Arial" w:hAnsi="Arial" w:cs="Arial"/>
          <w:lang w:val="en-PH"/>
        </w:rPr>
        <w:t xml:space="preserve"> </w:t>
      </w:r>
      <w:r w:rsidR="0092330B">
        <w:rPr>
          <w:rFonts w:ascii="Arial" w:hAnsi="Arial" w:cs="Arial"/>
          <w:lang w:val="en-PH"/>
        </w:rPr>
        <w:t>percent</w:t>
      </w:r>
      <w:r w:rsidR="00CC2EDB" w:rsidRPr="00CC2EDB">
        <w:rPr>
          <w:rFonts w:ascii="Arial" w:hAnsi="Arial" w:cs="Arial"/>
          <w:lang w:val="en-PH"/>
        </w:rPr>
        <w:t>) exhibiting a very low level.</w:t>
      </w:r>
    </w:p>
    <w:p w14:paraId="15586341" w14:textId="77777777" w:rsidR="00CC2EDB" w:rsidRPr="00CC2EDB" w:rsidRDefault="00CC2EDB" w:rsidP="003D28CD">
      <w:pPr>
        <w:pStyle w:val="Body"/>
        <w:spacing w:line="480" w:lineRule="auto"/>
        <w:ind w:firstLine="720"/>
        <w:rPr>
          <w:rFonts w:ascii="Arial" w:hAnsi="Arial" w:cs="Arial"/>
          <w:lang w:val="en-PH"/>
        </w:rPr>
      </w:pPr>
      <w:r w:rsidRPr="00CC2EDB">
        <w:rPr>
          <w:rFonts w:ascii="Arial" w:hAnsi="Arial" w:cs="Arial"/>
          <w:lang w:val="en-PH"/>
        </w:rPr>
        <w:t>The results of this study stress that low levels of awareness hinder teachers' ability to incorporate culturally relevant pedagogy, which is essential in fostering an inclusive classroom environment. Without an understanding of Palaw'an languages, teachers may overlook the linguistic diversity present in their classrooms, leading to missed opportunities to celebrate students' cultural identities.</w:t>
      </w:r>
    </w:p>
    <w:p w14:paraId="7AE47306" w14:textId="77777777" w:rsidR="00CC2EDB" w:rsidRPr="00CC2EDB" w:rsidRDefault="00CC2EDB" w:rsidP="003D28CD">
      <w:pPr>
        <w:pStyle w:val="Body"/>
        <w:spacing w:line="480" w:lineRule="auto"/>
        <w:ind w:firstLine="720"/>
        <w:rPr>
          <w:rFonts w:ascii="Arial" w:hAnsi="Arial" w:cs="Arial"/>
          <w:lang w:val="en-PH"/>
        </w:rPr>
      </w:pPr>
      <w:r w:rsidRPr="00CC2EDB">
        <w:rPr>
          <w:rFonts w:ascii="Arial" w:hAnsi="Arial" w:cs="Arial"/>
          <w:lang w:val="en-PH"/>
        </w:rPr>
        <w:t xml:space="preserve">Further analysis also reveals that the mean rating of 4.15 categorizes the overall awareness as moderate. This statistic indicates that a substantial number of teachers lack essential knowledge about Palaw'an languages, which can severely hinder their ability to effectively teach and promote these languages in their classrooms. Without a solid understanding of Palaw'an languages, teachers may struggle to incorporate these linguistic elements into their curricula, thereby missing opportunities to enrich students' learning experiences and foster cultural appreciation. </w:t>
      </w:r>
    </w:p>
    <w:p w14:paraId="291DB926" w14:textId="77777777" w:rsidR="00CC2EDB" w:rsidRPr="00CC2EDB" w:rsidRDefault="00CC2EDB" w:rsidP="003D28CD">
      <w:pPr>
        <w:pStyle w:val="Body"/>
        <w:spacing w:line="480" w:lineRule="auto"/>
        <w:ind w:firstLine="720"/>
        <w:rPr>
          <w:rFonts w:ascii="Arial" w:hAnsi="Arial" w:cs="Arial"/>
          <w:lang w:val="en-PH"/>
        </w:rPr>
      </w:pPr>
      <w:r w:rsidRPr="00CC2EDB">
        <w:rPr>
          <w:rFonts w:ascii="Arial" w:hAnsi="Arial" w:cs="Arial"/>
          <w:lang w:val="en-PH"/>
        </w:rPr>
        <w:t>This finding presents a notable contradiction to the study conducted by Doctor (2021), which emphasizes that teachers possess a strong awareness of their local languages and recognize their significant role as an integral part of Indigenous knowledge. This further suggests that teachers are not only familiar with the linguistic aspects of their local languages but also appreciate their cultural importance, viewing them as vital tools for fostering identity and community cohesion among Indigenous students.</w:t>
      </w:r>
    </w:p>
    <w:p w14:paraId="7454A5F7" w14:textId="77777777" w:rsidR="00CC2EDB" w:rsidRPr="00CC2EDB" w:rsidRDefault="00CC2EDB" w:rsidP="003D28CD">
      <w:pPr>
        <w:pStyle w:val="Body"/>
        <w:spacing w:line="480" w:lineRule="auto"/>
        <w:ind w:firstLine="720"/>
        <w:rPr>
          <w:rFonts w:ascii="Arial" w:hAnsi="Arial" w:cs="Arial"/>
          <w:lang w:val="en-PH"/>
        </w:rPr>
      </w:pPr>
      <w:r w:rsidRPr="00CC2EDB">
        <w:rPr>
          <w:rFonts w:ascii="Arial" w:hAnsi="Arial" w:cs="Arial"/>
          <w:lang w:val="en-PH"/>
        </w:rPr>
        <w:lastRenderedPageBreak/>
        <w:t>In contrast, the current findings align more closely with the work of McCarty and Lee (2014), who highlight a generally low level of awareness regarding Indigenous languages among teachers. They further echoed that this lack of awareness leads to several challenges, including inadequate representation of Indigenous languages in educational materials and a failure to incorporate these languages into daily teaching practices.</w:t>
      </w:r>
    </w:p>
    <w:p w14:paraId="6E6FF9A7" w14:textId="77777777" w:rsidR="00CC2EDB" w:rsidRPr="0092330B" w:rsidRDefault="009F5853" w:rsidP="003D28CD">
      <w:pPr>
        <w:pStyle w:val="Body"/>
        <w:spacing w:line="480" w:lineRule="auto"/>
        <w:rPr>
          <w:rFonts w:ascii="Arial" w:hAnsi="Arial" w:cs="Arial"/>
          <w:b/>
          <w:bCs/>
          <w:lang w:val="en-PH"/>
        </w:rPr>
      </w:pPr>
      <w:r>
        <w:rPr>
          <w:rFonts w:ascii="Arial" w:hAnsi="Arial" w:cs="Arial"/>
          <w:b/>
          <w:bCs/>
          <w:lang w:val="en-PH"/>
        </w:rPr>
        <w:t>Table 3</w:t>
      </w:r>
      <w:r w:rsidR="00CC2EDB" w:rsidRPr="00CC2EDB">
        <w:rPr>
          <w:rFonts w:ascii="Arial" w:hAnsi="Arial" w:cs="Arial"/>
          <w:b/>
          <w:bCs/>
          <w:lang w:val="en-PH"/>
        </w:rPr>
        <w:t xml:space="preserve">: </w:t>
      </w:r>
      <w:r w:rsidR="00CC2EDB" w:rsidRPr="00CC2EDB">
        <w:rPr>
          <w:rFonts w:ascii="Arial" w:hAnsi="Arial" w:cs="Arial"/>
          <w:i/>
          <w:iCs/>
          <w:lang w:val="en-PH"/>
        </w:rPr>
        <w:t>Respondents’ Level of Awareness in terms of Livelihood</w:t>
      </w:r>
    </w:p>
    <w:tbl>
      <w:tblPr>
        <w:tblStyle w:val="TableGrid"/>
        <w:tblW w:w="7850" w:type="dxa"/>
        <w:tblLayout w:type="fixed"/>
        <w:tblLook w:val="04A0" w:firstRow="1" w:lastRow="0" w:firstColumn="1" w:lastColumn="0" w:noHBand="0" w:noVBand="1"/>
      </w:tblPr>
      <w:tblGrid>
        <w:gridCol w:w="236"/>
        <w:gridCol w:w="1805"/>
        <w:gridCol w:w="1516"/>
        <w:gridCol w:w="1642"/>
        <w:gridCol w:w="1263"/>
        <w:gridCol w:w="1388"/>
      </w:tblGrid>
      <w:tr w:rsidR="0092330B" w:rsidRPr="0092330B" w14:paraId="0177CA81" w14:textId="77777777" w:rsidTr="0092330B">
        <w:trPr>
          <w:trHeight w:val="542"/>
        </w:trPr>
        <w:tc>
          <w:tcPr>
            <w:tcW w:w="2041" w:type="dxa"/>
            <w:gridSpan w:val="2"/>
            <w:tcBorders>
              <w:top w:val="single" w:sz="18" w:space="0" w:color="auto"/>
              <w:left w:val="nil"/>
              <w:bottom w:val="single" w:sz="18" w:space="0" w:color="auto"/>
              <w:right w:val="nil"/>
            </w:tcBorders>
            <w:vAlign w:val="center"/>
          </w:tcPr>
          <w:p w14:paraId="58C95E7F"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Level of Awareness</w:t>
            </w:r>
          </w:p>
        </w:tc>
        <w:tc>
          <w:tcPr>
            <w:tcW w:w="1516" w:type="dxa"/>
            <w:tcBorders>
              <w:top w:val="single" w:sz="18" w:space="0" w:color="auto"/>
              <w:left w:val="nil"/>
              <w:bottom w:val="single" w:sz="18" w:space="0" w:color="auto"/>
              <w:right w:val="nil"/>
            </w:tcBorders>
            <w:vAlign w:val="center"/>
          </w:tcPr>
          <w:p w14:paraId="403B1E74"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Frequency (f)</w:t>
            </w:r>
          </w:p>
        </w:tc>
        <w:tc>
          <w:tcPr>
            <w:tcW w:w="1642" w:type="dxa"/>
            <w:tcBorders>
              <w:top w:val="single" w:sz="18" w:space="0" w:color="auto"/>
              <w:left w:val="nil"/>
              <w:bottom w:val="single" w:sz="18" w:space="0" w:color="auto"/>
              <w:right w:val="nil"/>
            </w:tcBorders>
            <w:vAlign w:val="center"/>
          </w:tcPr>
          <w:p w14:paraId="370C2CB2"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Percentage (%)</w:t>
            </w:r>
          </w:p>
        </w:tc>
        <w:tc>
          <w:tcPr>
            <w:tcW w:w="1263" w:type="dxa"/>
            <w:tcBorders>
              <w:top w:val="single" w:sz="18" w:space="0" w:color="auto"/>
              <w:left w:val="nil"/>
              <w:bottom w:val="single" w:sz="18" w:space="0" w:color="auto"/>
              <w:right w:val="nil"/>
            </w:tcBorders>
            <w:vAlign w:val="center"/>
          </w:tcPr>
          <w:p w14:paraId="691B795C"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Mean</w:t>
            </w:r>
          </w:p>
        </w:tc>
        <w:tc>
          <w:tcPr>
            <w:tcW w:w="1388" w:type="dxa"/>
            <w:tcBorders>
              <w:top w:val="single" w:sz="18" w:space="0" w:color="auto"/>
              <w:left w:val="nil"/>
              <w:bottom w:val="single" w:sz="18" w:space="0" w:color="auto"/>
              <w:right w:val="nil"/>
            </w:tcBorders>
            <w:vAlign w:val="center"/>
          </w:tcPr>
          <w:p w14:paraId="5E0BB050"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Description</w:t>
            </w:r>
          </w:p>
        </w:tc>
      </w:tr>
      <w:tr w:rsidR="0092330B" w:rsidRPr="0092330B" w14:paraId="600CE321" w14:textId="77777777" w:rsidTr="0092330B">
        <w:trPr>
          <w:trHeight w:val="360"/>
        </w:trPr>
        <w:tc>
          <w:tcPr>
            <w:tcW w:w="236" w:type="dxa"/>
            <w:vMerge w:val="restart"/>
            <w:tcBorders>
              <w:top w:val="single" w:sz="18" w:space="0" w:color="auto"/>
              <w:left w:val="nil"/>
              <w:right w:val="nil"/>
            </w:tcBorders>
            <w:vAlign w:val="center"/>
          </w:tcPr>
          <w:p w14:paraId="6BA05761" w14:textId="77777777" w:rsidR="00CC2EDB" w:rsidRPr="0092330B" w:rsidRDefault="00CC2EDB" w:rsidP="005E1D6B">
            <w:pPr>
              <w:pStyle w:val="Body"/>
              <w:spacing w:after="0"/>
              <w:rPr>
                <w:rFonts w:ascii="Arial" w:hAnsi="Arial" w:cs="Arial"/>
                <w:b/>
                <w:bCs/>
                <w:sz w:val="20"/>
                <w:lang w:val="en-PH"/>
              </w:rPr>
            </w:pPr>
          </w:p>
        </w:tc>
        <w:tc>
          <w:tcPr>
            <w:tcW w:w="1805" w:type="dxa"/>
            <w:tcBorders>
              <w:top w:val="single" w:sz="18" w:space="0" w:color="auto"/>
              <w:left w:val="nil"/>
              <w:bottom w:val="nil"/>
              <w:right w:val="nil"/>
            </w:tcBorders>
            <w:vAlign w:val="center"/>
          </w:tcPr>
          <w:p w14:paraId="01451E01"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Very High</w:t>
            </w:r>
          </w:p>
        </w:tc>
        <w:tc>
          <w:tcPr>
            <w:tcW w:w="1516" w:type="dxa"/>
            <w:tcBorders>
              <w:top w:val="single" w:sz="18" w:space="0" w:color="auto"/>
              <w:left w:val="nil"/>
              <w:bottom w:val="nil"/>
              <w:right w:val="nil"/>
            </w:tcBorders>
            <w:vAlign w:val="center"/>
          </w:tcPr>
          <w:p w14:paraId="539CAB75"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10</w:t>
            </w:r>
          </w:p>
        </w:tc>
        <w:tc>
          <w:tcPr>
            <w:tcW w:w="1642" w:type="dxa"/>
            <w:tcBorders>
              <w:top w:val="single" w:sz="18" w:space="0" w:color="auto"/>
              <w:left w:val="nil"/>
              <w:bottom w:val="nil"/>
              <w:right w:val="nil"/>
            </w:tcBorders>
            <w:vAlign w:val="bottom"/>
          </w:tcPr>
          <w:p w14:paraId="3C6A8FF5"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18.18</w:t>
            </w:r>
          </w:p>
        </w:tc>
        <w:tc>
          <w:tcPr>
            <w:tcW w:w="1263" w:type="dxa"/>
            <w:vMerge w:val="restart"/>
            <w:tcBorders>
              <w:top w:val="single" w:sz="18" w:space="0" w:color="auto"/>
              <w:left w:val="nil"/>
              <w:right w:val="nil"/>
            </w:tcBorders>
            <w:vAlign w:val="center"/>
          </w:tcPr>
          <w:p w14:paraId="5F2170E2"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5.31</w:t>
            </w:r>
          </w:p>
        </w:tc>
        <w:tc>
          <w:tcPr>
            <w:tcW w:w="1388" w:type="dxa"/>
            <w:vMerge w:val="restart"/>
            <w:tcBorders>
              <w:top w:val="single" w:sz="18" w:space="0" w:color="auto"/>
              <w:left w:val="nil"/>
              <w:right w:val="nil"/>
            </w:tcBorders>
            <w:vAlign w:val="center"/>
          </w:tcPr>
          <w:p w14:paraId="20F487DD"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Moderate</w:t>
            </w:r>
          </w:p>
        </w:tc>
      </w:tr>
      <w:tr w:rsidR="0092330B" w:rsidRPr="0092330B" w14:paraId="3BD2E0DE" w14:textId="77777777" w:rsidTr="0092330B">
        <w:trPr>
          <w:trHeight w:val="360"/>
        </w:trPr>
        <w:tc>
          <w:tcPr>
            <w:tcW w:w="236" w:type="dxa"/>
            <w:vMerge/>
            <w:tcBorders>
              <w:left w:val="nil"/>
              <w:bottom w:val="single" w:sz="18" w:space="0" w:color="auto"/>
              <w:right w:val="nil"/>
            </w:tcBorders>
            <w:vAlign w:val="center"/>
          </w:tcPr>
          <w:p w14:paraId="69724B84" w14:textId="77777777" w:rsidR="00CC2EDB" w:rsidRPr="0092330B" w:rsidRDefault="00CC2EDB" w:rsidP="005E1D6B">
            <w:pPr>
              <w:pStyle w:val="Body"/>
              <w:spacing w:after="0"/>
              <w:rPr>
                <w:rFonts w:ascii="Arial" w:hAnsi="Arial" w:cs="Arial"/>
                <w:b/>
                <w:bCs/>
                <w:sz w:val="20"/>
                <w:lang w:val="en-PH"/>
              </w:rPr>
            </w:pPr>
          </w:p>
        </w:tc>
        <w:tc>
          <w:tcPr>
            <w:tcW w:w="1805" w:type="dxa"/>
            <w:tcBorders>
              <w:top w:val="nil"/>
              <w:left w:val="nil"/>
              <w:bottom w:val="nil"/>
              <w:right w:val="nil"/>
            </w:tcBorders>
            <w:vAlign w:val="center"/>
          </w:tcPr>
          <w:p w14:paraId="60C801AF"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High</w:t>
            </w:r>
          </w:p>
        </w:tc>
        <w:tc>
          <w:tcPr>
            <w:tcW w:w="1516" w:type="dxa"/>
            <w:tcBorders>
              <w:top w:val="nil"/>
              <w:left w:val="nil"/>
              <w:bottom w:val="nil"/>
              <w:right w:val="nil"/>
            </w:tcBorders>
            <w:vAlign w:val="center"/>
          </w:tcPr>
          <w:p w14:paraId="73F584A4"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7</w:t>
            </w:r>
          </w:p>
        </w:tc>
        <w:tc>
          <w:tcPr>
            <w:tcW w:w="1642" w:type="dxa"/>
            <w:tcBorders>
              <w:top w:val="nil"/>
              <w:left w:val="nil"/>
              <w:bottom w:val="nil"/>
              <w:right w:val="nil"/>
            </w:tcBorders>
            <w:vAlign w:val="bottom"/>
          </w:tcPr>
          <w:p w14:paraId="2CEE8143"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12.73</w:t>
            </w:r>
          </w:p>
        </w:tc>
        <w:tc>
          <w:tcPr>
            <w:tcW w:w="1263" w:type="dxa"/>
            <w:vMerge/>
            <w:tcBorders>
              <w:left w:val="nil"/>
              <w:right w:val="nil"/>
            </w:tcBorders>
          </w:tcPr>
          <w:p w14:paraId="54E1C094" w14:textId="77777777" w:rsidR="00CC2EDB" w:rsidRPr="0092330B" w:rsidRDefault="00CC2EDB" w:rsidP="005E1D6B">
            <w:pPr>
              <w:pStyle w:val="Body"/>
              <w:spacing w:after="0"/>
              <w:rPr>
                <w:rFonts w:ascii="Arial" w:hAnsi="Arial" w:cs="Arial"/>
                <w:sz w:val="20"/>
                <w:lang w:val="en-PH"/>
              </w:rPr>
            </w:pPr>
          </w:p>
        </w:tc>
        <w:tc>
          <w:tcPr>
            <w:tcW w:w="1388" w:type="dxa"/>
            <w:vMerge/>
            <w:tcBorders>
              <w:left w:val="nil"/>
              <w:right w:val="nil"/>
            </w:tcBorders>
          </w:tcPr>
          <w:p w14:paraId="73A5D46A" w14:textId="77777777" w:rsidR="00CC2EDB" w:rsidRPr="0092330B" w:rsidRDefault="00CC2EDB" w:rsidP="005E1D6B">
            <w:pPr>
              <w:pStyle w:val="Body"/>
              <w:spacing w:after="0"/>
              <w:rPr>
                <w:rFonts w:ascii="Arial" w:hAnsi="Arial" w:cs="Arial"/>
                <w:sz w:val="20"/>
                <w:lang w:val="en-PH"/>
              </w:rPr>
            </w:pPr>
          </w:p>
        </w:tc>
      </w:tr>
      <w:tr w:rsidR="0092330B" w:rsidRPr="0092330B" w14:paraId="74BD547C" w14:textId="77777777" w:rsidTr="0092330B">
        <w:trPr>
          <w:trHeight w:val="360"/>
        </w:trPr>
        <w:tc>
          <w:tcPr>
            <w:tcW w:w="236" w:type="dxa"/>
            <w:vMerge/>
            <w:tcBorders>
              <w:left w:val="nil"/>
              <w:bottom w:val="single" w:sz="18" w:space="0" w:color="auto"/>
              <w:right w:val="nil"/>
            </w:tcBorders>
            <w:vAlign w:val="center"/>
          </w:tcPr>
          <w:p w14:paraId="24096FF4" w14:textId="77777777" w:rsidR="00CC2EDB" w:rsidRPr="0092330B" w:rsidRDefault="00CC2EDB" w:rsidP="005E1D6B">
            <w:pPr>
              <w:pStyle w:val="Body"/>
              <w:spacing w:after="0"/>
              <w:rPr>
                <w:rFonts w:ascii="Arial" w:hAnsi="Arial" w:cs="Arial"/>
                <w:b/>
                <w:bCs/>
                <w:sz w:val="20"/>
                <w:lang w:val="en-PH"/>
              </w:rPr>
            </w:pPr>
            <w:commentRangeStart w:id="23"/>
          </w:p>
        </w:tc>
        <w:tc>
          <w:tcPr>
            <w:tcW w:w="1805" w:type="dxa"/>
            <w:tcBorders>
              <w:top w:val="nil"/>
              <w:left w:val="nil"/>
              <w:bottom w:val="nil"/>
              <w:right w:val="nil"/>
            </w:tcBorders>
            <w:vAlign w:val="center"/>
          </w:tcPr>
          <w:p w14:paraId="1918AC2D"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Moderate</w:t>
            </w:r>
          </w:p>
        </w:tc>
        <w:tc>
          <w:tcPr>
            <w:tcW w:w="1516" w:type="dxa"/>
            <w:tcBorders>
              <w:top w:val="nil"/>
              <w:left w:val="nil"/>
              <w:bottom w:val="nil"/>
              <w:right w:val="nil"/>
            </w:tcBorders>
            <w:vAlign w:val="center"/>
          </w:tcPr>
          <w:p w14:paraId="6291E73A"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15</w:t>
            </w:r>
          </w:p>
        </w:tc>
        <w:tc>
          <w:tcPr>
            <w:tcW w:w="1642" w:type="dxa"/>
            <w:tcBorders>
              <w:top w:val="nil"/>
              <w:left w:val="nil"/>
              <w:bottom w:val="nil"/>
              <w:right w:val="nil"/>
            </w:tcBorders>
            <w:vAlign w:val="bottom"/>
          </w:tcPr>
          <w:p w14:paraId="126094B5"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27.27</w:t>
            </w:r>
          </w:p>
        </w:tc>
        <w:tc>
          <w:tcPr>
            <w:tcW w:w="1263" w:type="dxa"/>
            <w:vMerge/>
            <w:tcBorders>
              <w:left w:val="nil"/>
              <w:right w:val="nil"/>
            </w:tcBorders>
          </w:tcPr>
          <w:p w14:paraId="1E35A82A" w14:textId="77777777" w:rsidR="00CC2EDB" w:rsidRPr="0092330B" w:rsidRDefault="00CC2EDB" w:rsidP="005E1D6B">
            <w:pPr>
              <w:pStyle w:val="Body"/>
              <w:spacing w:after="0"/>
              <w:rPr>
                <w:rFonts w:ascii="Arial" w:hAnsi="Arial" w:cs="Arial"/>
                <w:sz w:val="20"/>
                <w:lang w:val="en-PH"/>
              </w:rPr>
            </w:pPr>
          </w:p>
        </w:tc>
        <w:tc>
          <w:tcPr>
            <w:tcW w:w="1388" w:type="dxa"/>
            <w:vMerge/>
            <w:tcBorders>
              <w:left w:val="nil"/>
              <w:right w:val="nil"/>
            </w:tcBorders>
          </w:tcPr>
          <w:p w14:paraId="0B8126E2" w14:textId="77777777" w:rsidR="00CC2EDB" w:rsidRPr="0092330B" w:rsidRDefault="00CC2EDB" w:rsidP="005E1D6B">
            <w:pPr>
              <w:pStyle w:val="Body"/>
              <w:spacing w:after="0"/>
              <w:rPr>
                <w:rFonts w:ascii="Arial" w:hAnsi="Arial" w:cs="Arial"/>
                <w:sz w:val="20"/>
                <w:lang w:val="en-PH"/>
              </w:rPr>
            </w:pPr>
          </w:p>
        </w:tc>
      </w:tr>
      <w:tr w:rsidR="0092330B" w:rsidRPr="0092330B" w14:paraId="07B43DBE" w14:textId="77777777" w:rsidTr="0092330B">
        <w:trPr>
          <w:trHeight w:val="360"/>
        </w:trPr>
        <w:tc>
          <w:tcPr>
            <w:tcW w:w="236" w:type="dxa"/>
            <w:vMerge/>
            <w:tcBorders>
              <w:left w:val="nil"/>
              <w:bottom w:val="single" w:sz="18" w:space="0" w:color="auto"/>
              <w:right w:val="nil"/>
            </w:tcBorders>
            <w:vAlign w:val="center"/>
          </w:tcPr>
          <w:p w14:paraId="1E5F1595" w14:textId="77777777" w:rsidR="00CC2EDB" w:rsidRPr="0092330B" w:rsidRDefault="00CC2EDB" w:rsidP="005E1D6B">
            <w:pPr>
              <w:pStyle w:val="Body"/>
              <w:spacing w:after="0"/>
              <w:rPr>
                <w:rFonts w:ascii="Arial" w:hAnsi="Arial" w:cs="Arial"/>
                <w:b/>
                <w:bCs/>
                <w:sz w:val="20"/>
                <w:lang w:val="en-PH"/>
              </w:rPr>
            </w:pPr>
          </w:p>
        </w:tc>
        <w:tc>
          <w:tcPr>
            <w:tcW w:w="1805" w:type="dxa"/>
            <w:tcBorders>
              <w:top w:val="nil"/>
              <w:left w:val="nil"/>
              <w:bottom w:val="nil"/>
              <w:right w:val="nil"/>
            </w:tcBorders>
            <w:vAlign w:val="center"/>
          </w:tcPr>
          <w:p w14:paraId="40CBA469"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Low</w:t>
            </w:r>
          </w:p>
        </w:tc>
        <w:tc>
          <w:tcPr>
            <w:tcW w:w="1516" w:type="dxa"/>
            <w:tcBorders>
              <w:top w:val="nil"/>
              <w:left w:val="nil"/>
              <w:bottom w:val="nil"/>
              <w:right w:val="nil"/>
            </w:tcBorders>
            <w:vAlign w:val="center"/>
          </w:tcPr>
          <w:p w14:paraId="5F6F1B39"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14</w:t>
            </w:r>
          </w:p>
        </w:tc>
        <w:tc>
          <w:tcPr>
            <w:tcW w:w="1642" w:type="dxa"/>
            <w:tcBorders>
              <w:top w:val="nil"/>
              <w:left w:val="nil"/>
              <w:bottom w:val="nil"/>
              <w:right w:val="nil"/>
            </w:tcBorders>
            <w:vAlign w:val="bottom"/>
          </w:tcPr>
          <w:p w14:paraId="447433B2"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25.45</w:t>
            </w:r>
          </w:p>
        </w:tc>
        <w:tc>
          <w:tcPr>
            <w:tcW w:w="1263" w:type="dxa"/>
            <w:vMerge/>
            <w:tcBorders>
              <w:left w:val="nil"/>
              <w:right w:val="nil"/>
            </w:tcBorders>
          </w:tcPr>
          <w:p w14:paraId="38F01346" w14:textId="77777777" w:rsidR="00CC2EDB" w:rsidRPr="0092330B" w:rsidRDefault="00CC2EDB" w:rsidP="005E1D6B">
            <w:pPr>
              <w:pStyle w:val="Body"/>
              <w:spacing w:after="0"/>
              <w:rPr>
                <w:rFonts w:ascii="Arial" w:hAnsi="Arial" w:cs="Arial"/>
                <w:sz w:val="20"/>
                <w:lang w:val="en-PH"/>
              </w:rPr>
            </w:pPr>
          </w:p>
        </w:tc>
        <w:tc>
          <w:tcPr>
            <w:tcW w:w="1388" w:type="dxa"/>
            <w:vMerge/>
            <w:tcBorders>
              <w:left w:val="nil"/>
              <w:right w:val="nil"/>
            </w:tcBorders>
          </w:tcPr>
          <w:p w14:paraId="6D203593" w14:textId="77777777" w:rsidR="00CC2EDB" w:rsidRPr="0092330B" w:rsidRDefault="00CC2EDB" w:rsidP="005E1D6B">
            <w:pPr>
              <w:pStyle w:val="Body"/>
              <w:spacing w:after="0"/>
              <w:rPr>
                <w:rFonts w:ascii="Arial" w:hAnsi="Arial" w:cs="Arial"/>
                <w:sz w:val="20"/>
                <w:lang w:val="en-PH"/>
              </w:rPr>
            </w:pPr>
          </w:p>
        </w:tc>
      </w:tr>
      <w:tr w:rsidR="0092330B" w:rsidRPr="0092330B" w14:paraId="30EA8595" w14:textId="77777777" w:rsidTr="0092330B">
        <w:trPr>
          <w:trHeight w:val="360"/>
        </w:trPr>
        <w:tc>
          <w:tcPr>
            <w:tcW w:w="236" w:type="dxa"/>
            <w:vMerge/>
            <w:tcBorders>
              <w:left w:val="nil"/>
              <w:bottom w:val="single" w:sz="18" w:space="0" w:color="auto"/>
              <w:right w:val="nil"/>
            </w:tcBorders>
            <w:vAlign w:val="center"/>
          </w:tcPr>
          <w:p w14:paraId="28B166E2" w14:textId="77777777" w:rsidR="00CC2EDB" w:rsidRPr="0092330B" w:rsidRDefault="00CC2EDB" w:rsidP="005E1D6B">
            <w:pPr>
              <w:pStyle w:val="Body"/>
              <w:spacing w:after="0"/>
              <w:rPr>
                <w:rFonts w:ascii="Arial" w:hAnsi="Arial" w:cs="Arial"/>
                <w:b/>
                <w:bCs/>
                <w:sz w:val="20"/>
                <w:lang w:val="en-PH"/>
              </w:rPr>
            </w:pPr>
          </w:p>
        </w:tc>
        <w:tc>
          <w:tcPr>
            <w:tcW w:w="1805" w:type="dxa"/>
            <w:tcBorders>
              <w:top w:val="nil"/>
              <w:left w:val="nil"/>
              <w:bottom w:val="single" w:sz="18" w:space="0" w:color="auto"/>
              <w:right w:val="nil"/>
            </w:tcBorders>
            <w:vAlign w:val="center"/>
          </w:tcPr>
          <w:p w14:paraId="38C4C32B"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Very Low</w:t>
            </w:r>
          </w:p>
        </w:tc>
        <w:tc>
          <w:tcPr>
            <w:tcW w:w="1516" w:type="dxa"/>
            <w:tcBorders>
              <w:top w:val="nil"/>
              <w:left w:val="nil"/>
              <w:bottom w:val="single" w:sz="18" w:space="0" w:color="auto"/>
              <w:right w:val="nil"/>
            </w:tcBorders>
            <w:vAlign w:val="center"/>
          </w:tcPr>
          <w:p w14:paraId="6F802501"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9</w:t>
            </w:r>
          </w:p>
        </w:tc>
        <w:tc>
          <w:tcPr>
            <w:tcW w:w="1642" w:type="dxa"/>
            <w:tcBorders>
              <w:top w:val="nil"/>
              <w:left w:val="nil"/>
              <w:bottom w:val="single" w:sz="18" w:space="0" w:color="auto"/>
              <w:right w:val="nil"/>
            </w:tcBorders>
            <w:vAlign w:val="bottom"/>
          </w:tcPr>
          <w:p w14:paraId="22189625"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16.36</w:t>
            </w:r>
          </w:p>
        </w:tc>
        <w:tc>
          <w:tcPr>
            <w:tcW w:w="1263" w:type="dxa"/>
            <w:vMerge/>
            <w:tcBorders>
              <w:left w:val="nil"/>
              <w:bottom w:val="single" w:sz="4" w:space="0" w:color="auto"/>
              <w:right w:val="nil"/>
            </w:tcBorders>
          </w:tcPr>
          <w:p w14:paraId="2444C9CF" w14:textId="77777777" w:rsidR="00CC2EDB" w:rsidRPr="0092330B" w:rsidRDefault="00CC2EDB" w:rsidP="005E1D6B">
            <w:pPr>
              <w:pStyle w:val="Body"/>
              <w:spacing w:after="0"/>
              <w:rPr>
                <w:rFonts w:ascii="Arial" w:hAnsi="Arial" w:cs="Arial"/>
                <w:sz w:val="20"/>
                <w:lang w:val="en-PH"/>
              </w:rPr>
            </w:pPr>
          </w:p>
        </w:tc>
        <w:tc>
          <w:tcPr>
            <w:tcW w:w="1388" w:type="dxa"/>
            <w:vMerge/>
            <w:tcBorders>
              <w:left w:val="nil"/>
              <w:bottom w:val="single" w:sz="4" w:space="0" w:color="auto"/>
              <w:right w:val="nil"/>
            </w:tcBorders>
          </w:tcPr>
          <w:p w14:paraId="7DFEBECC" w14:textId="77777777" w:rsidR="00CC2EDB" w:rsidRPr="0092330B" w:rsidRDefault="00CC2EDB" w:rsidP="005E1D6B">
            <w:pPr>
              <w:pStyle w:val="Body"/>
              <w:spacing w:after="0"/>
              <w:rPr>
                <w:rFonts w:ascii="Arial" w:hAnsi="Arial" w:cs="Arial"/>
                <w:sz w:val="20"/>
                <w:lang w:val="en-PH"/>
              </w:rPr>
            </w:pPr>
          </w:p>
        </w:tc>
      </w:tr>
      <w:tr w:rsidR="0092330B" w:rsidRPr="0092330B" w14:paraId="7475EE3D" w14:textId="77777777" w:rsidTr="0092330B">
        <w:trPr>
          <w:trHeight w:val="360"/>
        </w:trPr>
        <w:tc>
          <w:tcPr>
            <w:tcW w:w="2041" w:type="dxa"/>
            <w:gridSpan w:val="2"/>
            <w:tcBorders>
              <w:top w:val="single" w:sz="18" w:space="0" w:color="auto"/>
              <w:left w:val="nil"/>
              <w:bottom w:val="single" w:sz="18" w:space="0" w:color="auto"/>
              <w:right w:val="nil"/>
            </w:tcBorders>
            <w:vAlign w:val="center"/>
          </w:tcPr>
          <w:p w14:paraId="30136724"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 xml:space="preserve">   TOTAL</w:t>
            </w:r>
          </w:p>
        </w:tc>
        <w:tc>
          <w:tcPr>
            <w:tcW w:w="1516" w:type="dxa"/>
            <w:tcBorders>
              <w:top w:val="single" w:sz="18" w:space="0" w:color="auto"/>
              <w:left w:val="nil"/>
              <w:bottom w:val="single" w:sz="18" w:space="0" w:color="auto"/>
              <w:right w:val="nil"/>
            </w:tcBorders>
          </w:tcPr>
          <w:p w14:paraId="7368AAE3"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55</w:t>
            </w:r>
          </w:p>
        </w:tc>
        <w:tc>
          <w:tcPr>
            <w:tcW w:w="1642" w:type="dxa"/>
            <w:tcBorders>
              <w:top w:val="single" w:sz="18" w:space="0" w:color="auto"/>
              <w:left w:val="nil"/>
              <w:bottom w:val="single" w:sz="18" w:space="0" w:color="auto"/>
              <w:right w:val="nil"/>
            </w:tcBorders>
          </w:tcPr>
          <w:p w14:paraId="1170CC5D"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100.00</w:t>
            </w:r>
          </w:p>
        </w:tc>
        <w:tc>
          <w:tcPr>
            <w:tcW w:w="1263" w:type="dxa"/>
            <w:tcBorders>
              <w:top w:val="single" w:sz="18" w:space="0" w:color="auto"/>
              <w:left w:val="nil"/>
              <w:bottom w:val="single" w:sz="18" w:space="0" w:color="auto"/>
              <w:right w:val="nil"/>
            </w:tcBorders>
          </w:tcPr>
          <w:p w14:paraId="2F5CD60A" w14:textId="77777777" w:rsidR="00CC2EDB" w:rsidRPr="0092330B" w:rsidRDefault="00CC2EDB" w:rsidP="005E1D6B">
            <w:pPr>
              <w:pStyle w:val="Body"/>
              <w:spacing w:after="0"/>
              <w:rPr>
                <w:rFonts w:ascii="Arial" w:hAnsi="Arial" w:cs="Arial"/>
                <w:b/>
                <w:bCs/>
                <w:sz w:val="20"/>
                <w:lang w:val="en-PH"/>
              </w:rPr>
            </w:pPr>
          </w:p>
        </w:tc>
        <w:tc>
          <w:tcPr>
            <w:tcW w:w="1388" w:type="dxa"/>
            <w:tcBorders>
              <w:top w:val="single" w:sz="18" w:space="0" w:color="auto"/>
              <w:left w:val="nil"/>
              <w:bottom w:val="single" w:sz="18" w:space="0" w:color="auto"/>
              <w:right w:val="nil"/>
            </w:tcBorders>
          </w:tcPr>
          <w:p w14:paraId="178C17B3" w14:textId="77777777" w:rsidR="00CC2EDB" w:rsidRPr="0092330B" w:rsidRDefault="00CC2EDB" w:rsidP="005E1D6B">
            <w:pPr>
              <w:pStyle w:val="Body"/>
              <w:spacing w:after="0"/>
              <w:rPr>
                <w:rFonts w:ascii="Arial" w:hAnsi="Arial" w:cs="Arial"/>
                <w:b/>
                <w:bCs/>
                <w:sz w:val="20"/>
                <w:lang w:val="en-PH"/>
              </w:rPr>
            </w:pPr>
          </w:p>
        </w:tc>
      </w:tr>
    </w:tbl>
    <w:p w14:paraId="6B418D8C" w14:textId="77777777" w:rsidR="0092330B" w:rsidRDefault="00CC2EDB" w:rsidP="005E1D6B">
      <w:pPr>
        <w:pStyle w:val="Body"/>
        <w:spacing w:after="0"/>
        <w:rPr>
          <w:rFonts w:ascii="Arial" w:hAnsi="Arial" w:cs="Arial"/>
          <w:lang w:val="en-PH"/>
        </w:rPr>
      </w:pPr>
      <w:r w:rsidRPr="00CC2EDB">
        <w:rPr>
          <w:rFonts w:ascii="Arial" w:hAnsi="Arial" w:cs="Arial"/>
          <w:i/>
          <w:iCs/>
          <w:lang w:val="en-PH"/>
        </w:rPr>
        <w:t xml:space="preserve">Note for Mean Rating: </w:t>
      </w:r>
      <w:r w:rsidRPr="00CC2EDB">
        <w:rPr>
          <w:rFonts w:ascii="Arial" w:hAnsi="Arial" w:cs="Arial"/>
          <w:lang w:val="en-PH"/>
        </w:rPr>
        <w:t xml:space="preserve">0.00-2.00 – Very Low; 2.01-4.00 – Low; 4.01-6.00 – Moderate; </w:t>
      </w:r>
    </w:p>
    <w:p w14:paraId="4CE02992" w14:textId="77777777" w:rsidR="00CC2EDB" w:rsidRDefault="0092330B" w:rsidP="005E1D6B">
      <w:pPr>
        <w:pStyle w:val="Body"/>
        <w:spacing w:after="0"/>
        <w:rPr>
          <w:rFonts w:ascii="Arial" w:hAnsi="Arial" w:cs="Arial"/>
          <w:lang w:val="en-PH"/>
        </w:rPr>
      </w:pPr>
      <w:r>
        <w:rPr>
          <w:rFonts w:ascii="Arial" w:hAnsi="Arial" w:cs="Arial"/>
          <w:lang w:val="en-PH"/>
        </w:rPr>
        <w:t xml:space="preserve">                                  </w:t>
      </w:r>
      <w:r w:rsidR="00CC2EDB" w:rsidRPr="00CC2EDB">
        <w:rPr>
          <w:rFonts w:ascii="Arial" w:hAnsi="Arial" w:cs="Arial"/>
          <w:lang w:val="en-PH"/>
        </w:rPr>
        <w:t>6.01-8.00 – High; 8.01-10.00 – Very High</w:t>
      </w:r>
      <w:commentRangeEnd w:id="23"/>
      <w:r w:rsidR="001C23B8">
        <w:rPr>
          <w:rStyle w:val="CommentReference"/>
          <w:rFonts w:ascii="Times New Roman" w:hAnsi="Times New Roman"/>
          <w:lang w:val="nb-NO" w:eastAsia="nb-NO"/>
        </w:rPr>
        <w:commentReference w:id="23"/>
      </w:r>
    </w:p>
    <w:p w14:paraId="4EA7ADAA" w14:textId="77777777" w:rsidR="0092330B" w:rsidRPr="00CC2EDB" w:rsidRDefault="0092330B" w:rsidP="003D28CD">
      <w:pPr>
        <w:pStyle w:val="Body"/>
        <w:spacing w:after="0" w:line="480" w:lineRule="auto"/>
        <w:rPr>
          <w:rFonts w:ascii="Arial" w:hAnsi="Arial" w:cs="Arial"/>
          <w:lang w:val="en-PH"/>
        </w:rPr>
      </w:pPr>
    </w:p>
    <w:p w14:paraId="11BE349E" w14:textId="77777777" w:rsidR="00CC2EDB" w:rsidRPr="00CC2EDB" w:rsidRDefault="005E1D6B" w:rsidP="003D28CD">
      <w:pPr>
        <w:pStyle w:val="Body"/>
        <w:spacing w:line="480" w:lineRule="auto"/>
        <w:ind w:firstLine="720"/>
        <w:rPr>
          <w:rFonts w:ascii="Arial" w:hAnsi="Arial" w:cs="Arial"/>
          <w:lang w:val="en-PH"/>
        </w:rPr>
      </w:pPr>
      <w:r>
        <w:rPr>
          <w:rFonts w:ascii="Arial" w:hAnsi="Arial" w:cs="Arial"/>
          <w:lang w:val="en-PH"/>
        </w:rPr>
        <w:t>Table 3</w:t>
      </w:r>
      <w:r w:rsidR="00CC2EDB" w:rsidRPr="00CC2EDB">
        <w:rPr>
          <w:rFonts w:ascii="Arial" w:hAnsi="Arial" w:cs="Arial"/>
          <w:lang w:val="en-PH"/>
        </w:rPr>
        <w:t xml:space="preserve"> reveals the level of awareness among respondents regarding Palaw'an livelihood practices. Of the 55 participants, 10 individuals (18.18%) demonstrate a very high level of awareness, while 7 respondents (12.73</w:t>
      </w:r>
      <w:r w:rsidR="0092330B" w:rsidRPr="0092330B">
        <w:rPr>
          <w:rFonts w:ascii="Arial" w:hAnsi="Arial" w:cs="Arial"/>
          <w:lang w:val="en-PH"/>
        </w:rPr>
        <w:t xml:space="preserve"> </w:t>
      </w:r>
      <w:r w:rsidR="0092330B">
        <w:rPr>
          <w:rFonts w:ascii="Arial" w:hAnsi="Arial" w:cs="Arial"/>
          <w:lang w:val="en-PH"/>
        </w:rPr>
        <w:t>percent</w:t>
      </w:r>
      <w:r w:rsidR="00CC2EDB" w:rsidRPr="00CC2EDB">
        <w:rPr>
          <w:rFonts w:ascii="Arial" w:hAnsi="Arial" w:cs="Arial"/>
          <w:lang w:val="en-PH"/>
        </w:rPr>
        <w:t>) report a high level. Additionally, 15 teachers (27.27</w:t>
      </w:r>
      <w:r w:rsidR="0092330B" w:rsidRPr="0092330B">
        <w:rPr>
          <w:rFonts w:ascii="Arial" w:hAnsi="Arial" w:cs="Arial"/>
          <w:lang w:val="en-PH"/>
        </w:rPr>
        <w:t xml:space="preserve"> </w:t>
      </w:r>
      <w:r w:rsidR="0092330B">
        <w:rPr>
          <w:rFonts w:ascii="Arial" w:hAnsi="Arial" w:cs="Arial"/>
          <w:lang w:val="en-PH"/>
        </w:rPr>
        <w:t>percent</w:t>
      </w:r>
      <w:r w:rsidR="00CC2EDB" w:rsidRPr="00CC2EDB">
        <w:rPr>
          <w:rFonts w:ascii="Arial" w:hAnsi="Arial" w:cs="Arial"/>
          <w:lang w:val="en-PH"/>
        </w:rPr>
        <w:t>) fall into the moderate category, indicating some familiarity with these practices. However, it is concerning that a significant portion of respondents—14 teachers (25.45</w:t>
      </w:r>
      <w:r w:rsidR="0092330B" w:rsidRPr="0092330B">
        <w:rPr>
          <w:rFonts w:ascii="Arial" w:hAnsi="Arial" w:cs="Arial"/>
          <w:lang w:val="en-PH"/>
        </w:rPr>
        <w:t xml:space="preserve"> </w:t>
      </w:r>
      <w:r w:rsidR="0092330B">
        <w:rPr>
          <w:rFonts w:ascii="Arial" w:hAnsi="Arial" w:cs="Arial"/>
          <w:lang w:val="en-PH"/>
        </w:rPr>
        <w:t>percent</w:t>
      </w:r>
      <w:r w:rsidR="00CC2EDB" w:rsidRPr="00CC2EDB">
        <w:rPr>
          <w:rFonts w:ascii="Arial" w:hAnsi="Arial" w:cs="Arial"/>
          <w:lang w:val="en-PH"/>
        </w:rPr>
        <w:t>)—have a low level of awareness, and 9 teachers (16.36</w:t>
      </w:r>
      <w:r w:rsidR="0092330B" w:rsidRPr="0092330B">
        <w:rPr>
          <w:rFonts w:ascii="Arial" w:hAnsi="Arial" w:cs="Arial"/>
          <w:lang w:val="en-PH"/>
        </w:rPr>
        <w:t xml:space="preserve"> </w:t>
      </w:r>
      <w:r w:rsidR="0092330B">
        <w:rPr>
          <w:rFonts w:ascii="Arial" w:hAnsi="Arial" w:cs="Arial"/>
          <w:lang w:val="en-PH"/>
        </w:rPr>
        <w:t>percent</w:t>
      </w:r>
      <w:r w:rsidR="00CC2EDB" w:rsidRPr="00CC2EDB">
        <w:rPr>
          <w:rFonts w:ascii="Arial" w:hAnsi="Arial" w:cs="Arial"/>
          <w:lang w:val="en-PH"/>
        </w:rPr>
        <w:t>) exhibit a very low level of awareness regarding Palaw'an livelihoods.</w:t>
      </w:r>
    </w:p>
    <w:p w14:paraId="48F54D6A" w14:textId="77777777" w:rsidR="00CC2EDB" w:rsidRPr="00CC2EDB" w:rsidRDefault="00CC2EDB" w:rsidP="003D28CD">
      <w:pPr>
        <w:pStyle w:val="Body"/>
        <w:spacing w:line="480" w:lineRule="auto"/>
        <w:ind w:firstLine="720"/>
        <w:rPr>
          <w:rFonts w:ascii="Arial" w:hAnsi="Arial" w:cs="Arial"/>
          <w:lang w:val="en-PH"/>
        </w:rPr>
      </w:pPr>
      <w:r w:rsidRPr="00CC2EDB">
        <w:rPr>
          <w:rFonts w:ascii="Arial" w:hAnsi="Arial" w:cs="Arial"/>
          <w:lang w:val="en-PH"/>
        </w:rPr>
        <w:t xml:space="preserve">This distribution of awareness levels carries significant implications for teaching, particularly in the context of localization. Localization emphasizes the integration of local cultural, social, and economic contexts into educational practices, making learning more relevant and engaging for students. With only a small percentage of teachers demonstrating </w:t>
      </w:r>
      <w:r w:rsidRPr="00CC2EDB">
        <w:rPr>
          <w:rFonts w:ascii="Arial" w:hAnsi="Arial" w:cs="Arial"/>
          <w:lang w:val="en-PH"/>
        </w:rPr>
        <w:lastRenderedPageBreak/>
        <w:t>very high awareness of Palaw'an livelihood practices, there is a clear need for teachers to deepen their understanding of local contexts. Teachers with low awareness may struggle to incorporate relevant examples and practices into their lessons, which can lead to disengagement among Indigenous students who do not see their lived experiences reflected in the curriculum.</w:t>
      </w:r>
    </w:p>
    <w:p w14:paraId="05A7C84F" w14:textId="77777777" w:rsidR="00CC2EDB" w:rsidRPr="00CC2EDB" w:rsidRDefault="00CC2EDB" w:rsidP="003D28CD">
      <w:pPr>
        <w:pStyle w:val="Body"/>
        <w:spacing w:line="480" w:lineRule="auto"/>
        <w:ind w:firstLine="720"/>
        <w:rPr>
          <w:rFonts w:ascii="Arial" w:hAnsi="Arial" w:cs="Arial"/>
          <w:lang w:val="en-PH"/>
        </w:rPr>
      </w:pPr>
      <w:r w:rsidRPr="00CC2EDB">
        <w:rPr>
          <w:rFonts w:ascii="Arial" w:hAnsi="Arial" w:cs="Arial"/>
          <w:lang w:val="en-PH"/>
        </w:rPr>
        <w:t xml:space="preserve">Furthermore, the mean rating of 5.31 places the overall awareness in the moderate range, suggesting that while some educators possess a solid understanding, a substantial number still lack the necessary knowledge to effectively integrate this content into their teaching. This moderate level of awareness underscores the critical need for curriculum development that is inclusive of Palaw'an livelihood practices. Teachers with limited knowledge may struggle to design lessons that reflect the cultural context and relevance of these practices, potentially alienating Indigenous students who do not see their experiences represented in the curriculum. </w:t>
      </w:r>
    </w:p>
    <w:p w14:paraId="10BC284A" w14:textId="77777777" w:rsidR="00CC2EDB" w:rsidRPr="00CC2EDB" w:rsidRDefault="00CC2EDB" w:rsidP="003D28CD">
      <w:pPr>
        <w:pStyle w:val="Body"/>
        <w:spacing w:line="480" w:lineRule="auto"/>
        <w:ind w:firstLine="720"/>
        <w:rPr>
          <w:rFonts w:ascii="Arial" w:hAnsi="Arial" w:cs="Arial"/>
          <w:lang w:val="en-PH"/>
        </w:rPr>
      </w:pPr>
      <w:r w:rsidRPr="00CC2EDB">
        <w:rPr>
          <w:rFonts w:ascii="Arial" w:hAnsi="Arial" w:cs="Arial"/>
          <w:lang w:val="en-PH"/>
        </w:rPr>
        <w:t>The results of this study corroborate the findings of Doctor (2021), who highlighted that teachers possess only a slight awareness of the Indigenous knowledge pertinent to their communities, particularly regarding livelihood practices.  This level of awareness can hinder their ability to effectively incorporate Indigenous perspectives into their teaching, thereby failing to provide students with a comprehensive understanding of their cultural heritage and its significance to their daily lives. Furthermore, these findings align with the research conducted by Battiste (2013), which underscores the prevalent low awareness among teachers regarding Indigenous livelihood practices. Battiste emphasizes that when teachers are not well-informed about the intricate relationships between Indigenous communities and their livelihood practices, they are less likely to integrate relevant content into the curriculum. Likewise, this lack of representation can lead to a diminished sense of belonging among Indigenous students, who may feel their cultural backgrounds are overlooked or undervalued in the educational setting.</w:t>
      </w:r>
    </w:p>
    <w:p w14:paraId="1D624B18" w14:textId="77777777" w:rsidR="00CC2EDB" w:rsidRPr="0092330B" w:rsidRDefault="0092330B" w:rsidP="003D28CD">
      <w:pPr>
        <w:pStyle w:val="Body"/>
        <w:spacing w:line="480" w:lineRule="auto"/>
        <w:rPr>
          <w:rFonts w:ascii="Arial" w:hAnsi="Arial" w:cs="Arial"/>
          <w:b/>
          <w:bCs/>
          <w:lang w:val="en-PH"/>
        </w:rPr>
      </w:pPr>
      <w:r>
        <w:rPr>
          <w:rFonts w:ascii="Arial" w:hAnsi="Arial" w:cs="Arial"/>
          <w:b/>
          <w:bCs/>
          <w:lang w:val="en-PH"/>
        </w:rPr>
        <w:lastRenderedPageBreak/>
        <w:t>Table 4</w:t>
      </w:r>
      <w:r w:rsidR="00CC2EDB" w:rsidRPr="00CC2EDB">
        <w:rPr>
          <w:rFonts w:ascii="Arial" w:hAnsi="Arial" w:cs="Arial"/>
          <w:b/>
          <w:bCs/>
          <w:lang w:val="en-PH"/>
        </w:rPr>
        <w:t xml:space="preserve">: </w:t>
      </w:r>
      <w:r w:rsidR="00CC2EDB" w:rsidRPr="00CC2EDB">
        <w:rPr>
          <w:rFonts w:ascii="Arial" w:hAnsi="Arial" w:cs="Arial"/>
          <w:i/>
          <w:iCs/>
          <w:lang w:val="en-PH"/>
        </w:rPr>
        <w:t>Respondents’ Level of Awareness in terms of Religious Beliefs</w:t>
      </w:r>
    </w:p>
    <w:tbl>
      <w:tblPr>
        <w:tblStyle w:val="TableGrid"/>
        <w:tblW w:w="7735" w:type="dxa"/>
        <w:tblInd w:w="5" w:type="dxa"/>
        <w:tblLayout w:type="fixed"/>
        <w:tblLook w:val="04A0" w:firstRow="1" w:lastRow="0" w:firstColumn="1" w:lastColumn="0" w:noHBand="0" w:noVBand="1"/>
      </w:tblPr>
      <w:tblGrid>
        <w:gridCol w:w="236"/>
        <w:gridCol w:w="1777"/>
        <w:gridCol w:w="1493"/>
        <w:gridCol w:w="1616"/>
        <w:gridCol w:w="1245"/>
        <w:gridCol w:w="1368"/>
      </w:tblGrid>
      <w:tr w:rsidR="00CC2EDB" w:rsidRPr="0092330B" w14:paraId="528D6E23" w14:textId="77777777" w:rsidTr="0092330B">
        <w:trPr>
          <w:trHeight w:val="596"/>
        </w:trPr>
        <w:tc>
          <w:tcPr>
            <w:tcW w:w="2008" w:type="dxa"/>
            <w:gridSpan w:val="2"/>
            <w:tcBorders>
              <w:top w:val="single" w:sz="18" w:space="0" w:color="auto"/>
              <w:left w:val="nil"/>
              <w:bottom w:val="single" w:sz="18" w:space="0" w:color="auto"/>
              <w:right w:val="nil"/>
            </w:tcBorders>
            <w:vAlign w:val="center"/>
          </w:tcPr>
          <w:p w14:paraId="5EE791A3"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Level of Awareness</w:t>
            </w:r>
          </w:p>
        </w:tc>
        <w:tc>
          <w:tcPr>
            <w:tcW w:w="1494" w:type="dxa"/>
            <w:tcBorders>
              <w:top w:val="single" w:sz="18" w:space="0" w:color="auto"/>
              <w:left w:val="nil"/>
              <w:bottom w:val="single" w:sz="18" w:space="0" w:color="auto"/>
              <w:right w:val="nil"/>
            </w:tcBorders>
            <w:vAlign w:val="center"/>
          </w:tcPr>
          <w:p w14:paraId="74CB03B6"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Frequency (f)</w:t>
            </w:r>
          </w:p>
        </w:tc>
        <w:tc>
          <w:tcPr>
            <w:tcW w:w="1618" w:type="dxa"/>
            <w:tcBorders>
              <w:top w:val="single" w:sz="18" w:space="0" w:color="auto"/>
              <w:left w:val="nil"/>
              <w:bottom w:val="single" w:sz="18" w:space="0" w:color="auto"/>
              <w:right w:val="nil"/>
            </w:tcBorders>
            <w:vAlign w:val="center"/>
          </w:tcPr>
          <w:p w14:paraId="2B5A53BB"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Percentage (%)</w:t>
            </w:r>
          </w:p>
        </w:tc>
        <w:tc>
          <w:tcPr>
            <w:tcW w:w="1246" w:type="dxa"/>
            <w:tcBorders>
              <w:top w:val="single" w:sz="18" w:space="0" w:color="auto"/>
              <w:left w:val="nil"/>
              <w:bottom w:val="single" w:sz="18" w:space="0" w:color="auto"/>
              <w:right w:val="nil"/>
            </w:tcBorders>
            <w:vAlign w:val="center"/>
          </w:tcPr>
          <w:p w14:paraId="434AF517"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Mean</w:t>
            </w:r>
          </w:p>
        </w:tc>
        <w:tc>
          <w:tcPr>
            <w:tcW w:w="1369" w:type="dxa"/>
            <w:tcBorders>
              <w:top w:val="single" w:sz="18" w:space="0" w:color="auto"/>
              <w:left w:val="nil"/>
              <w:bottom w:val="single" w:sz="18" w:space="0" w:color="auto"/>
              <w:right w:val="nil"/>
            </w:tcBorders>
            <w:vAlign w:val="center"/>
          </w:tcPr>
          <w:p w14:paraId="2DA94A20"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Description</w:t>
            </w:r>
          </w:p>
        </w:tc>
      </w:tr>
      <w:tr w:rsidR="00CC2EDB" w:rsidRPr="0092330B" w14:paraId="02C053A5" w14:textId="77777777" w:rsidTr="0092330B">
        <w:trPr>
          <w:trHeight w:val="397"/>
        </w:trPr>
        <w:tc>
          <w:tcPr>
            <w:tcW w:w="229" w:type="dxa"/>
            <w:vMerge w:val="restart"/>
            <w:tcBorders>
              <w:top w:val="single" w:sz="18" w:space="0" w:color="auto"/>
              <w:left w:val="nil"/>
              <w:right w:val="nil"/>
            </w:tcBorders>
            <w:vAlign w:val="center"/>
          </w:tcPr>
          <w:p w14:paraId="16C71D9E" w14:textId="77777777" w:rsidR="00CC2EDB" w:rsidRPr="0092330B" w:rsidRDefault="00CC2EDB" w:rsidP="005E1D6B">
            <w:pPr>
              <w:pStyle w:val="Body"/>
              <w:spacing w:after="0"/>
              <w:rPr>
                <w:rFonts w:ascii="Arial" w:hAnsi="Arial" w:cs="Arial"/>
                <w:b/>
                <w:bCs/>
                <w:sz w:val="20"/>
                <w:lang w:val="en-PH"/>
              </w:rPr>
            </w:pPr>
          </w:p>
        </w:tc>
        <w:tc>
          <w:tcPr>
            <w:tcW w:w="1779" w:type="dxa"/>
            <w:tcBorders>
              <w:top w:val="single" w:sz="18" w:space="0" w:color="auto"/>
              <w:left w:val="nil"/>
              <w:bottom w:val="nil"/>
              <w:right w:val="nil"/>
            </w:tcBorders>
            <w:vAlign w:val="center"/>
          </w:tcPr>
          <w:p w14:paraId="6FC7F543"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Very High</w:t>
            </w:r>
          </w:p>
        </w:tc>
        <w:tc>
          <w:tcPr>
            <w:tcW w:w="1494" w:type="dxa"/>
            <w:tcBorders>
              <w:top w:val="single" w:sz="18" w:space="0" w:color="auto"/>
              <w:left w:val="nil"/>
              <w:bottom w:val="nil"/>
              <w:right w:val="nil"/>
            </w:tcBorders>
            <w:vAlign w:val="center"/>
          </w:tcPr>
          <w:p w14:paraId="6518F463"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2</w:t>
            </w:r>
          </w:p>
        </w:tc>
        <w:tc>
          <w:tcPr>
            <w:tcW w:w="1618" w:type="dxa"/>
            <w:tcBorders>
              <w:top w:val="single" w:sz="18" w:space="0" w:color="auto"/>
              <w:left w:val="nil"/>
              <w:bottom w:val="nil"/>
              <w:right w:val="nil"/>
            </w:tcBorders>
            <w:vAlign w:val="bottom"/>
          </w:tcPr>
          <w:p w14:paraId="09646D48"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3.64%</w:t>
            </w:r>
          </w:p>
        </w:tc>
        <w:tc>
          <w:tcPr>
            <w:tcW w:w="1246" w:type="dxa"/>
            <w:vMerge w:val="restart"/>
            <w:tcBorders>
              <w:top w:val="single" w:sz="18" w:space="0" w:color="auto"/>
              <w:left w:val="nil"/>
              <w:right w:val="nil"/>
            </w:tcBorders>
            <w:vAlign w:val="center"/>
          </w:tcPr>
          <w:p w14:paraId="6CC12B89"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4.23</w:t>
            </w:r>
          </w:p>
        </w:tc>
        <w:tc>
          <w:tcPr>
            <w:tcW w:w="1369" w:type="dxa"/>
            <w:vMerge w:val="restart"/>
            <w:tcBorders>
              <w:top w:val="single" w:sz="18" w:space="0" w:color="auto"/>
              <w:left w:val="nil"/>
              <w:right w:val="nil"/>
            </w:tcBorders>
            <w:vAlign w:val="center"/>
          </w:tcPr>
          <w:p w14:paraId="49B01271"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Moderate</w:t>
            </w:r>
          </w:p>
        </w:tc>
      </w:tr>
      <w:tr w:rsidR="00CC2EDB" w:rsidRPr="0092330B" w14:paraId="44CA5DC6" w14:textId="77777777" w:rsidTr="0092330B">
        <w:trPr>
          <w:trHeight w:val="397"/>
        </w:trPr>
        <w:tc>
          <w:tcPr>
            <w:tcW w:w="229" w:type="dxa"/>
            <w:vMerge/>
            <w:tcBorders>
              <w:left w:val="nil"/>
              <w:bottom w:val="single" w:sz="18" w:space="0" w:color="auto"/>
              <w:right w:val="nil"/>
            </w:tcBorders>
            <w:vAlign w:val="center"/>
          </w:tcPr>
          <w:p w14:paraId="27558535" w14:textId="77777777" w:rsidR="00CC2EDB" w:rsidRPr="0092330B" w:rsidRDefault="00CC2EDB" w:rsidP="005E1D6B">
            <w:pPr>
              <w:pStyle w:val="Body"/>
              <w:spacing w:after="0"/>
              <w:rPr>
                <w:rFonts w:ascii="Arial" w:hAnsi="Arial" w:cs="Arial"/>
                <w:b/>
                <w:bCs/>
                <w:sz w:val="20"/>
                <w:lang w:val="en-PH"/>
              </w:rPr>
            </w:pPr>
          </w:p>
        </w:tc>
        <w:tc>
          <w:tcPr>
            <w:tcW w:w="1779" w:type="dxa"/>
            <w:tcBorders>
              <w:top w:val="nil"/>
              <w:left w:val="nil"/>
              <w:bottom w:val="nil"/>
              <w:right w:val="nil"/>
            </w:tcBorders>
            <w:vAlign w:val="center"/>
          </w:tcPr>
          <w:p w14:paraId="16E418CD"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High</w:t>
            </w:r>
          </w:p>
        </w:tc>
        <w:tc>
          <w:tcPr>
            <w:tcW w:w="1494" w:type="dxa"/>
            <w:tcBorders>
              <w:top w:val="nil"/>
              <w:left w:val="nil"/>
              <w:bottom w:val="nil"/>
              <w:right w:val="nil"/>
            </w:tcBorders>
            <w:vAlign w:val="center"/>
          </w:tcPr>
          <w:p w14:paraId="47983315"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7</w:t>
            </w:r>
          </w:p>
        </w:tc>
        <w:tc>
          <w:tcPr>
            <w:tcW w:w="1618" w:type="dxa"/>
            <w:tcBorders>
              <w:top w:val="nil"/>
              <w:left w:val="nil"/>
              <w:bottom w:val="nil"/>
              <w:right w:val="nil"/>
            </w:tcBorders>
            <w:vAlign w:val="bottom"/>
          </w:tcPr>
          <w:p w14:paraId="34EC98D4"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12.73%</w:t>
            </w:r>
          </w:p>
        </w:tc>
        <w:tc>
          <w:tcPr>
            <w:tcW w:w="1246" w:type="dxa"/>
            <w:vMerge/>
            <w:tcBorders>
              <w:left w:val="nil"/>
              <w:right w:val="nil"/>
            </w:tcBorders>
          </w:tcPr>
          <w:p w14:paraId="73AFBB94" w14:textId="77777777" w:rsidR="00CC2EDB" w:rsidRPr="0092330B" w:rsidRDefault="00CC2EDB" w:rsidP="005E1D6B">
            <w:pPr>
              <w:pStyle w:val="Body"/>
              <w:spacing w:after="0"/>
              <w:rPr>
                <w:rFonts w:ascii="Arial" w:hAnsi="Arial" w:cs="Arial"/>
                <w:sz w:val="20"/>
                <w:lang w:val="en-PH"/>
              </w:rPr>
            </w:pPr>
          </w:p>
        </w:tc>
        <w:tc>
          <w:tcPr>
            <w:tcW w:w="1369" w:type="dxa"/>
            <w:vMerge/>
            <w:tcBorders>
              <w:left w:val="nil"/>
              <w:right w:val="nil"/>
            </w:tcBorders>
          </w:tcPr>
          <w:p w14:paraId="37BC104E" w14:textId="77777777" w:rsidR="00CC2EDB" w:rsidRPr="0092330B" w:rsidRDefault="00CC2EDB" w:rsidP="005E1D6B">
            <w:pPr>
              <w:pStyle w:val="Body"/>
              <w:spacing w:after="0"/>
              <w:rPr>
                <w:rFonts w:ascii="Arial" w:hAnsi="Arial" w:cs="Arial"/>
                <w:sz w:val="20"/>
                <w:lang w:val="en-PH"/>
              </w:rPr>
            </w:pPr>
          </w:p>
        </w:tc>
      </w:tr>
      <w:tr w:rsidR="00CC2EDB" w:rsidRPr="0092330B" w14:paraId="4ECDE27B" w14:textId="77777777" w:rsidTr="0092330B">
        <w:trPr>
          <w:trHeight w:val="397"/>
        </w:trPr>
        <w:tc>
          <w:tcPr>
            <w:tcW w:w="229" w:type="dxa"/>
            <w:vMerge/>
            <w:tcBorders>
              <w:left w:val="nil"/>
              <w:bottom w:val="single" w:sz="18" w:space="0" w:color="auto"/>
              <w:right w:val="nil"/>
            </w:tcBorders>
            <w:vAlign w:val="center"/>
          </w:tcPr>
          <w:p w14:paraId="227C3BD0" w14:textId="77777777" w:rsidR="00CC2EDB" w:rsidRPr="0092330B" w:rsidRDefault="00CC2EDB" w:rsidP="005E1D6B">
            <w:pPr>
              <w:pStyle w:val="Body"/>
              <w:spacing w:after="0"/>
              <w:rPr>
                <w:rFonts w:ascii="Arial" w:hAnsi="Arial" w:cs="Arial"/>
                <w:b/>
                <w:bCs/>
                <w:sz w:val="20"/>
                <w:lang w:val="en-PH"/>
              </w:rPr>
            </w:pPr>
          </w:p>
        </w:tc>
        <w:tc>
          <w:tcPr>
            <w:tcW w:w="1779" w:type="dxa"/>
            <w:tcBorders>
              <w:top w:val="nil"/>
              <w:left w:val="nil"/>
              <w:bottom w:val="nil"/>
              <w:right w:val="nil"/>
            </w:tcBorders>
            <w:vAlign w:val="center"/>
          </w:tcPr>
          <w:p w14:paraId="130F6DF6"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Moderate</w:t>
            </w:r>
          </w:p>
        </w:tc>
        <w:tc>
          <w:tcPr>
            <w:tcW w:w="1494" w:type="dxa"/>
            <w:tcBorders>
              <w:top w:val="nil"/>
              <w:left w:val="nil"/>
              <w:bottom w:val="nil"/>
              <w:right w:val="nil"/>
            </w:tcBorders>
            <w:vAlign w:val="center"/>
          </w:tcPr>
          <w:p w14:paraId="51FA3036"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12</w:t>
            </w:r>
          </w:p>
        </w:tc>
        <w:tc>
          <w:tcPr>
            <w:tcW w:w="1618" w:type="dxa"/>
            <w:tcBorders>
              <w:top w:val="nil"/>
              <w:left w:val="nil"/>
              <w:bottom w:val="nil"/>
              <w:right w:val="nil"/>
            </w:tcBorders>
            <w:vAlign w:val="bottom"/>
          </w:tcPr>
          <w:p w14:paraId="06186A27"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21.82%</w:t>
            </w:r>
          </w:p>
        </w:tc>
        <w:tc>
          <w:tcPr>
            <w:tcW w:w="1246" w:type="dxa"/>
            <w:vMerge/>
            <w:tcBorders>
              <w:left w:val="nil"/>
              <w:right w:val="nil"/>
            </w:tcBorders>
          </w:tcPr>
          <w:p w14:paraId="71AD082C" w14:textId="77777777" w:rsidR="00CC2EDB" w:rsidRPr="0092330B" w:rsidRDefault="00CC2EDB" w:rsidP="005E1D6B">
            <w:pPr>
              <w:pStyle w:val="Body"/>
              <w:spacing w:after="0"/>
              <w:rPr>
                <w:rFonts w:ascii="Arial" w:hAnsi="Arial" w:cs="Arial"/>
                <w:sz w:val="20"/>
                <w:lang w:val="en-PH"/>
              </w:rPr>
            </w:pPr>
          </w:p>
        </w:tc>
        <w:tc>
          <w:tcPr>
            <w:tcW w:w="1369" w:type="dxa"/>
            <w:vMerge/>
            <w:tcBorders>
              <w:left w:val="nil"/>
              <w:right w:val="nil"/>
            </w:tcBorders>
          </w:tcPr>
          <w:p w14:paraId="161F6E0F" w14:textId="77777777" w:rsidR="00CC2EDB" w:rsidRPr="0092330B" w:rsidRDefault="00CC2EDB" w:rsidP="005E1D6B">
            <w:pPr>
              <w:pStyle w:val="Body"/>
              <w:spacing w:after="0"/>
              <w:rPr>
                <w:rFonts w:ascii="Arial" w:hAnsi="Arial" w:cs="Arial"/>
                <w:sz w:val="20"/>
                <w:lang w:val="en-PH"/>
              </w:rPr>
            </w:pPr>
          </w:p>
        </w:tc>
      </w:tr>
      <w:tr w:rsidR="00CC2EDB" w:rsidRPr="0092330B" w14:paraId="0FF15477" w14:textId="77777777" w:rsidTr="0092330B">
        <w:trPr>
          <w:trHeight w:val="397"/>
        </w:trPr>
        <w:tc>
          <w:tcPr>
            <w:tcW w:w="229" w:type="dxa"/>
            <w:vMerge/>
            <w:tcBorders>
              <w:left w:val="nil"/>
              <w:bottom w:val="single" w:sz="18" w:space="0" w:color="auto"/>
              <w:right w:val="nil"/>
            </w:tcBorders>
            <w:vAlign w:val="center"/>
          </w:tcPr>
          <w:p w14:paraId="4B7668E4" w14:textId="77777777" w:rsidR="00CC2EDB" w:rsidRPr="0092330B" w:rsidRDefault="00CC2EDB" w:rsidP="005E1D6B">
            <w:pPr>
              <w:pStyle w:val="Body"/>
              <w:spacing w:after="0"/>
              <w:rPr>
                <w:rFonts w:ascii="Arial" w:hAnsi="Arial" w:cs="Arial"/>
                <w:b/>
                <w:bCs/>
                <w:sz w:val="20"/>
                <w:lang w:val="en-PH"/>
              </w:rPr>
            </w:pPr>
          </w:p>
        </w:tc>
        <w:tc>
          <w:tcPr>
            <w:tcW w:w="1779" w:type="dxa"/>
            <w:tcBorders>
              <w:top w:val="nil"/>
              <w:left w:val="nil"/>
              <w:bottom w:val="nil"/>
              <w:right w:val="nil"/>
            </w:tcBorders>
            <w:vAlign w:val="center"/>
          </w:tcPr>
          <w:p w14:paraId="18A2D55D"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Low</w:t>
            </w:r>
          </w:p>
        </w:tc>
        <w:tc>
          <w:tcPr>
            <w:tcW w:w="1494" w:type="dxa"/>
            <w:tcBorders>
              <w:top w:val="nil"/>
              <w:left w:val="nil"/>
              <w:bottom w:val="nil"/>
              <w:right w:val="nil"/>
            </w:tcBorders>
            <w:vAlign w:val="center"/>
          </w:tcPr>
          <w:p w14:paraId="39DFFECB"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19</w:t>
            </w:r>
          </w:p>
        </w:tc>
        <w:tc>
          <w:tcPr>
            <w:tcW w:w="1618" w:type="dxa"/>
            <w:tcBorders>
              <w:top w:val="nil"/>
              <w:left w:val="nil"/>
              <w:bottom w:val="nil"/>
              <w:right w:val="nil"/>
            </w:tcBorders>
            <w:vAlign w:val="bottom"/>
          </w:tcPr>
          <w:p w14:paraId="613E7973"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34.55%</w:t>
            </w:r>
          </w:p>
        </w:tc>
        <w:tc>
          <w:tcPr>
            <w:tcW w:w="1246" w:type="dxa"/>
            <w:vMerge/>
            <w:tcBorders>
              <w:left w:val="nil"/>
              <w:right w:val="nil"/>
            </w:tcBorders>
          </w:tcPr>
          <w:p w14:paraId="34C62A76" w14:textId="77777777" w:rsidR="00CC2EDB" w:rsidRPr="0092330B" w:rsidRDefault="00CC2EDB" w:rsidP="005E1D6B">
            <w:pPr>
              <w:pStyle w:val="Body"/>
              <w:spacing w:after="0"/>
              <w:rPr>
                <w:rFonts w:ascii="Arial" w:hAnsi="Arial" w:cs="Arial"/>
                <w:sz w:val="20"/>
                <w:lang w:val="en-PH"/>
              </w:rPr>
            </w:pPr>
          </w:p>
        </w:tc>
        <w:tc>
          <w:tcPr>
            <w:tcW w:w="1369" w:type="dxa"/>
            <w:vMerge/>
            <w:tcBorders>
              <w:left w:val="nil"/>
              <w:right w:val="nil"/>
            </w:tcBorders>
          </w:tcPr>
          <w:p w14:paraId="3157CA1C" w14:textId="77777777" w:rsidR="00CC2EDB" w:rsidRPr="0092330B" w:rsidRDefault="00CC2EDB" w:rsidP="005E1D6B">
            <w:pPr>
              <w:pStyle w:val="Body"/>
              <w:spacing w:after="0"/>
              <w:rPr>
                <w:rFonts w:ascii="Arial" w:hAnsi="Arial" w:cs="Arial"/>
                <w:sz w:val="20"/>
                <w:lang w:val="en-PH"/>
              </w:rPr>
            </w:pPr>
          </w:p>
        </w:tc>
      </w:tr>
      <w:tr w:rsidR="00CC2EDB" w:rsidRPr="0092330B" w14:paraId="2A52A9BF" w14:textId="77777777" w:rsidTr="0092330B">
        <w:trPr>
          <w:trHeight w:val="397"/>
        </w:trPr>
        <w:tc>
          <w:tcPr>
            <w:tcW w:w="229" w:type="dxa"/>
            <w:vMerge/>
            <w:tcBorders>
              <w:left w:val="nil"/>
              <w:bottom w:val="single" w:sz="18" w:space="0" w:color="auto"/>
              <w:right w:val="nil"/>
            </w:tcBorders>
            <w:vAlign w:val="center"/>
          </w:tcPr>
          <w:p w14:paraId="384206DD" w14:textId="77777777" w:rsidR="00CC2EDB" w:rsidRPr="0092330B" w:rsidRDefault="00CC2EDB" w:rsidP="005E1D6B">
            <w:pPr>
              <w:pStyle w:val="Body"/>
              <w:spacing w:after="0"/>
              <w:rPr>
                <w:rFonts w:ascii="Arial" w:hAnsi="Arial" w:cs="Arial"/>
                <w:b/>
                <w:bCs/>
                <w:sz w:val="20"/>
                <w:lang w:val="en-PH"/>
              </w:rPr>
            </w:pPr>
          </w:p>
        </w:tc>
        <w:tc>
          <w:tcPr>
            <w:tcW w:w="1779" w:type="dxa"/>
            <w:tcBorders>
              <w:top w:val="nil"/>
              <w:left w:val="nil"/>
              <w:bottom w:val="single" w:sz="18" w:space="0" w:color="auto"/>
              <w:right w:val="nil"/>
            </w:tcBorders>
            <w:vAlign w:val="center"/>
          </w:tcPr>
          <w:p w14:paraId="580E1783"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Very Low</w:t>
            </w:r>
          </w:p>
        </w:tc>
        <w:tc>
          <w:tcPr>
            <w:tcW w:w="1494" w:type="dxa"/>
            <w:tcBorders>
              <w:top w:val="nil"/>
              <w:left w:val="nil"/>
              <w:bottom w:val="single" w:sz="18" w:space="0" w:color="auto"/>
              <w:right w:val="nil"/>
            </w:tcBorders>
            <w:vAlign w:val="center"/>
          </w:tcPr>
          <w:p w14:paraId="2FA8E484"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15</w:t>
            </w:r>
          </w:p>
        </w:tc>
        <w:tc>
          <w:tcPr>
            <w:tcW w:w="1618" w:type="dxa"/>
            <w:tcBorders>
              <w:top w:val="nil"/>
              <w:left w:val="nil"/>
              <w:bottom w:val="single" w:sz="18" w:space="0" w:color="auto"/>
              <w:right w:val="nil"/>
            </w:tcBorders>
            <w:vAlign w:val="bottom"/>
          </w:tcPr>
          <w:p w14:paraId="7D537351"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27.27%</w:t>
            </w:r>
          </w:p>
        </w:tc>
        <w:tc>
          <w:tcPr>
            <w:tcW w:w="1246" w:type="dxa"/>
            <w:vMerge/>
            <w:tcBorders>
              <w:left w:val="nil"/>
              <w:bottom w:val="single" w:sz="4" w:space="0" w:color="auto"/>
              <w:right w:val="nil"/>
            </w:tcBorders>
          </w:tcPr>
          <w:p w14:paraId="057BE2B1" w14:textId="77777777" w:rsidR="00CC2EDB" w:rsidRPr="0092330B" w:rsidRDefault="00CC2EDB" w:rsidP="005E1D6B">
            <w:pPr>
              <w:pStyle w:val="Body"/>
              <w:spacing w:after="0"/>
              <w:rPr>
                <w:rFonts w:ascii="Arial" w:hAnsi="Arial" w:cs="Arial"/>
                <w:sz w:val="20"/>
                <w:lang w:val="en-PH"/>
              </w:rPr>
            </w:pPr>
          </w:p>
        </w:tc>
        <w:tc>
          <w:tcPr>
            <w:tcW w:w="1369" w:type="dxa"/>
            <w:vMerge/>
            <w:tcBorders>
              <w:left w:val="nil"/>
              <w:bottom w:val="single" w:sz="4" w:space="0" w:color="auto"/>
              <w:right w:val="nil"/>
            </w:tcBorders>
          </w:tcPr>
          <w:p w14:paraId="7CB441F1" w14:textId="77777777" w:rsidR="00CC2EDB" w:rsidRPr="0092330B" w:rsidRDefault="00CC2EDB" w:rsidP="005E1D6B">
            <w:pPr>
              <w:pStyle w:val="Body"/>
              <w:spacing w:after="0"/>
              <w:rPr>
                <w:rFonts w:ascii="Arial" w:hAnsi="Arial" w:cs="Arial"/>
                <w:sz w:val="20"/>
                <w:lang w:val="en-PH"/>
              </w:rPr>
            </w:pPr>
          </w:p>
        </w:tc>
      </w:tr>
      <w:tr w:rsidR="00CC2EDB" w:rsidRPr="0092330B" w14:paraId="22C91BED" w14:textId="77777777" w:rsidTr="0092330B">
        <w:trPr>
          <w:trHeight w:val="397"/>
        </w:trPr>
        <w:tc>
          <w:tcPr>
            <w:tcW w:w="2008" w:type="dxa"/>
            <w:gridSpan w:val="2"/>
            <w:tcBorders>
              <w:top w:val="single" w:sz="18" w:space="0" w:color="auto"/>
              <w:left w:val="nil"/>
              <w:bottom w:val="single" w:sz="18" w:space="0" w:color="auto"/>
              <w:right w:val="nil"/>
            </w:tcBorders>
            <w:vAlign w:val="center"/>
          </w:tcPr>
          <w:p w14:paraId="4046CD24"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 xml:space="preserve">   TOTAL</w:t>
            </w:r>
          </w:p>
        </w:tc>
        <w:tc>
          <w:tcPr>
            <w:tcW w:w="1494" w:type="dxa"/>
            <w:tcBorders>
              <w:top w:val="single" w:sz="18" w:space="0" w:color="auto"/>
              <w:left w:val="nil"/>
              <w:bottom w:val="single" w:sz="18" w:space="0" w:color="auto"/>
              <w:right w:val="nil"/>
            </w:tcBorders>
          </w:tcPr>
          <w:p w14:paraId="7738C63A"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55</w:t>
            </w:r>
          </w:p>
        </w:tc>
        <w:tc>
          <w:tcPr>
            <w:tcW w:w="1618" w:type="dxa"/>
            <w:tcBorders>
              <w:top w:val="single" w:sz="18" w:space="0" w:color="auto"/>
              <w:left w:val="nil"/>
              <w:bottom w:val="single" w:sz="18" w:space="0" w:color="auto"/>
              <w:right w:val="nil"/>
            </w:tcBorders>
          </w:tcPr>
          <w:p w14:paraId="58198B57"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100.00</w:t>
            </w:r>
          </w:p>
        </w:tc>
        <w:tc>
          <w:tcPr>
            <w:tcW w:w="1246" w:type="dxa"/>
            <w:tcBorders>
              <w:top w:val="single" w:sz="18" w:space="0" w:color="auto"/>
              <w:left w:val="nil"/>
              <w:bottom w:val="single" w:sz="18" w:space="0" w:color="auto"/>
              <w:right w:val="nil"/>
            </w:tcBorders>
          </w:tcPr>
          <w:p w14:paraId="67037493" w14:textId="77777777" w:rsidR="00CC2EDB" w:rsidRPr="0092330B" w:rsidRDefault="00CC2EDB" w:rsidP="005E1D6B">
            <w:pPr>
              <w:pStyle w:val="Body"/>
              <w:spacing w:after="0"/>
              <w:rPr>
                <w:rFonts w:ascii="Arial" w:hAnsi="Arial" w:cs="Arial"/>
                <w:b/>
                <w:bCs/>
                <w:sz w:val="20"/>
                <w:lang w:val="en-PH"/>
              </w:rPr>
            </w:pPr>
          </w:p>
        </w:tc>
        <w:tc>
          <w:tcPr>
            <w:tcW w:w="1369" w:type="dxa"/>
            <w:tcBorders>
              <w:top w:val="single" w:sz="18" w:space="0" w:color="auto"/>
              <w:left w:val="nil"/>
              <w:bottom w:val="single" w:sz="18" w:space="0" w:color="auto"/>
              <w:right w:val="nil"/>
            </w:tcBorders>
          </w:tcPr>
          <w:p w14:paraId="0A9C21CB" w14:textId="77777777" w:rsidR="00CC2EDB" w:rsidRPr="0092330B" w:rsidRDefault="00CC2EDB" w:rsidP="005E1D6B">
            <w:pPr>
              <w:pStyle w:val="Body"/>
              <w:spacing w:after="0"/>
              <w:rPr>
                <w:rFonts w:ascii="Arial" w:hAnsi="Arial" w:cs="Arial"/>
                <w:b/>
                <w:bCs/>
                <w:sz w:val="20"/>
                <w:lang w:val="en-PH"/>
              </w:rPr>
            </w:pPr>
          </w:p>
        </w:tc>
      </w:tr>
    </w:tbl>
    <w:p w14:paraId="184108E6" w14:textId="77777777" w:rsidR="00616250" w:rsidRDefault="00CC2EDB" w:rsidP="005E1D6B">
      <w:pPr>
        <w:pStyle w:val="Body"/>
        <w:spacing w:after="0"/>
        <w:rPr>
          <w:rFonts w:ascii="Arial" w:hAnsi="Arial" w:cs="Arial"/>
          <w:lang w:val="en-PH"/>
        </w:rPr>
      </w:pPr>
      <w:r w:rsidRPr="00CC2EDB">
        <w:rPr>
          <w:rFonts w:ascii="Arial" w:hAnsi="Arial" w:cs="Arial"/>
          <w:i/>
          <w:iCs/>
          <w:lang w:val="en-PH"/>
        </w:rPr>
        <w:t xml:space="preserve">Note for Mean Rating: </w:t>
      </w:r>
      <w:r w:rsidRPr="00CC2EDB">
        <w:rPr>
          <w:rFonts w:ascii="Arial" w:hAnsi="Arial" w:cs="Arial"/>
          <w:lang w:val="en-PH"/>
        </w:rPr>
        <w:t xml:space="preserve">0.00-2.00 – Very Low; 2.01-4.00 – Low; 4.01-6.00 – Moderate; </w:t>
      </w:r>
    </w:p>
    <w:p w14:paraId="11FF2311" w14:textId="77777777" w:rsidR="00CC2EDB" w:rsidRDefault="00616250" w:rsidP="005E1D6B">
      <w:pPr>
        <w:pStyle w:val="Body"/>
        <w:spacing w:after="0"/>
        <w:ind w:left="1440"/>
        <w:rPr>
          <w:rFonts w:ascii="Arial" w:hAnsi="Arial" w:cs="Arial"/>
          <w:lang w:val="en-PH"/>
        </w:rPr>
      </w:pPr>
      <w:r>
        <w:rPr>
          <w:rFonts w:ascii="Arial" w:hAnsi="Arial" w:cs="Arial"/>
          <w:lang w:val="en-PH"/>
        </w:rPr>
        <w:t xml:space="preserve">       </w:t>
      </w:r>
      <w:r w:rsidR="00CC2EDB" w:rsidRPr="00CC2EDB">
        <w:rPr>
          <w:rFonts w:ascii="Arial" w:hAnsi="Arial" w:cs="Arial"/>
          <w:lang w:val="en-PH"/>
        </w:rPr>
        <w:t>6.01-8.00 – High; 8.01-10.00 – Very High</w:t>
      </w:r>
    </w:p>
    <w:p w14:paraId="03F10FE8" w14:textId="77777777" w:rsidR="005E1D6B" w:rsidRPr="00CC2EDB" w:rsidRDefault="005E1D6B" w:rsidP="005E1D6B">
      <w:pPr>
        <w:pStyle w:val="Body"/>
        <w:spacing w:after="0"/>
        <w:ind w:left="1440"/>
        <w:rPr>
          <w:rFonts w:ascii="Arial" w:hAnsi="Arial" w:cs="Arial"/>
          <w:lang w:val="en-PH"/>
        </w:rPr>
      </w:pPr>
    </w:p>
    <w:p w14:paraId="51FBEAC2" w14:textId="77777777" w:rsidR="00CC2EDB" w:rsidRPr="00CC2EDB" w:rsidRDefault="005E1D6B" w:rsidP="003D28CD">
      <w:pPr>
        <w:pStyle w:val="Body"/>
        <w:spacing w:line="480" w:lineRule="auto"/>
        <w:ind w:firstLine="720"/>
        <w:rPr>
          <w:rFonts w:ascii="Arial" w:hAnsi="Arial" w:cs="Arial"/>
          <w:lang w:val="en-PH"/>
        </w:rPr>
      </w:pPr>
      <w:r>
        <w:rPr>
          <w:rFonts w:ascii="Arial" w:hAnsi="Arial" w:cs="Arial"/>
          <w:lang w:val="en-PH"/>
        </w:rPr>
        <w:t>Table 4</w:t>
      </w:r>
      <w:r w:rsidR="00CC2EDB" w:rsidRPr="00CC2EDB">
        <w:rPr>
          <w:rFonts w:ascii="Arial" w:hAnsi="Arial" w:cs="Arial"/>
          <w:lang w:val="en-PH"/>
        </w:rPr>
        <w:t xml:space="preserve"> illustrates the level of awareness among respondents regarding Palaw'an religious beliefs. Out of 55 participants, only 2 individuals (approximately 3.64</w:t>
      </w:r>
      <w:r w:rsidR="0092330B" w:rsidRPr="0092330B">
        <w:rPr>
          <w:rFonts w:ascii="Arial" w:hAnsi="Arial" w:cs="Arial"/>
          <w:lang w:val="en-PH"/>
        </w:rPr>
        <w:t xml:space="preserve"> </w:t>
      </w:r>
      <w:r w:rsidR="0092330B">
        <w:rPr>
          <w:rFonts w:ascii="Arial" w:hAnsi="Arial" w:cs="Arial"/>
          <w:lang w:val="en-PH"/>
        </w:rPr>
        <w:t>percent</w:t>
      </w:r>
      <w:r w:rsidR="00CC2EDB" w:rsidRPr="00CC2EDB">
        <w:rPr>
          <w:rFonts w:ascii="Arial" w:hAnsi="Arial" w:cs="Arial"/>
          <w:lang w:val="en-PH"/>
        </w:rPr>
        <w:t>) demonstrate a very high level of awareness, while 7 respondents (12.73</w:t>
      </w:r>
      <w:r w:rsidR="0092330B" w:rsidRPr="0092330B">
        <w:rPr>
          <w:rFonts w:ascii="Arial" w:hAnsi="Arial" w:cs="Arial"/>
          <w:lang w:val="en-PH"/>
        </w:rPr>
        <w:t xml:space="preserve"> </w:t>
      </w:r>
      <w:r w:rsidR="0092330B">
        <w:rPr>
          <w:rFonts w:ascii="Arial" w:hAnsi="Arial" w:cs="Arial"/>
          <w:lang w:val="en-PH"/>
        </w:rPr>
        <w:t>percent</w:t>
      </w:r>
      <w:r w:rsidR="00CC2EDB" w:rsidRPr="00CC2EDB">
        <w:rPr>
          <w:rFonts w:ascii="Arial" w:hAnsi="Arial" w:cs="Arial"/>
          <w:lang w:val="en-PH"/>
        </w:rPr>
        <w:t>) report a high level of awareness. With only a small fraction of teachers demonstrating a very high or high level of awareness, it is worth noting that many teachers may lack the necessary knowledge to effectively incorporate Palaw'an religious beliefs into their curricula. This lack of understanding can lead to a curriculum that fails to acknowledge or respect the cultural and spiritual practices of Indigenous students, which may alienate them and hinder their educational experience.</w:t>
      </w:r>
    </w:p>
    <w:p w14:paraId="4869E626" w14:textId="77777777" w:rsidR="00CC2EDB" w:rsidRPr="00CC2EDB" w:rsidRDefault="00CC2EDB" w:rsidP="003D28CD">
      <w:pPr>
        <w:pStyle w:val="Body"/>
        <w:spacing w:line="480" w:lineRule="auto"/>
        <w:ind w:firstLine="720"/>
        <w:rPr>
          <w:rFonts w:ascii="Arial" w:hAnsi="Arial" w:cs="Arial"/>
          <w:lang w:val="en-PH"/>
        </w:rPr>
      </w:pPr>
      <w:r w:rsidRPr="00CC2EDB">
        <w:rPr>
          <w:rFonts w:ascii="Arial" w:hAnsi="Arial" w:cs="Arial"/>
          <w:lang w:val="en-PH"/>
        </w:rPr>
        <w:t>Moreover, a moderate level of awareness is indicated by 12 teachers (21.82</w:t>
      </w:r>
      <w:r w:rsidR="00616250" w:rsidRPr="00616250">
        <w:rPr>
          <w:rFonts w:ascii="Arial" w:hAnsi="Arial" w:cs="Arial"/>
          <w:lang w:val="en-PH"/>
        </w:rPr>
        <w:t xml:space="preserve"> </w:t>
      </w:r>
      <w:r w:rsidR="00616250">
        <w:rPr>
          <w:rFonts w:ascii="Arial" w:hAnsi="Arial" w:cs="Arial"/>
          <w:lang w:val="en-PH"/>
        </w:rPr>
        <w:t>percent</w:t>
      </w:r>
      <w:r w:rsidRPr="00CC2EDB">
        <w:rPr>
          <w:rFonts w:ascii="Arial" w:hAnsi="Arial" w:cs="Arial"/>
          <w:lang w:val="en-PH"/>
        </w:rPr>
        <w:t>), suggesting some familiarity with these beliefs. However, a significant portion of respondents falls into the lower awareness categories: 19 teachers (34.55</w:t>
      </w:r>
      <w:r w:rsidR="0092330B" w:rsidRPr="0092330B">
        <w:rPr>
          <w:rFonts w:ascii="Arial" w:hAnsi="Arial" w:cs="Arial"/>
          <w:lang w:val="en-PH"/>
        </w:rPr>
        <w:t xml:space="preserve"> </w:t>
      </w:r>
      <w:r w:rsidR="0092330B">
        <w:rPr>
          <w:rFonts w:ascii="Arial" w:hAnsi="Arial" w:cs="Arial"/>
          <w:lang w:val="en-PH"/>
        </w:rPr>
        <w:t>percent</w:t>
      </w:r>
      <w:r w:rsidRPr="00CC2EDB">
        <w:rPr>
          <w:rFonts w:ascii="Arial" w:hAnsi="Arial" w:cs="Arial"/>
          <w:lang w:val="en-PH"/>
        </w:rPr>
        <w:t>) have a low level of awareness, and 15 teachers (27.27</w:t>
      </w:r>
      <w:r w:rsidR="0092330B" w:rsidRPr="0092330B">
        <w:rPr>
          <w:rFonts w:ascii="Arial" w:hAnsi="Arial" w:cs="Arial"/>
          <w:lang w:val="en-PH"/>
        </w:rPr>
        <w:t xml:space="preserve"> </w:t>
      </w:r>
      <w:r w:rsidR="0092330B">
        <w:rPr>
          <w:rFonts w:ascii="Arial" w:hAnsi="Arial" w:cs="Arial"/>
          <w:lang w:val="en-PH"/>
        </w:rPr>
        <w:t>percent</w:t>
      </w:r>
      <w:r w:rsidRPr="00CC2EDB">
        <w:rPr>
          <w:rFonts w:ascii="Arial" w:hAnsi="Arial" w:cs="Arial"/>
          <w:lang w:val="en-PH"/>
        </w:rPr>
        <w:t>) exhibit a very low level of awareness regarding Palaw'an religious beliefs. The predominance of low to very low awareness among nearly 62</w:t>
      </w:r>
      <w:r w:rsidR="00616250" w:rsidRPr="00616250">
        <w:rPr>
          <w:rFonts w:ascii="Arial" w:hAnsi="Arial" w:cs="Arial"/>
          <w:lang w:val="en-PH"/>
        </w:rPr>
        <w:t xml:space="preserve"> </w:t>
      </w:r>
      <w:r w:rsidR="00616250">
        <w:rPr>
          <w:rFonts w:ascii="Arial" w:hAnsi="Arial" w:cs="Arial"/>
          <w:lang w:val="en-PH"/>
        </w:rPr>
        <w:t>percent</w:t>
      </w:r>
      <w:r w:rsidRPr="00CC2EDB">
        <w:rPr>
          <w:rFonts w:ascii="Arial" w:hAnsi="Arial" w:cs="Arial"/>
          <w:lang w:val="en-PH"/>
        </w:rPr>
        <w:t xml:space="preserve"> of respondents indicates a pressing need for targeted educational initiatives. This suggests that professional development programs should focus on enhancing teachers' understanding of Palaw'an religious beliefs, exploring their </w:t>
      </w:r>
      <w:r w:rsidRPr="00CC2EDB">
        <w:rPr>
          <w:rFonts w:ascii="Arial" w:hAnsi="Arial" w:cs="Arial"/>
          <w:lang w:val="en-PH"/>
        </w:rPr>
        <w:lastRenderedPageBreak/>
        <w:t>significance within the cultural context, and providing strategies for integrating this knowledge into classroom instruction. Similarly, engaging with local Indigenous communities can also play a crucial role in this process, as it allows educators to gain first-hand insights and a deeper appreciation of these beliefs.</w:t>
      </w:r>
    </w:p>
    <w:p w14:paraId="21AF1932" w14:textId="77777777" w:rsidR="00CC2EDB" w:rsidRPr="00CC2EDB" w:rsidRDefault="00CC2EDB" w:rsidP="003D28CD">
      <w:pPr>
        <w:pStyle w:val="Body"/>
        <w:spacing w:line="480" w:lineRule="auto"/>
        <w:ind w:firstLine="720"/>
        <w:rPr>
          <w:rFonts w:ascii="Arial" w:hAnsi="Arial" w:cs="Arial"/>
          <w:lang w:val="en-PH"/>
        </w:rPr>
      </w:pPr>
      <w:r w:rsidRPr="00CC2EDB">
        <w:rPr>
          <w:rFonts w:ascii="Arial" w:hAnsi="Arial" w:cs="Arial"/>
          <w:lang w:val="en-PH"/>
        </w:rPr>
        <w:t xml:space="preserve">In addition, the mean rating of 4.23 places the overall awareness in the moderate range, suggesting that while some respondents possess a degree of understanding regarding Palaw'an religious beliefs, a substantial number still lack sufficient knowledge. This moderate level of awareness indicates that there are pockets of understanding among educators, yet it is insufficient for effectively integrating these beliefs into teaching practices. This implies that, although some teachers may recognize the importance of Palaw'an religious beliefs, their knowledge is likely fragmented. This limited understanding can hinder their ability to incorporate the Palaw’an religious beliefs meaningfully into the curriculum, which is essential for fostering an inclusive educational environment. </w:t>
      </w:r>
    </w:p>
    <w:p w14:paraId="55666163" w14:textId="77777777" w:rsidR="00CC2EDB" w:rsidRPr="00CC2EDB" w:rsidRDefault="00CC2EDB" w:rsidP="00C32BB3">
      <w:pPr>
        <w:pStyle w:val="Body"/>
        <w:spacing w:after="0" w:line="480" w:lineRule="auto"/>
        <w:ind w:firstLine="720"/>
        <w:rPr>
          <w:rFonts w:ascii="Arial" w:hAnsi="Arial" w:cs="Arial"/>
          <w:lang w:val="en-PH"/>
        </w:rPr>
      </w:pPr>
      <w:r w:rsidRPr="00CC2EDB">
        <w:rPr>
          <w:rFonts w:ascii="Arial" w:hAnsi="Arial" w:cs="Arial"/>
          <w:lang w:val="en-PH"/>
        </w:rPr>
        <w:t>The results of this study confirm the findings of Hatcher and Dwyer (2020) who highlighted that many teachers exhibit limited awareness of Indigenous knowledge, particularly regarding religious beliefs and cultural practices. The study underscores the critical need for teacher education programs to prioritize Indigenous knowledge, including religious beliefs, to prepare teachers for culturally responsive teaching.</w:t>
      </w:r>
    </w:p>
    <w:p w14:paraId="53B30514" w14:textId="77777777" w:rsidR="00CC2EDB" w:rsidRPr="00616250" w:rsidRDefault="00616250" w:rsidP="00C32BB3">
      <w:pPr>
        <w:pStyle w:val="Body"/>
        <w:spacing w:after="0" w:line="480" w:lineRule="auto"/>
        <w:rPr>
          <w:rFonts w:ascii="Arial" w:hAnsi="Arial" w:cs="Arial"/>
          <w:b/>
          <w:bCs/>
          <w:lang w:val="en-PH"/>
        </w:rPr>
      </w:pPr>
      <w:r>
        <w:rPr>
          <w:rFonts w:ascii="Arial" w:hAnsi="Arial" w:cs="Arial"/>
          <w:b/>
          <w:bCs/>
          <w:lang w:val="en-PH"/>
        </w:rPr>
        <w:t>Table 5</w:t>
      </w:r>
      <w:r w:rsidR="00CC2EDB" w:rsidRPr="00CC2EDB">
        <w:rPr>
          <w:rFonts w:ascii="Arial" w:hAnsi="Arial" w:cs="Arial"/>
          <w:b/>
          <w:bCs/>
          <w:lang w:val="en-PH"/>
        </w:rPr>
        <w:t xml:space="preserve">: </w:t>
      </w:r>
      <w:r w:rsidR="00CC2EDB" w:rsidRPr="00CC2EDB">
        <w:rPr>
          <w:rFonts w:ascii="Arial" w:hAnsi="Arial" w:cs="Arial"/>
          <w:i/>
          <w:iCs/>
          <w:lang w:val="en-PH"/>
        </w:rPr>
        <w:t>Respondents’ Level of Awareness in terms of Tribal System</w:t>
      </w:r>
    </w:p>
    <w:tbl>
      <w:tblPr>
        <w:tblStyle w:val="TableGrid"/>
        <w:tblW w:w="8069" w:type="dxa"/>
        <w:tblInd w:w="5" w:type="dxa"/>
        <w:tblLayout w:type="fixed"/>
        <w:tblLook w:val="04A0" w:firstRow="1" w:lastRow="0" w:firstColumn="1" w:lastColumn="0" w:noHBand="0" w:noVBand="1"/>
      </w:tblPr>
      <w:tblGrid>
        <w:gridCol w:w="236"/>
        <w:gridCol w:w="1856"/>
        <w:gridCol w:w="1560"/>
        <w:gridCol w:w="1689"/>
        <w:gridCol w:w="1299"/>
        <w:gridCol w:w="1429"/>
      </w:tblGrid>
      <w:tr w:rsidR="00CC2EDB" w:rsidRPr="00616250" w14:paraId="2DFCBA69" w14:textId="77777777" w:rsidTr="00616250">
        <w:trPr>
          <w:trHeight w:val="332"/>
        </w:trPr>
        <w:tc>
          <w:tcPr>
            <w:tcW w:w="2079" w:type="dxa"/>
            <w:gridSpan w:val="2"/>
            <w:tcBorders>
              <w:top w:val="single" w:sz="18" w:space="0" w:color="auto"/>
              <w:left w:val="nil"/>
              <w:bottom w:val="single" w:sz="18" w:space="0" w:color="auto"/>
              <w:right w:val="nil"/>
            </w:tcBorders>
            <w:vAlign w:val="center"/>
          </w:tcPr>
          <w:p w14:paraId="15D6C29C"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Level of Awareness</w:t>
            </w:r>
          </w:p>
        </w:tc>
        <w:tc>
          <w:tcPr>
            <w:tcW w:w="1563" w:type="dxa"/>
            <w:tcBorders>
              <w:top w:val="single" w:sz="18" w:space="0" w:color="auto"/>
              <w:left w:val="nil"/>
              <w:bottom w:val="single" w:sz="18" w:space="0" w:color="auto"/>
              <w:right w:val="nil"/>
            </w:tcBorders>
            <w:vAlign w:val="center"/>
          </w:tcPr>
          <w:p w14:paraId="6AF49530"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Frequency (f)</w:t>
            </w:r>
          </w:p>
        </w:tc>
        <w:tc>
          <w:tcPr>
            <w:tcW w:w="1693" w:type="dxa"/>
            <w:tcBorders>
              <w:top w:val="single" w:sz="18" w:space="0" w:color="auto"/>
              <w:left w:val="nil"/>
              <w:bottom w:val="single" w:sz="18" w:space="0" w:color="auto"/>
              <w:right w:val="nil"/>
            </w:tcBorders>
            <w:vAlign w:val="center"/>
          </w:tcPr>
          <w:p w14:paraId="440C4D52"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Percentage (%)</w:t>
            </w:r>
          </w:p>
        </w:tc>
        <w:tc>
          <w:tcPr>
            <w:tcW w:w="1302" w:type="dxa"/>
            <w:tcBorders>
              <w:top w:val="single" w:sz="18" w:space="0" w:color="auto"/>
              <w:left w:val="nil"/>
              <w:bottom w:val="single" w:sz="18" w:space="0" w:color="auto"/>
              <w:right w:val="nil"/>
            </w:tcBorders>
            <w:vAlign w:val="center"/>
          </w:tcPr>
          <w:p w14:paraId="26FF186F"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Mean</w:t>
            </w:r>
          </w:p>
        </w:tc>
        <w:tc>
          <w:tcPr>
            <w:tcW w:w="1432" w:type="dxa"/>
            <w:tcBorders>
              <w:top w:val="single" w:sz="18" w:space="0" w:color="auto"/>
              <w:left w:val="nil"/>
              <w:bottom w:val="single" w:sz="18" w:space="0" w:color="auto"/>
              <w:right w:val="nil"/>
            </w:tcBorders>
            <w:vAlign w:val="center"/>
          </w:tcPr>
          <w:p w14:paraId="23592568"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Description</w:t>
            </w:r>
          </w:p>
        </w:tc>
      </w:tr>
      <w:tr w:rsidR="00CC2EDB" w:rsidRPr="00616250" w14:paraId="66453847" w14:textId="77777777" w:rsidTr="00616250">
        <w:trPr>
          <w:trHeight w:val="221"/>
        </w:trPr>
        <w:tc>
          <w:tcPr>
            <w:tcW w:w="219" w:type="dxa"/>
            <w:vMerge w:val="restart"/>
            <w:tcBorders>
              <w:top w:val="single" w:sz="18" w:space="0" w:color="auto"/>
              <w:left w:val="nil"/>
              <w:right w:val="nil"/>
            </w:tcBorders>
            <w:vAlign w:val="center"/>
          </w:tcPr>
          <w:p w14:paraId="53880764" w14:textId="77777777" w:rsidR="00CC2EDB" w:rsidRPr="00616250" w:rsidRDefault="00CC2EDB" w:rsidP="005E1D6B">
            <w:pPr>
              <w:pStyle w:val="Body"/>
              <w:spacing w:after="0"/>
              <w:rPr>
                <w:rFonts w:ascii="Arial" w:hAnsi="Arial" w:cs="Arial"/>
                <w:b/>
                <w:bCs/>
                <w:sz w:val="20"/>
                <w:lang w:val="en-PH"/>
              </w:rPr>
            </w:pPr>
          </w:p>
        </w:tc>
        <w:tc>
          <w:tcPr>
            <w:tcW w:w="1860" w:type="dxa"/>
            <w:tcBorders>
              <w:top w:val="single" w:sz="18" w:space="0" w:color="auto"/>
              <w:left w:val="nil"/>
              <w:bottom w:val="nil"/>
              <w:right w:val="nil"/>
            </w:tcBorders>
            <w:vAlign w:val="center"/>
          </w:tcPr>
          <w:p w14:paraId="2490587A"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Very High</w:t>
            </w:r>
          </w:p>
        </w:tc>
        <w:tc>
          <w:tcPr>
            <w:tcW w:w="1563" w:type="dxa"/>
            <w:tcBorders>
              <w:top w:val="single" w:sz="18" w:space="0" w:color="auto"/>
              <w:left w:val="nil"/>
              <w:bottom w:val="nil"/>
              <w:right w:val="nil"/>
            </w:tcBorders>
            <w:vAlign w:val="center"/>
          </w:tcPr>
          <w:p w14:paraId="509F0F4B"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7</w:t>
            </w:r>
          </w:p>
        </w:tc>
        <w:tc>
          <w:tcPr>
            <w:tcW w:w="1693" w:type="dxa"/>
            <w:tcBorders>
              <w:top w:val="single" w:sz="18" w:space="0" w:color="auto"/>
              <w:left w:val="nil"/>
              <w:bottom w:val="nil"/>
              <w:right w:val="nil"/>
            </w:tcBorders>
            <w:vAlign w:val="center"/>
          </w:tcPr>
          <w:p w14:paraId="011A9B53"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12.73</w:t>
            </w:r>
          </w:p>
        </w:tc>
        <w:tc>
          <w:tcPr>
            <w:tcW w:w="1302" w:type="dxa"/>
            <w:vMerge w:val="restart"/>
            <w:tcBorders>
              <w:top w:val="single" w:sz="18" w:space="0" w:color="auto"/>
              <w:left w:val="nil"/>
              <w:right w:val="nil"/>
            </w:tcBorders>
            <w:vAlign w:val="center"/>
          </w:tcPr>
          <w:p w14:paraId="74C561EB"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5.07</w:t>
            </w:r>
          </w:p>
        </w:tc>
        <w:tc>
          <w:tcPr>
            <w:tcW w:w="1432" w:type="dxa"/>
            <w:vMerge w:val="restart"/>
            <w:tcBorders>
              <w:top w:val="single" w:sz="18" w:space="0" w:color="auto"/>
              <w:left w:val="nil"/>
              <w:right w:val="nil"/>
            </w:tcBorders>
            <w:vAlign w:val="center"/>
          </w:tcPr>
          <w:p w14:paraId="534A5900"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Moderate</w:t>
            </w:r>
          </w:p>
        </w:tc>
      </w:tr>
      <w:tr w:rsidR="00CC2EDB" w:rsidRPr="00616250" w14:paraId="63487A5A" w14:textId="77777777" w:rsidTr="00616250">
        <w:trPr>
          <w:trHeight w:val="221"/>
        </w:trPr>
        <w:tc>
          <w:tcPr>
            <w:tcW w:w="219" w:type="dxa"/>
            <w:vMerge/>
            <w:tcBorders>
              <w:left w:val="nil"/>
              <w:bottom w:val="single" w:sz="18" w:space="0" w:color="auto"/>
              <w:right w:val="nil"/>
            </w:tcBorders>
            <w:vAlign w:val="center"/>
          </w:tcPr>
          <w:p w14:paraId="088CEF7C" w14:textId="77777777" w:rsidR="00CC2EDB" w:rsidRPr="00616250" w:rsidRDefault="00CC2EDB" w:rsidP="005E1D6B">
            <w:pPr>
              <w:pStyle w:val="Body"/>
              <w:spacing w:after="0"/>
              <w:rPr>
                <w:rFonts w:ascii="Arial" w:hAnsi="Arial" w:cs="Arial"/>
                <w:b/>
                <w:bCs/>
                <w:sz w:val="20"/>
                <w:lang w:val="en-PH"/>
              </w:rPr>
            </w:pPr>
          </w:p>
        </w:tc>
        <w:tc>
          <w:tcPr>
            <w:tcW w:w="1860" w:type="dxa"/>
            <w:tcBorders>
              <w:top w:val="nil"/>
              <w:left w:val="nil"/>
              <w:bottom w:val="nil"/>
              <w:right w:val="nil"/>
            </w:tcBorders>
            <w:vAlign w:val="center"/>
          </w:tcPr>
          <w:p w14:paraId="21CC2CE8"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High</w:t>
            </w:r>
          </w:p>
        </w:tc>
        <w:tc>
          <w:tcPr>
            <w:tcW w:w="1563" w:type="dxa"/>
            <w:tcBorders>
              <w:top w:val="nil"/>
              <w:left w:val="nil"/>
              <w:bottom w:val="nil"/>
              <w:right w:val="nil"/>
            </w:tcBorders>
            <w:vAlign w:val="center"/>
          </w:tcPr>
          <w:p w14:paraId="30E39759"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9</w:t>
            </w:r>
          </w:p>
        </w:tc>
        <w:tc>
          <w:tcPr>
            <w:tcW w:w="1693" w:type="dxa"/>
            <w:tcBorders>
              <w:top w:val="nil"/>
              <w:left w:val="nil"/>
              <w:bottom w:val="nil"/>
              <w:right w:val="nil"/>
            </w:tcBorders>
            <w:vAlign w:val="center"/>
          </w:tcPr>
          <w:p w14:paraId="26320DB8"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16.36</w:t>
            </w:r>
          </w:p>
        </w:tc>
        <w:tc>
          <w:tcPr>
            <w:tcW w:w="1302" w:type="dxa"/>
            <w:vMerge/>
            <w:tcBorders>
              <w:left w:val="nil"/>
              <w:right w:val="nil"/>
            </w:tcBorders>
          </w:tcPr>
          <w:p w14:paraId="69452442" w14:textId="77777777" w:rsidR="00CC2EDB" w:rsidRPr="00616250" w:rsidRDefault="00CC2EDB" w:rsidP="005E1D6B">
            <w:pPr>
              <w:pStyle w:val="Body"/>
              <w:spacing w:after="0"/>
              <w:rPr>
                <w:rFonts w:ascii="Arial" w:hAnsi="Arial" w:cs="Arial"/>
                <w:sz w:val="20"/>
                <w:lang w:val="en-PH"/>
              </w:rPr>
            </w:pPr>
          </w:p>
        </w:tc>
        <w:tc>
          <w:tcPr>
            <w:tcW w:w="1432" w:type="dxa"/>
            <w:vMerge/>
            <w:tcBorders>
              <w:left w:val="nil"/>
              <w:right w:val="nil"/>
            </w:tcBorders>
          </w:tcPr>
          <w:p w14:paraId="1C8CDEB5" w14:textId="77777777" w:rsidR="00CC2EDB" w:rsidRPr="00616250" w:rsidRDefault="00CC2EDB" w:rsidP="005E1D6B">
            <w:pPr>
              <w:pStyle w:val="Body"/>
              <w:spacing w:after="0"/>
              <w:rPr>
                <w:rFonts w:ascii="Arial" w:hAnsi="Arial" w:cs="Arial"/>
                <w:sz w:val="20"/>
                <w:lang w:val="en-PH"/>
              </w:rPr>
            </w:pPr>
          </w:p>
        </w:tc>
      </w:tr>
      <w:tr w:rsidR="00CC2EDB" w:rsidRPr="00616250" w14:paraId="52B67617" w14:textId="77777777" w:rsidTr="00616250">
        <w:trPr>
          <w:trHeight w:val="221"/>
        </w:trPr>
        <w:tc>
          <w:tcPr>
            <w:tcW w:w="219" w:type="dxa"/>
            <w:vMerge/>
            <w:tcBorders>
              <w:left w:val="nil"/>
              <w:bottom w:val="single" w:sz="18" w:space="0" w:color="auto"/>
              <w:right w:val="nil"/>
            </w:tcBorders>
            <w:vAlign w:val="center"/>
          </w:tcPr>
          <w:p w14:paraId="6E8ABC2A" w14:textId="77777777" w:rsidR="00CC2EDB" w:rsidRPr="00616250" w:rsidRDefault="00CC2EDB" w:rsidP="005E1D6B">
            <w:pPr>
              <w:pStyle w:val="Body"/>
              <w:spacing w:after="0"/>
              <w:rPr>
                <w:rFonts w:ascii="Arial" w:hAnsi="Arial" w:cs="Arial"/>
                <w:b/>
                <w:bCs/>
                <w:sz w:val="20"/>
                <w:lang w:val="en-PH"/>
              </w:rPr>
            </w:pPr>
          </w:p>
        </w:tc>
        <w:tc>
          <w:tcPr>
            <w:tcW w:w="1860" w:type="dxa"/>
            <w:tcBorders>
              <w:top w:val="nil"/>
              <w:left w:val="nil"/>
              <w:bottom w:val="nil"/>
              <w:right w:val="nil"/>
            </w:tcBorders>
            <w:vAlign w:val="center"/>
          </w:tcPr>
          <w:p w14:paraId="5B617F8F"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Moderate</w:t>
            </w:r>
          </w:p>
        </w:tc>
        <w:tc>
          <w:tcPr>
            <w:tcW w:w="1563" w:type="dxa"/>
            <w:tcBorders>
              <w:top w:val="nil"/>
              <w:left w:val="nil"/>
              <w:bottom w:val="nil"/>
              <w:right w:val="nil"/>
            </w:tcBorders>
            <w:vAlign w:val="center"/>
          </w:tcPr>
          <w:p w14:paraId="466764CB"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9</w:t>
            </w:r>
          </w:p>
        </w:tc>
        <w:tc>
          <w:tcPr>
            <w:tcW w:w="1693" w:type="dxa"/>
            <w:tcBorders>
              <w:top w:val="nil"/>
              <w:left w:val="nil"/>
              <w:bottom w:val="nil"/>
              <w:right w:val="nil"/>
            </w:tcBorders>
            <w:vAlign w:val="center"/>
          </w:tcPr>
          <w:p w14:paraId="0792A368"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16.36</w:t>
            </w:r>
          </w:p>
        </w:tc>
        <w:tc>
          <w:tcPr>
            <w:tcW w:w="1302" w:type="dxa"/>
            <w:vMerge/>
            <w:tcBorders>
              <w:left w:val="nil"/>
              <w:right w:val="nil"/>
            </w:tcBorders>
          </w:tcPr>
          <w:p w14:paraId="1F93703A" w14:textId="77777777" w:rsidR="00CC2EDB" w:rsidRPr="00616250" w:rsidRDefault="00CC2EDB" w:rsidP="005E1D6B">
            <w:pPr>
              <w:pStyle w:val="Body"/>
              <w:spacing w:after="0"/>
              <w:rPr>
                <w:rFonts w:ascii="Arial" w:hAnsi="Arial" w:cs="Arial"/>
                <w:sz w:val="20"/>
                <w:lang w:val="en-PH"/>
              </w:rPr>
            </w:pPr>
          </w:p>
        </w:tc>
        <w:tc>
          <w:tcPr>
            <w:tcW w:w="1432" w:type="dxa"/>
            <w:vMerge/>
            <w:tcBorders>
              <w:left w:val="nil"/>
              <w:right w:val="nil"/>
            </w:tcBorders>
          </w:tcPr>
          <w:p w14:paraId="76451152" w14:textId="77777777" w:rsidR="00CC2EDB" w:rsidRPr="00616250" w:rsidRDefault="00CC2EDB" w:rsidP="005E1D6B">
            <w:pPr>
              <w:pStyle w:val="Body"/>
              <w:spacing w:after="0"/>
              <w:rPr>
                <w:rFonts w:ascii="Arial" w:hAnsi="Arial" w:cs="Arial"/>
                <w:sz w:val="20"/>
                <w:lang w:val="en-PH"/>
              </w:rPr>
            </w:pPr>
          </w:p>
        </w:tc>
      </w:tr>
      <w:tr w:rsidR="00CC2EDB" w:rsidRPr="00616250" w14:paraId="14FBD744" w14:textId="77777777" w:rsidTr="00616250">
        <w:trPr>
          <w:trHeight w:val="221"/>
        </w:trPr>
        <w:tc>
          <w:tcPr>
            <w:tcW w:w="219" w:type="dxa"/>
            <w:vMerge/>
            <w:tcBorders>
              <w:left w:val="nil"/>
              <w:bottom w:val="single" w:sz="18" w:space="0" w:color="auto"/>
              <w:right w:val="nil"/>
            </w:tcBorders>
            <w:vAlign w:val="center"/>
          </w:tcPr>
          <w:p w14:paraId="3CDD4193" w14:textId="77777777" w:rsidR="00CC2EDB" w:rsidRPr="00616250" w:rsidRDefault="00CC2EDB" w:rsidP="005E1D6B">
            <w:pPr>
              <w:pStyle w:val="Body"/>
              <w:spacing w:after="0"/>
              <w:rPr>
                <w:rFonts w:ascii="Arial" w:hAnsi="Arial" w:cs="Arial"/>
                <w:b/>
                <w:bCs/>
                <w:sz w:val="20"/>
                <w:lang w:val="en-PH"/>
              </w:rPr>
            </w:pPr>
          </w:p>
        </w:tc>
        <w:tc>
          <w:tcPr>
            <w:tcW w:w="1860" w:type="dxa"/>
            <w:tcBorders>
              <w:top w:val="nil"/>
              <w:left w:val="nil"/>
              <w:bottom w:val="nil"/>
              <w:right w:val="nil"/>
            </w:tcBorders>
            <w:vAlign w:val="center"/>
          </w:tcPr>
          <w:p w14:paraId="0F29697D"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Low</w:t>
            </w:r>
          </w:p>
        </w:tc>
        <w:tc>
          <w:tcPr>
            <w:tcW w:w="1563" w:type="dxa"/>
            <w:tcBorders>
              <w:top w:val="nil"/>
              <w:left w:val="nil"/>
              <w:bottom w:val="nil"/>
              <w:right w:val="nil"/>
            </w:tcBorders>
            <w:vAlign w:val="center"/>
          </w:tcPr>
          <w:p w14:paraId="42C0A605"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21</w:t>
            </w:r>
          </w:p>
        </w:tc>
        <w:tc>
          <w:tcPr>
            <w:tcW w:w="1693" w:type="dxa"/>
            <w:tcBorders>
              <w:top w:val="nil"/>
              <w:left w:val="nil"/>
              <w:bottom w:val="nil"/>
              <w:right w:val="nil"/>
            </w:tcBorders>
            <w:vAlign w:val="center"/>
          </w:tcPr>
          <w:p w14:paraId="73ADDDD6"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38.18</w:t>
            </w:r>
          </w:p>
        </w:tc>
        <w:tc>
          <w:tcPr>
            <w:tcW w:w="1302" w:type="dxa"/>
            <w:vMerge/>
            <w:tcBorders>
              <w:left w:val="nil"/>
              <w:right w:val="nil"/>
            </w:tcBorders>
          </w:tcPr>
          <w:p w14:paraId="70245AA4" w14:textId="77777777" w:rsidR="00CC2EDB" w:rsidRPr="00616250" w:rsidRDefault="00CC2EDB" w:rsidP="005E1D6B">
            <w:pPr>
              <w:pStyle w:val="Body"/>
              <w:spacing w:after="0"/>
              <w:rPr>
                <w:rFonts w:ascii="Arial" w:hAnsi="Arial" w:cs="Arial"/>
                <w:sz w:val="20"/>
                <w:lang w:val="en-PH"/>
              </w:rPr>
            </w:pPr>
          </w:p>
        </w:tc>
        <w:tc>
          <w:tcPr>
            <w:tcW w:w="1432" w:type="dxa"/>
            <w:vMerge/>
            <w:tcBorders>
              <w:left w:val="nil"/>
              <w:right w:val="nil"/>
            </w:tcBorders>
          </w:tcPr>
          <w:p w14:paraId="3DB6482E" w14:textId="77777777" w:rsidR="00CC2EDB" w:rsidRPr="00616250" w:rsidRDefault="00CC2EDB" w:rsidP="005E1D6B">
            <w:pPr>
              <w:pStyle w:val="Body"/>
              <w:spacing w:after="0"/>
              <w:rPr>
                <w:rFonts w:ascii="Arial" w:hAnsi="Arial" w:cs="Arial"/>
                <w:sz w:val="20"/>
                <w:lang w:val="en-PH"/>
              </w:rPr>
            </w:pPr>
          </w:p>
        </w:tc>
      </w:tr>
      <w:tr w:rsidR="00CC2EDB" w:rsidRPr="00616250" w14:paraId="59C1CDA8" w14:textId="77777777" w:rsidTr="00616250">
        <w:trPr>
          <w:trHeight w:val="221"/>
        </w:trPr>
        <w:tc>
          <w:tcPr>
            <w:tcW w:w="219" w:type="dxa"/>
            <w:vMerge/>
            <w:tcBorders>
              <w:left w:val="nil"/>
              <w:bottom w:val="single" w:sz="18" w:space="0" w:color="auto"/>
              <w:right w:val="nil"/>
            </w:tcBorders>
            <w:vAlign w:val="center"/>
          </w:tcPr>
          <w:p w14:paraId="1C7E1B48" w14:textId="77777777" w:rsidR="00CC2EDB" w:rsidRPr="00616250" w:rsidRDefault="00CC2EDB" w:rsidP="005E1D6B">
            <w:pPr>
              <w:pStyle w:val="Body"/>
              <w:spacing w:after="0"/>
              <w:rPr>
                <w:rFonts w:ascii="Arial" w:hAnsi="Arial" w:cs="Arial"/>
                <w:b/>
                <w:bCs/>
                <w:sz w:val="20"/>
                <w:lang w:val="en-PH"/>
              </w:rPr>
            </w:pPr>
          </w:p>
        </w:tc>
        <w:tc>
          <w:tcPr>
            <w:tcW w:w="1860" w:type="dxa"/>
            <w:tcBorders>
              <w:top w:val="nil"/>
              <w:left w:val="nil"/>
              <w:bottom w:val="single" w:sz="18" w:space="0" w:color="auto"/>
              <w:right w:val="nil"/>
            </w:tcBorders>
            <w:vAlign w:val="center"/>
          </w:tcPr>
          <w:p w14:paraId="2CE948E3"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Very Low</w:t>
            </w:r>
          </w:p>
        </w:tc>
        <w:tc>
          <w:tcPr>
            <w:tcW w:w="1563" w:type="dxa"/>
            <w:tcBorders>
              <w:top w:val="nil"/>
              <w:left w:val="nil"/>
              <w:bottom w:val="single" w:sz="18" w:space="0" w:color="auto"/>
              <w:right w:val="nil"/>
            </w:tcBorders>
            <w:vAlign w:val="center"/>
          </w:tcPr>
          <w:p w14:paraId="0C9DFAFE"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9</w:t>
            </w:r>
          </w:p>
        </w:tc>
        <w:tc>
          <w:tcPr>
            <w:tcW w:w="1693" w:type="dxa"/>
            <w:tcBorders>
              <w:top w:val="nil"/>
              <w:left w:val="nil"/>
              <w:bottom w:val="single" w:sz="18" w:space="0" w:color="auto"/>
              <w:right w:val="nil"/>
            </w:tcBorders>
            <w:vAlign w:val="center"/>
          </w:tcPr>
          <w:p w14:paraId="23B2A38A"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16.36</w:t>
            </w:r>
          </w:p>
        </w:tc>
        <w:tc>
          <w:tcPr>
            <w:tcW w:w="1302" w:type="dxa"/>
            <w:vMerge/>
            <w:tcBorders>
              <w:left w:val="nil"/>
              <w:bottom w:val="single" w:sz="4" w:space="0" w:color="auto"/>
              <w:right w:val="nil"/>
            </w:tcBorders>
          </w:tcPr>
          <w:p w14:paraId="1738A0A1" w14:textId="77777777" w:rsidR="00CC2EDB" w:rsidRPr="00616250" w:rsidRDefault="00CC2EDB" w:rsidP="005E1D6B">
            <w:pPr>
              <w:pStyle w:val="Body"/>
              <w:spacing w:after="0"/>
              <w:rPr>
                <w:rFonts w:ascii="Arial" w:hAnsi="Arial" w:cs="Arial"/>
                <w:sz w:val="20"/>
                <w:lang w:val="en-PH"/>
              </w:rPr>
            </w:pPr>
          </w:p>
        </w:tc>
        <w:tc>
          <w:tcPr>
            <w:tcW w:w="1432" w:type="dxa"/>
            <w:vMerge/>
            <w:tcBorders>
              <w:left w:val="nil"/>
              <w:bottom w:val="single" w:sz="4" w:space="0" w:color="auto"/>
              <w:right w:val="nil"/>
            </w:tcBorders>
          </w:tcPr>
          <w:p w14:paraId="7276FC81" w14:textId="77777777" w:rsidR="00CC2EDB" w:rsidRPr="00616250" w:rsidRDefault="00CC2EDB" w:rsidP="005E1D6B">
            <w:pPr>
              <w:pStyle w:val="Body"/>
              <w:spacing w:after="0"/>
              <w:rPr>
                <w:rFonts w:ascii="Arial" w:hAnsi="Arial" w:cs="Arial"/>
                <w:sz w:val="20"/>
                <w:lang w:val="en-PH"/>
              </w:rPr>
            </w:pPr>
          </w:p>
        </w:tc>
      </w:tr>
      <w:tr w:rsidR="00CC2EDB" w:rsidRPr="00616250" w14:paraId="710F0B61" w14:textId="77777777" w:rsidTr="00616250">
        <w:trPr>
          <w:trHeight w:val="221"/>
        </w:trPr>
        <w:tc>
          <w:tcPr>
            <w:tcW w:w="2079" w:type="dxa"/>
            <w:gridSpan w:val="2"/>
            <w:tcBorders>
              <w:top w:val="single" w:sz="18" w:space="0" w:color="auto"/>
              <w:left w:val="nil"/>
              <w:bottom w:val="single" w:sz="18" w:space="0" w:color="auto"/>
              <w:right w:val="nil"/>
            </w:tcBorders>
            <w:vAlign w:val="center"/>
          </w:tcPr>
          <w:p w14:paraId="7AFB9C57"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 xml:space="preserve">   TOTAL</w:t>
            </w:r>
          </w:p>
        </w:tc>
        <w:tc>
          <w:tcPr>
            <w:tcW w:w="1563" w:type="dxa"/>
            <w:tcBorders>
              <w:top w:val="single" w:sz="18" w:space="0" w:color="auto"/>
              <w:left w:val="nil"/>
              <w:bottom w:val="single" w:sz="18" w:space="0" w:color="auto"/>
              <w:right w:val="nil"/>
            </w:tcBorders>
          </w:tcPr>
          <w:p w14:paraId="21A9AE8B"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55</w:t>
            </w:r>
          </w:p>
        </w:tc>
        <w:tc>
          <w:tcPr>
            <w:tcW w:w="1693" w:type="dxa"/>
            <w:tcBorders>
              <w:top w:val="single" w:sz="18" w:space="0" w:color="auto"/>
              <w:left w:val="nil"/>
              <w:bottom w:val="single" w:sz="18" w:space="0" w:color="auto"/>
              <w:right w:val="nil"/>
            </w:tcBorders>
          </w:tcPr>
          <w:p w14:paraId="0599C492"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100.00</w:t>
            </w:r>
          </w:p>
        </w:tc>
        <w:tc>
          <w:tcPr>
            <w:tcW w:w="1302" w:type="dxa"/>
            <w:tcBorders>
              <w:top w:val="single" w:sz="18" w:space="0" w:color="auto"/>
              <w:left w:val="nil"/>
              <w:bottom w:val="single" w:sz="18" w:space="0" w:color="auto"/>
              <w:right w:val="nil"/>
            </w:tcBorders>
          </w:tcPr>
          <w:p w14:paraId="7716BFBF" w14:textId="77777777" w:rsidR="00CC2EDB" w:rsidRPr="00616250" w:rsidRDefault="00CC2EDB" w:rsidP="005E1D6B">
            <w:pPr>
              <w:pStyle w:val="Body"/>
              <w:spacing w:after="0"/>
              <w:rPr>
                <w:rFonts w:ascii="Arial" w:hAnsi="Arial" w:cs="Arial"/>
                <w:b/>
                <w:bCs/>
                <w:sz w:val="20"/>
                <w:lang w:val="en-PH"/>
              </w:rPr>
            </w:pPr>
          </w:p>
        </w:tc>
        <w:tc>
          <w:tcPr>
            <w:tcW w:w="1432" w:type="dxa"/>
            <w:tcBorders>
              <w:top w:val="single" w:sz="18" w:space="0" w:color="auto"/>
              <w:left w:val="nil"/>
              <w:bottom w:val="single" w:sz="18" w:space="0" w:color="auto"/>
              <w:right w:val="nil"/>
            </w:tcBorders>
          </w:tcPr>
          <w:p w14:paraId="3EC6F0C2" w14:textId="77777777" w:rsidR="00CC2EDB" w:rsidRPr="00616250" w:rsidRDefault="00CC2EDB" w:rsidP="005E1D6B">
            <w:pPr>
              <w:pStyle w:val="Body"/>
              <w:spacing w:after="0"/>
              <w:rPr>
                <w:rFonts w:ascii="Arial" w:hAnsi="Arial" w:cs="Arial"/>
                <w:b/>
                <w:bCs/>
                <w:sz w:val="20"/>
                <w:lang w:val="en-PH"/>
              </w:rPr>
            </w:pPr>
          </w:p>
        </w:tc>
      </w:tr>
    </w:tbl>
    <w:p w14:paraId="69347E53" w14:textId="77777777" w:rsidR="005E1D6B" w:rsidRDefault="00CC2EDB" w:rsidP="005E1D6B">
      <w:pPr>
        <w:pStyle w:val="Body"/>
        <w:spacing w:after="0"/>
        <w:rPr>
          <w:rFonts w:ascii="Arial" w:hAnsi="Arial" w:cs="Arial"/>
          <w:lang w:val="en-PH"/>
        </w:rPr>
      </w:pPr>
      <w:r w:rsidRPr="00CC2EDB">
        <w:rPr>
          <w:rFonts w:ascii="Arial" w:hAnsi="Arial" w:cs="Arial"/>
          <w:i/>
          <w:iCs/>
          <w:lang w:val="en-PH"/>
        </w:rPr>
        <w:t xml:space="preserve">Note for Mean Rating: </w:t>
      </w:r>
      <w:r w:rsidRPr="00CC2EDB">
        <w:rPr>
          <w:rFonts w:ascii="Arial" w:hAnsi="Arial" w:cs="Arial"/>
          <w:lang w:val="en-PH"/>
        </w:rPr>
        <w:t xml:space="preserve">0.00-2.00 – Very Low; 2.01-4.00 – Low; 4.01-6.00 – Moderate; </w:t>
      </w:r>
    </w:p>
    <w:p w14:paraId="1DDF1A2F" w14:textId="77777777" w:rsidR="00CC2EDB" w:rsidRDefault="005E1D6B" w:rsidP="005E1D6B">
      <w:pPr>
        <w:pStyle w:val="Body"/>
        <w:spacing w:after="0"/>
        <w:rPr>
          <w:rFonts w:ascii="Arial" w:hAnsi="Arial" w:cs="Arial"/>
          <w:lang w:val="en-PH"/>
        </w:rPr>
      </w:pPr>
      <w:r>
        <w:rPr>
          <w:rFonts w:ascii="Arial" w:hAnsi="Arial" w:cs="Arial"/>
          <w:lang w:val="en-PH"/>
        </w:rPr>
        <w:t xml:space="preserve">                                    </w:t>
      </w:r>
      <w:r w:rsidR="00CC2EDB" w:rsidRPr="00CC2EDB">
        <w:rPr>
          <w:rFonts w:ascii="Arial" w:hAnsi="Arial" w:cs="Arial"/>
          <w:lang w:val="en-PH"/>
        </w:rPr>
        <w:t>6.01-8.00</w:t>
      </w:r>
      <w:r w:rsidR="00616250">
        <w:rPr>
          <w:rFonts w:ascii="Arial" w:hAnsi="Arial" w:cs="Arial"/>
          <w:lang w:val="en-PH"/>
        </w:rPr>
        <w:t xml:space="preserve"> – High; 8.01-10.00 – Very High</w:t>
      </w:r>
    </w:p>
    <w:p w14:paraId="12FC435C" w14:textId="77777777" w:rsidR="005E1D6B" w:rsidRPr="00CC2EDB" w:rsidRDefault="005E1D6B" w:rsidP="005E1D6B">
      <w:pPr>
        <w:pStyle w:val="Body"/>
        <w:spacing w:after="0"/>
        <w:rPr>
          <w:rFonts w:ascii="Arial" w:hAnsi="Arial" w:cs="Arial"/>
          <w:lang w:val="en-PH"/>
        </w:rPr>
      </w:pPr>
    </w:p>
    <w:p w14:paraId="72B0E26E" w14:textId="77777777" w:rsidR="00CC2EDB" w:rsidRPr="00CC2EDB" w:rsidRDefault="005E1D6B" w:rsidP="003D28CD">
      <w:pPr>
        <w:pStyle w:val="Body"/>
        <w:spacing w:line="480" w:lineRule="auto"/>
        <w:ind w:firstLine="720"/>
        <w:rPr>
          <w:rFonts w:ascii="Arial" w:hAnsi="Arial" w:cs="Arial"/>
          <w:lang w:val="en-PH"/>
        </w:rPr>
      </w:pPr>
      <w:r>
        <w:rPr>
          <w:rFonts w:ascii="Arial" w:hAnsi="Arial" w:cs="Arial"/>
          <w:lang w:val="en-PH"/>
        </w:rPr>
        <w:lastRenderedPageBreak/>
        <w:t>Table 5</w:t>
      </w:r>
      <w:r w:rsidR="00CC2EDB" w:rsidRPr="00CC2EDB">
        <w:rPr>
          <w:rFonts w:ascii="Arial" w:hAnsi="Arial" w:cs="Arial"/>
          <w:lang w:val="en-PH"/>
        </w:rPr>
        <w:t xml:space="preserve"> shows the level of awareness among respondents regarding the Palaw'an tribal system. Of the 55 participants, only seven respondents (12.73</w:t>
      </w:r>
      <w:r w:rsidR="00616250" w:rsidRPr="00616250">
        <w:rPr>
          <w:rFonts w:ascii="Arial" w:hAnsi="Arial" w:cs="Arial"/>
          <w:lang w:val="en-PH"/>
        </w:rPr>
        <w:t xml:space="preserve"> </w:t>
      </w:r>
      <w:r w:rsidR="00616250">
        <w:rPr>
          <w:rFonts w:ascii="Arial" w:hAnsi="Arial" w:cs="Arial"/>
          <w:lang w:val="en-PH"/>
        </w:rPr>
        <w:t>percent</w:t>
      </w:r>
      <w:r w:rsidR="00CC2EDB" w:rsidRPr="00CC2EDB">
        <w:rPr>
          <w:rFonts w:ascii="Arial" w:hAnsi="Arial" w:cs="Arial"/>
          <w:lang w:val="en-PH"/>
        </w:rPr>
        <w:t>) exhibit a very high level of awareness, suggesting that while some teachers have acquired substantial knowledge about the tribal system, they represent a minority within the group. Similarly, nine respondents (16.36</w:t>
      </w:r>
      <w:r w:rsidR="00616250" w:rsidRPr="00616250">
        <w:rPr>
          <w:rFonts w:ascii="Arial" w:hAnsi="Arial" w:cs="Arial"/>
          <w:lang w:val="en-PH"/>
        </w:rPr>
        <w:t xml:space="preserve"> </w:t>
      </w:r>
      <w:r w:rsidR="00616250">
        <w:rPr>
          <w:rFonts w:ascii="Arial" w:hAnsi="Arial" w:cs="Arial"/>
          <w:lang w:val="en-PH"/>
        </w:rPr>
        <w:t>percent</w:t>
      </w:r>
      <w:r w:rsidR="00CC2EDB" w:rsidRPr="00CC2EDB">
        <w:rPr>
          <w:rFonts w:ascii="Arial" w:hAnsi="Arial" w:cs="Arial"/>
          <w:lang w:val="en-PH"/>
        </w:rPr>
        <w:t>) report a high level of awareness, and another nine participants also fall into the moderate category, indicating that a limited number of educators possess even a basic understanding of the tribal system’s complexities and significance.</w:t>
      </w:r>
    </w:p>
    <w:p w14:paraId="06EB9724" w14:textId="77777777" w:rsidR="00CC2EDB" w:rsidRPr="00CC2EDB" w:rsidRDefault="00CC2EDB" w:rsidP="003D28CD">
      <w:pPr>
        <w:pStyle w:val="Body"/>
        <w:spacing w:line="480" w:lineRule="auto"/>
        <w:ind w:firstLine="720"/>
        <w:rPr>
          <w:rFonts w:ascii="Arial" w:hAnsi="Arial" w:cs="Arial"/>
          <w:lang w:val="en-PH"/>
        </w:rPr>
      </w:pPr>
      <w:r w:rsidRPr="00CC2EDB">
        <w:rPr>
          <w:rFonts w:ascii="Arial" w:hAnsi="Arial" w:cs="Arial"/>
          <w:lang w:val="en-PH"/>
        </w:rPr>
        <w:t>However, the data uncovers a more concerning trend, as 21 respondents (38.18</w:t>
      </w:r>
      <w:r w:rsidR="00616250" w:rsidRPr="00616250">
        <w:rPr>
          <w:rFonts w:ascii="Arial" w:hAnsi="Arial" w:cs="Arial"/>
          <w:lang w:val="en-PH"/>
        </w:rPr>
        <w:t xml:space="preserve"> </w:t>
      </w:r>
      <w:r w:rsidR="00616250">
        <w:rPr>
          <w:rFonts w:ascii="Arial" w:hAnsi="Arial" w:cs="Arial"/>
          <w:lang w:val="en-PH"/>
        </w:rPr>
        <w:t>percent</w:t>
      </w:r>
      <w:r w:rsidRPr="00CC2EDB">
        <w:rPr>
          <w:rFonts w:ascii="Arial" w:hAnsi="Arial" w:cs="Arial"/>
          <w:lang w:val="en-PH"/>
        </w:rPr>
        <w:t>) demonstrate a low level of awareness, making this the largest group among the participants. Additionally, another nine respondents (16.36</w:t>
      </w:r>
      <w:r w:rsidR="00616250" w:rsidRPr="00616250">
        <w:rPr>
          <w:rFonts w:ascii="Arial" w:hAnsi="Arial" w:cs="Arial"/>
          <w:lang w:val="en-PH"/>
        </w:rPr>
        <w:t xml:space="preserve"> </w:t>
      </w:r>
      <w:r w:rsidR="00616250">
        <w:rPr>
          <w:rFonts w:ascii="Arial" w:hAnsi="Arial" w:cs="Arial"/>
          <w:lang w:val="en-PH"/>
        </w:rPr>
        <w:t>percent</w:t>
      </w:r>
      <w:r w:rsidRPr="00CC2EDB">
        <w:rPr>
          <w:rFonts w:ascii="Arial" w:hAnsi="Arial" w:cs="Arial"/>
          <w:lang w:val="en-PH"/>
        </w:rPr>
        <w:t>) exhibit a very low level of awareness, highlighting a significant knowledge gap that is critical for effective teaching and cultural representation. This pattern suggests that a substantial portion of teachers may not be adequately prepared to engage with or teach Palaw'an tribal system, which is essential in fostering an inclusive and culturally responsive learning environment.</w:t>
      </w:r>
    </w:p>
    <w:p w14:paraId="1711F940" w14:textId="77777777" w:rsidR="00CC2EDB" w:rsidRPr="00CC2EDB" w:rsidRDefault="00CC2EDB" w:rsidP="003D28CD">
      <w:pPr>
        <w:pStyle w:val="Body"/>
        <w:spacing w:line="480" w:lineRule="auto"/>
        <w:ind w:firstLine="720"/>
        <w:rPr>
          <w:rFonts w:ascii="Arial" w:hAnsi="Arial" w:cs="Arial"/>
          <w:lang w:val="en-PH"/>
        </w:rPr>
      </w:pPr>
      <w:r w:rsidRPr="00CC2EDB">
        <w:rPr>
          <w:rFonts w:ascii="Arial" w:hAnsi="Arial" w:cs="Arial"/>
          <w:lang w:val="en-PH"/>
        </w:rPr>
        <w:t>Moreover, the mean rating of 5.07 positions the overall awareness of the Palaw'an tribal system within a moderate range, suggesting that while some teachers have a foundational understanding, this level of awareness is inadequate for effectively integrating Indigenous knowledge into their teaching practices. This moderate awareness indicates that many teachers may possess only surface-level insights into the complexities and significance of the tribal system, which can impede their ability to represent Indigenous perspectives accurately in their classrooms. This reflects that without a deeper understanding, teachers are at risk of oversimplifying or misrepresenting cultural elements, ultimately leading to a curriculum that fails to honor the richness of Indigenous heritage.</w:t>
      </w:r>
    </w:p>
    <w:p w14:paraId="2793D66E" w14:textId="77777777" w:rsidR="00CC2EDB" w:rsidRPr="00CC2EDB" w:rsidRDefault="00CC2EDB" w:rsidP="00C32BB3">
      <w:pPr>
        <w:pStyle w:val="Body"/>
        <w:spacing w:after="0" w:line="480" w:lineRule="auto"/>
        <w:ind w:firstLine="720"/>
        <w:rPr>
          <w:rFonts w:ascii="Arial" w:hAnsi="Arial" w:cs="Arial"/>
          <w:lang w:val="en-PH"/>
        </w:rPr>
      </w:pPr>
      <w:r w:rsidRPr="00CC2EDB">
        <w:rPr>
          <w:rFonts w:ascii="Arial" w:hAnsi="Arial" w:cs="Arial"/>
          <w:lang w:val="en-PH"/>
        </w:rPr>
        <w:t xml:space="preserve">The results of this study coincide with Martinez and Lee (2020) who revealed that teachers have a low level of understanding of Indigenous tribal systems, which directly affects their ability to incorporate Indigenous perspectives into their teaching practices. The </w:t>
      </w:r>
      <w:r w:rsidRPr="00CC2EDB">
        <w:rPr>
          <w:rFonts w:ascii="Arial" w:hAnsi="Arial" w:cs="Arial"/>
          <w:lang w:val="en-PH"/>
        </w:rPr>
        <w:lastRenderedPageBreak/>
        <w:t>study further highlights that teachers who possess a deeper understanding of tribal governance, cultural practices, and community values are more likely to incorporate these elements into their lessons, creating a more inclusive and culturally responsive educational environment.</w:t>
      </w:r>
    </w:p>
    <w:p w14:paraId="6D960D0E" w14:textId="77777777" w:rsidR="00CC2EDB" w:rsidRPr="00616250" w:rsidRDefault="00616250" w:rsidP="00C32BB3">
      <w:pPr>
        <w:pStyle w:val="Body"/>
        <w:spacing w:after="0" w:line="480" w:lineRule="auto"/>
        <w:rPr>
          <w:rFonts w:ascii="Arial" w:hAnsi="Arial" w:cs="Arial"/>
          <w:b/>
          <w:bCs/>
          <w:lang w:val="en-PH"/>
        </w:rPr>
      </w:pPr>
      <w:r>
        <w:rPr>
          <w:rFonts w:ascii="Arial" w:hAnsi="Arial" w:cs="Arial"/>
          <w:b/>
          <w:bCs/>
          <w:lang w:val="en-PH"/>
        </w:rPr>
        <w:t>Table 6</w:t>
      </w:r>
      <w:r w:rsidR="00CC2EDB" w:rsidRPr="00CC2EDB">
        <w:rPr>
          <w:rFonts w:ascii="Arial" w:hAnsi="Arial" w:cs="Arial"/>
          <w:b/>
          <w:bCs/>
          <w:lang w:val="en-PH"/>
        </w:rPr>
        <w:t xml:space="preserve">: </w:t>
      </w:r>
      <w:r w:rsidR="00CC2EDB" w:rsidRPr="00CC2EDB">
        <w:rPr>
          <w:rFonts w:ascii="Arial" w:hAnsi="Arial" w:cs="Arial"/>
          <w:i/>
          <w:iCs/>
          <w:lang w:val="en-PH"/>
        </w:rPr>
        <w:t>Respondents’ Level of Awareness in terms of Literary Arts</w:t>
      </w:r>
    </w:p>
    <w:tbl>
      <w:tblPr>
        <w:tblStyle w:val="TableGrid"/>
        <w:tblW w:w="7850" w:type="dxa"/>
        <w:tblInd w:w="5" w:type="dxa"/>
        <w:tblLayout w:type="fixed"/>
        <w:tblLook w:val="04A0" w:firstRow="1" w:lastRow="0" w:firstColumn="1" w:lastColumn="0" w:noHBand="0" w:noVBand="1"/>
      </w:tblPr>
      <w:tblGrid>
        <w:gridCol w:w="237"/>
        <w:gridCol w:w="1804"/>
        <w:gridCol w:w="1515"/>
        <w:gridCol w:w="1642"/>
        <w:gridCol w:w="1263"/>
        <w:gridCol w:w="1389"/>
      </w:tblGrid>
      <w:tr w:rsidR="00CC2EDB" w:rsidRPr="00616250" w14:paraId="2FC9D93C" w14:textId="77777777" w:rsidTr="00616250">
        <w:trPr>
          <w:trHeight w:val="568"/>
        </w:trPr>
        <w:tc>
          <w:tcPr>
            <w:tcW w:w="2022" w:type="dxa"/>
            <w:gridSpan w:val="2"/>
            <w:tcBorders>
              <w:top w:val="single" w:sz="18" w:space="0" w:color="auto"/>
              <w:left w:val="nil"/>
              <w:bottom w:val="single" w:sz="18" w:space="0" w:color="auto"/>
              <w:right w:val="nil"/>
            </w:tcBorders>
            <w:vAlign w:val="center"/>
          </w:tcPr>
          <w:p w14:paraId="307FBCC9"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Level of Awareness</w:t>
            </w:r>
          </w:p>
        </w:tc>
        <w:tc>
          <w:tcPr>
            <w:tcW w:w="1520" w:type="dxa"/>
            <w:tcBorders>
              <w:top w:val="single" w:sz="18" w:space="0" w:color="auto"/>
              <w:left w:val="nil"/>
              <w:bottom w:val="single" w:sz="18" w:space="0" w:color="auto"/>
              <w:right w:val="nil"/>
            </w:tcBorders>
            <w:vAlign w:val="center"/>
          </w:tcPr>
          <w:p w14:paraId="2F7A37AC"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Frequency (f)</w:t>
            </w:r>
          </w:p>
        </w:tc>
        <w:tc>
          <w:tcPr>
            <w:tcW w:w="1647" w:type="dxa"/>
            <w:tcBorders>
              <w:top w:val="single" w:sz="18" w:space="0" w:color="auto"/>
              <w:left w:val="nil"/>
              <w:bottom w:val="single" w:sz="18" w:space="0" w:color="auto"/>
              <w:right w:val="nil"/>
            </w:tcBorders>
            <w:vAlign w:val="center"/>
          </w:tcPr>
          <w:p w14:paraId="7EB6945A"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Percentage (%)</w:t>
            </w:r>
          </w:p>
        </w:tc>
        <w:tc>
          <w:tcPr>
            <w:tcW w:w="1267" w:type="dxa"/>
            <w:tcBorders>
              <w:top w:val="single" w:sz="18" w:space="0" w:color="auto"/>
              <w:left w:val="nil"/>
              <w:bottom w:val="single" w:sz="18" w:space="0" w:color="auto"/>
              <w:right w:val="nil"/>
            </w:tcBorders>
            <w:vAlign w:val="center"/>
          </w:tcPr>
          <w:p w14:paraId="3D663CDA"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Mean</w:t>
            </w:r>
          </w:p>
        </w:tc>
        <w:tc>
          <w:tcPr>
            <w:tcW w:w="1393" w:type="dxa"/>
            <w:tcBorders>
              <w:top w:val="single" w:sz="18" w:space="0" w:color="auto"/>
              <w:left w:val="nil"/>
              <w:bottom w:val="single" w:sz="18" w:space="0" w:color="auto"/>
              <w:right w:val="nil"/>
            </w:tcBorders>
            <w:vAlign w:val="center"/>
          </w:tcPr>
          <w:p w14:paraId="1639504A"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Description</w:t>
            </w:r>
          </w:p>
        </w:tc>
      </w:tr>
      <w:tr w:rsidR="00CC2EDB" w:rsidRPr="00616250" w14:paraId="213807D9" w14:textId="77777777" w:rsidTr="00616250">
        <w:trPr>
          <w:trHeight w:val="378"/>
        </w:trPr>
        <w:tc>
          <w:tcPr>
            <w:tcW w:w="213" w:type="dxa"/>
            <w:vMerge w:val="restart"/>
            <w:tcBorders>
              <w:top w:val="single" w:sz="18" w:space="0" w:color="auto"/>
              <w:left w:val="nil"/>
              <w:right w:val="nil"/>
            </w:tcBorders>
            <w:vAlign w:val="center"/>
          </w:tcPr>
          <w:p w14:paraId="6D9FAF08" w14:textId="77777777" w:rsidR="00CC2EDB" w:rsidRPr="00616250" w:rsidRDefault="00CC2EDB" w:rsidP="005E1D6B">
            <w:pPr>
              <w:pStyle w:val="Body"/>
              <w:spacing w:after="0"/>
              <w:rPr>
                <w:rFonts w:ascii="Arial" w:hAnsi="Arial" w:cs="Arial"/>
                <w:b/>
                <w:bCs/>
                <w:sz w:val="20"/>
                <w:lang w:val="en-PH"/>
              </w:rPr>
            </w:pPr>
          </w:p>
        </w:tc>
        <w:tc>
          <w:tcPr>
            <w:tcW w:w="1810" w:type="dxa"/>
            <w:tcBorders>
              <w:top w:val="single" w:sz="18" w:space="0" w:color="auto"/>
              <w:left w:val="nil"/>
              <w:bottom w:val="nil"/>
              <w:right w:val="nil"/>
            </w:tcBorders>
            <w:vAlign w:val="center"/>
          </w:tcPr>
          <w:p w14:paraId="220AB6C0"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Very High</w:t>
            </w:r>
          </w:p>
        </w:tc>
        <w:tc>
          <w:tcPr>
            <w:tcW w:w="1520" w:type="dxa"/>
            <w:tcBorders>
              <w:top w:val="single" w:sz="18" w:space="0" w:color="auto"/>
              <w:left w:val="nil"/>
              <w:bottom w:val="nil"/>
              <w:right w:val="nil"/>
            </w:tcBorders>
            <w:vAlign w:val="center"/>
          </w:tcPr>
          <w:p w14:paraId="1011AC82"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2</w:t>
            </w:r>
          </w:p>
        </w:tc>
        <w:tc>
          <w:tcPr>
            <w:tcW w:w="1647" w:type="dxa"/>
            <w:tcBorders>
              <w:top w:val="single" w:sz="18" w:space="0" w:color="auto"/>
              <w:left w:val="nil"/>
              <w:bottom w:val="nil"/>
              <w:right w:val="nil"/>
            </w:tcBorders>
            <w:vAlign w:val="center"/>
          </w:tcPr>
          <w:p w14:paraId="1113B904"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3.64</w:t>
            </w:r>
          </w:p>
        </w:tc>
        <w:tc>
          <w:tcPr>
            <w:tcW w:w="1267" w:type="dxa"/>
            <w:vMerge w:val="restart"/>
            <w:tcBorders>
              <w:top w:val="single" w:sz="18" w:space="0" w:color="auto"/>
              <w:left w:val="nil"/>
              <w:right w:val="nil"/>
            </w:tcBorders>
            <w:vAlign w:val="center"/>
          </w:tcPr>
          <w:p w14:paraId="3CAD945D"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3.99</w:t>
            </w:r>
          </w:p>
        </w:tc>
        <w:tc>
          <w:tcPr>
            <w:tcW w:w="1393" w:type="dxa"/>
            <w:vMerge w:val="restart"/>
            <w:tcBorders>
              <w:top w:val="single" w:sz="18" w:space="0" w:color="auto"/>
              <w:left w:val="nil"/>
              <w:right w:val="nil"/>
            </w:tcBorders>
            <w:vAlign w:val="center"/>
          </w:tcPr>
          <w:p w14:paraId="6A217951"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Low</w:t>
            </w:r>
          </w:p>
        </w:tc>
      </w:tr>
      <w:tr w:rsidR="00CC2EDB" w:rsidRPr="00616250" w14:paraId="558D75B4" w14:textId="77777777" w:rsidTr="00616250">
        <w:trPr>
          <w:trHeight w:val="378"/>
        </w:trPr>
        <w:tc>
          <w:tcPr>
            <w:tcW w:w="213" w:type="dxa"/>
            <w:vMerge/>
            <w:tcBorders>
              <w:left w:val="nil"/>
              <w:bottom w:val="single" w:sz="18" w:space="0" w:color="auto"/>
              <w:right w:val="nil"/>
            </w:tcBorders>
            <w:vAlign w:val="center"/>
          </w:tcPr>
          <w:p w14:paraId="7D91C720" w14:textId="77777777" w:rsidR="00CC2EDB" w:rsidRPr="00616250" w:rsidRDefault="00CC2EDB" w:rsidP="005E1D6B">
            <w:pPr>
              <w:pStyle w:val="Body"/>
              <w:spacing w:after="0"/>
              <w:rPr>
                <w:rFonts w:ascii="Arial" w:hAnsi="Arial" w:cs="Arial"/>
                <w:b/>
                <w:bCs/>
                <w:sz w:val="20"/>
                <w:lang w:val="en-PH"/>
              </w:rPr>
            </w:pPr>
          </w:p>
        </w:tc>
        <w:tc>
          <w:tcPr>
            <w:tcW w:w="1810" w:type="dxa"/>
            <w:tcBorders>
              <w:top w:val="nil"/>
              <w:left w:val="nil"/>
              <w:bottom w:val="nil"/>
              <w:right w:val="nil"/>
            </w:tcBorders>
            <w:vAlign w:val="center"/>
          </w:tcPr>
          <w:p w14:paraId="5C9118C6"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High</w:t>
            </w:r>
          </w:p>
        </w:tc>
        <w:tc>
          <w:tcPr>
            <w:tcW w:w="1520" w:type="dxa"/>
            <w:tcBorders>
              <w:top w:val="nil"/>
              <w:left w:val="nil"/>
              <w:bottom w:val="nil"/>
              <w:right w:val="nil"/>
            </w:tcBorders>
            <w:vAlign w:val="center"/>
          </w:tcPr>
          <w:p w14:paraId="45705166"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4</w:t>
            </w:r>
          </w:p>
        </w:tc>
        <w:tc>
          <w:tcPr>
            <w:tcW w:w="1647" w:type="dxa"/>
            <w:tcBorders>
              <w:top w:val="nil"/>
              <w:left w:val="nil"/>
              <w:bottom w:val="nil"/>
              <w:right w:val="nil"/>
            </w:tcBorders>
            <w:vAlign w:val="center"/>
          </w:tcPr>
          <w:p w14:paraId="00EF9E5C"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7.27</w:t>
            </w:r>
          </w:p>
        </w:tc>
        <w:tc>
          <w:tcPr>
            <w:tcW w:w="1267" w:type="dxa"/>
            <w:vMerge/>
            <w:tcBorders>
              <w:left w:val="nil"/>
              <w:right w:val="nil"/>
            </w:tcBorders>
          </w:tcPr>
          <w:p w14:paraId="039ADCE8" w14:textId="77777777" w:rsidR="00CC2EDB" w:rsidRPr="00616250" w:rsidRDefault="00CC2EDB" w:rsidP="005E1D6B">
            <w:pPr>
              <w:pStyle w:val="Body"/>
              <w:spacing w:after="0"/>
              <w:rPr>
                <w:rFonts w:ascii="Arial" w:hAnsi="Arial" w:cs="Arial"/>
                <w:sz w:val="20"/>
                <w:lang w:val="en-PH"/>
              </w:rPr>
            </w:pPr>
          </w:p>
        </w:tc>
        <w:tc>
          <w:tcPr>
            <w:tcW w:w="1393" w:type="dxa"/>
            <w:vMerge/>
            <w:tcBorders>
              <w:left w:val="nil"/>
              <w:right w:val="nil"/>
            </w:tcBorders>
          </w:tcPr>
          <w:p w14:paraId="67196D92" w14:textId="77777777" w:rsidR="00CC2EDB" w:rsidRPr="00616250" w:rsidRDefault="00CC2EDB" w:rsidP="005E1D6B">
            <w:pPr>
              <w:pStyle w:val="Body"/>
              <w:spacing w:after="0"/>
              <w:rPr>
                <w:rFonts w:ascii="Arial" w:hAnsi="Arial" w:cs="Arial"/>
                <w:sz w:val="20"/>
                <w:lang w:val="en-PH"/>
              </w:rPr>
            </w:pPr>
          </w:p>
        </w:tc>
      </w:tr>
      <w:tr w:rsidR="00CC2EDB" w:rsidRPr="00616250" w14:paraId="20D579E3" w14:textId="77777777" w:rsidTr="00616250">
        <w:trPr>
          <w:trHeight w:val="378"/>
        </w:trPr>
        <w:tc>
          <w:tcPr>
            <w:tcW w:w="213" w:type="dxa"/>
            <w:vMerge/>
            <w:tcBorders>
              <w:left w:val="nil"/>
              <w:bottom w:val="single" w:sz="18" w:space="0" w:color="auto"/>
              <w:right w:val="nil"/>
            </w:tcBorders>
            <w:vAlign w:val="center"/>
          </w:tcPr>
          <w:p w14:paraId="2EE9580D" w14:textId="77777777" w:rsidR="00CC2EDB" w:rsidRPr="00616250" w:rsidRDefault="00CC2EDB" w:rsidP="005E1D6B">
            <w:pPr>
              <w:pStyle w:val="Body"/>
              <w:spacing w:after="0"/>
              <w:rPr>
                <w:rFonts w:ascii="Arial" w:hAnsi="Arial" w:cs="Arial"/>
                <w:b/>
                <w:bCs/>
                <w:sz w:val="20"/>
                <w:lang w:val="en-PH"/>
              </w:rPr>
            </w:pPr>
          </w:p>
        </w:tc>
        <w:tc>
          <w:tcPr>
            <w:tcW w:w="1810" w:type="dxa"/>
            <w:tcBorders>
              <w:top w:val="nil"/>
              <w:left w:val="nil"/>
              <w:bottom w:val="nil"/>
              <w:right w:val="nil"/>
            </w:tcBorders>
            <w:vAlign w:val="center"/>
          </w:tcPr>
          <w:p w14:paraId="48E3C682"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Moderate</w:t>
            </w:r>
          </w:p>
        </w:tc>
        <w:tc>
          <w:tcPr>
            <w:tcW w:w="1520" w:type="dxa"/>
            <w:tcBorders>
              <w:top w:val="nil"/>
              <w:left w:val="nil"/>
              <w:bottom w:val="nil"/>
              <w:right w:val="nil"/>
            </w:tcBorders>
            <w:vAlign w:val="center"/>
          </w:tcPr>
          <w:p w14:paraId="6543569F"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12</w:t>
            </w:r>
          </w:p>
        </w:tc>
        <w:tc>
          <w:tcPr>
            <w:tcW w:w="1647" w:type="dxa"/>
            <w:tcBorders>
              <w:top w:val="nil"/>
              <w:left w:val="nil"/>
              <w:bottom w:val="nil"/>
              <w:right w:val="nil"/>
            </w:tcBorders>
            <w:vAlign w:val="center"/>
          </w:tcPr>
          <w:p w14:paraId="635EF317"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21.82</w:t>
            </w:r>
          </w:p>
        </w:tc>
        <w:tc>
          <w:tcPr>
            <w:tcW w:w="1267" w:type="dxa"/>
            <w:vMerge/>
            <w:tcBorders>
              <w:left w:val="nil"/>
              <w:right w:val="nil"/>
            </w:tcBorders>
          </w:tcPr>
          <w:p w14:paraId="4CA0B7AF" w14:textId="77777777" w:rsidR="00CC2EDB" w:rsidRPr="00616250" w:rsidRDefault="00CC2EDB" w:rsidP="005E1D6B">
            <w:pPr>
              <w:pStyle w:val="Body"/>
              <w:spacing w:after="0"/>
              <w:rPr>
                <w:rFonts w:ascii="Arial" w:hAnsi="Arial" w:cs="Arial"/>
                <w:sz w:val="20"/>
                <w:lang w:val="en-PH"/>
              </w:rPr>
            </w:pPr>
          </w:p>
        </w:tc>
        <w:tc>
          <w:tcPr>
            <w:tcW w:w="1393" w:type="dxa"/>
            <w:vMerge/>
            <w:tcBorders>
              <w:left w:val="nil"/>
              <w:right w:val="nil"/>
            </w:tcBorders>
          </w:tcPr>
          <w:p w14:paraId="4CB397DB" w14:textId="77777777" w:rsidR="00CC2EDB" w:rsidRPr="00616250" w:rsidRDefault="00CC2EDB" w:rsidP="005E1D6B">
            <w:pPr>
              <w:pStyle w:val="Body"/>
              <w:spacing w:after="0"/>
              <w:rPr>
                <w:rFonts w:ascii="Arial" w:hAnsi="Arial" w:cs="Arial"/>
                <w:sz w:val="20"/>
                <w:lang w:val="en-PH"/>
              </w:rPr>
            </w:pPr>
          </w:p>
        </w:tc>
      </w:tr>
      <w:tr w:rsidR="00CC2EDB" w:rsidRPr="00616250" w14:paraId="01B3DF9E" w14:textId="77777777" w:rsidTr="00616250">
        <w:trPr>
          <w:trHeight w:val="378"/>
        </w:trPr>
        <w:tc>
          <w:tcPr>
            <w:tcW w:w="213" w:type="dxa"/>
            <w:vMerge/>
            <w:tcBorders>
              <w:left w:val="nil"/>
              <w:bottom w:val="single" w:sz="18" w:space="0" w:color="auto"/>
              <w:right w:val="nil"/>
            </w:tcBorders>
            <w:vAlign w:val="center"/>
          </w:tcPr>
          <w:p w14:paraId="38B1BE53" w14:textId="77777777" w:rsidR="00CC2EDB" w:rsidRPr="00616250" w:rsidRDefault="00CC2EDB" w:rsidP="005E1D6B">
            <w:pPr>
              <w:pStyle w:val="Body"/>
              <w:spacing w:after="0"/>
              <w:rPr>
                <w:rFonts w:ascii="Arial" w:hAnsi="Arial" w:cs="Arial"/>
                <w:b/>
                <w:bCs/>
                <w:sz w:val="20"/>
                <w:lang w:val="en-PH"/>
              </w:rPr>
            </w:pPr>
          </w:p>
        </w:tc>
        <w:tc>
          <w:tcPr>
            <w:tcW w:w="1810" w:type="dxa"/>
            <w:tcBorders>
              <w:top w:val="nil"/>
              <w:left w:val="nil"/>
              <w:bottom w:val="nil"/>
              <w:right w:val="nil"/>
            </w:tcBorders>
            <w:vAlign w:val="center"/>
          </w:tcPr>
          <w:p w14:paraId="15DF4D39"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Low</w:t>
            </w:r>
          </w:p>
        </w:tc>
        <w:tc>
          <w:tcPr>
            <w:tcW w:w="1520" w:type="dxa"/>
            <w:tcBorders>
              <w:top w:val="nil"/>
              <w:left w:val="nil"/>
              <w:bottom w:val="nil"/>
              <w:right w:val="nil"/>
            </w:tcBorders>
            <w:vAlign w:val="center"/>
          </w:tcPr>
          <w:p w14:paraId="32A239BB"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27</w:t>
            </w:r>
          </w:p>
        </w:tc>
        <w:tc>
          <w:tcPr>
            <w:tcW w:w="1647" w:type="dxa"/>
            <w:tcBorders>
              <w:top w:val="nil"/>
              <w:left w:val="nil"/>
              <w:bottom w:val="nil"/>
              <w:right w:val="nil"/>
            </w:tcBorders>
            <w:vAlign w:val="center"/>
          </w:tcPr>
          <w:p w14:paraId="148D935A"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49.09</w:t>
            </w:r>
          </w:p>
        </w:tc>
        <w:tc>
          <w:tcPr>
            <w:tcW w:w="1267" w:type="dxa"/>
            <w:vMerge/>
            <w:tcBorders>
              <w:left w:val="nil"/>
              <w:right w:val="nil"/>
            </w:tcBorders>
          </w:tcPr>
          <w:p w14:paraId="165AA410" w14:textId="77777777" w:rsidR="00CC2EDB" w:rsidRPr="00616250" w:rsidRDefault="00CC2EDB" w:rsidP="005E1D6B">
            <w:pPr>
              <w:pStyle w:val="Body"/>
              <w:spacing w:after="0"/>
              <w:rPr>
                <w:rFonts w:ascii="Arial" w:hAnsi="Arial" w:cs="Arial"/>
                <w:sz w:val="20"/>
                <w:lang w:val="en-PH"/>
              </w:rPr>
            </w:pPr>
          </w:p>
        </w:tc>
        <w:tc>
          <w:tcPr>
            <w:tcW w:w="1393" w:type="dxa"/>
            <w:vMerge/>
            <w:tcBorders>
              <w:left w:val="nil"/>
              <w:right w:val="nil"/>
            </w:tcBorders>
          </w:tcPr>
          <w:p w14:paraId="2E54AE6A" w14:textId="77777777" w:rsidR="00CC2EDB" w:rsidRPr="00616250" w:rsidRDefault="00CC2EDB" w:rsidP="005E1D6B">
            <w:pPr>
              <w:pStyle w:val="Body"/>
              <w:spacing w:after="0"/>
              <w:rPr>
                <w:rFonts w:ascii="Arial" w:hAnsi="Arial" w:cs="Arial"/>
                <w:sz w:val="20"/>
                <w:lang w:val="en-PH"/>
              </w:rPr>
            </w:pPr>
          </w:p>
        </w:tc>
      </w:tr>
      <w:tr w:rsidR="00CC2EDB" w:rsidRPr="00616250" w14:paraId="188FED5D" w14:textId="77777777" w:rsidTr="00616250">
        <w:trPr>
          <w:trHeight w:val="378"/>
        </w:trPr>
        <w:tc>
          <w:tcPr>
            <w:tcW w:w="213" w:type="dxa"/>
            <w:vMerge/>
            <w:tcBorders>
              <w:left w:val="nil"/>
              <w:bottom w:val="single" w:sz="18" w:space="0" w:color="auto"/>
              <w:right w:val="nil"/>
            </w:tcBorders>
            <w:vAlign w:val="center"/>
          </w:tcPr>
          <w:p w14:paraId="6C967255" w14:textId="77777777" w:rsidR="00CC2EDB" w:rsidRPr="00616250" w:rsidRDefault="00CC2EDB" w:rsidP="005E1D6B">
            <w:pPr>
              <w:pStyle w:val="Body"/>
              <w:spacing w:after="0"/>
              <w:rPr>
                <w:rFonts w:ascii="Arial" w:hAnsi="Arial" w:cs="Arial"/>
                <w:b/>
                <w:bCs/>
                <w:sz w:val="20"/>
                <w:lang w:val="en-PH"/>
              </w:rPr>
            </w:pPr>
          </w:p>
        </w:tc>
        <w:tc>
          <w:tcPr>
            <w:tcW w:w="1810" w:type="dxa"/>
            <w:tcBorders>
              <w:top w:val="nil"/>
              <w:left w:val="nil"/>
              <w:bottom w:val="single" w:sz="18" w:space="0" w:color="auto"/>
              <w:right w:val="nil"/>
            </w:tcBorders>
            <w:vAlign w:val="center"/>
          </w:tcPr>
          <w:p w14:paraId="62AD2116"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Very Low</w:t>
            </w:r>
          </w:p>
        </w:tc>
        <w:tc>
          <w:tcPr>
            <w:tcW w:w="1520" w:type="dxa"/>
            <w:tcBorders>
              <w:top w:val="nil"/>
              <w:left w:val="nil"/>
              <w:bottom w:val="single" w:sz="18" w:space="0" w:color="auto"/>
              <w:right w:val="nil"/>
            </w:tcBorders>
            <w:vAlign w:val="center"/>
          </w:tcPr>
          <w:p w14:paraId="26DB43A7"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10</w:t>
            </w:r>
          </w:p>
        </w:tc>
        <w:tc>
          <w:tcPr>
            <w:tcW w:w="1647" w:type="dxa"/>
            <w:tcBorders>
              <w:top w:val="nil"/>
              <w:left w:val="nil"/>
              <w:bottom w:val="single" w:sz="18" w:space="0" w:color="auto"/>
              <w:right w:val="nil"/>
            </w:tcBorders>
            <w:vAlign w:val="center"/>
          </w:tcPr>
          <w:p w14:paraId="44BF1E68"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18.18</w:t>
            </w:r>
          </w:p>
        </w:tc>
        <w:tc>
          <w:tcPr>
            <w:tcW w:w="1267" w:type="dxa"/>
            <w:vMerge/>
            <w:tcBorders>
              <w:left w:val="nil"/>
              <w:bottom w:val="single" w:sz="4" w:space="0" w:color="auto"/>
              <w:right w:val="nil"/>
            </w:tcBorders>
          </w:tcPr>
          <w:p w14:paraId="72FE5338" w14:textId="77777777" w:rsidR="00CC2EDB" w:rsidRPr="00616250" w:rsidRDefault="00CC2EDB" w:rsidP="005E1D6B">
            <w:pPr>
              <w:pStyle w:val="Body"/>
              <w:spacing w:after="0"/>
              <w:rPr>
                <w:rFonts w:ascii="Arial" w:hAnsi="Arial" w:cs="Arial"/>
                <w:sz w:val="20"/>
                <w:lang w:val="en-PH"/>
              </w:rPr>
            </w:pPr>
          </w:p>
        </w:tc>
        <w:tc>
          <w:tcPr>
            <w:tcW w:w="1393" w:type="dxa"/>
            <w:vMerge/>
            <w:tcBorders>
              <w:left w:val="nil"/>
              <w:bottom w:val="single" w:sz="4" w:space="0" w:color="auto"/>
              <w:right w:val="nil"/>
            </w:tcBorders>
          </w:tcPr>
          <w:p w14:paraId="21CB8A93" w14:textId="77777777" w:rsidR="00CC2EDB" w:rsidRPr="00616250" w:rsidRDefault="00CC2EDB" w:rsidP="005E1D6B">
            <w:pPr>
              <w:pStyle w:val="Body"/>
              <w:spacing w:after="0"/>
              <w:rPr>
                <w:rFonts w:ascii="Arial" w:hAnsi="Arial" w:cs="Arial"/>
                <w:sz w:val="20"/>
                <w:lang w:val="en-PH"/>
              </w:rPr>
            </w:pPr>
          </w:p>
        </w:tc>
      </w:tr>
      <w:tr w:rsidR="00CC2EDB" w:rsidRPr="00616250" w14:paraId="48108C33" w14:textId="77777777" w:rsidTr="00616250">
        <w:trPr>
          <w:trHeight w:val="378"/>
        </w:trPr>
        <w:tc>
          <w:tcPr>
            <w:tcW w:w="2022" w:type="dxa"/>
            <w:gridSpan w:val="2"/>
            <w:tcBorders>
              <w:top w:val="single" w:sz="18" w:space="0" w:color="auto"/>
              <w:left w:val="nil"/>
              <w:bottom w:val="single" w:sz="18" w:space="0" w:color="auto"/>
              <w:right w:val="nil"/>
            </w:tcBorders>
            <w:vAlign w:val="center"/>
          </w:tcPr>
          <w:p w14:paraId="6491D8F5"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 xml:space="preserve">   TOTAL</w:t>
            </w:r>
          </w:p>
        </w:tc>
        <w:tc>
          <w:tcPr>
            <w:tcW w:w="1520" w:type="dxa"/>
            <w:tcBorders>
              <w:top w:val="single" w:sz="18" w:space="0" w:color="auto"/>
              <w:left w:val="nil"/>
              <w:bottom w:val="single" w:sz="18" w:space="0" w:color="auto"/>
              <w:right w:val="nil"/>
            </w:tcBorders>
          </w:tcPr>
          <w:p w14:paraId="4A3D167B"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55</w:t>
            </w:r>
          </w:p>
        </w:tc>
        <w:tc>
          <w:tcPr>
            <w:tcW w:w="1647" w:type="dxa"/>
            <w:tcBorders>
              <w:top w:val="single" w:sz="18" w:space="0" w:color="auto"/>
              <w:left w:val="nil"/>
              <w:bottom w:val="single" w:sz="18" w:space="0" w:color="auto"/>
              <w:right w:val="nil"/>
            </w:tcBorders>
          </w:tcPr>
          <w:p w14:paraId="2494409B"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100.00</w:t>
            </w:r>
          </w:p>
        </w:tc>
        <w:tc>
          <w:tcPr>
            <w:tcW w:w="1267" w:type="dxa"/>
            <w:tcBorders>
              <w:top w:val="single" w:sz="18" w:space="0" w:color="auto"/>
              <w:left w:val="nil"/>
              <w:bottom w:val="single" w:sz="18" w:space="0" w:color="auto"/>
              <w:right w:val="nil"/>
            </w:tcBorders>
          </w:tcPr>
          <w:p w14:paraId="667F3E91" w14:textId="77777777" w:rsidR="00CC2EDB" w:rsidRPr="00616250" w:rsidRDefault="00CC2EDB" w:rsidP="005E1D6B">
            <w:pPr>
              <w:pStyle w:val="Body"/>
              <w:spacing w:after="0"/>
              <w:rPr>
                <w:rFonts w:ascii="Arial" w:hAnsi="Arial" w:cs="Arial"/>
                <w:b/>
                <w:bCs/>
                <w:sz w:val="20"/>
                <w:lang w:val="en-PH"/>
              </w:rPr>
            </w:pPr>
          </w:p>
        </w:tc>
        <w:tc>
          <w:tcPr>
            <w:tcW w:w="1393" w:type="dxa"/>
            <w:tcBorders>
              <w:top w:val="single" w:sz="18" w:space="0" w:color="auto"/>
              <w:left w:val="nil"/>
              <w:bottom w:val="single" w:sz="18" w:space="0" w:color="auto"/>
              <w:right w:val="nil"/>
            </w:tcBorders>
          </w:tcPr>
          <w:p w14:paraId="3A902CB9" w14:textId="77777777" w:rsidR="00CC2EDB" w:rsidRPr="00616250" w:rsidRDefault="00CC2EDB" w:rsidP="005E1D6B">
            <w:pPr>
              <w:pStyle w:val="Body"/>
              <w:spacing w:after="0"/>
              <w:rPr>
                <w:rFonts w:ascii="Arial" w:hAnsi="Arial" w:cs="Arial"/>
                <w:b/>
                <w:bCs/>
                <w:sz w:val="20"/>
                <w:lang w:val="en-PH"/>
              </w:rPr>
            </w:pPr>
          </w:p>
        </w:tc>
      </w:tr>
    </w:tbl>
    <w:p w14:paraId="3DDF55F2" w14:textId="77777777" w:rsidR="00616250" w:rsidRDefault="00CC2EDB" w:rsidP="005E1D6B">
      <w:pPr>
        <w:pStyle w:val="Body"/>
        <w:spacing w:after="0"/>
        <w:rPr>
          <w:rFonts w:ascii="Arial" w:hAnsi="Arial" w:cs="Arial"/>
          <w:lang w:val="en-PH"/>
        </w:rPr>
      </w:pPr>
      <w:r w:rsidRPr="00CC2EDB">
        <w:rPr>
          <w:rFonts w:ascii="Arial" w:hAnsi="Arial" w:cs="Arial"/>
          <w:i/>
          <w:iCs/>
          <w:lang w:val="en-PH"/>
        </w:rPr>
        <w:t xml:space="preserve">Note for Mean Rating: </w:t>
      </w:r>
      <w:r w:rsidRPr="00CC2EDB">
        <w:rPr>
          <w:rFonts w:ascii="Arial" w:hAnsi="Arial" w:cs="Arial"/>
          <w:lang w:val="en-PH"/>
        </w:rPr>
        <w:t xml:space="preserve">0.00-2.00 – Very Low; 2.01-4.00 – Low; 4.01-6.00 – Moderate; </w:t>
      </w:r>
    </w:p>
    <w:p w14:paraId="3BF10173" w14:textId="77777777" w:rsidR="00616250" w:rsidRDefault="00616250" w:rsidP="00C32BB3">
      <w:pPr>
        <w:pStyle w:val="Body"/>
        <w:spacing w:after="0"/>
        <w:ind w:left="720" w:firstLine="720"/>
        <w:rPr>
          <w:rFonts w:ascii="Arial" w:hAnsi="Arial" w:cs="Arial"/>
          <w:lang w:val="en-PH"/>
        </w:rPr>
      </w:pPr>
      <w:r>
        <w:rPr>
          <w:rFonts w:ascii="Arial" w:hAnsi="Arial" w:cs="Arial"/>
          <w:lang w:val="en-PH"/>
        </w:rPr>
        <w:t xml:space="preserve">          </w:t>
      </w:r>
      <w:r w:rsidR="00CC2EDB" w:rsidRPr="00CC2EDB">
        <w:rPr>
          <w:rFonts w:ascii="Arial" w:hAnsi="Arial" w:cs="Arial"/>
          <w:lang w:val="en-PH"/>
        </w:rPr>
        <w:t>6.01-8.00 – High; 8.01-10.00 – Very High</w:t>
      </w:r>
    </w:p>
    <w:p w14:paraId="27D17F22" w14:textId="77777777" w:rsidR="00C32BB3" w:rsidRDefault="00C32BB3" w:rsidP="00C32BB3">
      <w:pPr>
        <w:pStyle w:val="Body"/>
        <w:spacing w:after="0"/>
        <w:ind w:left="720" w:firstLine="720"/>
        <w:rPr>
          <w:rFonts w:ascii="Arial" w:hAnsi="Arial" w:cs="Arial"/>
          <w:lang w:val="en-PH"/>
        </w:rPr>
      </w:pPr>
    </w:p>
    <w:p w14:paraId="2B06F379" w14:textId="77777777" w:rsidR="00CC2EDB" w:rsidRPr="00CC2EDB" w:rsidRDefault="005E1D6B" w:rsidP="003D28CD">
      <w:pPr>
        <w:pStyle w:val="Body"/>
        <w:spacing w:line="480" w:lineRule="auto"/>
        <w:ind w:firstLine="720"/>
        <w:rPr>
          <w:rFonts w:ascii="Arial" w:hAnsi="Arial" w:cs="Arial"/>
          <w:lang w:val="en-PH"/>
        </w:rPr>
      </w:pPr>
      <w:r>
        <w:rPr>
          <w:rFonts w:ascii="Arial" w:hAnsi="Arial" w:cs="Arial"/>
          <w:lang w:val="en-PH"/>
        </w:rPr>
        <w:t>Table 6</w:t>
      </w:r>
      <w:r w:rsidR="00CC2EDB" w:rsidRPr="00CC2EDB">
        <w:rPr>
          <w:rFonts w:ascii="Arial" w:hAnsi="Arial" w:cs="Arial"/>
          <w:lang w:val="en-PH"/>
        </w:rPr>
        <w:t xml:space="preserve"> provides a comprehensive analysis on the level of awareness among respondents regarding Palaw'an literary arts. The data indicates that only two respondents (3.64</w:t>
      </w:r>
      <w:r w:rsidR="00616250" w:rsidRPr="00616250">
        <w:rPr>
          <w:rFonts w:ascii="Arial" w:hAnsi="Arial" w:cs="Arial"/>
          <w:lang w:val="en-PH"/>
        </w:rPr>
        <w:t xml:space="preserve"> </w:t>
      </w:r>
      <w:r w:rsidR="00616250">
        <w:rPr>
          <w:rFonts w:ascii="Arial" w:hAnsi="Arial" w:cs="Arial"/>
          <w:lang w:val="en-PH"/>
        </w:rPr>
        <w:t>percent</w:t>
      </w:r>
      <w:r w:rsidR="00CC2EDB" w:rsidRPr="00CC2EDB">
        <w:rPr>
          <w:rFonts w:ascii="Arial" w:hAnsi="Arial" w:cs="Arial"/>
          <w:lang w:val="en-PH"/>
        </w:rPr>
        <w:t>) demonstrate a very high level of awareness, suggesting that only a small number of teachers possess a deep understanding of Palaw'an literary traditions. This limited representation raises important questions about how the Palaw’an literary arts are integrated into educational curricula and highlight a potential oversight in the professional development of teachers regarding Indigenous knowledge. Additionally, the findings show that four respondents (7.27</w:t>
      </w:r>
      <w:r w:rsidR="00616250" w:rsidRPr="00616250">
        <w:rPr>
          <w:rFonts w:ascii="Arial" w:hAnsi="Arial" w:cs="Arial"/>
          <w:lang w:val="en-PH"/>
        </w:rPr>
        <w:t xml:space="preserve"> </w:t>
      </w:r>
      <w:r w:rsidR="00616250">
        <w:rPr>
          <w:rFonts w:ascii="Arial" w:hAnsi="Arial" w:cs="Arial"/>
          <w:lang w:val="en-PH"/>
        </w:rPr>
        <w:t>percent</w:t>
      </w:r>
      <w:r w:rsidR="00CC2EDB" w:rsidRPr="00CC2EDB">
        <w:rPr>
          <w:rFonts w:ascii="Arial" w:hAnsi="Arial" w:cs="Arial"/>
          <w:lang w:val="en-PH"/>
        </w:rPr>
        <w:t>) report a high level of awareness. While this figure is slightly better, it still underscores the overall limited familiarity with Palaw'an literary arts among the majority of participants. Together, this statistic indicates that a significant portion of educators may not have the necessary knowledge to engage meaningfully with these vital literary arts, which are essential for fostering an inclusive educational environment.</w:t>
      </w:r>
    </w:p>
    <w:p w14:paraId="44B744AB" w14:textId="77777777" w:rsidR="00CC2EDB" w:rsidRPr="00CC2EDB" w:rsidRDefault="00CC2EDB" w:rsidP="003D28CD">
      <w:pPr>
        <w:pStyle w:val="Body"/>
        <w:spacing w:line="480" w:lineRule="auto"/>
        <w:ind w:firstLine="720"/>
        <w:rPr>
          <w:rFonts w:ascii="Arial" w:hAnsi="Arial" w:cs="Arial"/>
          <w:lang w:val="en-PH"/>
        </w:rPr>
      </w:pPr>
      <w:r w:rsidRPr="00CC2EDB">
        <w:rPr>
          <w:rFonts w:ascii="Arial" w:hAnsi="Arial" w:cs="Arial"/>
          <w:lang w:val="en-PH"/>
        </w:rPr>
        <w:lastRenderedPageBreak/>
        <w:t>In stark contrast to the small percentage of educators with high awareness, a substantial portion of respondents falls into the lower awareness categories. The largest group, comprising 27 respondents (49.09</w:t>
      </w:r>
      <w:r w:rsidR="00616250" w:rsidRPr="00616250">
        <w:rPr>
          <w:rFonts w:ascii="Arial" w:hAnsi="Arial" w:cs="Arial"/>
          <w:lang w:val="en-PH"/>
        </w:rPr>
        <w:t xml:space="preserve"> </w:t>
      </w:r>
      <w:r w:rsidR="00616250">
        <w:rPr>
          <w:rFonts w:ascii="Arial" w:hAnsi="Arial" w:cs="Arial"/>
          <w:lang w:val="en-PH"/>
        </w:rPr>
        <w:t>percent</w:t>
      </w:r>
      <w:r w:rsidRPr="00CC2EDB">
        <w:rPr>
          <w:rFonts w:ascii="Arial" w:hAnsi="Arial" w:cs="Arial"/>
          <w:lang w:val="en-PH"/>
        </w:rPr>
        <w:t>), reports a low level of awareness. This statistic is particularly alarming, as it indicates that nearly half of the teachers surveyed do not possess a solid understanding of Palaw'an literary arts. Furthermore, an additional 10 respondents (18.18</w:t>
      </w:r>
      <w:r w:rsidR="00616250" w:rsidRPr="00616250">
        <w:rPr>
          <w:rFonts w:ascii="Arial" w:hAnsi="Arial" w:cs="Arial"/>
          <w:lang w:val="en-PH"/>
        </w:rPr>
        <w:t xml:space="preserve"> </w:t>
      </w:r>
      <w:r w:rsidR="00616250">
        <w:rPr>
          <w:rFonts w:ascii="Arial" w:hAnsi="Arial" w:cs="Arial"/>
          <w:lang w:val="en-PH"/>
        </w:rPr>
        <w:t>percent</w:t>
      </w:r>
      <w:r w:rsidRPr="00CC2EDB">
        <w:rPr>
          <w:rFonts w:ascii="Arial" w:hAnsi="Arial" w:cs="Arial"/>
          <w:lang w:val="en-PH"/>
        </w:rPr>
        <w:t xml:space="preserve">) exhibit a very low level of awareness, further emphasizing the extent of the very low awareness regarding these important cultural expressions. </w:t>
      </w:r>
    </w:p>
    <w:p w14:paraId="45D23A8C" w14:textId="77777777" w:rsidR="00CC2EDB" w:rsidRPr="00CC2EDB" w:rsidRDefault="00CC2EDB" w:rsidP="003D28CD">
      <w:pPr>
        <w:pStyle w:val="Body"/>
        <w:spacing w:line="480" w:lineRule="auto"/>
        <w:ind w:firstLine="720"/>
        <w:rPr>
          <w:rFonts w:ascii="Arial" w:hAnsi="Arial" w:cs="Arial"/>
          <w:lang w:val="en-PH"/>
        </w:rPr>
      </w:pPr>
      <w:r w:rsidRPr="00CC2EDB">
        <w:rPr>
          <w:rFonts w:ascii="Arial" w:hAnsi="Arial" w:cs="Arial"/>
          <w:lang w:val="en-PH"/>
        </w:rPr>
        <w:t>Meanwhile, the overall mean rating of 3.99 categorizes the level of awareness as low. This rating reflects the fact that, while some educators have a foundational understanding of Palaw'an literary arts, this knowledge is insufficient for effective integration into their teaching practices. Teachers with limited awareness may struggle to incorporate Indigenous narratives and literary forms into their lessons, which can hinder the representation of Palaw'an culture and diminish the richness of the educational experience for students.</w:t>
      </w:r>
    </w:p>
    <w:p w14:paraId="2D1CF250" w14:textId="77777777" w:rsidR="00CC2EDB" w:rsidRPr="00CC2EDB" w:rsidRDefault="00CC2EDB" w:rsidP="003D28CD">
      <w:pPr>
        <w:pStyle w:val="Body"/>
        <w:spacing w:line="480" w:lineRule="auto"/>
        <w:ind w:firstLine="720"/>
        <w:rPr>
          <w:rFonts w:ascii="Arial" w:hAnsi="Arial" w:cs="Arial"/>
          <w:lang w:val="en-PH"/>
        </w:rPr>
      </w:pPr>
      <w:r w:rsidRPr="00CC2EDB">
        <w:rPr>
          <w:rFonts w:ascii="Arial" w:hAnsi="Arial" w:cs="Arial"/>
          <w:lang w:val="en-PH"/>
        </w:rPr>
        <w:t>The aforementioned finding is parallel with Hatcher and Dwyer (2020) who stated that many educators possess a limited understanding of Indigenous literary arts and cultural expressions. The findings highlight significant gaps in teacher education programs regarding the inclusion of Indigenous content, resulting in teachers being ill-equipped to integrate these perspectives into their curricula. Meanwhile, the results of this study negate the findings of Doctor (2021) who found out that teachers are highly aware of the concept of traditional knowledge orally passed from one generation to another, which includes stories, legends, folklore, rituals, songs, and laws.</w:t>
      </w:r>
    </w:p>
    <w:p w14:paraId="4A88BEA7" w14:textId="77777777" w:rsidR="00CC2EDB" w:rsidRPr="00CC2EDB" w:rsidRDefault="00CC2EDB" w:rsidP="00C32BB3">
      <w:pPr>
        <w:pStyle w:val="Body"/>
        <w:spacing w:after="0" w:line="480" w:lineRule="auto"/>
        <w:ind w:firstLine="720"/>
        <w:rPr>
          <w:rFonts w:ascii="Arial" w:hAnsi="Arial" w:cs="Arial"/>
          <w:lang w:val="en-PH"/>
        </w:rPr>
      </w:pPr>
      <w:r w:rsidRPr="00CC2EDB">
        <w:rPr>
          <w:rFonts w:ascii="Arial" w:hAnsi="Arial" w:cs="Arial"/>
          <w:lang w:val="en-PH"/>
        </w:rPr>
        <w:t xml:space="preserve">The low level of awareness on this area of Palaw’an culture highlights the overlooked opportunity in localizing the curriculum. Several </w:t>
      </w:r>
      <w:commentRangeStart w:id="24"/>
      <w:r w:rsidRPr="00CC2EDB">
        <w:rPr>
          <w:rFonts w:ascii="Arial" w:hAnsi="Arial" w:cs="Arial"/>
          <w:lang w:val="en-PH"/>
        </w:rPr>
        <w:t xml:space="preserve">literatures (Reid (2013); </w:t>
      </w:r>
      <w:commentRangeEnd w:id="24"/>
      <w:r w:rsidR="00CB581B">
        <w:rPr>
          <w:rStyle w:val="CommentReference"/>
          <w:rFonts w:ascii="Times New Roman" w:hAnsi="Times New Roman"/>
          <w:lang w:val="nb-NO" w:eastAsia="nb-NO"/>
        </w:rPr>
        <w:commentReference w:id="24"/>
      </w:r>
      <w:r w:rsidRPr="00CC2EDB">
        <w:rPr>
          <w:rFonts w:ascii="Arial" w:hAnsi="Arial" w:cs="Arial"/>
          <w:lang w:val="en-PH"/>
        </w:rPr>
        <w:t xml:space="preserve">Lobel (2013); Survival International (n.d)) put premium on the rich literary culture of the Palaw’an people. Several factors may explain the low level of awareness of the respondents such as </w:t>
      </w:r>
      <w:r w:rsidRPr="00CC2EDB">
        <w:rPr>
          <w:rFonts w:ascii="Arial" w:hAnsi="Arial" w:cs="Arial"/>
          <w:lang w:val="en-PH"/>
        </w:rPr>
        <w:lastRenderedPageBreak/>
        <w:t xml:space="preserve">availability of materials, exposure, or even interest as learning the literary culture requires a person to engage one’s self in the community as literary culture of the Palaw’an is predominantly oral. </w:t>
      </w:r>
    </w:p>
    <w:p w14:paraId="7B06F377" w14:textId="77777777" w:rsidR="00CC2EDB" w:rsidRPr="009F5853" w:rsidRDefault="009F5853" w:rsidP="00C32BB3">
      <w:pPr>
        <w:pStyle w:val="Body"/>
        <w:spacing w:after="0" w:line="480" w:lineRule="auto"/>
        <w:rPr>
          <w:rFonts w:ascii="Arial" w:hAnsi="Arial" w:cs="Arial"/>
          <w:b/>
          <w:bCs/>
          <w:lang w:val="en-PH"/>
        </w:rPr>
      </w:pPr>
      <w:r>
        <w:rPr>
          <w:rFonts w:ascii="Arial" w:hAnsi="Arial" w:cs="Arial"/>
          <w:b/>
          <w:bCs/>
          <w:lang w:val="en-PH"/>
        </w:rPr>
        <w:t>Table 7</w:t>
      </w:r>
      <w:r w:rsidR="00CC2EDB" w:rsidRPr="00CC2EDB">
        <w:rPr>
          <w:rFonts w:ascii="Arial" w:hAnsi="Arial" w:cs="Arial"/>
          <w:b/>
          <w:bCs/>
          <w:lang w:val="en-PH"/>
        </w:rPr>
        <w:t xml:space="preserve">: </w:t>
      </w:r>
      <w:r w:rsidR="00CC2EDB" w:rsidRPr="00CC2EDB">
        <w:rPr>
          <w:rFonts w:ascii="Arial" w:hAnsi="Arial" w:cs="Arial"/>
          <w:i/>
          <w:iCs/>
          <w:lang w:val="en-PH"/>
        </w:rPr>
        <w:t>Respondents’ Level of Awareness in terms of Musical Instruments</w:t>
      </w:r>
    </w:p>
    <w:tbl>
      <w:tblPr>
        <w:tblStyle w:val="TableGrid"/>
        <w:tblW w:w="7837" w:type="dxa"/>
        <w:tblInd w:w="5" w:type="dxa"/>
        <w:tblLayout w:type="fixed"/>
        <w:tblLook w:val="04A0" w:firstRow="1" w:lastRow="0" w:firstColumn="1" w:lastColumn="0" w:noHBand="0" w:noVBand="1"/>
      </w:tblPr>
      <w:tblGrid>
        <w:gridCol w:w="236"/>
        <w:gridCol w:w="1801"/>
        <w:gridCol w:w="1513"/>
        <w:gridCol w:w="1639"/>
        <w:gridCol w:w="1261"/>
        <w:gridCol w:w="1387"/>
      </w:tblGrid>
      <w:tr w:rsidR="00CC2EDB" w:rsidRPr="00616250" w14:paraId="57FCBCE7" w14:textId="77777777" w:rsidTr="00616250">
        <w:trPr>
          <w:trHeight w:val="573"/>
        </w:trPr>
        <w:tc>
          <w:tcPr>
            <w:tcW w:w="2019" w:type="dxa"/>
            <w:gridSpan w:val="2"/>
            <w:tcBorders>
              <w:top w:val="single" w:sz="18" w:space="0" w:color="auto"/>
              <w:left w:val="nil"/>
              <w:bottom w:val="single" w:sz="18" w:space="0" w:color="auto"/>
              <w:right w:val="nil"/>
            </w:tcBorders>
            <w:vAlign w:val="center"/>
          </w:tcPr>
          <w:p w14:paraId="54B72486"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Level of Awareness</w:t>
            </w:r>
          </w:p>
        </w:tc>
        <w:tc>
          <w:tcPr>
            <w:tcW w:w="1518" w:type="dxa"/>
            <w:tcBorders>
              <w:top w:val="single" w:sz="18" w:space="0" w:color="auto"/>
              <w:left w:val="nil"/>
              <w:bottom w:val="single" w:sz="18" w:space="0" w:color="auto"/>
              <w:right w:val="nil"/>
            </w:tcBorders>
            <w:vAlign w:val="center"/>
          </w:tcPr>
          <w:p w14:paraId="1101121B"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Frequency (f)</w:t>
            </w:r>
          </w:p>
        </w:tc>
        <w:tc>
          <w:tcPr>
            <w:tcW w:w="1644" w:type="dxa"/>
            <w:tcBorders>
              <w:top w:val="single" w:sz="18" w:space="0" w:color="auto"/>
              <w:left w:val="nil"/>
              <w:bottom w:val="single" w:sz="18" w:space="0" w:color="auto"/>
              <w:right w:val="nil"/>
            </w:tcBorders>
            <w:vAlign w:val="center"/>
          </w:tcPr>
          <w:p w14:paraId="71205F16"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Percentage (%)</w:t>
            </w:r>
          </w:p>
        </w:tc>
        <w:tc>
          <w:tcPr>
            <w:tcW w:w="1265" w:type="dxa"/>
            <w:tcBorders>
              <w:top w:val="single" w:sz="18" w:space="0" w:color="auto"/>
              <w:left w:val="nil"/>
              <w:bottom w:val="single" w:sz="18" w:space="0" w:color="auto"/>
              <w:right w:val="nil"/>
            </w:tcBorders>
            <w:vAlign w:val="center"/>
          </w:tcPr>
          <w:p w14:paraId="01ECC190"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Mean</w:t>
            </w:r>
          </w:p>
        </w:tc>
        <w:tc>
          <w:tcPr>
            <w:tcW w:w="1391" w:type="dxa"/>
            <w:tcBorders>
              <w:top w:val="single" w:sz="18" w:space="0" w:color="auto"/>
              <w:left w:val="nil"/>
              <w:bottom w:val="single" w:sz="18" w:space="0" w:color="auto"/>
              <w:right w:val="nil"/>
            </w:tcBorders>
            <w:vAlign w:val="center"/>
          </w:tcPr>
          <w:p w14:paraId="72CA5A72"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Description</w:t>
            </w:r>
          </w:p>
        </w:tc>
      </w:tr>
      <w:tr w:rsidR="00CC2EDB" w:rsidRPr="00616250" w14:paraId="5AC8429A" w14:textId="77777777" w:rsidTr="00616250">
        <w:trPr>
          <w:trHeight w:val="381"/>
        </w:trPr>
        <w:tc>
          <w:tcPr>
            <w:tcW w:w="212" w:type="dxa"/>
            <w:vMerge w:val="restart"/>
            <w:tcBorders>
              <w:top w:val="single" w:sz="18" w:space="0" w:color="auto"/>
              <w:left w:val="nil"/>
              <w:right w:val="nil"/>
            </w:tcBorders>
            <w:vAlign w:val="center"/>
          </w:tcPr>
          <w:p w14:paraId="15E7D3A5" w14:textId="77777777" w:rsidR="00CC2EDB" w:rsidRPr="00616250" w:rsidRDefault="00CC2EDB" w:rsidP="005E1D6B">
            <w:pPr>
              <w:pStyle w:val="Body"/>
              <w:spacing w:after="0"/>
              <w:rPr>
                <w:rFonts w:ascii="Arial" w:hAnsi="Arial" w:cs="Arial"/>
                <w:b/>
                <w:bCs/>
                <w:sz w:val="20"/>
                <w:lang w:val="en-PH"/>
              </w:rPr>
            </w:pPr>
          </w:p>
        </w:tc>
        <w:tc>
          <w:tcPr>
            <w:tcW w:w="1807" w:type="dxa"/>
            <w:tcBorders>
              <w:top w:val="single" w:sz="18" w:space="0" w:color="auto"/>
              <w:left w:val="nil"/>
              <w:bottom w:val="nil"/>
              <w:right w:val="nil"/>
            </w:tcBorders>
            <w:vAlign w:val="center"/>
          </w:tcPr>
          <w:p w14:paraId="79AF1FBA"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Very High</w:t>
            </w:r>
          </w:p>
        </w:tc>
        <w:tc>
          <w:tcPr>
            <w:tcW w:w="1518" w:type="dxa"/>
            <w:tcBorders>
              <w:top w:val="single" w:sz="18" w:space="0" w:color="auto"/>
              <w:left w:val="nil"/>
              <w:bottom w:val="nil"/>
              <w:right w:val="nil"/>
            </w:tcBorders>
            <w:vAlign w:val="center"/>
          </w:tcPr>
          <w:p w14:paraId="4E612B04"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4</w:t>
            </w:r>
          </w:p>
        </w:tc>
        <w:tc>
          <w:tcPr>
            <w:tcW w:w="1644" w:type="dxa"/>
            <w:tcBorders>
              <w:top w:val="single" w:sz="18" w:space="0" w:color="auto"/>
              <w:left w:val="nil"/>
              <w:bottom w:val="nil"/>
              <w:right w:val="nil"/>
            </w:tcBorders>
            <w:vAlign w:val="center"/>
          </w:tcPr>
          <w:p w14:paraId="00BC0974"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7.27</w:t>
            </w:r>
          </w:p>
        </w:tc>
        <w:tc>
          <w:tcPr>
            <w:tcW w:w="1265" w:type="dxa"/>
            <w:vMerge w:val="restart"/>
            <w:tcBorders>
              <w:top w:val="single" w:sz="18" w:space="0" w:color="auto"/>
              <w:left w:val="nil"/>
              <w:right w:val="nil"/>
            </w:tcBorders>
            <w:vAlign w:val="center"/>
          </w:tcPr>
          <w:p w14:paraId="48C3682E"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3.92</w:t>
            </w:r>
          </w:p>
        </w:tc>
        <w:tc>
          <w:tcPr>
            <w:tcW w:w="1391" w:type="dxa"/>
            <w:vMerge w:val="restart"/>
            <w:tcBorders>
              <w:top w:val="single" w:sz="18" w:space="0" w:color="auto"/>
              <w:left w:val="nil"/>
              <w:right w:val="nil"/>
            </w:tcBorders>
            <w:vAlign w:val="center"/>
          </w:tcPr>
          <w:p w14:paraId="0B8079AB"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Low</w:t>
            </w:r>
          </w:p>
        </w:tc>
      </w:tr>
      <w:tr w:rsidR="00CC2EDB" w:rsidRPr="00616250" w14:paraId="73650ED9" w14:textId="77777777" w:rsidTr="00616250">
        <w:trPr>
          <w:trHeight w:val="381"/>
        </w:trPr>
        <w:tc>
          <w:tcPr>
            <w:tcW w:w="212" w:type="dxa"/>
            <w:vMerge/>
            <w:tcBorders>
              <w:left w:val="nil"/>
              <w:bottom w:val="single" w:sz="18" w:space="0" w:color="auto"/>
              <w:right w:val="nil"/>
            </w:tcBorders>
            <w:vAlign w:val="center"/>
          </w:tcPr>
          <w:p w14:paraId="4FAFF199" w14:textId="77777777" w:rsidR="00CC2EDB" w:rsidRPr="00616250" w:rsidRDefault="00CC2EDB" w:rsidP="005E1D6B">
            <w:pPr>
              <w:pStyle w:val="Body"/>
              <w:spacing w:after="0"/>
              <w:rPr>
                <w:rFonts w:ascii="Arial" w:hAnsi="Arial" w:cs="Arial"/>
                <w:b/>
                <w:bCs/>
                <w:sz w:val="20"/>
                <w:lang w:val="en-PH"/>
              </w:rPr>
            </w:pPr>
          </w:p>
        </w:tc>
        <w:tc>
          <w:tcPr>
            <w:tcW w:w="1807" w:type="dxa"/>
            <w:tcBorders>
              <w:top w:val="nil"/>
              <w:left w:val="nil"/>
              <w:bottom w:val="nil"/>
              <w:right w:val="nil"/>
            </w:tcBorders>
            <w:vAlign w:val="center"/>
          </w:tcPr>
          <w:p w14:paraId="2BD46AC0"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High</w:t>
            </w:r>
          </w:p>
        </w:tc>
        <w:tc>
          <w:tcPr>
            <w:tcW w:w="1518" w:type="dxa"/>
            <w:tcBorders>
              <w:top w:val="nil"/>
              <w:left w:val="nil"/>
              <w:bottom w:val="nil"/>
              <w:right w:val="nil"/>
            </w:tcBorders>
            <w:vAlign w:val="center"/>
          </w:tcPr>
          <w:p w14:paraId="0F101E5F"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1</w:t>
            </w:r>
          </w:p>
        </w:tc>
        <w:tc>
          <w:tcPr>
            <w:tcW w:w="1644" w:type="dxa"/>
            <w:tcBorders>
              <w:top w:val="nil"/>
              <w:left w:val="nil"/>
              <w:bottom w:val="nil"/>
              <w:right w:val="nil"/>
            </w:tcBorders>
            <w:vAlign w:val="center"/>
          </w:tcPr>
          <w:p w14:paraId="7869D516"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1.82</w:t>
            </w:r>
          </w:p>
        </w:tc>
        <w:tc>
          <w:tcPr>
            <w:tcW w:w="1265" w:type="dxa"/>
            <w:vMerge/>
            <w:tcBorders>
              <w:left w:val="nil"/>
              <w:right w:val="nil"/>
            </w:tcBorders>
          </w:tcPr>
          <w:p w14:paraId="0F209E23" w14:textId="77777777" w:rsidR="00CC2EDB" w:rsidRPr="00616250" w:rsidRDefault="00CC2EDB" w:rsidP="005E1D6B">
            <w:pPr>
              <w:pStyle w:val="Body"/>
              <w:spacing w:after="0"/>
              <w:rPr>
                <w:rFonts w:ascii="Arial" w:hAnsi="Arial" w:cs="Arial"/>
                <w:sz w:val="20"/>
                <w:lang w:val="en-PH"/>
              </w:rPr>
            </w:pPr>
          </w:p>
        </w:tc>
        <w:tc>
          <w:tcPr>
            <w:tcW w:w="1391" w:type="dxa"/>
            <w:vMerge/>
            <w:tcBorders>
              <w:left w:val="nil"/>
              <w:right w:val="nil"/>
            </w:tcBorders>
          </w:tcPr>
          <w:p w14:paraId="715F62FA" w14:textId="77777777" w:rsidR="00CC2EDB" w:rsidRPr="00616250" w:rsidRDefault="00CC2EDB" w:rsidP="005E1D6B">
            <w:pPr>
              <w:pStyle w:val="Body"/>
              <w:spacing w:after="0"/>
              <w:rPr>
                <w:rFonts w:ascii="Arial" w:hAnsi="Arial" w:cs="Arial"/>
                <w:sz w:val="20"/>
                <w:lang w:val="en-PH"/>
              </w:rPr>
            </w:pPr>
          </w:p>
        </w:tc>
      </w:tr>
      <w:tr w:rsidR="00CC2EDB" w:rsidRPr="00616250" w14:paraId="38449958" w14:textId="77777777" w:rsidTr="00616250">
        <w:trPr>
          <w:trHeight w:val="381"/>
        </w:trPr>
        <w:tc>
          <w:tcPr>
            <w:tcW w:w="212" w:type="dxa"/>
            <w:vMerge/>
            <w:tcBorders>
              <w:left w:val="nil"/>
              <w:bottom w:val="single" w:sz="18" w:space="0" w:color="auto"/>
              <w:right w:val="nil"/>
            </w:tcBorders>
            <w:vAlign w:val="center"/>
          </w:tcPr>
          <w:p w14:paraId="06F788C1" w14:textId="77777777" w:rsidR="00CC2EDB" w:rsidRPr="00616250" w:rsidRDefault="00CC2EDB" w:rsidP="005E1D6B">
            <w:pPr>
              <w:pStyle w:val="Body"/>
              <w:spacing w:after="0"/>
              <w:rPr>
                <w:rFonts w:ascii="Arial" w:hAnsi="Arial" w:cs="Arial"/>
                <w:b/>
                <w:bCs/>
                <w:sz w:val="20"/>
                <w:lang w:val="en-PH"/>
              </w:rPr>
            </w:pPr>
          </w:p>
        </w:tc>
        <w:tc>
          <w:tcPr>
            <w:tcW w:w="1807" w:type="dxa"/>
            <w:tcBorders>
              <w:top w:val="nil"/>
              <w:left w:val="nil"/>
              <w:bottom w:val="nil"/>
              <w:right w:val="nil"/>
            </w:tcBorders>
            <w:vAlign w:val="center"/>
          </w:tcPr>
          <w:p w14:paraId="61461992"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Moderate</w:t>
            </w:r>
          </w:p>
        </w:tc>
        <w:tc>
          <w:tcPr>
            <w:tcW w:w="1518" w:type="dxa"/>
            <w:tcBorders>
              <w:top w:val="nil"/>
              <w:left w:val="nil"/>
              <w:bottom w:val="nil"/>
              <w:right w:val="nil"/>
            </w:tcBorders>
            <w:vAlign w:val="center"/>
          </w:tcPr>
          <w:p w14:paraId="594FDE7D"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13</w:t>
            </w:r>
          </w:p>
        </w:tc>
        <w:tc>
          <w:tcPr>
            <w:tcW w:w="1644" w:type="dxa"/>
            <w:tcBorders>
              <w:top w:val="nil"/>
              <w:left w:val="nil"/>
              <w:bottom w:val="nil"/>
              <w:right w:val="nil"/>
            </w:tcBorders>
            <w:vAlign w:val="center"/>
          </w:tcPr>
          <w:p w14:paraId="68174331"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23.64</w:t>
            </w:r>
          </w:p>
        </w:tc>
        <w:tc>
          <w:tcPr>
            <w:tcW w:w="1265" w:type="dxa"/>
            <w:vMerge/>
            <w:tcBorders>
              <w:left w:val="nil"/>
              <w:right w:val="nil"/>
            </w:tcBorders>
          </w:tcPr>
          <w:p w14:paraId="5F798A36" w14:textId="77777777" w:rsidR="00CC2EDB" w:rsidRPr="00616250" w:rsidRDefault="00CC2EDB" w:rsidP="005E1D6B">
            <w:pPr>
              <w:pStyle w:val="Body"/>
              <w:spacing w:after="0"/>
              <w:rPr>
                <w:rFonts w:ascii="Arial" w:hAnsi="Arial" w:cs="Arial"/>
                <w:sz w:val="20"/>
                <w:lang w:val="en-PH"/>
              </w:rPr>
            </w:pPr>
          </w:p>
        </w:tc>
        <w:tc>
          <w:tcPr>
            <w:tcW w:w="1391" w:type="dxa"/>
            <w:vMerge/>
            <w:tcBorders>
              <w:left w:val="nil"/>
              <w:right w:val="nil"/>
            </w:tcBorders>
          </w:tcPr>
          <w:p w14:paraId="54B82A88" w14:textId="77777777" w:rsidR="00CC2EDB" w:rsidRPr="00616250" w:rsidRDefault="00CC2EDB" w:rsidP="005E1D6B">
            <w:pPr>
              <w:pStyle w:val="Body"/>
              <w:spacing w:after="0"/>
              <w:rPr>
                <w:rFonts w:ascii="Arial" w:hAnsi="Arial" w:cs="Arial"/>
                <w:sz w:val="20"/>
                <w:lang w:val="en-PH"/>
              </w:rPr>
            </w:pPr>
          </w:p>
        </w:tc>
      </w:tr>
      <w:tr w:rsidR="00CC2EDB" w:rsidRPr="00616250" w14:paraId="213806AC" w14:textId="77777777" w:rsidTr="00616250">
        <w:trPr>
          <w:trHeight w:val="381"/>
        </w:trPr>
        <w:tc>
          <w:tcPr>
            <w:tcW w:w="212" w:type="dxa"/>
            <w:vMerge/>
            <w:tcBorders>
              <w:left w:val="nil"/>
              <w:bottom w:val="single" w:sz="18" w:space="0" w:color="auto"/>
              <w:right w:val="nil"/>
            </w:tcBorders>
            <w:vAlign w:val="center"/>
          </w:tcPr>
          <w:p w14:paraId="3ABB9B10" w14:textId="77777777" w:rsidR="00CC2EDB" w:rsidRPr="00616250" w:rsidRDefault="00CC2EDB" w:rsidP="005E1D6B">
            <w:pPr>
              <w:pStyle w:val="Body"/>
              <w:spacing w:after="0"/>
              <w:rPr>
                <w:rFonts w:ascii="Arial" w:hAnsi="Arial" w:cs="Arial"/>
                <w:b/>
                <w:bCs/>
                <w:sz w:val="20"/>
                <w:lang w:val="en-PH"/>
              </w:rPr>
            </w:pPr>
          </w:p>
        </w:tc>
        <w:tc>
          <w:tcPr>
            <w:tcW w:w="1807" w:type="dxa"/>
            <w:tcBorders>
              <w:top w:val="nil"/>
              <w:left w:val="nil"/>
              <w:bottom w:val="nil"/>
              <w:right w:val="nil"/>
            </w:tcBorders>
            <w:vAlign w:val="center"/>
          </w:tcPr>
          <w:p w14:paraId="4A388356"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Low</w:t>
            </w:r>
          </w:p>
        </w:tc>
        <w:tc>
          <w:tcPr>
            <w:tcW w:w="1518" w:type="dxa"/>
            <w:tcBorders>
              <w:top w:val="nil"/>
              <w:left w:val="nil"/>
              <w:bottom w:val="nil"/>
              <w:right w:val="nil"/>
            </w:tcBorders>
            <w:vAlign w:val="center"/>
          </w:tcPr>
          <w:p w14:paraId="751361DD"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22</w:t>
            </w:r>
          </w:p>
        </w:tc>
        <w:tc>
          <w:tcPr>
            <w:tcW w:w="1644" w:type="dxa"/>
            <w:tcBorders>
              <w:top w:val="nil"/>
              <w:left w:val="nil"/>
              <w:bottom w:val="nil"/>
              <w:right w:val="nil"/>
            </w:tcBorders>
            <w:vAlign w:val="center"/>
          </w:tcPr>
          <w:p w14:paraId="039E6382"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40.00</w:t>
            </w:r>
          </w:p>
        </w:tc>
        <w:tc>
          <w:tcPr>
            <w:tcW w:w="1265" w:type="dxa"/>
            <w:vMerge/>
            <w:tcBorders>
              <w:left w:val="nil"/>
              <w:right w:val="nil"/>
            </w:tcBorders>
          </w:tcPr>
          <w:p w14:paraId="6E5C2E64" w14:textId="77777777" w:rsidR="00CC2EDB" w:rsidRPr="00616250" w:rsidRDefault="00CC2EDB" w:rsidP="005E1D6B">
            <w:pPr>
              <w:pStyle w:val="Body"/>
              <w:spacing w:after="0"/>
              <w:rPr>
                <w:rFonts w:ascii="Arial" w:hAnsi="Arial" w:cs="Arial"/>
                <w:sz w:val="20"/>
                <w:lang w:val="en-PH"/>
              </w:rPr>
            </w:pPr>
          </w:p>
        </w:tc>
        <w:tc>
          <w:tcPr>
            <w:tcW w:w="1391" w:type="dxa"/>
            <w:vMerge/>
            <w:tcBorders>
              <w:left w:val="nil"/>
              <w:right w:val="nil"/>
            </w:tcBorders>
          </w:tcPr>
          <w:p w14:paraId="616CAD0F" w14:textId="77777777" w:rsidR="00CC2EDB" w:rsidRPr="00616250" w:rsidRDefault="00CC2EDB" w:rsidP="005E1D6B">
            <w:pPr>
              <w:pStyle w:val="Body"/>
              <w:spacing w:after="0"/>
              <w:rPr>
                <w:rFonts w:ascii="Arial" w:hAnsi="Arial" w:cs="Arial"/>
                <w:sz w:val="20"/>
                <w:lang w:val="en-PH"/>
              </w:rPr>
            </w:pPr>
          </w:p>
        </w:tc>
      </w:tr>
      <w:tr w:rsidR="00CC2EDB" w:rsidRPr="00616250" w14:paraId="1D9475EF" w14:textId="77777777" w:rsidTr="00616250">
        <w:trPr>
          <w:trHeight w:val="381"/>
        </w:trPr>
        <w:tc>
          <w:tcPr>
            <w:tcW w:w="212" w:type="dxa"/>
            <w:vMerge/>
            <w:tcBorders>
              <w:left w:val="nil"/>
              <w:bottom w:val="single" w:sz="18" w:space="0" w:color="auto"/>
              <w:right w:val="nil"/>
            </w:tcBorders>
            <w:vAlign w:val="center"/>
          </w:tcPr>
          <w:p w14:paraId="7D64AF60" w14:textId="77777777" w:rsidR="00CC2EDB" w:rsidRPr="00616250" w:rsidRDefault="00CC2EDB" w:rsidP="005E1D6B">
            <w:pPr>
              <w:pStyle w:val="Body"/>
              <w:spacing w:after="0"/>
              <w:rPr>
                <w:rFonts w:ascii="Arial" w:hAnsi="Arial" w:cs="Arial"/>
                <w:b/>
                <w:bCs/>
                <w:sz w:val="20"/>
                <w:lang w:val="en-PH"/>
              </w:rPr>
            </w:pPr>
          </w:p>
        </w:tc>
        <w:tc>
          <w:tcPr>
            <w:tcW w:w="1807" w:type="dxa"/>
            <w:tcBorders>
              <w:top w:val="nil"/>
              <w:left w:val="nil"/>
              <w:bottom w:val="single" w:sz="18" w:space="0" w:color="auto"/>
              <w:right w:val="nil"/>
            </w:tcBorders>
            <w:vAlign w:val="center"/>
          </w:tcPr>
          <w:p w14:paraId="1AA8ED3D"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Very Low</w:t>
            </w:r>
          </w:p>
        </w:tc>
        <w:tc>
          <w:tcPr>
            <w:tcW w:w="1518" w:type="dxa"/>
            <w:tcBorders>
              <w:top w:val="nil"/>
              <w:left w:val="nil"/>
              <w:bottom w:val="single" w:sz="18" w:space="0" w:color="auto"/>
              <w:right w:val="nil"/>
            </w:tcBorders>
            <w:vAlign w:val="center"/>
          </w:tcPr>
          <w:p w14:paraId="5DA1FE45"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15</w:t>
            </w:r>
          </w:p>
        </w:tc>
        <w:tc>
          <w:tcPr>
            <w:tcW w:w="1644" w:type="dxa"/>
            <w:tcBorders>
              <w:top w:val="nil"/>
              <w:left w:val="nil"/>
              <w:bottom w:val="single" w:sz="18" w:space="0" w:color="auto"/>
              <w:right w:val="nil"/>
            </w:tcBorders>
            <w:vAlign w:val="center"/>
          </w:tcPr>
          <w:p w14:paraId="2AA4975A"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27.27</w:t>
            </w:r>
          </w:p>
        </w:tc>
        <w:tc>
          <w:tcPr>
            <w:tcW w:w="1265" w:type="dxa"/>
            <w:vMerge/>
            <w:tcBorders>
              <w:left w:val="nil"/>
              <w:bottom w:val="single" w:sz="4" w:space="0" w:color="auto"/>
              <w:right w:val="nil"/>
            </w:tcBorders>
          </w:tcPr>
          <w:p w14:paraId="074F1BF5" w14:textId="77777777" w:rsidR="00CC2EDB" w:rsidRPr="00616250" w:rsidRDefault="00CC2EDB" w:rsidP="005E1D6B">
            <w:pPr>
              <w:pStyle w:val="Body"/>
              <w:spacing w:after="0"/>
              <w:rPr>
                <w:rFonts w:ascii="Arial" w:hAnsi="Arial" w:cs="Arial"/>
                <w:sz w:val="20"/>
                <w:lang w:val="en-PH"/>
              </w:rPr>
            </w:pPr>
          </w:p>
        </w:tc>
        <w:tc>
          <w:tcPr>
            <w:tcW w:w="1391" w:type="dxa"/>
            <w:vMerge/>
            <w:tcBorders>
              <w:left w:val="nil"/>
              <w:bottom w:val="single" w:sz="4" w:space="0" w:color="auto"/>
              <w:right w:val="nil"/>
            </w:tcBorders>
          </w:tcPr>
          <w:p w14:paraId="00F04BB1" w14:textId="77777777" w:rsidR="00CC2EDB" w:rsidRPr="00616250" w:rsidRDefault="00CC2EDB" w:rsidP="005E1D6B">
            <w:pPr>
              <w:pStyle w:val="Body"/>
              <w:spacing w:after="0"/>
              <w:rPr>
                <w:rFonts w:ascii="Arial" w:hAnsi="Arial" w:cs="Arial"/>
                <w:sz w:val="20"/>
                <w:lang w:val="en-PH"/>
              </w:rPr>
            </w:pPr>
          </w:p>
        </w:tc>
      </w:tr>
      <w:tr w:rsidR="00CC2EDB" w:rsidRPr="00616250" w14:paraId="7ADA490C" w14:textId="77777777" w:rsidTr="00616250">
        <w:trPr>
          <w:trHeight w:val="381"/>
        </w:trPr>
        <w:tc>
          <w:tcPr>
            <w:tcW w:w="2019" w:type="dxa"/>
            <w:gridSpan w:val="2"/>
            <w:tcBorders>
              <w:top w:val="single" w:sz="18" w:space="0" w:color="auto"/>
              <w:left w:val="nil"/>
              <w:bottom w:val="single" w:sz="18" w:space="0" w:color="auto"/>
              <w:right w:val="nil"/>
            </w:tcBorders>
            <w:vAlign w:val="center"/>
          </w:tcPr>
          <w:p w14:paraId="637D00E1"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 xml:space="preserve">   TOTAL</w:t>
            </w:r>
          </w:p>
        </w:tc>
        <w:tc>
          <w:tcPr>
            <w:tcW w:w="1518" w:type="dxa"/>
            <w:tcBorders>
              <w:top w:val="single" w:sz="18" w:space="0" w:color="auto"/>
              <w:left w:val="nil"/>
              <w:bottom w:val="single" w:sz="18" w:space="0" w:color="auto"/>
              <w:right w:val="nil"/>
            </w:tcBorders>
          </w:tcPr>
          <w:p w14:paraId="4D979FC7"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55</w:t>
            </w:r>
          </w:p>
        </w:tc>
        <w:tc>
          <w:tcPr>
            <w:tcW w:w="1644" w:type="dxa"/>
            <w:tcBorders>
              <w:top w:val="single" w:sz="18" w:space="0" w:color="auto"/>
              <w:left w:val="nil"/>
              <w:bottom w:val="single" w:sz="18" w:space="0" w:color="auto"/>
              <w:right w:val="nil"/>
            </w:tcBorders>
          </w:tcPr>
          <w:p w14:paraId="4CD963F8"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100.00</w:t>
            </w:r>
          </w:p>
        </w:tc>
        <w:tc>
          <w:tcPr>
            <w:tcW w:w="1265" w:type="dxa"/>
            <w:tcBorders>
              <w:top w:val="single" w:sz="18" w:space="0" w:color="auto"/>
              <w:left w:val="nil"/>
              <w:bottom w:val="single" w:sz="18" w:space="0" w:color="auto"/>
              <w:right w:val="nil"/>
            </w:tcBorders>
          </w:tcPr>
          <w:p w14:paraId="4ADCF04B" w14:textId="77777777" w:rsidR="00CC2EDB" w:rsidRPr="00616250" w:rsidRDefault="00CC2EDB" w:rsidP="005E1D6B">
            <w:pPr>
              <w:pStyle w:val="Body"/>
              <w:spacing w:after="0"/>
              <w:rPr>
                <w:rFonts w:ascii="Arial" w:hAnsi="Arial" w:cs="Arial"/>
                <w:b/>
                <w:bCs/>
                <w:sz w:val="20"/>
                <w:lang w:val="en-PH"/>
              </w:rPr>
            </w:pPr>
          </w:p>
        </w:tc>
        <w:tc>
          <w:tcPr>
            <w:tcW w:w="1391" w:type="dxa"/>
            <w:tcBorders>
              <w:top w:val="single" w:sz="18" w:space="0" w:color="auto"/>
              <w:left w:val="nil"/>
              <w:bottom w:val="single" w:sz="18" w:space="0" w:color="auto"/>
              <w:right w:val="nil"/>
            </w:tcBorders>
          </w:tcPr>
          <w:p w14:paraId="18FB46DD" w14:textId="77777777" w:rsidR="00CC2EDB" w:rsidRPr="00616250" w:rsidRDefault="00CC2EDB" w:rsidP="005E1D6B">
            <w:pPr>
              <w:pStyle w:val="Body"/>
              <w:spacing w:after="0"/>
              <w:rPr>
                <w:rFonts w:ascii="Arial" w:hAnsi="Arial" w:cs="Arial"/>
                <w:b/>
                <w:bCs/>
                <w:sz w:val="20"/>
                <w:lang w:val="en-PH"/>
              </w:rPr>
            </w:pPr>
          </w:p>
        </w:tc>
      </w:tr>
    </w:tbl>
    <w:p w14:paraId="23315D7A" w14:textId="77777777" w:rsidR="00616250" w:rsidRDefault="00CC2EDB" w:rsidP="005E1D6B">
      <w:pPr>
        <w:pStyle w:val="Body"/>
        <w:spacing w:after="0"/>
        <w:rPr>
          <w:rFonts w:ascii="Arial" w:hAnsi="Arial" w:cs="Arial"/>
          <w:lang w:val="en-PH"/>
        </w:rPr>
      </w:pPr>
      <w:r w:rsidRPr="00CC2EDB">
        <w:rPr>
          <w:rFonts w:ascii="Arial" w:hAnsi="Arial" w:cs="Arial"/>
          <w:i/>
          <w:iCs/>
          <w:lang w:val="en-PH"/>
        </w:rPr>
        <w:t xml:space="preserve">Note for Mean Rating: </w:t>
      </w:r>
      <w:r w:rsidRPr="00CC2EDB">
        <w:rPr>
          <w:rFonts w:ascii="Arial" w:hAnsi="Arial" w:cs="Arial"/>
          <w:lang w:val="en-PH"/>
        </w:rPr>
        <w:t xml:space="preserve">0.00-2.00 – Very Low; 2.01-4.00 – Low; 4.01-6.00 – Moderate; </w:t>
      </w:r>
    </w:p>
    <w:p w14:paraId="37DBDE92" w14:textId="77777777" w:rsidR="00CC2EDB" w:rsidRDefault="00616250" w:rsidP="005E1D6B">
      <w:pPr>
        <w:pStyle w:val="Body"/>
        <w:spacing w:after="0"/>
        <w:rPr>
          <w:rFonts w:ascii="Arial" w:hAnsi="Arial" w:cs="Arial"/>
          <w:lang w:val="en-PH"/>
        </w:rPr>
      </w:pPr>
      <w:r>
        <w:rPr>
          <w:rFonts w:ascii="Arial" w:hAnsi="Arial" w:cs="Arial"/>
          <w:lang w:val="en-PH"/>
        </w:rPr>
        <w:t xml:space="preserve">                                   </w:t>
      </w:r>
      <w:r w:rsidR="00CC2EDB" w:rsidRPr="00CC2EDB">
        <w:rPr>
          <w:rFonts w:ascii="Arial" w:hAnsi="Arial" w:cs="Arial"/>
          <w:lang w:val="en-PH"/>
        </w:rPr>
        <w:t>6.01-8.00 – High; 8.01-10.00 – Very High</w:t>
      </w:r>
    </w:p>
    <w:p w14:paraId="08F66B4C" w14:textId="77777777" w:rsidR="00616250" w:rsidRPr="00CC2EDB" w:rsidRDefault="00616250" w:rsidP="003D28CD">
      <w:pPr>
        <w:pStyle w:val="Body"/>
        <w:spacing w:after="0" w:line="480" w:lineRule="auto"/>
        <w:rPr>
          <w:rFonts w:ascii="Arial" w:hAnsi="Arial" w:cs="Arial"/>
          <w:lang w:val="en-PH"/>
        </w:rPr>
      </w:pPr>
    </w:p>
    <w:p w14:paraId="707EF76E" w14:textId="77777777" w:rsidR="00CC2EDB" w:rsidRPr="00CC2EDB" w:rsidRDefault="005E1D6B" w:rsidP="003D28CD">
      <w:pPr>
        <w:pStyle w:val="Body"/>
        <w:spacing w:line="480" w:lineRule="auto"/>
        <w:ind w:firstLine="720"/>
        <w:rPr>
          <w:rFonts w:ascii="Arial" w:hAnsi="Arial" w:cs="Arial"/>
          <w:lang w:val="en-PH"/>
        </w:rPr>
      </w:pPr>
      <w:r>
        <w:rPr>
          <w:rFonts w:ascii="Arial" w:hAnsi="Arial" w:cs="Arial"/>
          <w:lang w:val="en-PH"/>
        </w:rPr>
        <w:t>Table 7</w:t>
      </w:r>
      <w:r w:rsidR="00CC2EDB" w:rsidRPr="00CC2EDB">
        <w:rPr>
          <w:rFonts w:ascii="Arial" w:hAnsi="Arial" w:cs="Arial"/>
          <w:lang w:val="en-PH"/>
        </w:rPr>
        <w:t xml:space="preserve"> illustrates the level of awareness among respondents regarding Palaw'an musical instruments, revealing a concerning trend in knowledge among educators. The data shows that only four respondents (7.27</w:t>
      </w:r>
      <w:r w:rsidR="00616250" w:rsidRPr="00616250">
        <w:rPr>
          <w:rFonts w:ascii="Arial" w:hAnsi="Arial" w:cs="Arial"/>
          <w:lang w:val="en-PH"/>
        </w:rPr>
        <w:t xml:space="preserve"> </w:t>
      </w:r>
      <w:r w:rsidR="00616250">
        <w:rPr>
          <w:rFonts w:ascii="Arial" w:hAnsi="Arial" w:cs="Arial"/>
          <w:lang w:val="en-PH"/>
        </w:rPr>
        <w:t>percent</w:t>
      </w:r>
      <w:r w:rsidR="00CC2EDB" w:rsidRPr="00CC2EDB">
        <w:rPr>
          <w:rFonts w:ascii="Arial" w:hAnsi="Arial" w:cs="Arial"/>
          <w:lang w:val="en-PH"/>
        </w:rPr>
        <w:t>) demonstrate a very high level of awareness, indicating that only a small number of educators possess a deep understanding of Palaw'an musical traditions. Moreover, with just one respondent (1.82</w:t>
      </w:r>
      <w:r w:rsidR="00616250" w:rsidRPr="00616250">
        <w:rPr>
          <w:rFonts w:ascii="Arial" w:hAnsi="Arial" w:cs="Arial"/>
          <w:lang w:val="en-PH"/>
        </w:rPr>
        <w:t xml:space="preserve"> </w:t>
      </w:r>
      <w:r w:rsidR="00616250">
        <w:rPr>
          <w:rFonts w:ascii="Arial" w:hAnsi="Arial" w:cs="Arial"/>
          <w:lang w:val="en-PH"/>
        </w:rPr>
        <w:t>percent</w:t>
      </w:r>
      <w:r w:rsidR="00CC2EDB" w:rsidRPr="00CC2EDB">
        <w:rPr>
          <w:rFonts w:ascii="Arial" w:hAnsi="Arial" w:cs="Arial"/>
          <w:lang w:val="en-PH"/>
        </w:rPr>
        <w:t>) reporting a high level of awareness, the findings further underscore the overall lack of familiarity wit</w:t>
      </w:r>
      <w:r>
        <w:rPr>
          <w:rFonts w:ascii="Arial" w:hAnsi="Arial" w:cs="Arial"/>
          <w:lang w:val="en-PH"/>
        </w:rPr>
        <w:t xml:space="preserve">h this crucial cultural aspect, </w:t>
      </w:r>
      <w:r w:rsidR="00CC2EDB" w:rsidRPr="00CC2EDB">
        <w:rPr>
          <w:rFonts w:ascii="Arial" w:hAnsi="Arial" w:cs="Arial"/>
          <w:lang w:val="en-PH"/>
        </w:rPr>
        <w:t>highlighting the need for enhanced educational initiatives in this area.</w:t>
      </w:r>
    </w:p>
    <w:p w14:paraId="51E73956" w14:textId="77777777" w:rsidR="00CC2EDB" w:rsidRPr="00CC2EDB" w:rsidRDefault="00CC2EDB" w:rsidP="003D28CD">
      <w:pPr>
        <w:pStyle w:val="Body"/>
        <w:spacing w:line="480" w:lineRule="auto"/>
        <w:ind w:firstLine="720"/>
        <w:rPr>
          <w:rFonts w:ascii="Arial" w:hAnsi="Arial" w:cs="Arial"/>
          <w:lang w:val="en-PH"/>
        </w:rPr>
      </w:pPr>
      <w:r w:rsidRPr="00CC2EDB">
        <w:rPr>
          <w:rFonts w:ascii="Arial" w:hAnsi="Arial" w:cs="Arial"/>
          <w:lang w:val="en-PH"/>
        </w:rPr>
        <w:t>In contrast, a substantial portion of respondents falls into the lower awareness categories, with the largest group comprising 22 individuals (40.00</w:t>
      </w:r>
      <w:r w:rsidR="00616250" w:rsidRPr="00616250">
        <w:rPr>
          <w:rFonts w:ascii="Arial" w:hAnsi="Arial" w:cs="Arial"/>
          <w:lang w:val="en-PH"/>
        </w:rPr>
        <w:t xml:space="preserve"> </w:t>
      </w:r>
      <w:r w:rsidR="00616250">
        <w:rPr>
          <w:rFonts w:ascii="Arial" w:hAnsi="Arial" w:cs="Arial"/>
          <w:lang w:val="en-PH"/>
        </w:rPr>
        <w:t>percent</w:t>
      </w:r>
      <w:r w:rsidRPr="00CC2EDB">
        <w:rPr>
          <w:rFonts w:ascii="Arial" w:hAnsi="Arial" w:cs="Arial"/>
          <w:lang w:val="en-PH"/>
        </w:rPr>
        <w:t xml:space="preserve">) who report a low level of awareness, indicating that nearly half of the participants have a limited understanding of Palaw'an musical instruments. Furthermore, an </w:t>
      </w:r>
      <w:commentRangeStart w:id="25"/>
      <w:r w:rsidRPr="00CC2EDB">
        <w:rPr>
          <w:rFonts w:ascii="Arial" w:hAnsi="Arial" w:cs="Arial"/>
          <w:lang w:val="en-PH"/>
        </w:rPr>
        <w:t>additional 15 respondents (27.27</w:t>
      </w:r>
      <w:r w:rsidR="00616250" w:rsidRPr="00616250">
        <w:rPr>
          <w:rFonts w:ascii="Arial" w:hAnsi="Arial" w:cs="Arial"/>
          <w:lang w:val="en-PH"/>
        </w:rPr>
        <w:t xml:space="preserve"> </w:t>
      </w:r>
      <w:r w:rsidR="00616250">
        <w:rPr>
          <w:rFonts w:ascii="Arial" w:hAnsi="Arial" w:cs="Arial"/>
          <w:lang w:val="en-PH"/>
        </w:rPr>
        <w:t>percent</w:t>
      </w:r>
      <w:r w:rsidRPr="00CC2EDB">
        <w:rPr>
          <w:rFonts w:ascii="Arial" w:hAnsi="Arial" w:cs="Arial"/>
          <w:lang w:val="en-PH"/>
        </w:rPr>
        <w:t>)</w:t>
      </w:r>
      <w:commentRangeEnd w:id="25"/>
      <w:r w:rsidR="00CB581B">
        <w:rPr>
          <w:rStyle w:val="CommentReference"/>
          <w:rFonts w:ascii="Times New Roman" w:hAnsi="Times New Roman"/>
          <w:lang w:val="nb-NO" w:eastAsia="nb-NO"/>
        </w:rPr>
        <w:commentReference w:id="25"/>
      </w:r>
      <w:r w:rsidRPr="00CC2EDB">
        <w:rPr>
          <w:rFonts w:ascii="Arial" w:hAnsi="Arial" w:cs="Arial"/>
          <w:lang w:val="en-PH"/>
        </w:rPr>
        <w:t xml:space="preserve"> demonstrate a very low level of awareness, which underscores the significant knowledge gap regarding these important cultural expressions. This situation </w:t>
      </w:r>
      <w:r w:rsidRPr="00CC2EDB">
        <w:rPr>
          <w:rFonts w:ascii="Arial" w:hAnsi="Arial" w:cs="Arial"/>
          <w:lang w:val="en-PH"/>
        </w:rPr>
        <w:lastRenderedPageBreak/>
        <w:t>highlights the urgent need for educational initiatives aimed at enhancing awareness and understanding of Palaw'an musical traditions among teachers.</w:t>
      </w:r>
    </w:p>
    <w:p w14:paraId="2E8F742E" w14:textId="77777777" w:rsidR="00CC2EDB" w:rsidRPr="00CC2EDB" w:rsidRDefault="00CC2EDB" w:rsidP="003D28CD">
      <w:pPr>
        <w:pStyle w:val="Body"/>
        <w:spacing w:line="480" w:lineRule="auto"/>
        <w:ind w:firstLine="720"/>
        <w:rPr>
          <w:rFonts w:ascii="Arial" w:hAnsi="Arial" w:cs="Arial"/>
          <w:lang w:val="en-PH"/>
        </w:rPr>
      </w:pPr>
      <w:r w:rsidRPr="00CC2EDB">
        <w:rPr>
          <w:rFonts w:ascii="Arial" w:hAnsi="Arial" w:cs="Arial"/>
          <w:lang w:val="en-PH"/>
        </w:rPr>
        <w:t xml:space="preserve">The mean rating of 3.92 categorizes the overall awareness as low. This rating reflects that while some teachers possess a foundational understanding of Palaw'an musical instruments, this level of knowledge is insufficient for effective integration into teaching practices. The implications of this low awareness are significant since teachers lacking a deep understanding of these Palaw’an musical traditions may struggle to incorporate these into their curricula. </w:t>
      </w:r>
    </w:p>
    <w:p w14:paraId="5068DDAE" w14:textId="77777777" w:rsidR="00CC2EDB" w:rsidRPr="00CC2EDB" w:rsidRDefault="00CC2EDB" w:rsidP="00C32BB3">
      <w:pPr>
        <w:pStyle w:val="Body"/>
        <w:spacing w:after="0" w:line="480" w:lineRule="auto"/>
        <w:ind w:firstLine="720"/>
        <w:rPr>
          <w:rFonts w:ascii="Arial" w:hAnsi="Arial" w:cs="Arial"/>
          <w:lang w:val="en-PH"/>
        </w:rPr>
      </w:pPr>
      <w:r w:rsidRPr="00CC2EDB">
        <w:rPr>
          <w:rFonts w:ascii="Arial" w:hAnsi="Arial" w:cs="Arial"/>
          <w:lang w:val="en-PH"/>
        </w:rPr>
        <w:t>This finding aligns with the observations made by Mensah (2021), who highlighted that many teachers possess minimal knowledge of traditional music subjects. Such a lack of understanding implies that educators may not fully recognize the practical applications of Indigenous musical instruments in their teaching practices. The study further reveals that when teachers lack familiarity with these instruments, they miss valuable opportunities to incorporate Indigenous musical elements into their curricula effectively.</w:t>
      </w:r>
    </w:p>
    <w:p w14:paraId="620D354D" w14:textId="77777777" w:rsidR="00CC2EDB" w:rsidRPr="009F5853" w:rsidRDefault="005E1D6B" w:rsidP="00C32BB3">
      <w:pPr>
        <w:pStyle w:val="Body"/>
        <w:spacing w:after="0" w:line="480" w:lineRule="auto"/>
        <w:rPr>
          <w:rFonts w:ascii="Arial" w:hAnsi="Arial" w:cs="Arial"/>
          <w:b/>
          <w:bCs/>
          <w:lang w:val="en-PH"/>
        </w:rPr>
      </w:pPr>
      <w:r>
        <w:rPr>
          <w:rFonts w:ascii="Arial" w:hAnsi="Arial" w:cs="Arial"/>
          <w:b/>
          <w:bCs/>
          <w:lang w:val="en-PH"/>
        </w:rPr>
        <w:t>Table 8</w:t>
      </w:r>
      <w:r w:rsidR="00CC2EDB" w:rsidRPr="00CC2EDB">
        <w:rPr>
          <w:rFonts w:ascii="Arial" w:hAnsi="Arial" w:cs="Arial"/>
          <w:b/>
          <w:bCs/>
          <w:lang w:val="en-PH"/>
        </w:rPr>
        <w:t xml:space="preserve">: </w:t>
      </w:r>
      <w:r w:rsidR="00CC2EDB" w:rsidRPr="00CC2EDB">
        <w:rPr>
          <w:rFonts w:ascii="Arial" w:hAnsi="Arial" w:cs="Arial"/>
          <w:i/>
          <w:iCs/>
          <w:lang w:val="en-PH"/>
        </w:rPr>
        <w:t>Respondents’ Level of Awareness in terms of Rituals</w:t>
      </w:r>
    </w:p>
    <w:tbl>
      <w:tblPr>
        <w:tblStyle w:val="TableGrid"/>
        <w:tblW w:w="7781" w:type="dxa"/>
        <w:tblInd w:w="5" w:type="dxa"/>
        <w:tblLayout w:type="fixed"/>
        <w:tblLook w:val="04A0" w:firstRow="1" w:lastRow="0" w:firstColumn="1" w:lastColumn="0" w:noHBand="0" w:noVBand="1"/>
      </w:tblPr>
      <w:tblGrid>
        <w:gridCol w:w="236"/>
        <w:gridCol w:w="1787"/>
        <w:gridCol w:w="1502"/>
        <w:gridCol w:w="1627"/>
        <w:gridCol w:w="1252"/>
        <w:gridCol w:w="1377"/>
      </w:tblGrid>
      <w:tr w:rsidR="00CC2EDB" w:rsidRPr="00616250" w14:paraId="1CF95DF9" w14:textId="77777777" w:rsidTr="00616250">
        <w:trPr>
          <w:trHeight w:val="576"/>
        </w:trPr>
        <w:tc>
          <w:tcPr>
            <w:tcW w:w="2004" w:type="dxa"/>
            <w:gridSpan w:val="2"/>
            <w:tcBorders>
              <w:top w:val="single" w:sz="18" w:space="0" w:color="auto"/>
              <w:left w:val="nil"/>
              <w:bottom w:val="single" w:sz="18" w:space="0" w:color="auto"/>
              <w:right w:val="nil"/>
            </w:tcBorders>
            <w:vAlign w:val="center"/>
          </w:tcPr>
          <w:p w14:paraId="2FC2A3B0"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Level of Awareness</w:t>
            </w:r>
          </w:p>
        </w:tc>
        <w:tc>
          <w:tcPr>
            <w:tcW w:w="1507" w:type="dxa"/>
            <w:tcBorders>
              <w:top w:val="single" w:sz="18" w:space="0" w:color="auto"/>
              <w:left w:val="nil"/>
              <w:bottom w:val="single" w:sz="18" w:space="0" w:color="auto"/>
              <w:right w:val="nil"/>
            </w:tcBorders>
            <w:vAlign w:val="center"/>
          </w:tcPr>
          <w:p w14:paraId="590E732C"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Frequency (f)</w:t>
            </w:r>
          </w:p>
        </w:tc>
        <w:tc>
          <w:tcPr>
            <w:tcW w:w="1632" w:type="dxa"/>
            <w:tcBorders>
              <w:top w:val="single" w:sz="18" w:space="0" w:color="auto"/>
              <w:left w:val="nil"/>
              <w:bottom w:val="single" w:sz="18" w:space="0" w:color="auto"/>
              <w:right w:val="nil"/>
            </w:tcBorders>
            <w:vAlign w:val="center"/>
          </w:tcPr>
          <w:p w14:paraId="1A654FD4"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Percentage (%)</w:t>
            </w:r>
          </w:p>
        </w:tc>
        <w:tc>
          <w:tcPr>
            <w:tcW w:w="1256" w:type="dxa"/>
            <w:tcBorders>
              <w:top w:val="single" w:sz="18" w:space="0" w:color="auto"/>
              <w:left w:val="nil"/>
              <w:bottom w:val="single" w:sz="18" w:space="0" w:color="auto"/>
              <w:right w:val="nil"/>
            </w:tcBorders>
            <w:vAlign w:val="center"/>
          </w:tcPr>
          <w:p w14:paraId="3BB4409F"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Mean</w:t>
            </w:r>
          </w:p>
        </w:tc>
        <w:tc>
          <w:tcPr>
            <w:tcW w:w="1381" w:type="dxa"/>
            <w:tcBorders>
              <w:top w:val="single" w:sz="18" w:space="0" w:color="auto"/>
              <w:left w:val="nil"/>
              <w:bottom w:val="single" w:sz="18" w:space="0" w:color="auto"/>
              <w:right w:val="nil"/>
            </w:tcBorders>
            <w:vAlign w:val="center"/>
          </w:tcPr>
          <w:p w14:paraId="0D1FEDFB"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Description</w:t>
            </w:r>
          </w:p>
        </w:tc>
      </w:tr>
      <w:tr w:rsidR="00CC2EDB" w:rsidRPr="00616250" w14:paraId="59F95F14" w14:textId="77777777" w:rsidTr="00616250">
        <w:trPr>
          <w:trHeight w:val="383"/>
        </w:trPr>
        <w:tc>
          <w:tcPr>
            <w:tcW w:w="211" w:type="dxa"/>
            <w:vMerge w:val="restart"/>
            <w:tcBorders>
              <w:top w:val="single" w:sz="18" w:space="0" w:color="auto"/>
              <w:left w:val="nil"/>
              <w:right w:val="nil"/>
            </w:tcBorders>
            <w:vAlign w:val="center"/>
          </w:tcPr>
          <w:p w14:paraId="2596DE3E" w14:textId="77777777" w:rsidR="00CC2EDB" w:rsidRPr="00616250" w:rsidRDefault="00CC2EDB" w:rsidP="005E1D6B">
            <w:pPr>
              <w:pStyle w:val="Body"/>
              <w:spacing w:after="0"/>
              <w:rPr>
                <w:rFonts w:ascii="Arial" w:hAnsi="Arial" w:cs="Arial"/>
                <w:b/>
                <w:bCs/>
                <w:sz w:val="20"/>
                <w:lang w:val="en-PH"/>
              </w:rPr>
            </w:pPr>
          </w:p>
        </w:tc>
        <w:tc>
          <w:tcPr>
            <w:tcW w:w="1794" w:type="dxa"/>
            <w:tcBorders>
              <w:top w:val="single" w:sz="18" w:space="0" w:color="auto"/>
              <w:left w:val="nil"/>
              <w:bottom w:val="nil"/>
              <w:right w:val="nil"/>
            </w:tcBorders>
            <w:vAlign w:val="center"/>
          </w:tcPr>
          <w:p w14:paraId="27D8C0A0"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Very High</w:t>
            </w:r>
          </w:p>
        </w:tc>
        <w:tc>
          <w:tcPr>
            <w:tcW w:w="1507" w:type="dxa"/>
            <w:tcBorders>
              <w:top w:val="single" w:sz="18" w:space="0" w:color="auto"/>
              <w:left w:val="nil"/>
              <w:bottom w:val="nil"/>
              <w:right w:val="nil"/>
            </w:tcBorders>
            <w:vAlign w:val="center"/>
          </w:tcPr>
          <w:p w14:paraId="41627445"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w:t>
            </w:r>
          </w:p>
        </w:tc>
        <w:tc>
          <w:tcPr>
            <w:tcW w:w="1632" w:type="dxa"/>
            <w:tcBorders>
              <w:top w:val="single" w:sz="18" w:space="0" w:color="auto"/>
              <w:left w:val="nil"/>
              <w:bottom w:val="nil"/>
              <w:right w:val="nil"/>
            </w:tcBorders>
            <w:vAlign w:val="center"/>
          </w:tcPr>
          <w:p w14:paraId="7913531B"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w:t>
            </w:r>
          </w:p>
        </w:tc>
        <w:tc>
          <w:tcPr>
            <w:tcW w:w="1256" w:type="dxa"/>
            <w:vMerge w:val="restart"/>
            <w:tcBorders>
              <w:top w:val="single" w:sz="18" w:space="0" w:color="auto"/>
              <w:left w:val="nil"/>
              <w:right w:val="nil"/>
            </w:tcBorders>
            <w:vAlign w:val="center"/>
          </w:tcPr>
          <w:p w14:paraId="75681D0E"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4.29</w:t>
            </w:r>
          </w:p>
        </w:tc>
        <w:tc>
          <w:tcPr>
            <w:tcW w:w="1381" w:type="dxa"/>
            <w:vMerge w:val="restart"/>
            <w:tcBorders>
              <w:top w:val="single" w:sz="18" w:space="0" w:color="auto"/>
              <w:left w:val="nil"/>
              <w:right w:val="nil"/>
            </w:tcBorders>
            <w:vAlign w:val="center"/>
          </w:tcPr>
          <w:p w14:paraId="362F91CE"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Moderate</w:t>
            </w:r>
          </w:p>
        </w:tc>
      </w:tr>
      <w:tr w:rsidR="00CC2EDB" w:rsidRPr="00616250" w14:paraId="6FE27670" w14:textId="77777777" w:rsidTr="00616250">
        <w:trPr>
          <w:trHeight w:val="383"/>
        </w:trPr>
        <w:tc>
          <w:tcPr>
            <w:tcW w:w="211" w:type="dxa"/>
            <w:vMerge/>
            <w:tcBorders>
              <w:left w:val="nil"/>
              <w:bottom w:val="single" w:sz="18" w:space="0" w:color="auto"/>
              <w:right w:val="nil"/>
            </w:tcBorders>
            <w:vAlign w:val="center"/>
          </w:tcPr>
          <w:p w14:paraId="4EC17AE6" w14:textId="77777777" w:rsidR="00CC2EDB" w:rsidRPr="00616250" w:rsidRDefault="00CC2EDB" w:rsidP="005E1D6B">
            <w:pPr>
              <w:pStyle w:val="Body"/>
              <w:spacing w:after="0"/>
              <w:rPr>
                <w:rFonts w:ascii="Arial" w:hAnsi="Arial" w:cs="Arial"/>
                <w:b/>
                <w:bCs/>
                <w:sz w:val="20"/>
                <w:lang w:val="en-PH"/>
              </w:rPr>
            </w:pPr>
          </w:p>
        </w:tc>
        <w:tc>
          <w:tcPr>
            <w:tcW w:w="1794" w:type="dxa"/>
            <w:tcBorders>
              <w:top w:val="nil"/>
              <w:left w:val="nil"/>
              <w:bottom w:val="nil"/>
              <w:right w:val="nil"/>
            </w:tcBorders>
            <w:vAlign w:val="center"/>
          </w:tcPr>
          <w:p w14:paraId="6F94B453"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High</w:t>
            </w:r>
          </w:p>
        </w:tc>
        <w:tc>
          <w:tcPr>
            <w:tcW w:w="1507" w:type="dxa"/>
            <w:tcBorders>
              <w:top w:val="nil"/>
              <w:left w:val="nil"/>
              <w:bottom w:val="nil"/>
              <w:right w:val="nil"/>
            </w:tcBorders>
            <w:vAlign w:val="center"/>
          </w:tcPr>
          <w:p w14:paraId="36D6CE23"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5</w:t>
            </w:r>
          </w:p>
        </w:tc>
        <w:tc>
          <w:tcPr>
            <w:tcW w:w="1632" w:type="dxa"/>
            <w:tcBorders>
              <w:top w:val="nil"/>
              <w:left w:val="nil"/>
              <w:bottom w:val="nil"/>
              <w:right w:val="nil"/>
            </w:tcBorders>
            <w:vAlign w:val="center"/>
          </w:tcPr>
          <w:p w14:paraId="69AEE376"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9.09</w:t>
            </w:r>
          </w:p>
        </w:tc>
        <w:tc>
          <w:tcPr>
            <w:tcW w:w="1256" w:type="dxa"/>
            <w:vMerge/>
            <w:tcBorders>
              <w:left w:val="nil"/>
              <w:right w:val="nil"/>
            </w:tcBorders>
          </w:tcPr>
          <w:p w14:paraId="75592265" w14:textId="77777777" w:rsidR="00CC2EDB" w:rsidRPr="00616250" w:rsidRDefault="00CC2EDB" w:rsidP="005E1D6B">
            <w:pPr>
              <w:pStyle w:val="Body"/>
              <w:spacing w:after="0"/>
              <w:rPr>
                <w:rFonts w:ascii="Arial" w:hAnsi="Arial" w:cs="Arial"/>
                <w:sz w:val="20"/>
                <w:lang w:val="en-PH"/>
              </w:rPr>
            </w:pPr>
          </w:p>
        </w:tc>
        <w:tc>
          <w:tcPr>
            <w:tcW w:w="1381" w:type="dxa"/>
            <w:vMerge/>
            <w:tcBorders>
              <w:left w:val="nil"/>
              <w:right w:val="nil"/>
            </w:tcBorders>
          </w:tcPr>
          <w:p w14:paraId="7789788B" w14:textId="77777777" w:rsidR="00CC2EDB" w:rsidRPr="00616250" w:rsidRDefault="00CC2EDB" w:rsidP="005E1D6B">
            <w:pPr>
              <w:pStyle w:val="Body"/>
              <w:spacing w:after="0"/>
              <w:rPr>
                <w:rFonts w:ascii="Arial" w:hAnsi="Arial" w:cs="Arial"/>
                <w:sz w:val="20"/>
                <w:lang w:val="en-PH"/>
              </w:rPr>
            </w:pPr>
          </w:p>
        </w:tc>
      </w:tr>
      <w:tr w:rsidR="00CC2EDB" w:rsidRPr="00616250" w14:paraId="4EB86457" w14:textId="77777777" w:rsidTr="00616250">
        <w:trPr>
          <w:trHeight w:val="383"/>
        </w:trPr>
        <w:tc>
          <w:tcPr>
            <w:tcW w:w="211" w:type="dxa"/>
            <w:vMerge/>
            <w:tcBorders>
              <w:left w:val="nil"/>
              <w:bottom w:val="single" w:sz="18" w:space="0" w:color="auto"/>
              <w:right w:val="nil"/>
            </w:tcBorders>
            <w:vAlign w:val="center"/>
          </w:tcPr>
          <w:p w14:paraId="5DE68FF6" w14:textId="77777777" w:rsidR="00CC2EDB" w:rsidRPr="00616250" w:rsidRDefault="00CC2EDB" w:rsidP="005E1D6B">
            <w:pPr>
              <w:pStyle w:val="Body"/>
              <w:spacing w:after="0"/>
              <w:rPr>
                <w:rFonts w:ascii="Arial" w:hAnsi="Arial" w:cs="Arial"/>
                <w:b/>
                <w:bCs/>
                <w:sz w:val="20"/>
                <w:lang w:val="en-PH"/>
              </w:rPr>
            </w:pPr>
          </w:p>
        </w:tc>
        <w:tc>
          <w:tcPr>
            <w:tcW w:w="1794" w:type="dxa"/>
            <w:tcBorders>
              <w:top w:val="nil"/>
              <w:left w:val="nil"/>
              <w:bottom w:val="nil"/>
              <w:right w:val="nil"/>
            </w:tcBorders>
            <w:vAlign w:val="center"/>
          </w:tcPr>
          <w:p w14:paraId="712DB225"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Moderate</w:t>
            </w:r>
          </w:p>
        </w:tc>
        <w:tc>
          <w:tcPr>
            <w:tcW w:w="1507" w:type="dxa"/>
            <w:tcBorders>
              <w:top w:val="nil"/>
              <w:left w:val="nil"/>
              <w:bottom w:val="nil"/>
              <w:right w:val="nil"/>
            </w:tcBorders>
            <w:vAlign w:val="center"/>
          </w:tcPr>
          <w:p w14:paraId="01183739"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18</w:t>
            </w:r>
          </w:p>
        </w:tc>
        <w:tc>
          <w:tcPr>
            <w:tcW w:w="1632" w:type="dxa"/>
            <w:tcBorders>
              <w:top w:val="nil"/>
              <w:left w:val="nil"/>
              <w:bottom w:val="nil"/>
              <w:right w:val="nil"/>
            </w:tcBorders>
            <w:vAlign w:val="center"/>
          </w:tcPr>
          <w:p w14:paraId="190B29E6"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32.73</w:t>
            </w:r>
          </w:p>
        </w:tc>
        <w:tc>
          <w:tcPr>
            <w:tcW w:w="1256" w:type="dxa"/>
            <w:vMerge/>
            <w:tcBorders>
              <w:left w:val="nil"/>
              <w:right w:val="nil"/>
            </w:tcBorders>
          </w:tcPr>
          <w:p w14:paraId="5C532C21" w14:textId="77777777" w:rsidR="00CC2EDB" w:rsidRPr="00616250" w:rsidRDefault="00CC2EDB" w:rsidP="005E1D6B">
            <w:pPr>
              <w:pStyle w:val="Body"/>
              <w:spacing w:after="0"/>
              <w:rPr>
                <w:rFonts w:ascii="Arial" w:hAnsi="Arial" w:cs="Arial"/>
                <w:sz w:val="20"/>
                <w:lang w:val="en-PH"/>
              </w:rPr>
            </w:pPr>
          </w:p>
        </w:tc>
        <w:tc>
          <w:tcPr>
            <w:tcW w:w="1381" w:type="dxa"/>
            <w:vMerge/>
            <w:tcBorders>
              <w:left w:val="nil"/>
              <w:right w:val="nil"/>
            </w:tcBorders>
          </w:tcPr>
          <w:p w14:paraId="7DD0CF94" w14:textId="77777777" w:rsidR="00CC2EDB" w:rsidRPr="00616250" w:rsidRDefault="00CC2EDB" w:rsidP="005E1D6B">
            <w:pPr>
              <w:pStyle w:val="Body"/>
              <w:spacing w:after="0"/>
              <w:rPr>
                <w:rFonts w:ascii="Arial" w:hAnsi="Arial" w:cs="Arial"/>
                <w:sz w:val="20"/>
                <w:lang w:val="en-PH"/>
              </w:rPr>
            </w:pPr>
          </w:p>
        </w:tc>
      </w:tr>
      <w:tr w:rsidR="00CC2EDB" w:rsidRPr="00616250" w14:paraId="1ABE0F4B" w14:textId="77777777" w:rsidTr="00616250">
        <w:trPr>
          <w:trHeight w:val="383"/>
        </w:trPr>
        <w:tc>
          <w:tcPr>
            <w:tcW w:w="211" w:type="dxa"/>
            <w:vMerge/>
            <w:tcBorders>
              <w:left w:val="nil"/>
              <w:bottom w:val="single" w:sz="18" w:space="0" w:color="auto"/>
              <w:right w:val="nil"/>
            </w:tcBorders>
            <w:vAlign w:val="center"/>
          </w:tcPr>
          <w:p w14:paraId="12EE35F3" w14:textId="77777777" w:rsidR="00CC2EDB" w:rsidRPr="00616250" w:rsidRDefault="00CC2EDB" w:rsidP="005E1D6B">
            <w:pPr>
              <w:pStyle w:val="Body"/>
              <w:spacing w:after="0"/>
              <w:rPr>
                <w:rFonts w:ascii="Arial" w:hAnsi="Arial" w:cs="Arial"/>
                <w:b/>
                <w:bCs/>
                <w:sz w:val="20"/>
                <w:lang w:val="en-PH"/>
              </w:rPr>
            </w:pPr>
          </w:p>
        </w:tc>
        <w:tc>
          <w:tcPr>
            <w:tcW w:w="1794" w:type="dxa"/>
            <w:tcBorders>
              <w:top w:val="nil"/>
              <w:left w:val="nil"/>
              <w:bottom w:val="nil"/>
              <w:right w:val="nil"/>
            </w:tcBorders>
            <w:vAlign w:val="center"/>
          </w:tcPr>
          <w:p w14:paraId="579864AC"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Low</w:t>
            </w:r>
          </w:p>
        </w:tc>
        <w:tc>
          <w:tcPr>
            <w:tcW w:w="1507" w:type="dxa"/>
            <w:tcBorders>
              <w:top w:val="nil"/>
              <w:left w:val="nil"/>
              <w:bottom w:val="nil"/>
              <w:right w:val="nil"/>
            </w:tcBorders>
            <w:vAlign w:val="center"/>
          </w:tcPr>
          <w:p w14:paraId="0C5AF992"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23</w:t>
            </w:r>
          </w:p>
        </w:tc>
        <w:tc>
          <w:tcPr>
            <w:tcW w:w="1632" w:type="dxa"/>
            <w:tcBorders>
              <w:top w:val="nil"/>
              <w:left w:val="nil"/>
              <w:bottom w:val="nil"/>
              <w:right w:val="nil"/>
            </w:tcBorders>
            <w:vAlign w:val="center"/>
          </w:tcPr>
          <w:p w14:paraId="19251CC6"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41.82</w:t>
            </w:r>
          </w:p>
        </w:tc>
        <w:tc>
          <w:tcPr>
            <w:tcW w:w="1256" w:type="dxa"/>
            <w:vMerge/>
            <w:tcBorders>
              <w:left w:val="nil"/>
              <w:right w:val="nil"/>
            </w:tcBorders>
          </w:tcPr>
          <w:p w14:paraId="3FCD9D63" w14:textId="77777777" w:rsidR="00CC2EDB" w:rsidRPr="00616250" w:rsidRDefault="00CC2EDB" w:rsidP="005E1D6B">
            <w:pPr>
              <w:pStyle w:val="Body"/>
              <w:spacing w:after="0"/>
              <w:rPr>
                <w:rFonts w:ascii="Arial" w:hAnsi="Arial" w:cs="Arial"/>
                <w:sz w:val="20"/>
                <w:lang w:val="en-PH"/>
              </w:rPr>
            </w:pPr>
          </w:p>
        </w:tc>
        <w:tc>
          <w:tcPr>
            <w:tcW w:w="1381" w:type="dxa"/>
            <w:vMerge/>
            <w:tcBorders>
              <w:left w:val="nil"/>
              <w:right w:val="nil"/>
            </w:tcBorders>
          </w:tcPr>
          <w:p w14:paraId="4E1BC76A" w14:textId="77777777" w:rsidR="00CC2EDB" w:rsidRPr="00616250" w:rsidRDefault="00CC2EDB" w:rsidP="005E1D6B">
            <w:pPr>
              <w:pStyle w:val="Body"/>
              <w:spacing w:after="0"/>
              <w:rPr>
                <w:rFonts w:ascii="Arial" w:hAnsi="Arial" w:cs="Arial"/>
                <w:sz w:val="20"/>
                <w:lang w:val="en-PH"/>
              </w:rPr>
            </w:pPr>
          </w:p>
        </w:tc>
      </w:tr>
      <w:tr w:rsidR="00CC2EDB" w:rsidRPr="00616250" w14:paraId="7039D4FD" w14:textId="77777777" w:rsidTr="00616250">
        <w:trPr>
          <w:trHeight w:val="383"/>
        </w:trPr>
        <w:tc>
          <w:tcPr>
            <w:tcW w:w="211" w:type="dxa"/>
            <w:vMerge/>
            <w:tcBorders>
              <w:left w:val="nil"/>
              <w:bottom w:val="single" w:sz="18" w:space="0" w:color="auto"/>
              <w:right w:val="nil"/>
            </w:tcBorders>
            <w:vAlign w:val="center"/>
          </w:tcPr>
          <w:p w14:paraId="085D654D" w14:textId="77777777" w:rsidR="00CC2EDB" w:rsidRPr="00616250" w:rsidRDefault="00CC2EDB" w:rsidP="005E1D6B">
            <w:pPr>
              <w:pStyle w:val="Body"/>
              <w:spacing w:after="0"/>
              <w:rPr>
                <w:rFonts w:ascii="Arial" w:hAnsi="Arial" w:cs="Arial"/>
                <w:b/>
                <w:bCs/>
                <w:sz w:val="20"/>
                <w:lang w:val="en-PH"/>
              </w:rPr>
            </w:pPr>
          </w:p>
        </w:tc>
        <w:tc>
          <w:tcPr>
            <w:tcW w:w="1794" w:type="dxa"/>
            <w:tcBorders>
              <w:top w:val="nil"/>
              <w:left w:val="nil"/>
              <w:bottom w:val="single" w:sz="18" w:space="0" w:color="auto"/>
              <w:right w:val="nil"/>
            </w:tcBorders>
            <w:vAlign w:val="center"/>
          </w:tcPr>
          <w:p w14:paraId="0203DF2B"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Very Low</w:t>
            </w:r>
          </w:p>
        </w:tc>
        <w:tc>
          <w:tcPr>
            <w:tcW w:w="1507" w:type="dxa"/>
            <w:tcBorders>
              <w:top w:val="nil"/>
              <w:left w:val="nil"/>
              <w:bottom w:val="single" w:sz="18" w:space="0" w:color="auto"/>
              <w:right w:val="nil"/>
            </w:tcBorders>
            <w:vAlign w:val="center"/>
          </w:tcPr>
          <w:p w14:paraId="69951DD4"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9</w:t>
            </w:r>
          </w:p>
        </w:tc>
        <w:tc>
          <w:tcPr>
            <w:tcW w:w="1632" w:type="dxa"/>
            <w:tcBorders>
              <w:top w:val="nil"/>
              <w:left w:val="nil"/>
              <w:bottom w:val="single" w:sz="18" w:space="0" w:color="auto"/>
              <w:right w:val="nil"/>
            </w:tcBorders>
            <w:vAlign w:val="center"/>
          </w:tcPr>
          <w:p w14:paraId="18A64A7A"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16.36</w:t>
            </w:r>
          </w:p>
        </w:tc>
        <w:tc>
          <w:tcPr>
            <w:tcW w:w="1256" w:type="dxa"/>
            <w:vMerge/>
            <w:tcBorders>
              <w:left w:val="nil"/>
              <w:bottom w:val="single" w:sz="4" w:space="0" w:color="auto"/>
              <w:right w:val="nil"/>
            </w:tcBorders>
          </w:tcPr>
          <w:p w14:paraId="3E83E97C" w14:textId="77777777" w:rsidR="00CC2EDB" w:rsidRPr="00616250" w:rsidRDefault="00CC2EDB" w:rsidP="005E1D6B">
            <w:pPr>
              <w:pStyle w:val="Body"/>
              <w:spacing w:after="0"/>
              <w:rPr>
                <w:rFonts w:ascii="Arial" w:hAnsi="Arial" w:cs="Arial"/>
                <w:sz w:val="20"/>
                <w:lang w:val="en-PH"/>
              </w:rPr>
            </w:pPr>
          </w:p>
        </w:tc>
        <w:tc>
          <w:tcPr>
            <w:tcW w:w="1381" w:type="dxa"/>
            <w:vMerge/>
            <w:tcBorders>
              <w:left w:val="nil"/>
              <w:bottom w:val="single" w:sz="4" w:space="0" w:color="auto"/>
              <w:right w:val="nil"/>
            </w:tcBorders>
          </w:tcPr>
          <w:p w14:paraId="65A1189B" w14:textId="77777777" w:rsidR="00CC2EDB" w:rsidRPr="00616250" w:rsidRDefault="00CC2EDB" w:rsidP="005E1D6B">
            <w:pPr>
              <w:pStyle w:val="Body"/>
              <w:spacing w:after="0"/>
              <w:rPr>
                <w:rFonts w:ascii="Arial" w:hAnsi="Arial" w:cs="Arial"/>
                <w:sz w:val="20"/>
                <w:lang w:val="en-PH"/>
              </w:rPr>
            </w:pPr>
          </w:p>
        </w:tc>
      </w:tr>
      <w:tr w:rsidR="00CC2EDB" w:rsidRPr="00616250" w14:paraId="316432AF" w14:textId="77777777" w:rsidTr="00616250">
        <w:trPr>
          <w:trHeight w:val="383"/>
        </w:trPr>
        <w:tc>
          <w:tcPr>
            <w:tcW w:w="2004" w:type="dxa"/>
            <w:gridSpan w:val="2"/>
            <w:tcBorders>
              <w:top w:val="single" w:sz="18" w:space="0" w:color="auto"/>
              <w:left w:val="nil"/>
              <w:bottom w:val="single" w:sz="18" w:space="0" w:color="auto"/>
              <w:right w:val="nil"/>
            </w:tcBorders>
            <w:vAlign w:val="center"/>
          </w:tcPr>
          <w:p w14:paraId="75ACD037"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 xml:space="preserve">   TOTAL</w:t>
            </w:r>
          </w:p>
        </w:tc>
        <w:tc>
          <w:tcPr>
            <w:tcW w:w="1507" w:type="dxa"/>
            <w:tcBorders>
              <w:top w:val="single" w:sz="18" w:space="0" w:color="auto"/>
              <w:left w:val="nil"/>
              <w:bottom w:val="single" w:sz="18" w:space="0" w:color="auto"/>
              <w:right w:val="nil"/>
            </w:tcBorders>
          </w:tcPr>
          <w:p w14:paraId="01BCB3D0"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55</w:t>
            </w:r>
          </w:p>
        </w:tc>
        <w:tc>
          <w:tcPr>
            <w:tcW w:w="1632" w:type="dxa"/>
            <w:tcBorders>
              <w:top w:val="single" w:sz="18" w:space="0" w:color="auto"/>
              <w:left w:val="nil"/>
              <w:bottom w:val="single" w:sz="18" w:space="0" w:color="auto"/>
              <w:right w:val="nil"/>
            </w:tcBorders>
          </w:tcPr>
          <w:p w14:paraId="3F4AE058"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100.00</w:t>
            </w:r>
          </w:p>
        </w:tc>
        <w:tc>
          <w:tcPr>
            <w:tcW w:w="1256" w:type="dxa"/>
            <w:tcBorders>
              <w:top w:val="single" w:sz="18" w:space="0" w:color="auto"/>
              <w:left w:val="nil"/>
              <w:bottom w:val="single" w:sz="18" w:space="0" w:color="auto"/>
              <w:right w:val="nil"/>
            </w:tcBorders>
          </w:tcPr>
          <w:p w14:paraId="368D6923" w14:textId="77777777" w:rsidR="00CC2EDB" w:rsidRPr="00616250" w:rsidRDefault="00CC2EDB" w:rsidP="005E1D6B">
            <w:pPr>
              <w:pStyle w:val="Body"/>
              <w:spacing w:after="0"/>
              <w:rPr>
                <w:rFonts w:ascii="Arial" w:hAnsi="Arial" w:cs="Arial"/>
                <w:b/>
                <w:bCs/>
                <w:sz w:val="20"/>
                <w:lang w:val="en-PH"/>
              </w:rPr>
            </w:pPr>
          </w:p>
        </w:tc>
        <w:tc>
          <w:tcPr>
            <w:tcW w:w="1381" w:type="dxa"/>
            <w:tcBorders>
              <w:top w:val="single" w:sz="18" w:space="0" w:color="auto"/>
              <w:left w:val="nil"/>
              <w:bottom w:val="single" w:sz="18" w:space="0" w:color="auto"/>
              <w:right w:val="nil"/>
            </w:tcBorders>
          </w:tcPr>
          <w:p w14:paraId="6A073409" w14:textId="77777777" w:rsidR="00CC2EDB" w:rsidRPr="00616250" w:rsidRDefault="00CC2EDB" w:rsidP="005E1D6B">
            <w:pPr>
              <w:pStyle w:val="Body"/>
              <w:spacing w:after="0"/>
              <w:rPr>
                <w:rFonts w:ascii="Arial" w:hAnsi="Arial" w:cs="Arial"/>
                <w:b/>
                <w:bCs/>
                <w:sz w:val="20"/>
                <w:lang w:val="en-PH"/>
              </w:rPr>
            </w:pPr>
          </w:p>
        </w:tc>
      </w:tr>
    </w:tbl>
    <w:p w14:paraId="6BF92F40" w14:textId="77777777" w:rsidR="00616250" w:rsidRDefault="00CC2EDB" w:rsidP="005E1D6B">
      <w:pPr>
        <w:pStyle w:val="Body"/>
        <w:spacing w:after="0"/>
        <w:rPr>
          <w:rFonts w:ascii="Arial" w:hAnsi="Arial" w:cs="Arial"/>
          <w:lang w:val="en-PH"/>
        </w:rPr>
      </w:pPr>
      <w:r w:rsidRPr="00CC2EDB">
        <w:rPr>
          <w:rFonts w:ascii="Arial" w:hAnsi="Arial" w:cs="Arial"/>
          <w:i/>
          <w:iCs/>
          <w:lang w:val="en-PH"/>
        </w:rPr>
        <w:t xml:space="preserve">Note for Mean Rating: </w:t>
      </w:r>
      <w:r w:rsidRPr="00CC2EDB">
        <w:rPr>
          <w:rFonts w:ascii="Arial" w:hAnsi="Arial" w:cs="Arial"/>
          <w:lang w:val="en-PH"/>
        </w:rPr>
        <w:t xml:space="preserve">0.00-2.00 – Very Low; 2.01-4.00 – Low; 4.01-6.00 – Moderate; </w:t>
      </w:r>
    </w:p>
    <w:p w14:paraId="5196959F" w14:textId="77777777" w:rsidR="009F5853" w:rsidRDefault="00616250" w:rsidP="005E1D6B">
      <w:pPr>
        <w:pStyle w:val="Body"/>
        <w:spacing w:after="0"/>
        <w:ind w:left="1440"/>
        <w:rPr>
          <w:rFonts w:ascii="Arial" w:hAnsi="Arial" w:cs="Arial"/>
          <w:lang w:val="en-PH"/>
        </w:rPr>
      </w:pPr>
      <w:r>
        <w:rPr>
          <w:rFonts w:ascii="Arial" w:hAnsi="Arial" w:cs="Arial"/>
          <w:lang w:val="en-PH"/>
        </w:rPr>
        <w:t xml:space="preserve">          </w:t>
      </w:r>
      <w:r w:rsidR="00CC2EDB" w:rsidRPr="00CC2EDB">
        <w:rPr>
          <w:rFonts w:ascii="Arial" w:hAnsi="Arial" w:cs="Arial"/>
          <w:lang w:val="en-PH"/>
        </w:rPr>
        <w:t>6.01-8.00 – High; 8.01-10.00 – Very High</w:t>
      </w:r>
    </w:p>
    <w:p w14:paraId="18F6D9D8" w14:textId="77777777" w:rsidR="005E1D6B" w:rsidRPr="00CC2EDB" w:rsidRDefault="005E1D6B" w:rsidP="005E1D6B">
      <w:pPr>
        <w:pStyle w:val="Body"/>
        <w:spacing w:after="0"/>
        <w:ind w:left="1440"/>
        <w:rPr>
          <w:rFonts w:ascii="Arial" w:hAnsi="Arial" w:cs="Arial"/>
          <w:lang w:val="en-PH"/>
        </w:rPr>
      </w:pPr>
    </w:p>
    <w:p w14:paraId="510FE838" w14:textId="77777777" w:rsidR="00CC2EDB" w:rsidRPr="00CC2EDB" w:rsidRDefault="005E1D6B" w:rsidP="00C32BB3">
      <w:pPr>
        <w:pStyle w:val="Body"/>
        <w:spacing w:after="0" w:line="480" w:lineRule="auto"/>
        <w:ind w:firstLine="720"/>
        <w:rPr>
          <w:rFonts w:ascii="Arial" w:hAnsi="Arial" w:cs="Arial"/>
          <w:lang w:val="en-PH"/>
        </w:rPr>
      </w:pPr>
      <w:r>
        <w:rPr>
          <w:rFonts w:ascii="Arial" w:hAnsi="Arial" w:cs="Arial"/>
          <w:lang w:val="en-PH"/>
        </w:rPr>
        <w:t>Table 8</w:t>
      </w:r>
      <w:r w:rsidR="00CC2EDB" w:rsidRPr="00CC2EDB">
        <w:rPr>
          <w:rFonts w:ascii="Arial" w:hAnsi="Arial" w:cs="Arial"/>
          <w:lang w:val="en-PH"/>
        </w:rPr>
        <w:t xml:space="preserve"> provides a detailed overview of the level of awareness among respondents regarding Palaw'an rituals. The data indicates that no respondent reported a very high level of awareness, which points to a concerning lack of deep expertise among teachers in this </w:t>
      </w:r>
      <w:r w:rsidR="00CC2EDB" w:rsidRPr="00CC2EDB">
        <w:rPr>
          <w:rFonts w:ascii="Arial" w:hAnsi="Arial" w:cs="Arial"/>
          <w:lang w:val="en-PH"/>
        </w:rPr>
        <w:lastRenderedPageBreak/>
        <w:t>area. This absence of high awareness suggests that teachers may not fully grasp the complexities and significance of Palaw'an rituals, limiting their ability to incorporate these vital cultural elements into their teaching. Furthermore, only five respondents (9.09</w:t>
      </w:r>
      <w:r w:rsidR="00616250" w:rsidRPr="00616250">
        <w:rPr>
          <w:rFonts w:ascii="Arial" w:hAnsi="Arial" w:cs="Arial"/>
          <w:lang w:val="en-PH"/>
        </w:rPr>
        <w:t xml:space="preserve"> </w:t>
      </w:r>
      <w:r w:rsidR="00616250">
        <w:rPr>
          <w:rFonts w:ascii="Arial" w:hAnsi="Arial" w:cs="Arial"/>
          <w:lang w:val="en-PH"/>
        </w:rPr>
        <w:t>percent</w:t>
      </w:r>
      <w:r w:rsidR="00CC2EDB" w:rsidRPr="00CC2EDB">
        <w:rPr>
          <w:rFonts w:ascii="Arial" w:hAnsi="Arial" w:cs="Arial"/>
          <w:lang w:val="en-PH"/>
        </w:rPr>
        <w:t xml:space="preserve">) reported a high level of </w:t>
      </w:r>
      <w:commentRangeStart w:id="26"/>
      <w:r w:rsidR="00CC2EDB" w:rsidRPr="00CC2EDB">
        <w:rPr>
          <w:rFonts w:ascii="Arial" w:hAnsi="Arial" w:cs="Arial"/>
          <w:lang w:val="en-PH"/>
        </w:rPr>
        <w:t xml:space="preserve">awareness, a figure that is notably </w:t>
      </w:r>
      <w:commentRangeEnd w:id="26"/>
      <w:r w:rsidR="008A768E">
        <w:rPr>
          <w:rStyle w:val="CommentReference"/>
          <w:rFonts w:ascii="Times New Roman" w:hAnsi="Times New Roman"/>
          <w:lang w:val="nb-NO" w:eastAsia="nb-NO"/>
        </w:rPr>
        <w:commentReference w:id="26"/>
      </w:r>
      <w:r w:rsidR="00CC2EDB" w:rsidRPr="00CC2EDB">
        <w:rPr>
          <w:rFonts w:ascii="Arial" w:hAnsi="Arial" w:cs="Arial"/>
          <w:lang w:val="en-PH"/>
        </w:rPr>
        <w:t>small relative to the total number of participants. This limited representation underscores a broader trend of insufficient familiarity with Palaw'an rituals among teachers. While 18 respondents (32.73</w:t>
      </w:r>
      <w:r w:rsidR="00616250" w:rsidRPr="00616250">
        <w:rPr>
          <w:rFonts w:ascii="Arial" w:hAnsi="Arial" w:cs="Arial"/>
          <w:lang w:val="en-PH"/>
        </w:rPr>
        <w:t xml:space="preserve"> </w:t>
      </w:r>
      <w:r w:rsidR="00616250">
        <w:rPr>
          <w:rFonts w:ascii="Arial" w:hAnsi="Arial" w:cs="Arial"/>
          <w:lang w:val="en-PH"/>
        </w:rPr>
        <w:t>percent</w:t>
      </w:r>
      <w:r w:rsidR="00CC2EDB" w:rsidRPr="00CC2EDB">
        <w:rPr>
          <w:rFonts w:ascii="Arial" w:hAnsi="Arial" w:cs="Arial"/>
          <w:lang w:val="en-PH"/>
        </w:rPr>
        <w:t xml:space="preserve">) indicated a moderate level of awareness, reflecting a basic understanding, this level of knowledge is still inadequate for effective integration into educational practices. </w:t>
      </w:r>
    </w:p>
    <w:p w14:paraId="6A4C8163" w14:textId="77777777" w:rsidR="00CC2EDB" w:rsidRPr="00CC2EDB" w:rsidRDefault="00CC2EDB" w:rsidP="00C32BB3">
      <w:pPr>
        <w:pStyle w:val="Body"/>
        <w:spacing w:after="0" w:line="480" w:lineRule="auto"/>
        <w:ind w:firstLine="720"/>
        <w:rPr>
          <w:rFonts w:ascii="Arial" w:hAnsi="Arial" w:cs="Arial"/>
          <w:lang w:val="en-PH"/>
        </w:rPr>
      </w:pPr>
      <w:r w:rsidRPr="00CC2EDB">
        <w:rPr>
          <w:rFonts w:ascii="Arial" w:hAnsi="Arial" w:cs="Arial"/>
          <w:lang w:val="en-PH"/>
        </w:rPr>
        <w:t>Contrariwise, a substantial portion of respondents falls into the lower awareness categories, highlighting a critical gap in knowledge. The largest group consists of 23 respondents (41.82</w:t>
      </w:r>
      <w:r w:rsidR="00616250" w:rsidRPr="00616250">
        <w:rPr>
          <w:rFonts w:ascii="Arial" w:hAnsi="Arial" w:cs="Arial"/>
          <w:lang w:val="en-PH"/>
        </w:rPr>
        <w:t xml:space="preserve"> </w:t>
      </w:r>
      <w:r w:rsidR="00616250">
        <w:rPr>
          <w:rFonts w:ascii="Arial" w:hAnsi="Arial" w:cs="Arial"/>
          <w:lang w:val="en-PH"/>
        </w:rPr>
        <w:t>percent</w:t>
      </w:r>
      <w:r w:rsidRPr="00CC2EDB">
        <w:rPr>
          <w:rFonts w:ascii="Arial" w:hAnsi="Arial" w:cs="Arial"/>
          <w:lang w:val="en-PH"/>
        </w:rPr>
        <w:t>) who report a low level of awareness, suggesting that nearly half of the participants possess limited knowledge of Palaw'an rituals. This lack of awareness is particularly alarming, as it indicates that teachers may overlook essential cultural practices that are integral to the identity and heritage of the Palaw'an community. Additionally, another nine respondents (16.36</w:t>
      </w:r>
      <w:r w:rsidR="00616250" w:rsidRPr="00616250">
        <w:rPr>
          <w:rFonts w:ascii="Arial" w:hAnsi="Arial" w:cs="Arial"/>
          <w:lang w:val="en-PH"/>
        </w:rPr>
        <w:t xml:space="preserve"> </w:t>
      </w:r>
      <w:r w:rsidR="00616250">
        <w:rPr>
          <w:rFonts w:ascii="Arial" w:hAnsi="Arial" w:cs="Arial"/>
          <w:lang w:val="en-PH"/>
        </w:rPr>
        <w:t>percent</w:t>
      </w:r>
      <w:r w:rsidRPr="00CC2EDB">
        <w:rPr>
          <w:rFonts w:ascii="Arial" w:hAnsi="Arial" w:cs="Arial"/>
          <w:lang w:val="en-PH"/>
        </w:rPr>
        <w:t>) exhibit a very low level of awareness.</w:t>
      </w:r>
    </w:p>
    <w:p w14:paraId="140C9307" w14:textId="77777777" w:rsidR="00CC2EDB" w:rsidRPr="00CC2EDB" w:rsidRDefault="00CC2EDB" w:rsidP="00C32BB3">
      <w:pPr>
        <w:pStyle w:val="Body"/>
        <w:spacing w:after="0" w:line="480" w:lineRule="auto"/>
        <w:ind w:firstLine="720"/>
        <w:rPr>
          <w:rFonts w:ascii="Arial" w:hAnsi="Arial" w:cs="Arial"/>
          <w:lang w:val="en-PH"/>
        </w:rPr>
      </w:pPr>
      <w:r w:rsidRPr="00CC2EDB">
        <w:rPr>
          <w:rFonts w:ascii="Arial" w:hAnsi="Arial" w:cs="Arial"/>
          <w:lang w:val="en-PH"/>
        </w:rPr>
        <w:t>Furthermore, the mean rating of 4.29 categorizes the overall awareness of Palaw'an rituals as moderate, indicating that while some respondents possess a foundational understanding of these important cultural practices, there is still substantial room for improvement. This moderate rating suggests that educators are somewhat aware of the existence and significance of Palaw'an rituals but lack the depth of knowledge necessary for meaningful engagement with these traditions.</w:t>
      </w:r>
    </w:p>
    <w:p w14:paraId="417121C6" w14:textId="77777777" w:rsidR="00CC2EDB" w:rsidRPr="00CC2EDB" w:rsidRDefault="00CC2EDB" w:rsidP="00C32BB3">
      <w:pPr>
        <w:pStyle w:val="Body"/>
        <w:spacing w:after="0" w:line="480" w:lineRule="auto"/>
        <w:ind w:firstLine="720"/>
        <w:rPr>
          <w:rFonts w:ascii="Arial" w:hAnsi="Arial" w:cs="Arial"/>
          <w:lang w:val="en-PH"/>
        </w:rPr>
      </w:pPr>
      <w:r w:rsidRPr="00CC2EDB">
        <w:rPr>
          <w:rFonts w:ascii="Arial" w:hAnsi="Arial" w:cs="Arial"/>
          <w:lang w:val="en-PH"/>
        </w:rPr>
        <w:t xml:space="preserve">This study is similar to McKinley and Smith (2019) who underscored the pervasive issue of insufficient knowledge regarding Indigenous rituals among educators. </w:t>
      </w:r>
    </w:p>
    <w:p w14:paraId="2C29858B" w14:textId="77777777" w:rsidR="00790ADA" w:rsidRPr="005E1D6B" w:rsidRDefault="00CC2EDB" w:rsidP="005E1D6B">
      <w:pPr>
        <w:pStyle w:val="Body"/>
        <w:spacing w:line="480" w:lineRule="auto"/>
        <w:rPr>
          <w:rFonts w:ascii="Arial" w:hAnsi="Arial" w:cs="Arial"/>
          <w:lang w:val="en-PH"/>
        </w:rPr>
      </w:pPr>
      <w:r w:rsidRPr="00CC2EDB">
        <w:rPr>
          <w:rFonts w:ascii="Arial" w:hAnsi="Arial" w:cs="Arial"/>
          <w:lang w:val="en-PH"/>
        </w:rPr>
        <w:t xml:space="preserve">         Their research reveals that a significant number of teachers graduate from their training programs with only a superficial grasp of Indigenous cultures and rituals, which poses a considerable barrier to effectively integrating this vital content into their teaching practices.</w:t>
      </w:r>
    </w:p>
    <w:p w14:paraId="4FF4EC74" w14:textId="77777777" w:rsidR="00790ADA" w:rsidRPr="00FB3A86" w:rsidRDefault="00000F8F" w:rsidP="003D28CD">
      <w:pPr>
        <w:pStyle w:val="ConcHead"/>
        <w:spacing w:after="0" w:line="480" w:lineRule="auto"/>
        <w:jc w:val="both"/>
        <w:rPr>
          <w:rFonts w:ascii="Arial" w:hAnsi="Arial" w:cs="Arial"/>
        </w:rPr>
      </w:pPr>
      <w:r>
        <w:rPr>
          <w:rFonts w:ascii="Arial" w:hAnsi="Arial" w:cs="Arial"/>
        </w:rPr>
        <w:lastRenderedPageBreak/>
        <w:t xml:space="preserve">4. </w:t>
      </w:r>
      <w:commentRangeStart w:id="27"/>
      <w:r w:rsidR="00B01FCD" w:rsidRPr="00FB3A86">
        <w:rPr>
          <w:rFonts w:ascii="Arial" w:hAnsi="Arial" w:cs="Arial"/>
        </w:rPr>
        <w:t>Conclusion</w:t>
      </w:r>
    </w:p>
    <w:p w14:paraId="021FF882" w14:textId="77777777" w:rsidR="00790ADA" w:rsidRPr="00FB3A86" w:rsidRDefault="00260912" w:rsidP="00C32BB3">
      <w:pPr>
        <w:pStyle w:val="Body"/>
        <w:spacing w:after="0" w:line="480" w:lineRule="auto"/>
        <w:ind w:firstLine="720"/>
        <w:rPr>
          <w:rFonts w:ascii="Arial" w:hAnsi="Arial" w:cs="Arial"/>
        </w:rPr>
      </w:pPr>
      <w:r w:rsidRPr="00260912">
        <w:rPr>
          <w:rFonts w:ascii="Arial" w:hAnsi="Arial" w:cs="Arial"/>
          <w:lang w:val="en-PH"/>
        </w:rPr>
        <w:t>Based on the statement of the problem raised in this study</w:t>
      </w:r>
      <w:r w:rsidR="00C720BD">
        <w:rPr>
          <w:rFonts w:ascii="Arial" w:hAnsi="Arial" w:cs="Arial"/>
        </w:rPr>
        <w:t xml:space="preserve">, it was concluded </w:t>
      </w:r>
      <w:r w:rsidRPr="00260912">
        <w:rPr>
          <w:rFonts w:ascii="Arial" w:hAnsi="Arial" w:cs="Arial"/>
        </w:rPr>
        <w:t xml:space="preserve">that kinship, languages, livelihood, religious beliefs, tribal system, and rituals gained a moderate level of awareness, while the literary arts and musical instruments fall within a range of low awareness level. </w:t>
      </w:r>
      <w:commentRangeEnd w:id="27"/>
      <w:r w:rsidR="00CB581B">
        <w:rPr>
          <w:rStyle w:val="CommentReference"/>
          <w:rFonts w:ascii="Times New Roman" w:hAnsi="Times New Roman"/>
          <w:lang w:val="nb-NO" w:eastAsia="nb-NO"/>
        </w:rPr>
        <w:commentReference w:id="27"/>
      </w:r>
    </w:p>
    <w:p w14:paraId="1DC46F95" w14:textId="77777777" w:rsidR="00C867D1" w:rsidRDefault="00C867D1" w:rsidP="003D28CD">
      <w:pPr>
        <w:pStyle w:val="ReferHead"/>
        <w:spacing w:after="0" w:line="480" w:lineRule="auto"/>
        <w:jc w:val="both"/>
        <w:rPr>
          <w:rFonts w:ascii="Arial" w:hAnsi="Arial" w:cs="Arial"/>
          <w:bCs/>
        </w:rPr>
      </w:pPr>
      <w:commentRangeStart w:id="28"/>
    </w:p>
    <w:p w14:paraId="2B64A3F7" w14:textId="24E91B2E" w:rsidR="002B685A" w:rsidRPr="002B685A" w:rsidRDefault="002B685A" w:rsidP="003D28CD">
      <w:pPr>
        <w:pStyle w:val="ReferHead"/>
        <w:spacing w:after="0" w:line="480" w:lineRule="auto"/>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4EF30236" w14:textId="77777777" w:rsidR="005C784C" w:rsidRPr="005E1D6B" w:rsidRDefault="00F168E4" w:rsidP="003D28CD">
      <w:pPr>
        <w:pStyle w:val="ReferHead"/>
        <w:spacing w:after="0" w:line="480" w:lineRule="auto"/>
        <w:jc w:val="both"/>
        <w:rPr>
          <w:rFonts w:ascii="Arial" w:hAnsi="Arial" w:cs="Arial"/>
          <w:b w:val="0"/>
          <w:caps w:val="0"/>
          <w:sz w:val="20"/>
          <w:u w:val="single"/>
        </w:rPr>
      </w:pPr>
      <w:r>
        <w:rPr>
          <w:rFonts w:ascii="Arial" w:hAnsi="Arial" w:cs="Arial"/>
          <w:b w:val="0"/>
          <w:caps w:val="0"/>
          <w:sz w:val="20"/>
          <w:u w:val="single"/>
        </w:rPr>
        <w:t>"A</w:t>
      </w:r>
      <w:r w:rsidR="001A29D8" w:rsidRPr="00F469F0">
        <w:rPr>
          <w:rFonts w:ascii="Arial" w:hAnsi="Arial" w:cs="Arial"/>
          <w:b w:val="0"/>
          <w:caps w:val="0"/>
          <w:sz w:val="20"/>
          <w:u w:val="single"/>
        </w:rPr>
        <w:t>uthors declare that ‘written informed conse</w:t>
      </w:r>
      <w:r>
        <w:rPr>
          <w:rFonts w:ascii="Arial" w:hAnsi="Arial" w:cs="Arial"/>
          <w:b w:val="0"/>
          <w:caps w:val="0"/>
          <w:sz w:val="20"/>
          <w:u w:val="single"/>
        </w:rPr>
        <w:t>nt was obtained from the participants</w:t>
      </w:r>
      <w:r w:rsidR="001A29D8" w:rsidRPr="00F469F0">
        <w:rPr>
          <w:rFonts w:ascii="Arial" w:hAnsi="Arial" w:cs="Arial"/>
          <w:b w:val="0"/>
          <w:caps w:val="0"/>
          <w:sz w:val="20"/>
          <w:u w:val="single"/>
        </w:rPr>
        <w:t xml:space="preserve"> (or other approved parties) for publication of this case report and accompanying images. A copy of the written consent is available for review by the Editorial office/Chief Editor/Editorial Board members of this journal."</w:t>
      </w:r>
    </w:p>
    <w:p w14:paraId="5BA8B665" w14:textId="77777777" w:rsidR="005C784C" w:rsidRPr="002B685A" w:rsidRDefault="005C784C" w:rsidP="003D28CD">
      <w:pPr>
        <w:pStyle w:val="ReferHead"/>
        <w:spacing w:after="0" w:line="480" w:lineRule="auto"/>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726A264B" w14:textId="77777777" w:rsidR="00860000" w:rsidRDefault="006073E4" w:rsidP="003D28CD">
      <w:pPr>
        <w:pStyle w:val="ReferHead"/>
        <w:spacing w:after="0" w:line="480" w:lineRule="auto"/>
        <w:jc w:val="both"/>
        <w:rPr>
          <w:rFonts w:ascii="Arial" w:hAnsi="Arial" w:cs="Arial"/>
          <w:b w:val="0"/>
          <w:caps w:val="0"/>
          <w:sz w:val="20"/>
        </w:rPr>
      </w:pPr>
      <w:r>
        <w:rPr>
          <w:rFonts w:ascii="Arial" w:hAnsi="Arial" w:cs="Arial"/>
          <w:b w:val="0"/>
          <w:caps w:val="0"/>
          <w:sz w:val="20"/>
        </w:rPr>
        <w:t>The a</w:t>
      </w:r>
      <w:r w:rsidRPr="006073E4">
        <w:rPr>
          <w:rFonts w:ascii="Arial" w:hAnsi="Arial" w:cs="Arial"/>
          <w:b w:val="0"/>
          <w:caps w:val="0"/>
          <w:sz w:val="20"/>
        </w:rPr>
        <w:t>uthor hereby declare that t</w:t>
      </w:r>
      <w:r w:rsidR="00F168E4" w:rsidRPr="006073E4">
        <w:rPr>
          <w:rFonts w:ascii="Arial" w:hAnsi="Arial" w:cs="Arial"/>
          <w:b w:val="0"/>
          <w:caps w:val="0"/>
          <w:sz w:val="20"/>
        </w:rPr>
        <w:t>his study</w:t>
      </w:r>
      <w:r w:rsidR="008671C6" w:rsidRPr="006073E4">
        <w:rPr>
          <w:rFonts w:ascii="Arial" w:hAnsi="Arial" w:cs="Arial"/>
          <w:b w:val="0"/>
          <w:caps w:val="0"/>
          <w:sz w:val="20"/>
        </w:rPr>
        <w:t xml:space="preserve"> have been examined and approved by the </w:t>
      </w:r>
      <w:r w:rsidR="00F168E4" w:rsidRPr="006073E4">
        <w:rPr>
          <w:rFonts w:ascii="Arial" w:hAnsi="Arial" w:cs="Arial"/>
          <w:b w:val="0"/>
          <w:caps w:val="0"/>
          <w:sz w:val="20"/>
          <w:lang w:val="en-PH"/>
        </w:rPr>
        <w:t xml:space="preserve">University Ethics Research Committee </w:t>
      </w:r>
      <w:r w:rsidR="00F168E4" w:rsidRPr="006073E4">
        <w:rPr>
          <w:rFonts w:ascii="Arial" w:hAnsi="Arial" w:cs="Arial"/>
          <w:b w:val="0"/>
          <w:caps w:val="0"/>
          <w:sz w:val="20"/>
        </w:rPr>
        <w:t>and have therefore been performed in accordance with the ethical standards</w:t>
      </w:r>
      <w:r w:rsidRPr="006073E4">
        <w:rPr>
          <w:rFonts w:ascii="Arial" w:hAnsi="Arial" w:cs="Arial"/>
          <w:b w:val="0"/>
          <w:caps w:val="0"/>
          <w:sz w:val="20"/>
        </w:rPr>
        <w:t xml:space="preserve"> laid down in the Palawan State University Research Ethics Review Committee with the Certificate Reference Number: 2024-0056-C.</w:t>
      </w:r>
      <w:commentRangeEnd w:id="28"/>
      <w:r w:rsidR="009A50FB">
        <w:rPr>
          <w:rStyle w:val="CommentReference"/>
          <w:rFonts w:ascii="Times New Roman" w:hAnsi="Times New Roman"/>
          <w:b w:val="0"/>
          <w:caps w:val="0"/>
          <w:lang w:val="nb-NO" w:eastAsia="nb-NO"/>
        </w:rPr>
        <w:commentReference w:id="28"/>
      </w:r>
    </w:p>
    <w:p w14:paraId="3CB68264" w14:textId="77777777" w:rsidR="009A50FB" w:rsidRPr="005E1D6B" w:rsidRDefault="009A50FB" w:rsidP="003D28CD">
      <w:pPr>
        <w:pStyle w:val="ReferHead"/>
        <w:spacing w:after="0" w:line="480" w:lineRule="auto"/>
        <w:jc w:val="both"/>
        <w:rPr>
          <w:rFonts w:ascii="Arial" w:hAnsi="Arial" w:cs="Arial"/>
          <w:b w:val="0"/>
          <w:caps w:val="0"/>
          <w:sz w:val="20"/>
          <w:lang w:val="en-PH"/>
        </w:rPr>
      </w:pPr>
    </w:p>
    <w:p w14:paraId="6D4BF0C6" w14:textId="77777777" w:rsidR="009F5853" w:rsidRPr="005E1D6B" w:rsidRDefault="00B01FCD" w:rsidP="005E1D6B">
      <w:pPr>
        <w:pStyle w:val="ReferHead"/>
        <w:spacing w:after="0" w:line="480" w:lineRule="auto"/>
        <w:jc w:val="both"/>
        <w:rPr>
          <w:rFonts w:ascii="Arial" w:hAnsi="Arial" w:cs="Arial"/>
        </w:rPr>
      </w:pPr>
      <w:commentRangeStart w:id="29"/>
      <w:r w:rsidRPr="00FB3A86">
        <w:rPr>
          <w:rFonts w:ascii="Arial" w:hAnsi="Arial" w:cs="Arial"/>
        </w:rPr>
        <w:t>References</w:t>
      </w:r>
    </w:p>
    <w:p w14:paraId="1560BA91" w14:textId="77777777" w:rsidR="002B4FEC" w:rsidRPr="002B4FEC" w:rsidRDefault="002B4FEC" w:rsidP="002B4FEC">
      <w:pPr>
        <w:pStyle w:val="Body"/>
        <w:spacing w:line="480" w:lineRule="auto"/>
        <w:rPr>
          <w:lang w:val="en-PH"/>
        </w:rPr>
      </w:pPr>
      <w:r w:rsidRPr="002B4FEC">
        <w:rPr>
          <w:lang w:val="en-PH"/>
        </w:rPr>
        <w:t xml:space="preserve">Brown, J., </w:t>
      </w:r>
      <w:commentRangeEnd w:id="29"/>
      <w:r w:rsidR="009A50FB">
        <w:rPr>
          <w:rStyle w:val="CommentReference"/>
          <w:rFonts w:ascii="Times New Roman" w:hAnsi="Times New Roman"/>
          <w:lang w:val="nb-NO" w:eastAsia="nb-NO"/>
        </w:rPr>
        <w:commentReference w:id="29"/>
      </w:r>
      <w:r w:rsidRPr="002B4FEC">
        <w:rPr>
          <w:lang w:val="en-PH"/>
        </w:rPr>
        <w:t xml:space="preserve">Cooper, J.E., (2011). Toward a Conceptual Framework of Culturally Relevant Pedagogy: An Overview of the Conceptual and Theoretical Literature. </w:t>
      </w:r>
      <w:hyperlink r:id="rId16" w:history="1">
        <w:r w:rsidRPr="002B4FEC">
          <w:rPr>
            <w:rStyle w:val="Hyperlink"/>
            <w:lang w:val="en-PH"/>
          </w:rPr>
          <w:t>EJ914924.pdf (ed.gov)</w:t>
        </w:r>
      </w:hyperlink>
      <w:r w:rsidRPr="002B4FEC">
        <w:rPr>
          <w:lang w:val="en-PH"/>
        </w:rPr>
        <w:t>.</w:t>
      </w:r>
    </w:p>
    <w:p w14:paraId="3AE21009" w14:textId="77777777" w:rsidR="002B4FEC" w:rsidRPr="002B4FEC" w:rsidRDefault="002B4FEC" w:rsidP="002B4FEC">
      <w:pPr>
        <w:pStyle w:val="Body"/>
        <w:spacing w:line="480" w:lineRule="auto"/>
        <w:rPr>
          <w:lang w:val="en-PH"/>
        </w:rPr>
      </w:pPr>
      <w:r w:rsidRPr="002B4FEC">
        <w:rPr>
          <w:lang w:val="en-PH"/>
        </w:rPr>
        <w:t xml:space="preserve">Ali, T. A., (2022). The Degree of Teachers Awareness of the Practice of the Concept of Kinship in the Governmental Schools in the Kasbah of Irbid from their point of view. </w:t>
      </w:r>
      <w:hyperlink r:id="rId17" w:history="1">
        <w:r w:rsidRPr="002B4FEC">
          <w:rPr>
            <w:rStyle w:val="Hyperlink"/>
            <w:lang w:val="en-PH"/>
          </w:rPr>
          <w:t>The Degree of Teachers› Awareness of the Practice of the Concept of Kinship in the Governmental Schools in the Kasbah of Irbid from their point of view (researchgate.net)</w:t>
        </w:r>
      </w:hyperlink>
      <w:r w:rsidRPr="002B4FEC">
        <w:rPr>
          <w:lang w:val="en-PH"/>
        </w:rPr>
        <w:t>.</w:t>
      </w:r>
    </w:p>
    <w:p w14:paraId="0D8E0E6D" w14:textId="77777777" w:rsidR="002B4FEC" w:rsidRPr="002B4FEC" w:rsidRDefault="002B4FEC" w:rsidP="002B4FEC">
      <w:pPr>
        <w:pStyle w:val="Body"/>
        <w:spacing w:line="480" w:lineRule="auto"/>
        <w:rPr>
          <w:lang w:val="en-PH"/>
        </w:rPr>
      </w:pPr>
      <w:r w:rsidRPr="002B4FEC">
        <w:rPr>
          <w:lang w:val="en-PH"/>
        </w:rPr>
        <w:lastRenderedPageBreak/>
        <w:t>Navita, O.C., (2014). Teachers’ Multicultural Awareness of the School Environment: Basis for a Proposal for Multicultural Awareness Enhancement Program for Teachers. Teachers_Multicultural_Awareness_of_the.pdf.</w:t>
      </w:r>
    </w:p>
    <w:p w14:paraId="1DCC2751" w14:textId="77777777" w:rsidR="002B4FEC" w:rsidRPr="002B4FEC" w:rsidRDefault="002B4FEC" w:rsidP="003D28CD">
      <w:pPr>
        <w:pStyle w:val="Body"/>
        <w:spacing w:line="480" w:lineRule="auto"/>
        <w:rPr>
          <w:bCs/>
          <w:lang w:val="en-PH"/>
        </w:rPr>
      </w:pPr>
      <w:r w:rsidRPr="002B4FEC">
        <w:rPr>
          <w:bCs/>
          <w:lang w:val="en-PH"/>
        </w:rPr>
        <w:t>Doctor, T. R., (2021).</w:t>
      </w:r>
      <w:r w:rsidRPr="002B4FEC">
        <w:rPr>
          <w:b/>
          <w:bCs/>
          <w:lang w:val="en-PH"/>
        </w:rPr>
        <w:t xml:space="preserve"> </w:t>
      </w:r>
      <w:r w:rsidRPr="002B4FEC">
        <w:rPr>
          <w:lang w:val="en-PH"/>
        </w:rPr>
        <w:t xml:space="preserve">Awareness and Acceptance of Secondary School Teachers on the Concepts of Indigenous Knowledge. </w:t>
      </w:r>
      <w:r w:rsidRPr="002B4FEC">
        <w:rPr>
          <w:bCs/>
          <w:lang w:val="en-PH"/>
        </w:rPr>
        <w:t xml:space="preserve">. </w:t>
      </w:r>
      <w:hyperlink r:id="rId18" w:history="1">
        <w:r w:rsidRPr="002B4FEC">
          <w:rPr>
            <w:rStyle w:val="Hyperlink"/>
            <w:bCs/>
            <w:lang w:val="en-PH"/>
          </w:rPr>
          <w:t>(99+) Awareness and Acceptance of Secondary School Teachers on the Concepts of Indigenous Knowledge | TERESITA R. DOCTOR - Academia.edu</w:t>
        </w:r>
      </w:hyperlink>
      <w:r w:rsidRPr="002B4FEC">
        <w:rPr>
          <w:bCs/>
          <w:lang w:val="en-PH"/>
        </w:rPr>
        <w:t>.</w:t>
      </w:r>
    </w:p>
    <w:p w14:paraId="3C0D1F59" w14:textId="77777777" w:rsidR="009F5853" w:rsidRPr="009F5853" w:rsidRDefault="009F5853" w:rsidP="003D28CD">
      <w:pPr>
        <w:pStyle w:val="Body"/>
        <w:spacing w:line="480" w:lineRule="auto"/>
      </w:pPr>
      <w:r w:rsidRPr="009F5853">
        <w:t>McCarty, T. L., &amp; Lee, T. (2014). Indigenous languages in education: A review of the literature. </w:t>
      </w:r>
      <w:r w:rsidRPr="009F5853">
        <w:rPr>
          <w:i/>
          <w:iCs/>
        </w:rPr>
        <w:t>Journal of American Indian Education</w:t>
      </w:r>
      <w:r w:rsidRPr="009F5853">
        <w:t>, 53(3), 1-18.</w:t>
      </w:r>
    </w:p>
    <w:p w14:paraId="5E7879C3" w14:textId="77777777" w:rsidR="009F5853" w:rsidRPr="009F5853" w:rsidRDefault="009F5853" w:rsidP="003D28CD">
      <w:pPr>
        <w:pStyle w:val="Body"/>
        <w:spacing w:line="480" w:lineRule="auto"/>
      </w:pPr>
      <w:r w:rsidRPr="009F5853">
        <w:t>Battiste, M. (2013). </w:t>
      </w:r>
      <w:r w:rsidRPr="009F5853">
        <w:rPr>
          <w:i/>
          <w:iCs/>
        </w:rPr>
        <w:t>Decolonizing education: Nourishing the learning spirit</w:t>
      </w:r>
      <w:r w:rsidRPr="009F5853">
        <w:t>. Purich Publishing.</w:t>
      </w:r>
    </w:p>
    <w:p w14:paraId="4EE42546" w14:textId="77777777" w:rsidR="009F5853" w:rsidRDefault="009F5853" w:rsidP="003D28CD">
      <w:pPr>
        <w:pStyle w:val="Body"/>
        <w:spacing w:line="480" w:lineRule="auto"/>
      </w:pPr>
      <w:r w:rsidRPr="009F5853">
        <w:t>Hatcher, A., &amp; Dwyer, C. (2020). Indigenous Knowledge in Teacher Education: Perspectives from the Field. </w:t>
      </w:r>
      <w:r w:rsidRPr="009F5853">
        <w:rPr>
          <w:i/>
          <w:iCs/>
        </w:rPr>
        <w:t>Teaching and Teacher Education</w:t>
      </w:r>
      <w:r w:rsidRPr="009F5853">
        <w:t>, 92, 102-120.</w:t>
      </w:r>
    </w:p>
    <w:p w14:paraId="2176DCCD" w14:textId="77777777" w:rsidR="008D26F4" w:rsidRPr="008D26F4" w:rsidRDefault="008D26F4" w:rsidP="008D26F4">
      <w:pPr>
        <w:pStyle w:val="Body"/>
        <w:spacing w:line="480" w:lineRule="auto"/>
        <w:rPr>
          <w:lang w:val="en-PH"/>
        </w:rPr>
      </w:pPr>
      <w:r w:rsidRPr="008D26F4">
        <w:rPr>
          <w:lang w:val="en-PH"/>
        </w:rPr>
        <w:t xml:space="preserve">Reid, L. A. (2013). Who are the Philippine Negritos? Evidence from language. Human Biology, 85(1-3), 329–358. </w:t>
      </w:r>
    </w:p>
    <w:p w14:paraId="68016D4D" w14:textId="77777777" w:rsidR="008D26F4" w:rsidRPr="008D26F4" w:rsidRDefault="008D26F4" w:rsidP="003D28CD">
      <w:pPr>
        <w:pStyle w:val="Body"/>
        <w:spacing w:line="480" w:lineRule="auto"/>
        <w:rPr>
          <w:lang w:val="en-PH"/>
        </w:rPr>
      </w:pPr>
      <w:r w:rsidRPr="002B4FEC">
        <w:rPr>
          <w:lang w:val="en-PH"/>
        </w:rPr>
        <w:t xml:space="preserve">Mensah, I. K., (2021). Rejection of indigenous music? Reflections of teaching and learning of music and dance in tamale international school. </w:t>
      </w:r>
      <w:hyperlink r:id="rId19" w:history="1">
        <w:r w:rsidRPr="002B4FEC">
          <w:rPr>
            <w:rStyle w:val="Hyperlink"/>
            <w:lang w:val="en-PH"/>
          </w:rPr>
          <w:t>Rejection of Indigenous Music? Reflections of Teaching and Learning of Music and Dance in Tamale International School (researchgate.net)</w:t>
        </w:r>
      </w:hyperlink>
      <w:r w:rsidRPr="002B4FEC">
        <w:rPr>
          <w:lang w:val="en-PH"/>
        </w:rPr>
        <w:t>.</w:t>
      </w:r>
    </w:p>
    <w:p w14:paraId="19CB1218" w14:textId="77777777" w:rsidR="002B4FEC" w:rsidRDefault="009F5853" w:rsidP="005E1D6B">
      <w:pPr>
        <w:pStyle w:val="Body"/>
        <w:spacing w:line="480" w:lineRule="auto"/>
      </w:pPr>
      <w:r w:rsidRPr="009F5853">
        <w:t>M. S. McKinley &amp; A. J. H. Smith (2019). </w:t>
      </w:r>
      <w:r w:rsidRPr="009F5853">
        <w:rPr>
          <w:i/>
          <w:iCs/>
        </w:rPr>
        <w:t>Indigenous Education: The Role of Teacher Education in Addressing Indigenous Content in Curriculum</w:t>
      </w:r>
      <w:r w:rsidRPr="009F5853">
        <w:t>. </w:t>
      </w:r>
      <w:r w:rsidRPr="009F5853">
        <w:rPr>
          <w:i/>
          <w:iCs/>
        </w:rPr>
        <w:t>Journal of Teacher Education and Practice</w:t>
      </w:r>
      <w:r w:rsidRPr="009F5853">
        <w:t>, 32(2), 45-67.</w:t>
      </w:r>
    </w:p>
    <w:p w14:paraId="1E81E482" w14:textId="77777777" w:rsidR="00C32BB3" w:rsidRDefault="00C32BB3" w:rsidP="005E1D6B">
      <w:pPr>
        <w:pStyle w:val="Body"/>
        <w:spacing w:line="480" w:lineRule="auto"/>
      </w:pPr>
    </w:p>
    <w:p w14:paraId="78281522" w14:textId="77777777" w:rsidR="00C32BB3" w:rsidRDefault="00C32BB3" w:rsidP="005E1D6B">
      <w:pPr>
        <w:pStyle w:val="Body"/>
        <w:spacing w:line="480" w:lineRule="auto"/>
      </w:pPr>
    </w:p>
    <w:p w14:paraId="34BFA540" w14:textId="77777777" w:rsidR="00C32BB3" w:rsidRDefault="00C32BB3" w:rsidP="005E1D6B">
      <w:pPr>
        <w:pStyle w:val="Body"/>
        <w:spacing w:line="480" w:lineRule="auto"/>
      </w:pPr>
    </w:p>
    <w:p w14:paraId="3733514E" w14:textId="77777777" w:rsidR="00790ADA" w:rsidRPr="00FB3A86" w:rsidRDefault="00790ADA" w:rsidP="00441B6F">
      <w:pPr>
        <w:pStyle w:val="Body"/>
        <w:spacing w:after="0"/>
        <w:rPr>
          <w:rFonts w:ascii="Arial" w:hAnsi="Arial" w:cs="Arial"/>
        </w:rPr>
      </w:pPr>
    </w:p>
    <w:p w14:paraId="46C2FAFF" w14:textId="77777777" w:rsidR="004D4277" w:rsidRDefault="00B01FCD" w:rsidP="00441B6F">
      <w:pPr>
        <w:pStyle w:val="Appendix"/>
        <w:spacing w:after="0"/>
        <w:jc w:val="both"/>
        <w:rPr>
          <w:rFonts w:ascii="Arial" w:hAnsi="Arial" w:cs="Arial"/>
        </w:rPr>
      </w:pPr>
      <w:commentRangeStart w:id="30"/>
      <w:r w:rsidRPr="00FB3A86">
        <w:rPr>
          <w:rFonts w:ascii="Arial" w:hAnsi="Arial" w:cs="Arial"/>
        </w:rPr>
        <w:t>APPEND</w:t>
      </w:r>
      <w:r w:rsidRPr="003D28CD">
        <w:rPr>
          <w:rFonts w:ascii="Arial" w:hAnsi="Arial" w:cs="Arial"/>
        </w:rPr>
        <w:t>IX</w:t>
      </w:r>
    </w:p>
    <w:p w14:paraId="4123E46D" w14:textId="77777777" w:rsidR="00C32BB3" w:rsidRDefault="00C32BB3" w:rsidP="00441B6F">
      <w:pPr>
        <w:pStyle w:val="Appendix"/>
        <w:spacing w:after="0"/>
        <w:jc w:val="both"/>
        <w:rPr>
          <w:rFonts w:ascii="Arial" w:hAnsi="Arial" w:cs="Arial"/>
        </w:rPr>
      </w:pPr>
    </w:p>
    <w:p w14:paraId="18FEF0A2" w14:textId="77777777" w:rsidR="00C32BB3" w:rsidRPr="003D28CD" w:rsidRDefault="00C32BB3" w:rsidP="00441B6F">
      <w:pPr>
        <w:pStyle w:val="Appendix"/>
        <w:spacing w:after="0"/>
        <w:jc w:val="both"/>
        <w:rPr>
          <w:rFonts w:ascii="Arial" w:hAnsi="Arial" w:cs="Arial"/>
          <w:sz w:val="20"/>
        </w:rPr>
      </w:pPr>
      <w:r>
        <w:rPr>
          <w:rFonts w:ascii="Arial" w:hAnsi="Arial" w:cs="Arial"/>
        </w:rPr>
        <w:t>INFORMED CONSENT FORM</w:t>
      </w:r>
    </w:p>
    <w:p w14:paraId="076231D3" w14:textId="77777777" w:rsidR="00FD377E" w:rsidRPr="003D28CD" w:rsidRDefault="005E1D6B" w:rsidP="00441B6F">
      <w:pPr>
        <w:pStyle w:val="Appendix"/>
        <w:spacing w:after="0"/>
        <w:jc w:val="both"/>
        <w:rPr>
          <w:rFonts w:ascii="Arial" w:hAnsi="Arial" w:cs="Arial"/>
          <w:sz w:val="20"/>
        </w:rPr>
      </w:pPr>
      <w:r w:rsidRPr="003D28CD">
        <w:rPr>
          <w:rFonts w:ascii="Arial" w:hAnsi="Arial" w:cs="Arial"/>
          <w:noProof/>
          <w:color w:val="000000"/>
          <w:sz w:val="20"/>
        </w:rPr>
        <w:drawing>
          <wp:anchor distT="0" distB="0" distL="0" distR="0" simplePos="0" relativeHeight="251663360" behindDoc="1" locked="0" layoutInCell="1" allowOverlap="1" wp14:anchorId="6D9844B1" wp14:editId="059039AF">
            <wp:simplePos x="0" y="0"/>
            <wp:positionH relativeFrom="column">
              <wp:posOffset>4403750</wp:posOffset>
            </wp:positionH>
            <wp:positionV relativeFrom="paragraph">
              <wp:posOffset>122555</wp:posOffset>
            </wp:positionV>
            <wp:extent cx="767898" cy="555955"/>
            <wp:effectExtent l="0" t="0" r="0" b="0"/>
            <wp:wrapNone/>
            <wp:docPr id="105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0" cstate="print"/>
                    <a:srcRect/>
                    <a:stretch/>
                  </pic:blipFill>
                  <pic:spPr>
                    <a:xfrm>
                      <a:off x="0" y="0"/>
                      <a:ext cx="767715" cy="555822"/>
                    </a:xfrm>
                    <a:prstGeom prst="rect">
                      <a:avLst/>
                    </a:prstGeom>
                    <a:ln>
                      <a:noFill/>
                    </a:ln>
                  </pic:spPr>
                </pic:pic>
              </a:graphicData>
            </a:graphic>
            <wp14:sizeRelH relativeFrom="page">
              <wp14:pctWidth>0</wp14:pctWidth>
            </wp14:sizeRelH>
            <wp14:sizeRelV relativeFrom="page">
              <wp14:pctHeight>0</wp14:pctHeight>
            </wp14:sizeRelV>
          </wp:anchor>
        </w:drawing>
      </w:r>
    </w:p>
    <w:p w14:paraId="5D1E1D41" w14:textId="77777777" w:rsidR="00FD377E" w:rsidRPr="003D28CD" w:rsidRDefault="005E1D6B" w:rsidP="00441B6F">
      <w:pPr>
        <w:pStyle w:val="Appendix"/>
        <w:spacing w:after="0"/>
        <w:jc w:val="both"/>
        <w:rPr>
          <w:rFonts w:ascii="Arial" w:hAnsi="Arial" w:cs="Arial"/>
          <w:sz w:val="20"/>
        </w:rPr>
      </w:pPr>
      <w:r w:rsidRPr="003D28CD">
        <w:rPr>
          <w:rFonts w:ascii="Arial" w:hAnsi="Arial" w:cs="Arial"/>
          <w:noProof/>
          <w:color w:val="000000"/>
          <w:sz w:val="20"/>
        </w:rPr>
        <w:drawing>
          <wp:anchor distT="0" distB="0" distL="0" distR="0" simplePos="0" relativeHeight="251661312" behindDoc="1" locked="0" layoutInCell="1" allowOverlap="1" wp14:anchorId="090199F6" wp14:editId="1D7C2C5D">
            <wp:simplePos x="0" y="0"/>
            <wp:positionH relativeFrom="column">
              <wp:posOffset>979170</wp:posOffset>
            </wp:positionH>
            <wp:positionV relativeFrom="paragraph">
              <wp:posOffset>41910</wp:posOffset>
            </wp:positionV>
            <wp:extent cx="591185" cy="489585"/>
            <wp:effectExtent l="0" t="0" r="0" b="5715"/>
            <wp:wrapNone/>
            <wp:docPr id="1058"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9"/>
                    <pic:cNvPicPr/>
                  </pic:nvPicPr>
                  <pic:blipFill>
                    <a:blip r:embed="rId21" cstate="print"/>
                    <a:srcRect/>
                    <a:stretch/>
                  </pic:blipFill>
                  <pic:spPr>
                    <a:xfrm>
                      <a:off x="0" y="0"/>
                      <a:ext cx="591185" cy="489585"/>
                    </a:xfrm>
                    <a:prstGeom prst="rect">
                      <a:avLst/>
                    </a:prstGeom>
                  </pic:spPr>
                </pic:pic>
              </a:graphicData>
            </a:graphic>
            <wp14:sizeRelH relativeFrom="page">
              <wp14:pctWidth>0</wp14:pctWidth>
            </wp14:sizeRelH>
            <wp14:sizeRelV relativeFrom="page">
              <wp14:pctHeight>0</wp14:pctHeight>
            </wp14:sizeRelV>
          </wp:anchor>
        </w:drawing>
      </w:r>
    </w:p>
    <w:p w14:paraId="675529E4" w14:textId="77777777" w:rsidR="00FD377E" w:rsidRPr="003D28CD" w:rsidRDefault="00FD377E" w:rsidP="00441B6F">
      <w:pPr>
        <w:pStyle w:val="Appendix"/>
        <w:spacing w:after="0"/>
        <w:jc w:val="both"/>
        <w:rPr>
          <w:rFonts w:ascii="Arial" w:hAnsi="Arial" w:cs="Arial"/>
          <w:b w:val="0"/>
          <w:sz w:val="20"/>
        </w:rPr>
        <w:sectPr w:rsidR="00FD377E" w:rsidRPr="003D28CD" w:rsidSect="00C867D1">
          <w:headerReference w:type="even" r:id="rId22"/>
          <w:headerReference w:type="default" r:id="rId23"/>
          <w:footerReference w:type="default" r:id="rId24"/>
          <w:headerReference w:type="first" r:id="rId25"/>
          <w:type w:val="continuous"/>
          <w:pgSz w:w="12240" w:h="15840"/>
          <w:pgMar w:top="1440" w:right="2016" w:bottom="1843" w:left="2016" w:header="720" w:footer="1123" w:gutter="0"/>
          <w:cols w:space="720"/>
          <w:docGrid w:linePitch="272"/>
        </w:sectPr>
      </w:pPr>
    </w:p>
    <w:p w14:paraId="49350384" w14:textId="77777777" w:rsidR="00FD377E" w:rsidRPr="003D28CD" w:rsidRDefault="00FD377E" w:rsidP="00FD377E">
      <w:pPr>
        <w:pStyle w:val="Header"/>
        <w:jc w:val="center"/>
        <w:rPr>
          <w:rFonts w:ascii="Arial" w:hAnsi="Arial" w:cs="Arial"/>
          <w:color w:val="000000"/>
        </w:rPr>
      </w:pPr>
      <w:r w:rsidRPr="003D28CD">
        <w:rPr>
          <w:rFonts w:ascii="Arial" w:hAnsi="Arial" w:cs="Arial"/>
          <w:color w:val="000000"/>
        </w:rPr>
        <w:t xml:space="preserve">Republic of the Philippines                                                 </w:t>
      </w:r>
    </w:p>
    <w:p w14:paraId="11D4CA2E" w14:textId="77777777" w:rsidR="00FD377E" w:rsidRPr="003D28CD" w:rsidRDefault="00FD377E" w:rsidP="00FD377E">
      <w:pPr>
        <w:pStyle w:val="Header"/>
        <w:jc w:val="center"/>
        <w:rPr>
          <w:rFonts w:ascii="Arial" w:hAnsi="Arial" w:cs="Arial"/>
          <w:b/>
          <w:color w:val="000000"/>
        </w:rPr>
      </w:pPr>
      <w:r w:rsidRPr="003D28CD">
        <w:rPr>
          <w:rFonts w:ascii="Arial" w:hAnsi="Arial" w:cs="Arial"/>
          <w:b/>
          <w:color w:val="000000"/>
        </w:rPr>
        <w:t>PALAWAN STATE UNIVERSITY</w:t>
      </w:r>
      <w:commentRangeEnd w:id="30"/>
      <w:r w:rsidR="008A768E">
        <w:rPr>
          <w:rStyle w:val="CommentReference"/>
          <w:rFonts w:ascii="Times New Roman" w:hAnsi="Times New Roman"/>
          <w:lang w:val="nb-NO" w:eastAsia="nb-NO"/>
        </w:rPr>
        <w:commentReference w:id="30"/>
      </w:r>
    </w:p>
    <w:p w14:paraId="2B5CF76A" w14:textId="77777777" w:rsidR="00FD377E" w:rsidRPr="003D28CD" w:rsidRDefault="00FD377E" w:rsidP="00FD377E">
      <w:pPr>
        <w:pStyle w:val="Header"/>
        <w:jc w:val="center"/>
        <w:rPr>
          <w:rFonts w:ascii="Arial" w:hAnsi="Arial" w:cs="Arial"/>
          <w:color w:val="000000"/>
          <w:lang w:val="es-ES"/>
        </w:rPr>
      </w:pPr>
      <w:r w:rsidRPr="003D28CD">
        <w:rPr>
          <w:rFonts w:ascii="Arial" w:hAnsi="Arial" w:cs="Arial"/>
          <w:color w:val="000000"/>
          <w:lang w:val="es-ES"/>
        </w:rPr>
        <w:t>Tiniguiban Heights, Puerto Princesa City, Palawan</w:t>
      </w:r>
    </w:p>
    <w:p w14:paraId="288C79E5" w14:textId="77777777" w:rsidR="00FD377E" w:rsidRPr="003D28CD" w:rsidRDefault="00FD377E" w:rsidP="00FD377E">
      <w:pPr>
        <w:pStyle w:val="Header"/>
        <w:jc w:val="center"/>
        <w:rPr>
          <w:rFonts w:ascii="Arial" w:hAnsi="Arial" w:cs="Arial"/>
          <w:color w:val="000000"/>
          <w:lang w:val="es-ES"/>
        </w:rPr>
      </w:pPr>
      <w:r w:rsidRPr="003D28CD">
        <w:rPr>
          <w:rFonts w:ascii="Arial" w:hAnsi="Arial" w:cs="Arial"/>
          <w:color w:val="000000"/>
          <w:lang w:val="es-ES"/>
        </w:rPr>
        <w:t>Tel. No.: +6348-433-2379 • Fax No.: +6348-433-5303</w:t>
      </w:r>
    </w:p>
    <w:p w14:paraId="302D1E9C" w14:textId="77777777" w:rsidR="00FD377E" w:rsidRPr="003D28CD" w:rsidRDefault="00FD377E" w:rsidP="00FD377E">
      <w:pPr>
        <w:pStyle w:val="Header"/>
        <w:jc w:val="center"/>
        <w:rPr>
          <w:rFonts w:ascii="Arial" w:hAnsi="Arial" w:cs="Arial"/>
          <w:color w:val="000000"/>
          <w:lang w:val="es-ES"/>
        </w:rPr>
      </w:pPr>
      <w:r w:rsidRPr="003D28CD">
        <w:rPr>
          <w:rFonts w:ascii="Arial" w:hAnsi="Arial" w:cs="Arial"/>
          <w:color w:val="000000"/>
          <w:lang w:val="es-ES"/>
        </w:rPr>
        <w:t>Email: psu_ph@yahoo.com • Website: psu.palawan.edu.ph</w:t>
      </w:r>
    </w:p>
    <w:p w14:paraId="4DFC0709" w14:textId="77777777" w:rsidR="00FD377E" w:rsidRPr="003D28CD" w:rsidRDefault="00FD377E" w:rsidP="00FD377E">
      <w:pPr>
        <w:pStyle w:val="Header"/>
        <w:jc w:val="center"/>
        <w:rPr>
          <w:rFonts w:ascii="Arial" w:hAnsi="Arial" w:cs="Arial"/>
          <w:b/>
          <w:color w:val="000000"/>
          <w:lang w:val="es-ES"/>
        </w:rPr>
      </w:pPr>
    </w:p>
    <w:p w14:paraId="58A6BF3B" w14:textId="77777777" w:rsidR="00FD377E" w:rsidRPr="003D28CD" w:rsidRDefault="00FD377E" w:rsidP="00FD377E">
      <w:pPr>
        <w:pStyle w:val="Header"/>
        <w:jc w:val="center"/>
        <w:rPr>
          <w:rFonts w:ascii="Arial" w:hAnsi="Arial" w:cs="Arial"/>
          <w:b/>
          <w:color w:val="000000"/>
        </w:rPr>
      </w:pPr>
      <w:r w:rsidRPr="003D28CD">
        <w:rPr>
          <w:rFonts w:ascii="Arial" w:hAnsi="Arial" w:cs="Arial"/>
          <w:b/>
          <w:color w:val="000000"/>
        </w:rPr>
        <w:t xml:space="preserve">GRADUATE SCHOOL </w:t>
      </w:r>
    </w:p>
    <w:p w14:paraId="100327E8" w14:textId="77777777" w:rsidR="00FD377E" w:rsidRPr="003D28CD" w:rsidRDefault="00FD377E" w:rsidP="00FD377E">
      <w:pPr>
        <w:rPr>
          <w:rFonts w:ascii="Arial" w:hAnsi="Arial" w:cs="Arial"/>
          <w:color w:val="000000"/>
        </w:rPr>
      </w:pPr>
    </w:p>
    <w:p w14:paraId="641EB137" w14:textId="77777777" w:rsidR="00FD377E" w:rsidRPr="003D28CD" w:rsidRDefault="00FD377E" w:rsidP="00FD377E">
      <w:pPr>
        <w:jc w:val="center"/>
        <w:rPr>
          <w:rFonts w:ascii="Arial" w:hAnsi="Arial" w:cs="Arial"/>
          <w:b/>
          <w:color w:val="000000"/>
        </w:rPr>
      </w:pPr>
      <w:r w:rsidRPr="003D28CD">
        <w:rPr>
          <w:rFonts w:ascii="Arial" w:hAnsi="Arial" w:cs="Arial"/>
          <w:b/>
          <w:color w:val="000000"/>
        </w:rPr>
        <w:t>INFORMED CONSENT FORM FOR THE PARTICIPANTS</w:t>
      </w:r>
    </w:p>
    <w:p w14:paraId="08818531" w14:textId="77777777" w:rsidR="00FD377E" w:rsidRPr="003D28CD" w:rsidRDefault="00FD377E" w:rsidP="00FD377E">
      <w:pPr>
        <w:jc w:val="center"/>
        <w:rPr>
          <w:rFonts w:ascii="Arial" w:hAnsi="Arial" w:cs="Arial"/>
          <w:b/>
          <w:color w:val="000000"/>
        </w:rPr>
      </w:pPr>
    </w:p>
    <w:p w14:paraId="6BDF6617" w14:textId="77777777" w:rsidR="00FD377E" w:rsidRPr="003D28CD" w:rsidRDefault="00FD377E" w:rsidP="00FD377E">
      <w:pPr>
        <w:pStyle w:val="ListParagraph"/>
        <w:numPr>
          <w:ilvl w:val="0"/>
          <w:numId w:val="36"/>
        </w:numPr>
        <w:spacing w:after="200" w:line="276" w:lineRule="auto"/>
        <w:rPr>
          <w:rFonts w:ascii="Arial" w:hAnsi="Arial" w:cs="Arial"/>
          <w:b/>
          <w:color w:val="000000"/>
          <w:sz w:val="20"/>
          <w:szCs w:val="20"/>
          <w:u w:val="single"/>
        </w:rPr>
      </w:pPr>
      <w:r w:rsidRPr="003D28CD">
        <w:rPr>
          <w:rFonts w:ascii="Arial" w:hAnsi="Arial" w:cs="Arial"/>
          <w:b/>
          <w:color w:val="000000"/>
          <w:sz w:val="20"/>
          <w:szCs w:val="20"/>
          <w:u w:val="single"/>
        </w:rPr>
        <w:t>INFORMATION SHEET</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0"/>
        <w:gridCol w:w="6091"/>
      </w:tblGrid>
      <w:tr w:rsidR="00FD377E" w:rsidRPr="003D28CD" w14:paraId="04366B80" w14:textId="77777777" w:rsidTr="00C32BB3">
        <w:trPr>
          <w:trHeight w:val="314"/>
        </w:trPr>
        <w:tc>
          <w:tcPr>
            <w:tcW w:w="3690" w:type="dxa"/>
          </w:tcPr>
          <w:p w14:paraId="745C7085" w14:textId="77777777" w:rsidR="00FD377E" w:rsidRPr="003D28CD" w:rsidRDefault="00FD377E" w:rsidP="00C32BB3">
            <w:pPr>
              <w:pStyle w:val="TableParagraph"/>
              <w:spacing w:line="235" w:lineRule="exact"/>
              <w:ind w:left="107"/>
              <w:jc w:val="both"/>
              <w:rPr>
                <w:rFonts w:ascii="Arial" w:hAnsi="Arial" w:cs="Arial"/>
                <w:b/>
                <w:color w:val="000000"/>
                <w:sz w:val="20"/>
                <w:szCs w:val="20"/>
              </w:rPr>
            </w:pPr>
            <w:r w:rsidRPr="003D28CD">
              <w:rPr>
                <w:rFonts w:ascii="Arial" w:hAnsi="Arial" w:cs="Arial"/>
                <w:b/>
                <w:color w:val="000000"/>
                <w:sz w:val="20"/>
                <w:szCs w:val="20"/>
              </w:rPr>
              <w:t>PSURERC</w:t>
            </w:r>
            <w:r w:rsidRPr="003D28CD">
              <w:rPr>
                <w:rFonts w:ascii="Arial" w:hAnsi="Arial" w:cs="Arial"/>
                <w:b/>
                <w:color w:val="000000"/>
                <w:spacing w:val="-1"/>
                <w:sz w:val="20"/>
                <w:szCs w:val="20"/>
              </w:rPr>
              <w:t xml:space="preserve"> </w:t>
            </w:r>
            <w:r w:rsidRPr="003D28CD">
              <w:rPr>
                <w:rFonts w:ascii="Arial" w:hAnsi="Arial" w:cs="Arial"/>
                <w:b/>
                <w:color w:val="000000"/>
                <w:sz w:val="20"/>
                <w:szCs w:val="20"/>
              </w:rPr>
              <w:t>Code:</w:t>
            </w:r>
            <w:r w:rsidRPr="003D28CD">
              <w:rPr>
                <w:rFonts w:ascii="Arial" w:hAnsi="Arial" w:cs="Arial"/>
                <w:b/>
                <w:color w:val="000000"/>
                <w:sz w:val="20"/>
                <w:szCs w:val="20"/>
                <w:vertAlign w:val="superscript"/>
              </w:rPr>
              <w:t>1</w:t>
            </w:r>
          </w:p>
        </w:tc>
        <w:tc>
          <w:tcPr>
            <w:tcW w:w="6091" w:type="dxa"/>
          </w:tcPr>
          <w:p w14:paraId="19559B60" w14:textId="77777777" w:rsidR="00FD377E" w:rsidRPr="003D28CD" w:rsidRDefault="00FD377E" w:rsidP="00C32BB3">
            <w:pPr>
              <w:pStyle w:val="TableParagraph"/>
              <w:jc w:val="both"/>
              <w:rPr>
                <w:rFonts w:ascii="Arial" w:hAnsi="Arial" w:cs="Arial"/>
                <w:color w:val="000000"/>
                <w:sz w:val="20"/>
                <w:szCs w:val="20"/>
              </w:rPr>
            </w:pPr>
            <w:r w:rsidRPr="003D28CD">
              <w:rPr>
                <w:rFonts w:ascii="Arial" w:hAnsi="Arial" w:cs="Arial"/>
                <w:i/>
                <w:iCs/>
                <w:color w:val="000000"/>
                <w:sz w:val="20"/>
                <w:szCs w:val="20"/>
                <w:shd w:val="clear" w:color="auto" w:fill="FFFFFF"/>
              </w:rPr>
              <w:t xml:space="preserve">   2024-0056</w:t>
            </w:r>
          </w:p>
        </w:tc>
      </w:tr>
      <w:tr w:rsidR="00FD377E" w:rsidRPr="003D28CD" w14:paraId="3A0B36FC" w14:textId="77777777" w:rsidTr="00C32BB3">
        <w:trPr>
          <w:trHeight w:val="762"/>
        </w:trPr>
        <w:tc>
          <w:tcPr>
            <w:tcW w:w="3690" w:type="dxa"/>
          </w:tcPr>
          <w:p w14:paraId="36C6B4C3" w14:textId="77777777" w:rsidR="00FD377E" w:rsidRPr="003D28CD" w:rsidRDefault="00FD377E" w:rsidP="00C32BB3">
            <w:pPr>
              <w:pStyle w:val="TableParagraph"/>
              <w:spacing w:line="234" w:lineRule="exact"/>
              <w:ind w:left="107"/>
              <w:jc w:val="both"/>
              <w:rPr>
                <w:rFonts w:ascii="Arial" w:hAnsi="Arial" w:cs="Arial"/>
                <w:b/>
                <w:color w:val="000000"/>
                <w:sz w:val="20"/>
                <w:szCs w:val="20"/>
              </w:rPr>
            </w:pPr>
            <w:r w:rsidRPr="003D28CD">
              <w:rPr>
                <w:rFonts w:ascii="Arial" w:hAnsi="Arial" w:cs="Arial"/>
                <w:b/>
                <w:color w:val="000000"/>
                <w:sz w:val="20"/>
                <w:szCs w:val="20"/>
              </w:rPr>
              <w:t>Study</w:t>
            </w:r>
            <w:r w:rsidRPr="003D28CD">
              <w:rPr>
                <w:rFonts w:ascii="Arial" w:hAnsi="Arial" w:cs="Arial"/>
                <w:b/>
                <w:color w:val="000000"/>
                <w:spacing w:val="-4"/>
                <w:sz w:val="20"/>
                <w:szCs w:val="20"/>
              </w:rPr>
              <w:t xml:space="preserve"> </w:t>
            </w:r>
            <w:r w:rsidRPr="003D28CD">
              <w:rPr>
                <w:rFonts w:ascii="Arial" w:hAnsi="Arial" w:cs="Arial"/>
                <w:b/>
                <w:color w:val="000000"/>
                <w:sz w:val="20"/>
                <w:szCs w:val="20"/>
              </w:rPr>
              <w:t>Protocol</w:t>
            </w:r>
            <w:r w:rsidRPr="003D28CD">
              <w:rPr>
                <w:rFonts w:ascii="Arial" w:hAnsi="Arial" w:cs="Arial"/>
                <w:b/>
                <w:color w:val="000000"/>
                <w:spacing w:val="-6"/>
                <w:sz w:val="20"/>
                <w:szCs w:val="20"/>
              </w:rPr>
              <w:t xml:space="preserve"> </w:t>
            </w:r>
            <w:r w:rsidRPr="003D28CD">
              <w:rPr>
                <w:rFonts w:ascii="Arial" w:hAnsi="Arial" w:cs="Arial"/>
                <w:b/>
                <w:color w:val="000000"/>
                <w:sz w:val="20"/>
                <w:szCs w:val="20"/>
              </w:rPr>
              <w:t>Title:</w:t>
            </w:r>
          </w:p>
        </w:tc>
        <w:tc>
          <w:tcPr>
            <w:tcW w:w="6091" w:type="dxa"/>
          </w:tcPr>
          <w:p w14:paraId="00117D94" w14:textId="77777777" w:rsidR="00FD377E" w:rsidRPr="003D28CD" w:rsidRDefault="00FD377E" w:rsidP="00FD377E">
            <w:pPr>
              <w:pStyle w:val="TableParagraph"/>
              <w:jc w:val="both"/>
              <w:rPr>
                <w:rFonts w:ascii="Arial" w:hAnsi="Arial" w:cs="Arial"/>
                <w:color w:val="000000"/>
                <w:sz w:val="20"/>
                <w:szCs w:val="20"/>
              </w:rPr>
            </w:pPr>
            <w:r w:rsidRPr="003D28CD">
              <w:rPr>
                <w:rFonts w:ascii="Arial" w:hAnsi="Arial" w:cs="Arial"/>
                <w:color w:val="000000"/>
                <w:sz w:val="20"/>
                <w:szCs w:val="20"/>
              </w:rPr>
              <w:t xml:space="preserve"> “Teachers’ level of awareness on Palaw’an beliefs and practices at Panitian, Sofronio Española, Palawan</w:t>
            </w:r>
            <w:r w:rsidR="00D10A45" w:rsidRPr="003D28CD">
              <w:rPr>
                <w:rFonts w:ascii="Arial" w:hAnsi="Arial" w:cs="Arial"/>
                <w:color w:val="000000"/>
                <w:sz w:val="20"/>
                <w:szCs w:val="20"/>
              </w:rPr>
              <w:t>”</w:t>
            </w:r>
          </w:p>
        </w:tc>
      </w:tr>
      <w:tr w:rsidR="00FD377E" w:rsidRPr="003D28CD" w14:paraId="15EEC32A" w14:textId="77777777" w:rsidTr="00C32BB3">
        <w:trPr>
          <w:trHeight w:val="314"/>
        </w:trPr>
        <w:tc>
          <w:tcPr>
            <w:tcW w:w="3690" w:type="dxa"/>
          </w:tcPr>
          <w:p w14:paraId="5B493F6F" w14:textId="77777777" w:rsidR="00FD377E" w:rsidRPr="003D28CD" w:rsidRDefault="00FD377E" w:rsidP="00C32BB3">
            <w:pPr>
              <w:pStyle w:val="TableParagraph"/>
              <w:spacing w:line="234" w:lineRule="exact"/>
              <w:ind w:left="107"/>
              <w:jc w:val="both"/>
              <w:rPr>
                <w:rFonts w:ascii="Arial" w:hAnsi="Arial" w:cs="Arial"/>
                <w:b/>
                <w:color w:val="000000"/>
                <w:sz w:val="20"/>
                <w:szCs w:val="20"/>
              </w:rPr>
            </w:pPr>
            <w:r w:rsidRPr="003D28CD">
              <w:rPr>
                <w:rFonts w:ascii="Arial" w:hAnsi="Arial" w:cs="Arial"/>
                <w:b/>
                <w:color w:val="000000"/>
                <w:sz w:val="20"/>
                <w:szCs w:val="20"/>
              </w:rPr>
              <w:t>Principal</w:t>
            </w:r>
            <w:r w:rsidRPr="003D28CD">
              <w:rPr>
                <w:rFonts w:ascii="Arial" w:hAnsi="Arial" w:cs="Arial"/>
                <w:b/>
                <w:color w:val="000000"/>
                <w:spacing w:val="-9"/>
                <w:sz w:val="20"/>
                <w:szCs w:val="20"/>
              </w:rPr>
              <w:t xml:space="preserve"> </w:t>
            </w:r>
            <w:r w:rsidRPr="003D28CD">
              <w:rPr>
                <w:rFonts w:ascii="Arial" w:hAnsi="Arial" w:cs="Arial"/>
                <w:b/>
                <w:color w:val="000000"/>
                <w:sz w:val="20"/>
                <w:szCs w:val="20"/>
              </w:rPr>
              <w:t>Investigator:</w:t>
            </w:r>
          </w:p>
        </w:tc>
        <w:tc>
          <w:tcPr>
            <w:tcW w:w="6091" w:type="dxa"/>
          </w:tcPr>
          <w:p w14:paraId="24135D4B" w14:textId="77777777" w:rsidR="00FD377E" w:rsidRPr="003D28CD" w:rsidRDefault="00FD377E" w:rsidP="00C32BB3">
            <w:pPr>
              <w:pStyle w:val="TableParagraph"/>
              <w:jc w:val="both"/>
              <w:rPr>
                <w:rFonts w:ascii="Arial" w:hAnsi="Arial" w:cs="Arial"/>
                <w:color w:val="000000"/>
                <w:sz w:val="20"/>
                <w:szCs w:val="20"/>
              </w:rPr>
            </w:pPr>
            <w:r w:rsidRPr="003D28CD">
              <w:rPr>
                <w:rFonts w:ascii="Arial" w:hAnsi="Arial" w:cs="Arial"/>
                <w:color w:val="000000"/>
                <w:sz w:val="20"/>
                <w:szCs w:val="20"/>
              </w:rPr>
              <w:t xml:space="preserve"> Meriam M. Darap</w:t>
            </w:r>
          </w:p>
        </w:tc>
      </w:tr>
      <w:tr w:rsidR="00FD377E" w:rsidRPr="003D28CD" w14:paraId="43BD5E3A" w14:textId="77777777" w:rsidTr="00C32BB3">
        <w:trPr>
          <w:trHeight w:val="619"/>
        </w:trPr>
        <w:tc>
          <w:tcPr>
            <w:tcW w:w="3690" w:type="dxa"/>
          </w:tcPr>
          <w:p w14:paraId="03C1EF96" w14:textId="77777777" w:rsidR="00FD377E" w:rsidRPr="003D28CD" w:rsidRDefault="00FD377E" w:rsidP="00C32BB3">
            <w:pPr>
              <w:pStyle w:val="TableParagraph"/>
              <w:spacing w:line="245" w:lineRule="exact"/>
              <w:ind w:left="107"/>
              <w:jc w:val="both"/>
              <w:rPr>
                <w:rFonts w:ascii="Arial" w:hAnsi="Arial" w:cs="Arial"/>
                <w:b/>
                <w:color w:val="000000"/>
                <w:sz w:val="20"/>
                <w:szCs w:val="20"/>
              </w:rPr>
            </w:pPr>
            <w:r w:rsidRPr="003D28CD">
              <w:rPr>
                <w:rFonts w:ascii="Arial" w:hAnsi="Arial" w:cs="Arial"/>
                <w:b/>
                <w:color w:val="000000"/>
                <w:sz w:val="20"/>
                <w:szCs w:val="20"/>
              </w:rPr>
              <w:t>Study</w:t>
            </w:r>
            <w:r w:rsidRPr="003D28CD">
              <w:rPr>
                <w:rFonts w:ascii="Arial" w:hAnsi="Arial" w:cs="Arial"/>
                <w:b/>
                <w:color w:val="000000"/>
                <w:spacing w:val="-6"/>
                <w:sz w:val="20"/>
                <w:szCs w:val="20"/>
              </w:rPr>
              <w:t xml:space="preserve"> </w:t>
            </w:r>
            <w:r w:rsidRPr="003D28CD">
              <w:rPr>
                <w:rFonts w:ascii="Arial" w:hAnsi="Arial" w:cs="Arial"/>
                <w:b/>
                <w:color w:val="000000"/>
                <w:sz w:val="20"/>
                <w:szCs w:val="20"/>
              </w:rPr>
              <w:t>Protocol</w:t>
            </w:r>
            <w:r w:rsidRPr="003D28CD">
              <w:rPr>
                <w:rFonts w:ascii="Arial" w:hAnsi="Arial" w:cs="Arial"/>
                <w:b/>
                <w:color w:val="000000"/>
                <w:spacing w:val="-1"/>
                <w:sz w:val="20"/>
                <w:szCs w:val="20"/>
              </w:rPr>
              <w:t xml:space="preserve"> </w:t>
            </w:r>
            <w:r w:rsidRPr="003D28CD">
              <w:rPr>
                <w:rFonts w:ascii="Arial" w:hAnsi="Arial" w:cs="Arial"/>
                <w:b/>
                <w:color w:val="000000"/>
                <w:sz w:val="20"/>
                <w:szCs w:val="20"/>
              </w:rPr>
              <w:t>Submission</w:t>
            </w:r>
          </w:p>
          <w:p w14:paraId="4211125A" w14:textId="77777777" w:rsidR="00FD377E" w:rsidRPr="003D28CD" w:rsidRDefault="00FD377E" w:rsidP="00C32BB3">
            <w:pPr>
              <w:pStyle w:val="TableParagraph"/>
              <w:spacing w:line="237" w:lineRule="exact"/>
              <w:ind w:left="107"/>
              <w:jc w:val="both"/>
              <w:rPr>
                <w:rFonts w:ascii="Arial" w:hAnsi="Arial" w:cs="Arial"/>
                <w:b/>
                <w:color w:val="000000"/>
                <w:sz w:val="20"/>
                <w:szCs w:val="20"/>
              </w:rPr>
            </w:pPr>
            <w:r w:rsidRPr="003D28CD">
              <w:rPr>
                <w:rFonts w:ascii="Arial" w:hAnsi="Arial" w:cs="Arial"/>
                <w:b/>
                <w:color w:val="000000"/>
                <w:sz w:val="20"/>
                <w:szCs w:val="20"/>
              </w:rPr>
              <w:t>Date:</w:t>
            </w:r>
          </w:p>
        </w:tc>
        <w:tc>
          <w:tcPr>
            <w:tcW w:w="6091" w:type="dxa"/>
          </w:tcPr>
          <w:p w14:paraId="23F9DDC4" w14:textId="77777777" w:rsidR="00FD377E" w:rsidRPr="003D28CD" w:rsidRDefault="00FD377E" w:rsidP="00C32BB3">
            <w:pPr>
              <w:pStyle w:val="TableParagraph"/>
              <w:jc w:val="both"/>
              <w:rPr>
                <w:rFonts w:ascii="Arial" w:hAnsi="Arial" w:cs="Arial"/>
                <w:color w:val="000000"/>
                <w:sz w:val="20"/>
                <w:szCs w:val="20"/>
              </w:rPr>
            </w:pPr>
            <w:r w:rsidRPr="003D28CD">
              <w:rPr>
                <w:rFonts w:ascii="Arial" w:hAnsi="Arial" w:cs="Arial"/>
                <w:color w:val="000000"/>
                <w:sz w:val="20"/>
                <w:szCs w:val="20"/>
              </w:rPr>
              <w:t xml:space="preserve"> May 08, 2024</w:t>
            </w:r>
          </w:p>
        </w:tc>
      </w:tr>
    </w:tbl>
    <w:p w14:paraId="52D4AF7C" w14:textId="77777777" w:rsidR="00FD377E" w:rsidRPr="003D28CD" w:rsidRDefault="00FD377E" w:rsidP="00FD377E">
      <w:pPr>
        <w:jc w:val="both"/>
        <w:rPr>
          <w:rFonts w:ascii="Arial" w:hAnsi="Arial" w:cs="Arial"/>
          <w:color w:val="000000"/>
        </w:rPr>
      </w:pPr>
    </w:p>
    <w:p w14:paraId="445D0EC6" w14:textId="77777777" w:rsidR="00FD377E" w:rsidRPr="003D28CD" w:rsidRDefault="00FD377E" w:rsidP="00FD377E">
      <w:pPr>
        <w:pStyle w:val="ListParagraph"/>
        <w:numPr>
          <w:ilvl w:val="0"/>
          <w:numId w:val="36"/>
        </w:numPr>
        <w:spacing w:after="200" w:line="276" w:lineRule="auto"/>
        <w:jc w:val="both"/>
        <w:rPr>
          <w:rFonts w:ascii="Arial" w:hAnsi="Arial" w:cs="Arial"/>
          <w:b/>
          <w:color w:val="000000"/>
          <w:sz w:val="20"/>
          <w:szCs w:val="20"/>
          <w:u w:val="single"/>
        </w:rPr>
      </w:pPr>
      <w:r w:rsidRPr="003D28CD">
        <w:rPr>
          <w:rFonts w:ascii="Arial" w:hAnsi="Arial" w:cs="Arial"/>
          <w:b/>
          <w:color w:val="000000"/>
          <w:sz w:val="20"/>
          <w:szCs w:val="20"/>
          <w:u w:val="single"/>
        </w:rPr>
        <w:t>ABOUT THE RESEARCH</w:t>
      </w:r>
    </w:p>
    <w:p w14:paraId="410C9CE5" w14:textId="77777777" w:rsidR="00FD377E" w:rsidRPr="003D28CD" w:rsidRDefault="00FD377E" w:rsidP="00FD377E">
      <w:pPr>
        <w:jc w:val="both"/>
        <w:rPr>
          <w:rFonts w:ascii="Arial" w:hAnsi="Arial" w:cs="Arial"/>
          <w:b/>
          <w:color w:val="000000"/>
        </w:rPr>
      </w:pPr>
      <w:r w:rsidRPr="003D28CD">
        <w:rPr>
          <w:rFonts w:ascii="Arial" w:hAnsi="Arial" w:cs="Arial"/>
          <w:b/>
          <w:color w:val="000000"/>
        </w:rPr>
        <w:t>INTRODUCTION</w:t>
      </w:r>
    </w:p>
    <w:p w14:paraId="1BEBC44D" w14:textId="77777777" w:rsidR="00FD377E" w:rsidRPr="003D28CD" w:rsidRDefault="00FD377E" w:rsidP="00FD377E">
      <w:pPr>
        <w:ind w:firstLine="720"/>
        <w:jc w:val="both"/>
        <w:rPr>
          <w:rFonts w:ascii="Arial" w:hAnsi="Arial" w:cs="Arial"/>
          <w:color w:val="000000"/>
        </w:rPr>
      </w:pPr>
      <w:r w:rsidRPr="003D28CD">
        <w:rPr>
          <w:rFonts w:ascii="Arial" w:hAnsi="Arial" w:cs="Arial"/>
          <w:color w:val="000000"/>
        </w:rPr>
        <w:t>I am currently conducting a study entitled “Teachers’ level of awareness on Palaw’an beliefs and practices at Panitian, Sofronio Española, Palawan” in partial fulfilment of the requirements for the degree of Master of Arts in Education Major in Social Sciences.</w:t>
      </w:r>
      <w:r w:rsidRPr="003D28CD">
        <w:rPr>
          <w:rFonts w:ascii="Arial" w:hAnsi="Arial" w:cs="Arial"/>
          <w:color w:val="000000"/>
        </w:rPr>
        <w:tab/>
      </w:r>
    </w:p>
    <w:p w14:paraId="3ED67FE9" w14:textId="77777777" w:rsidR="00FD377E" w:rsidRPr="003D28CD" w:rsidRDefault="00FD377E" w:rsidP="00FD377E">
      <w:pPr>
        <w:jc w:val="both"/>
        <w:rPr>
          <w:rFonts w:ascii="Arial" w:hAnsi="Arial" w:cs="Arial"/>
          <w:b/>
          <w:color w:val="000000"/>
        </w:rPr>
      </w:pPr>
      <w:r w:rsidRPr="003D28CD">
        <w:rPr>
          <w:rFonts w:ascii="Arial" w:hAnsi="Arial" w:cs="Arial"/>
          <w:b/>
          <w:color w:val="000000"/>
        </w:rPr>
        <w:t>STUDY TITLE</w:t>
      </w:r>
    </w:p>
    <w:p w14:paraId="45F5E17D" w14:textId="77777777" w:rsidR="00FD377E" w:rsidRPr="003D28CD" w:rsidRDefault="00FD377E" w:rsidP="00FD377E">
      <w:pPr>
        <w:ind w:left="567"/>
        <w:jc w:val="both"/>
        <w:rPr>
          <w:rFonts w:ascii="Arial" w:hAnsi="Arial" w:cs="Arial"/>
          <w:color w:val="000000"/>
        </w:rPr>
      </w:pPr>
      <w:r w:rsidRPr="003D28CD">
        <w:rPr>
          <w:rFonts w:ascii="Arial" w:hAnsi="Arial" w:cs="Arial"/>
          <w:color w:val="000000"/>
        </w:rPr>
        <w:t>“TEACHERS’ LEVEL OF AWARENESS ON PALAW’AN BELIEFS AND PRACTICES AT PANITIAN, SOFRONIO ESPAÑOLA, PALAWAN”</w:t>
      </w:r>
    </w:p>
    <w:p w14:paraId="04D85C12" w14:textId="77777777" w:rsidR="00FD377E" w:rsidRPr="003D28CD" w:rsidRDefault="00FD377E" w:rsidP="00FD377E">
      <w:pPr>
        <w:jc w:val="both"/>
        <w:rPr>
          <w:rFonts w:ascii="Arial" w:hAnsi="Arial" w:cs="Arial"/>
          <w:b/>
          <w:color w:val="000000"/>
        </w:rPr>
      </w:pPr>
      <w:r w:rsidRPr="003D28CD">
        <w:rPr>
          <w:rFonts w:ascii="Arial" w:hAnsi="Arial" w:cs="Arial"/>
          <w:b/>
          <w:color w:val="000000"/>
        </w:rPr>
        <w:t>INVITATION PARAGRAPH</w:t>
      </w:r>
    </w:p>
    <w:p w14:paraId="7B50C1FA" w14:textId="77777777" w:rsidR="00FD377E" w:rsidRDefault="00FD377E" w:rsidP="00FD377E">
      <w:pPr>
        <w:ind w:firstLine="720"/>
        <w:jc w:val="both"/>
        <w:rPr>
          <w:rFonts w:ascii="Arial" w:hAnsi="Arial" w:cs="Arial"/>
          <w:color w:val="000000"/>
        </w:rPr>
      </w:pPr>
      <w:r w:rsidRPr="003D28CD">
        <w:rPr>
          <w:rFonts w:ascii="Arial" w:hAnsi="Arial" w:cs="Arial"/>
          <w:color w:val="000000"/>
        </w:rPr>
        <w:t>I would like to invite you to take part in my research study. Before you decide, it is important that you understand why the research is being done and what it would involve for you. Please take time to read this information, and discuss it with others if you wish. If there is anything that is not clear, or if you would like more information, please ask us.</w:t>
      </w:r>
    </w:p>
    <w:p w14:paraId="642E90CC" w14:textId="77777777" w:rsidR="005E1D6B" w:rsidRDefault="005E1D6B" w:rsidP="00FD377E">
      <w:pPr>
        <w:ind w:firstLine="720"/>
        <w:jc w:val="both"/>
        <w:rPr>
          <w:rFonts w:ascii="Arial" w:hAnsi="Arial" w:cs="Arial"/>
          <w:color w:val="000000"/>
        </w:rPr>
      </w:pPr>
    </w:p>
    <w:p w14:paraId="6975E169" w14:textId="77777777" w:rsidR="005E1D6B" w:rsidRPr="003D28CD" w:rsidRDefault="005E1D6B" w:rsidP="00FD377E">
      <w:pPr>
        <w:ind w:firstLine="720"/>
        <w:jc w:val="both"/>
        <w:rPr>
          <w:rFonts w:ascii="Arial" w:hAnsi="Arial" w:cs="Arial"/>
          <w:color w:val="000000"/>
        </w:rPr>
      </w:pPr>
    </w:p>
    <w:p w14:paraId="6A556A49" w14:textId="77777777" w:rsidR="00FD377E" w:rsidRPr="003D28CD" w:rsidRDefault="00FD377E" w:rsidP="00FD377E">
      <w:pPr>
        <w:jc w:val="both"/>
        <w:rPr>
          <w:rFonts w:ascii="Arial" w:hAnsi="Arial" w:cs="Arial"/>
          <w:b/>
          <w:color w:val="000000"/>
        </w:rPr>
      </w:pPr>
      <w:r w:rsidRPr="003D28CD">
        <w:rPr>
          <w:rFonts w:ascii="Arial" w:hAnsi="Arial" w:cs="Arial"/>
          <w:b/>
          <w:color w:val="000000"/>
        </w:rPr>
        <w:t>PURPOSE OF THE RESEARCH</w:t>
      </w:r>
    </w:p>
    <w:p w14:paraId="69DB56FF" w14:textId="77777777" w:rsidR="00FD377E" w:rsidRPr="003D28CD" w:rsidRDefault="00FD377E" w:rsidP="00FD377E">
      <w:pPr>
        <w:ind w:firstLine="720"/>
        <w:jc w:val="both"/>
        <w:rPr>
          <w:rFonts w:ascii="Arial" w:hAnsi="Arial" w:cs="Arial"/>
          <w:color w:val="000000"/>
        </w:rPr>
      </w:pPr>
      <w:r w:rsidRPr="003D28CD">
        <w:rPr>
          <w:rFonts w:ascii="Arial" w:hAnsi="Arial" w:cs="Arial"/>
          <w:color w:val="000000"/>
          <w:shd w:val="clear" w:color="auto" w:fill="FFFFFF"/>
        </w:rPr>
        <w:t xml:space="preserve">The purpose of this study is to determine the teachers’ level of awareness on Palaw’an beliefs and practices at Panitian, Sofronio Española, Palawan. It aims to determine </w:t>
      </w:r>
      <w:r w:rsidR="00D10A45" w:rsidRPr="003D28CD">
        <w:rPr>
          <w:rFonts w:ascii="Arial" w:hAnsi="Arial" w:cs="Arial"/>
          <w:color w:val="000000"/>
          <w:shd w:val="clear" w:color="auto" w:fill="FFFFFF"/>
        </w:rPr>
        <w:t>the t</w:t>
      </w:r>
      <w:r w:rsidRPr="003D28CD">
        <w:rPr>
          <w:rFonts w:ascii="Arial" w:hAnsi="Arial" w:cs="Arial"/>
          <w:color w:val="000000"/>
          <w:shd w:val="clear" w:color="auto" w:fill="FFFFFF"/>
        </w:rPr>
        <w:t>eachers’ level of awareness on Palaw’an beliefs and practices in terms of kinship, languages, livelihood, religious beliefs, tribal system, literary arts, musical instruments and rituals</w:t>
      </w:r>
      <w:r w:rsidR="00D10A45" w:rsidRPr="003D28CD">
        <w:rPr>
          <w:rFonts w:ascii="Arial" w:hAnsi="Arial" w:cs="Arial"/>
          <w:color w:val="000000"/>
          <w:shd w:val="clear" w:color="auto" w:fill="FFFFFF"/>
        </w:rPr>
        <w:t>.</w:t>
      </w:r>
    </w:p>
    <w:p w14:paraId="1EA564BB" w14:textId="77777777" w:rsidR="00FD377E" w:rsidRPr="003D28CD" w:rsidRDefault="00FD377E" w:rsidP="00FD377E">
      <w:pPr>
        <w:jc w:val="both"/>
        <w:rPr>
          <w:rFonts w:ascii="Arial" w:hAnsi="Arial" w:cs="Arial"/>
          <w:b/>
          <w:color w:val="000000"/>
        </w:rPr>
      </w:pPr>
      <w:r w:rsidRPr="003D28CD">
        <w:rPr>
          <w:rFonts w:ascii="Arial" w:hAnsi="Arial" w:cs="Arial"/>
          <w:b/>
          <w:color w:val="000000"/>
        </w:rPr>
        <w:t>TYPES OF RESEARCH</w:t>
      </w:r>
    </w:p>
    <w:p w14:paraId="4A162995" w14:textId="77777777" w:rsidR="00FD377E" w:rsidRPr="003D28CD" w:rsidRDefault="00FD377E" w:rsidP="003D28CD">
      <w:pPr>
        <w:pStyle w:val="Body"/>
        <w:spacing w:after="0"/>
        <w:ind w:firstLine="720"/>
        <w:rPr>
          <w:rFonts w:ascii="Arial" w:hAnsi="Arial" w:cs="Arial"/>
        </w:rPr>
      </w:pPr>
      <w:r w:rsidRPr="003D28CD">
        <w:rPr>
          <w:rFonts w:ascii="Arial" w:hAnsi="Arial" w:cs="Arial"/>
          <w:color w:val="000000"/>
        </w:rPr>
        <w:lastRenderedPageBreak/>
        <w:t xml:space="preserve">The study will employ a quantitative method of research will be used in determining the level of teachers’ awareness on Palaw’an beliefs and practices. The study will employ researcher-made questionnaire to gather data from the respondents. </w:t>
      </w:r>
      <w:r w:rsidR="00D10A45" w:rsidRPr="003D28CD">
        <w:rPr>
          <w:rFonts w:ascii="Arial" w:hAnsi="Arial" w:cs="Arial"/>
          <w:color w:val="000000"/>
        </w:rPr>
        <w:t>T</w:t>
      </w:r>
      <w:r w:rsidR="00D10A45" w:rsidRPr="003D28CD">
        <w:rPr>
          <w:rFonts w:ascii="Arial" w:hAnsi="Arial" w:cs="Arial"/>
          <w:bCs/>
          <w:lang w:val="en-PH"/>
        </w:rPr>
        <w:t>his questionnaire was subjected to content validation of experts.</w:t>
      </w:r>
    </w:p>
    <w:p w14:paraId="4F461630" w14:textId="77777777" w:rsidR="00D10A45" w:rsidRPr="003D28CD" w:rsidRDefault="00D10A45" w:rsidP="003D28CD">
      <w:pPr>
        <w:jc w:val="both"/>
        <w:rPr>
          <w:rFonts w:ascii="Arial" w:hAnsi="Arial" w:cs="Arial"/>
          <w:color w:val="000000"/>
        </w:rPr>
      </w:pPr>
    </w:p>
    <w:p w14:paraId="4ECE2034" w14:textId="77777777" w:rsidR="003D28CD" w:rsidRPr="005E1D6B" w:rsidRDefault="00FD377E" w:rsidP="003D28CD">
      <w:pPr>
        <w:pStyle w:val="ListParagraph"/>
        <w:numPr>
          <w:ilvl w:val="0"/>
          <w:numId w:val="36"/>
        </w:numPr>
        <w:spacing w:after="200" w:line="276" w:lineRule="auto"/>
        <w:ind w:left="709"/>
        <w:jc w:val="both"/>
        <w:rPr>
          <w:rFonts w:ascii="Arial" w:hAnsi="Arial" w:cs="Arial"/>
          <w:b/>
          <w:color w:val="000000"/>
          <w:sz w:val="20"/>
          <w:szCs w:val="20"/>
          <w:u w:val="single"/>
        </w:rPr>
      </w:pPr>
      <w:r w:rsidRPr="003D28CD">
        <w:rPr>
          <w:rFonts w:ascii="Arial" w:hAnsi="Arial" w:cs="Arial"/>
          <w:b/>
          <w:color w:val="000000"/>
          <w:sz w:val="20"/>
          <w:szCs w:val="20"/>
          <w:u w:val="single"/>
        </w:rPr>
        <w:t xml:space="preserve">STUDY INVOLVEMENT </w:t>
      </w:r>
    </w:p>
    <w:p w14:paraId="54B652E4" w14:textId="77777777" w:rsidR="00FD377E" w:rsidRPr="003D28CD" w:rsidRDefault="00FD377E" w:rsidP="00FD377E">
      <w:pPr>
        <w:jc w:val="both"/>
        <w:rPr>
          <w:rFonts w:ascii="Arial" w:hAnsi="Arial" w:cs="Arial"/>
          <w:b/>
          <w:color w:val="000000"/>
        </w:rPr>
      </w:pPr>
      <w:r w:rsidRPr="003D28CD">
        <w:rPr>
          <w:rFonts w:ascii="Arial" w:hAnsi="Arial" w:cs="Arial"/>
          <w:b/>
          <w:color w:val="000000"/>
        </w:rPr>
        <w:t xml:space="preserve">PARTICIPANT SELECTION </w:t>
      </w:r>
    </w:p>
    <w:p w14:paraId="7196D329" w14:textId="77777777" w:rsidR="00FD377E" w:rsidRPr="003D28CD" w:rsidRDefault="00FD377E" w:rsidP="00FD377E">
      <w:pPr>
        <w:ind w:firstLine="720"/>
        <w:jc w:val="both"/>
        <w:rPr>
          <w:rFonts w:ascii="Arial" w:hAnsi="Arial" w:cs="Arial"/>
          <w:color w:val="000000"/>
        </w:rPr>
      </w:pPr>
      <w:r w:rsidRPr="003D28CD">
        <w:rPr>
          <w:rFonts w:ascii="Arial" w:hAnsi="Arial" w:cs="Arial"/>
          <w:color w:val="000000"/>
        </w:rPr>
        <w:t xml:space="preserve">The respondents of the study are comprised of teachers of Panitian National High School both junior and senior high school and teachers of Panitian Elementary School of Barangay Panitian, Sofronio Espanola, Palawan. This study employed Probability Sampling methods using Stratified Sampling in determining the respondents of the study, hence every teacher have an equal chance of being selected as a respondent. </w:t>
      </w:r>
    </w:p>
    <w:p w14:paraId="422FC009" w14:textId="77777777" w:rsidR="00FD377E" w:rsidRPr="003D28CD" w:rsidRDefault="00FD377E" w:rsidP="00FD377E">
      <w:pPr>
        <w:ind w:firstLine="720"/>
        <w:jc w:val="both"/>
        <w:rPr>
          <w:rFonts w:ascii="Arial" w:hAnsi="Arial" w:cs="Arial"/>
          <w:color w:val="000000"/>
        </w:rPr>
      </w:pPr>
      <w:r w:rsidRPr="003D28CD">
        <w:rPr>
          <w:rFonts w:ascii="Arial" w:hAnsi="Arial" w:cs="Arial"/>
          <w:color w:val="000000"/>
        </w:rPr>
        <w:t>By means of Slovin’s Formula, the required sample size will be determined with the preferred margin of error at 5%. The computed sample is thirty-one (31) from the population of thirty-four (34) secondary teachers of Panitian National High School while  twenty-four (24) from the population of twenty-five (25) elementary teachers of Panitian Elem</w:t>
      </w:r>
      <w:r w:rsidR="00D10A45" w:rsidRPr="003D28CD">
        <w:rPr>
          <w:rFonts w:ascii="Arial" w:hAnsi="Arial" w:cs="Arial"/>
          <w:color w:val="000000"/>
        </w:rPr>
        <w:t>entary School with a total of 55</w:t>
      </w:r>
      <w:r w:rsidRPr="003D28CD">
        <w:rPr>
          <w:rFonts w:ascii="Arial" w:hAnsi="Arial" w:cs="Arial"/>
          <w:color w:val="000000"/>
        </w:rPr>
        <w:t xml:space="preserve"> respondents.</w:t>
      </w:r>
    </w:p>
    <w:p w14:paraId="3CE6E1BA" w14:textId="77777777" w:rsidR="00FD377E" w:rsidRPr="003D28CD" w:rsidRDefault="00FD377E" w:rsidP="00FD377E">
      <w:pPr>
        <w:ind w:firstLine="720"/>
        <w:jc w:val="both"/>
        <w:rPr>
          <w:rFonts w:ascii="Arial" w:hAnsi="Arial" w:cs="Arial"/>
          <w:color w:val="000000"/>
        </w:rPr>
      </w:pPr>
    </w:p>
    <w:p w14:paraId="006E68DA" w14:textId="77777777" w:rsidR="00FD377E" w:rsidRPr="003D28CD" w:rsidRDefault="00FD377E" w:rsidP="00FD377E">
      <w:pPr>
        <w:jc w:val="both"/>
        <w:rPr>
          <w:rFonts w:ascii="Arial" w:hAnsi="Arial" w:cs="Arial"/>
          <w:b/>
          <w:color w:val="000000"/>
        </w:rPr>
      </w:pPr>
      <w:r w:rsidRPr="003D28CD">
        <w:rPr>
          <w:rFonts w:ascii="Arial" w:hAnsi="Arial" w:cs="Arial"/>
          <w:b/>
          <w:color w:val="000000"/>
        </w:rPr>
        <w:t xml:space="preserve">VOLUNTARY PARTICIPATION </w:t>
      </w:r>
    </w:p>
    <w:p w14:paraId="26B9233A" w14:textId="77777777" w:rsidR="00FD377E" w:rsidRPr="003D28CD" w:rsidRDefault="00FD377E" w:rsidP="00FD377E">
      <w:pPr>
        <w:ind w:firstLine="720"/>
        <w:jc w:val="both"/>
        <w:rPr>
          <w:rFonts w:ascii="Arial" w:hAnsi="Arial" w:cs="Arial"/>
          <w:color w:val="000000"/>
        </w:rPr>
      </w:pPr>
      <w:r w:rsidRPr="003D28CD">
        <w:rPr>
          <w:rFonts w:ascii="Arial" w:hAnsi="Arial" w:cs="Arial"/>
          <w:color w:val="000000"/>
          <w:shd w:val="clear" w:color="auto" w:fill="FFFFFF"/>
        </w:rPr>
        <w:t>Your participation in this study is completely voluntary. You have the right to withdraw from the study at any time without penalty. If you choose not to participate or if you withdraw from the study, there will be no negative consequences.</w:t>
      </w:r>
    </w:p>
    <w:p w14:paraId="27892C1C" w14:textId="77777777" w:rsidR="00FD377E" w:rsidRPr="003D28CD" w:rsidRDefault="00FD377E" w:rsidP="00FD377E">
      <w:pPr>
        <w:jc w:val="both"/>
        <w:rPr>
          <w:rFonts w:ascii="Arial" w:hAnsi="Arial" w:cs="Arial"/>
          <w:b/>
          <w:color w:val="000000"/>
        </w:rPr>
      </w:pPr>
      <w:r w:rsidRPr="003D28CD">
        <w:rPr>
          <w:rFonts w:ascii="Arial" w:hAnsi="Arial" w:cs="Arial"/>
          <w:b/>
          <w:color w:val="000000"/>
        </w:rPr>
        <w:t>PROCEDURES</w:t>
      </w:r>
    </w:p>
    <w:p w14:paraId="546DEA73" w14:textId="77777777" w:rsidR="00FD377E" w:rsidRPr="003D28CD" w:rsidRDefault="00FD377E" w:rsidP="00FD377E">
      <w:pPr>
        <w:ind w:firstLine="720"/>
        <w:jc w:val="both"/>
        <w:rPr>
          <w:rFonts w:ascii="Arial" w:hAnsi="Arial" w:cs="Arial"/>
          <w:color w:val="000000"/>
          <w:shd w:val="clear" w:color="auto" w:fill="FFFFFF"/>
        </w:rPr>
      </w:pPr>
      <w:r w:rsidRPr="003D28CD">
        <w:rPr>
          <w:rFonts w:ascii="Arial" w:hAnsi="Arial" w:cs="Arial"/>
          <w:color w:val="000000"/>
          <w:shd w:val="clear" w:color="auto" w:fill="FFFFFF"/>
        </w:rPr>
        <w:t>If you agree to participate, you will be asked to answer the rese</w:t>
      </w:r>
      <w:r w:rsidR="00D10A45" w:rsidRPr="003D28CD">
        <w:rPr>
          <w:rFonts w:ascii="Arial" w:hAnsi="Arial" w:cs="Arial"/>
          <w:color w:val="000000"/>
          <w:shd w:val="clear" w:color="auto" w:fill="FFFFFF"/>
        </w:rPr>
        <w:t xml:space="preserve">archer-made questionnaire which </w:t>
      </w:r>
      <w:r w:rsidRPr="003D28CD">
        <w:rPr>
          <w:rFonts w:ascii="Arial" w:hAnsi="Arial" w:cs="Arial"/>
          <w:color w:val="000000"/>
          <w:shd w:val="clear" w:color="auto" w:fill="FFFFFF"/>
        </w:rPr>
        <w:t xml:space="preserve">all about Palaw’an Beliefs and Practices. </w:t>
      </w:r>
    </w:p>
    <w:p w14:paraId="17C82FC9" w14:textId="77777777" w:rsidR="00FD377E" w:rsidRPr="003D28CD" w:rsidRDefault="00FD377E" w:rsidP="00FD377E">
      <w:pPr>
        <w:jc w:val="both"/>
        <w:rPr>
          <w:rFonts w:ascii="Arial" w:hAnsi="Arial" w:cs="Arial"/>
          <w:b/>
          <w:i/>
          <w:color w:val="000000"/>
        </w:rPr>
      </w:pPr>
      <w:r w:rsidRPr="003D28CD">
        <w:rPr>
          <w:rFonts w:ascii="Arial" w:hAnsi="Arial" w:cs="Arial"/>
          <w:b/>
          <w:i/>
          <w:color w:val="000000"/>
        </w:rPr>
        <w:t>Questionnaires:</w:t>
      </w:r>
    </w:p>
    <w:p w14:paraId="75DDE052" w14:textId="77777777" w:rsidR="00FD377E" w:rsidRPr="003D28CD" w:rsidRDefault="00FD377E" w:rsidP="00FD377E">
      <w:pPr>
        <w:pStyle w:val="ListParagraph"/>
        <w:numPr>
          <w:ilvl w:val="0"/>
          <w:numId w:val="34"/>
        </w:numPr>
        <w:spacing w:after="200"/>
        <w:jc w:val="both"/>
        <w:rPr>
          <w:rFonts w:ascii="Arial" w:hAnsi="Arial" w:cs="Arial"/>
          <w:sz w:val="20"/>
          <w:szCs w:val="20"/>
        </w:rPr>
      </w:pPr>
      <w:r w:rsidRPr="003D28CD">
        <w:rPr>
          <w:rFonts w:ascii="Arial" w:hAnsi="Arial" w:cs="Arial"/>
          <w:sz w:val="20"/>
          <w:szCs w:val="20"/>
        </w:rPr>
        <w:t xml:space="preserve">Using face-to-face mode of data gathering, the researcher will start administering researcher-made questionnaire to the respondents. An estimated of 30-45 minutes will be needed to answer all the questions. Data gathering from Panitian National High School teachers will be held at Panitian National High School SPFL Room 1 one week after the approval of the request from the school head preferably Wednesday during lunch break 11:30-12:30 in the morning. </w:t>
      </w:r>
    </w:p>
    <w:p w14:paraId="5BF3B3BB" w14:textId="77777777" w:rsidR="00FD377E" w:rsidRPr="003D28CD" w:rsidRDefault="00FD377E" w:rsidP="00FD377E">
      <w:pPr>
        <w:pStyle w:val="ListParagraph"/>
        <w:numPr>
          <w:ilvl w:val="0"/>
          <w:numId w:val="34"/>
        </w:numPr>
        <w:spacing w:after="200" w:line="276" w:lineRule="auto"/>
        <w:jc w:val="both"/>
        <w:rPr>
          <w:rFonts w:ascii="Arial" w:hAnsi="Arial" w:cs="Arial"/>
          <w:color w:val="000000"/>
          <w:sz w:val="20"/>
          <w:szCs w:val="20"/>
        </w:rPr>
      </w:pPr>
      <w:r w:rsidRPr="003D28CD">
        <w:rPr>
          <w:rFonts w:ascii="Arial" w:hAnsi="Arial" w:cs="Arial"/>
          <w:sz w:val="20"/>
          <w:szCs w:val="20"/>
        </w:rPr>
        <w:t>Data collection will be followed at Panitian Elementary School teachers which will be held at Panitian Elemetary School Conference Room one week after the approval of the request from the school head, preferably Wednesday after the class hour 4:00-5:00 in the afternoon.</w:t>
      </w:r>
    </w:p>
    <w:p w14:paraId="2F42F636" w14:textId="77777777" w:rsidR="00FD377E" w:rsidRPr="003D28CD" w:rsidRDefault="00FD377E" w:rsidP="00FD377E">
      <w:pPr>
        <w:pStyle w:val="ListParagraph"/>
        <w:numPr>
          <w:ilvl w:val="0"/>
          <w:numId w:val="34"/>
        </w:numPr>
        <w:spacing w:after="200" w:line="276" w:lineRule="auto"/>
        <w:jc w:val="both"/>
        <w:rPr>
          <w:rFonts w:ascii="Arial" w:hAnsi="Arial" w:cs="Arial"/>
          <w:color w:val="000000"/>
          <w:sz w:val="20"/>
          <w:szCs w:val="20"/>
        </w:rPr>
      </w:pPr>
      <w:r w:rsidRPr="003D28CD">
        <w:rPr>
          <w:rFonts w:ascii="Arial" w:hAnsi="Arial" w:cs="Arial"/>
          <w:color w:val="000000"/>
          <w:sz w:val="20"/>
          <w:szCs w:val="20"/>
        </w:rPr>
        <w:t>If you don’t wish to answer the questions, you may skip and proceed to the next questions.</w:t>
      </w:r>
    </w:p>
    <w:p w14:paraId="36EC30F6" w14:textId="77777777" w:rsidR="00FD377E" w:rsidRPr="003D28CD" w:rsidRDefault="00FD377E" w:rsidP="00FD377E">
      <w:pPr>
        <w:pStyle w:val="ListParagraph"/>
        <w:numPr>
          <w:ilvl w:val="0"/>
          <w:numId w:val="34"/>
        </w:numPr>
        <w:spacing w:after="200" w:line="276" w:lineRule="auto"/>
        <w:jc w:val="both"/>
        <w:rPr>
          <w:rFonts w:ascii="Arial" w:hAnsi="Arial" w:cs="Arial"/>
          <w:color w:val="000000"/>
          <w:sz w:val="20"/>
          <w:szCs w:val="20"/>
        </w:rPr>
      </w:pPr>
      <w:r w:rsidRPr="003D28CD">
        <w:rPr>
          <w:rFonts w:ascii="Arial" w:hAnsi="Arial" w:cs="Arial"/>
          <w:color w:val="000000"/>
          <w:sz w:val="20"/>
          <w:szCs w:val="20"/>
        </w:rPr>
        <w:t>The information recorded is confidential, your name is not included on the forms, only a number will identify you, and no one else except you will have access to the results of the survey</w:t>
      </w:r>
    </w:p>
    <w:p w14:paraId="1E1F21D0" w14:textId="77777777" w:rsidR="00FD377E" w:rsidRPr="003D28CD" w:rsidRDefault="00FD377E" w:rsidP="00FD377E">
      <w:pPr>
        <w:jc w:val="both"/>
        <w:rPr>
          <w:rFonts w:ascii="Arial" w:hAnsi="Arial" w:cs="Arial"/>
          <w:b/>
          <w:color w:val="000000"/>
        </w:rPr>
      </w:pPr>
      <w:r w:rsidRPr="003D28CD">
        <w:rPr>
          <w:rFonts w:ascii="Arial" w:hAnsi="Arial" w:cs="Arial"/>
          <w:b/>
          <w:color w:val="000000"/>
        </w:rPr>
        <w:t>DURATION</w:t>
      </w:r>
    </w:p>
    <w:p w14:paraId="2B60F73D" w14:textId="77777777" w:rsidR="00D10A45" w:rsidRPr="003D28CD" w:rsidRDefault="00FD377E" w:rsidP="00FD377E">
      <w:pPr>
        <w:jc w:val="both"/>
        <w:rPr>
          <w:rFonts w:ascii="Arial" w:hAnsi="Arial" w:cs="Arial"/>
          <w:color w:val="000000"/>
        </w:rPr>
      </w:pPr>
      <w:r w:rsidRPr="003D28CD">
        <w:rPr>
          <w:rFonts w:ascii="Arial" w:hAnsi="Arial" w:cs="Arial"/>
          <w:color w:val="000000"/>
        </w:rPr>
        <w:t xml:space="preserve">In terms of answering questionnaire, you will be given an estimated of 30-45 minutes to answer the forms completely. </w:t>
      </w:r>
    </w:p>
    <w:p w14:paraId="41F9AE5C" w14:textId="77777777" w:rsidR="00D10A45" w:rsidRPr="003D28CD" w:rsidRDefault="00D10A45" w:rsidP="00FD377E">
      <w:pPr>
        <w:jc w:val="both"/>
        <w:rPr>
          <w:rFonts w:ascii="Arial" w:hAnsi="Arial" w:cs="Arial"/>
          <w:color w:val="000000"/>
        </w:rPr>
      </w:pPr>
    </w:p>
    <w:p w14:paraId="22A2D90A" w14:textId="77777777" w:rsidR="00FD377E" w:rsidRPr="003D28CD" w:rsidRDefault="00FD377E" w:rsidP="00FD377E">
      <w:pPr>
        <w:jc w:val="both"/>
        <w:rPr>
          <w:rFonts w:ascii="Arial" w:hAnsi="Arial" w:cs="Arial"/>
          <w:b/>
          <w:color w:val="000000"/>
        </w:rPr>
      </w:pPr>
      <w:r w:rsidRPr="003D28CD">
        <w:rPr>
          <w:rFonts w:ascii="Arial" w:hAnsi="Arial" w:cs="Arial"/>
          <w:b/>
          <w:color w:val="000000"/>
        </w:rPr>
        <w:t>RISKS AND INCONVENIENCE</w:t>
      </w:r>
    </w:p>
    <w:p w14:paraId="5C6D1166" w14:textId="77777777" w:rsidR="00FD377E" w:rsidRPr="003D28CD" w:rsidRDefault="00FD377E" w:rsidP="003D28CD">
      <w:pPr>
        <w:ind w:left="142" w:firstLine="578"/>
        <w:jc w:val="both"/>
        <w:rPr>
          <w:rFonts w:ascii="Arial" w:hAnsi="Arial" w:cs="Arial"/>
        </w:rPr>
      </w:pPr>
      <w:r w:rsidRPr="003D28CD">
        <w:rPr>
          <w:rFonts w:ascii="Arial" w:hAnsi="Arial" w:cs="Arial"/>
        </w:rPr>
        <w:t>In answering researcher-made questionnaire, the study may cause minimal risk. Psychological risk, social risk, or doubts about their professional capabilities. However, whatever the result of the study, positive or negative, it will not indicate any judgment on their professional or personal capabilities</w:t>
      </w:r>
      <w:r w:rsidRPr="003D28CD">
        <w:rPr>
          <w:rFonts w:ascii="Arial" w:hAnsi="Arial" w:cs="Arial"/>
          <w:color w:val="000000"/>
        </w:rPr>
        <w:t xml:space="preserve">. The participants may also experience uncomfortable answering the questionnaire, their time spends participating in the study might be considered an inconvenience. </w:t>
      </w:r>
    </w:p>
    <w:p w14:paraId="5F415BCE" w14:textId="77777777" w:rsidR="00D10A45" w:rsidRPr="003D28CD" w:rsidRDefault="00D10A45" w:rsidP="00FD377E">
      <w:pPr>
        <w:spacing w:line="360" w:lineRule="auto"/>
        <w:ind w:left="142" w:firstLine="578"/>
        <w:jc w:val="both"/>
        <w:rPr>
          <w:rFonts w:ascii="Arial" w:hAnsi="Arial" w:cs="Arial"/>
          <w:color w:val="000000"/>
        </w:rPr>
      </w:pPr>
    </w:p>
    <w:p w14:paraId="696BE14C" w14:textId="77777777" w:rsidR="00FD377E" w:rsidRPr="003D28CD" w:rsidRDefault="00FD377E" w:rsidP="00FD377E">
      <w:pPr>
        <w:ind w:left="1560" w:hanging="1560"/>
        <w:jc w:val="both"/>
        <w:rPr>
          <w:rFonts w:ascii="Arial" w:hAnsi="Arial" w:cs="Arial"/>
          <w:b/>
          <w:color w:val="000000"/>
        </w:rPr>
      </w:pPr>
      <w:r w:rsidRPr="003D28CD">
        <w:rPr>
          <w:rFonts w:ascii="Arial" w:hAnsi="Arial" w:cs="Arial"/>
          <w:b/>
          <w:color w:val="000000"/>
        </w:rPr>
        <w:t>BENEFITS</w:t>
      </w:r>
    </w:p>
    <w:p w14:paraId="6AAF1D4A" w14:textId="77777777" w:rsidR="00FD377E" w:rsidRPr="003D28CD" w:rsidRDefault="00FD377E" w:rsidP="00FD377E">
      <w:pPr>
        <w:spacing w:after="160"/>
        <w:ind w:left="993" w:hanging="1135"/>
        <w:jc w:val="both"/>
        <w:rPr>
          <w:rFonts w:ascii="Arial" w:hAnsi="Arial" w:cs="Arial"/>
          <w:color w:val="000000"/>
        </w:rPr>
      </w:pPr>
      <w:r w:rsidRPr="003D28CD">
        <w:rPr>
          <w:rFonts w:ascii="Arial" w:hAnsi="Arial" w:cs="Arial"/>
          <w:i/>
          <w:color w:val="000000"/>
        </w:rPr>
        <w:t>Individual-</w:t>
      </w:r>
      <w:r w:rsidRPr="003D28CD">
        <w:rPr>
          <w:rFonts w:ascii="Arial" w:hAnsi="Arial" w:cs="Arial"/>
          <w:color w:val="000000"/>
        </w:rPr>
        <w:t xml:space="preserve"> This study will help you realize your own awareness of the Palaw’an beliefs and practices. It will be of great help to your personal and professional development specifically through enhancing your knowledge and skills in terms of indigenizing your instruction.</w:t>
      </w:r>
    </w:p>
    <w:p w14:paraId="5B038350" w14:textId="77777777" w:rsidR="008D26F4" w:rsidRPr="003D28CD" w:rsidRDefault="00FD377E" w:rsidP="00C32BB3">
      <w:pPr>
        <w:spacing w:after="160"/>
        <w:ind w:left="993" w:hanging="1135"/>
        <w:jc w:val="both"/>
        <w:rPr>
          <w:rFonts w:ascii="Arial" w:hAnsi="Arial" w:cs="Arial"/>
          <w:color w:val="000000"/>
        </w:rPr>
      </w:pPr>
      <w:r w:rsidRPr="003D28CD">
        <w:rPr>
          <w:rFonts w:ascii="Arial" w:hAnsi="Arial" w:cs="Arial"/>
          <w:i/>
          <w:color w:val="000000"/>
        </w:rPr>
        <w:t>Indigenous People of the community-</w:t>
      </w:r>
      <w:r w:rsidRPr="003D28CD">
        <w:rPr>
          <w:rFonts w:ascii="Arial" w:hAnsi="Arial" w:cs="Arial"/>
          <w:color w:val="000000"/>
        </w:rPr>
        <w:t xml:space="preserve"> This study will give them the opportunities to hear their voices, appreciate their beliefs and culture, and make them feel included in the existing curriculum of the school.</w:t>
      </w:r>
    </w:p>
    <w:p w14:paraId="30D16F54" w14:textId="77777777" w:rsidR="00FD377E" w:rsidRPr="003D28CD" w:rsidRDefault="00FD377E" w:rsidP="003D28CD">
      <w:pPr>
        <w:ind w:left="993" w:hanging="1135"/>
        <w:jc w:val="both"/>
        <w:rPr>
          <w:rFonts w:ascii="Arial" w:hAnsi="Arial" w:cs="Arial"/>
          <w:b/>
          <w:color w:val="000000"/>
        </w:rPr>
      </w:pPr>
      <w:r w:rsidRPr="003D28CD">
        <w:rPr>
          <w:rFonts w:ascii="Arial" w:hAnsi="Arial" w:cs="Arial"/>
          <w:b/>
          <w:color w:val="000000"/>
        </w:rPr>
        <w:t>SOURCE OF FUNDS</w:t>
      </w:r>
    </w:p>
    <w:p w14:paraId="6DA8A621" w14:textId="77777777" w:rsidR="00FD377E" w:rsidRDefault="00FD377E" w:rsidP="003D28CD">
      <w:pPr>
        <w:jc w:val="both"/>
        <w:rPr>
          <w:rFonts w:ascii="Arial" w:hAnsi="Arial" w:cs="Arial"/>
          <w:color w:val="000000"/>
        </w:rPr>
      </w:pPr>
      <w:r w:rsidRPr="003D28CD">
        <w:rPr>
          <w:rFonts w:ascii="Arial" w:hAnsi="Arial" w:cs="Arial"/>
          <w:color w:val="000000"/>
        </w:rPr>
        <w:lastRenderedPageBreak/>
        <w:t>This study is a self-funded by the researcher.</w:t>
      </w:r>
    </w:p>
    <w:p w14:paraId="79FA3E2A" w14:textId="77777777" w:rsidR="003D28CD" w:rsidRPr="003D28CD" w:rsidRDefault="003D28CD" w:rsidP="003D28CD">
      <w:pPr>
        <w:jc w:val="both"/>
        <w:rPr>
          <w:rFonts w:ascii="Arial" w:hAnsi="Arial" w:cs="Arial"/>
          <w:color w:val="000000"/>
        </w:rPr>
      </w:pPr>
    </w:p>
    <w:p w14:paraId="102FCCF8" w14:textId="77777777" w:rsidR="00FD377E" w:rsidRPr="003D28CD" w:rsidRDefault="00FD377E" w:rsidP="00FD377E">
      <w:pPr>
        <w:jc w:val="both"/>
        <w:rPr>
          <w:rFonts w:ascii="Arial" w:hAnsi="Arial" w:cs="Arial"/>
          <w:b/>
          <w:color w:val="000000"/>
        </w:rPr>
      </w:pPr>
      <w:r w:rsidRPr="003D28CD">
        <w:rPr>
          <w:rFonts w:ascii="Arial" w:hAnsi="Arial" w:cs="Arial"/>
          <w:b/>
          <w:color w:val="000000"/>
        </w:rPr>
        <w:t>REIMBURSEMENTS</w:t>
      </w:r>
    </w:p>
    <w:p w14:paraId="14D6F560" w14:textId="77777777" w:rsidR="00FD377E" w:rsidRPr="003D28CD" w:rsidRDefault="00FD377E" w:rsidP="00FD377E">
      <w:pPr>
        <w:jc w:val="both"/>
        <w:rPr>
          <w:rFonts w:ascii="Arial" w:hAnsi="Arial" w:cs="Arial"/>
        </w:rPr>
      </w:pPr>
      <w:r w:rsidRPr="003D28CD">
        <w:rPr>
          <w:rFonts w:ascii="Arial" w:hAnsi="Arial" w:cs="Arial"/>
          <w:color w:val="000000"/>
        </w:rPr>
        <w:t xml:space="preserve">Your participation will highly be appreciated. </w:t>
      </w:r>
      <w:r w:rsidRPr="003D28CD">
        <w:rPr>
          <w:rFonts w:ascii="Arial" w:hAnsi="Arial" w:cs="Arial"/>
        </w:rPr>
        <w:t>Transportation fares and refreshments will be provided by the researcher for the time that they spend participatin</w:t>
      </w:r>
      <w:r w:rsidR="00C32BB3">
        <w:rPr>
          <w:rFonts w:ascii="Arial" w:hAnsi="Arial" w:cs="Arial"/>
        </w:rPr>
        <w:t>g in the study. Each respondent</w:t>
      </w:r>
      <w:r w:rsidRPr="003D28CD">
        <w:rPr>
          <w:rFonts w:ascii="Arial" w:hAnsi="Arial" w:cs="Arial"/>
        </w:rPr>
        <w:t xml:space="preserve"> will receive 100.00 pesos each and a snacks worth of 50.00 pesos each. </w:t>
      </w:r>
    </w:p>
    <w:p w14:paraId="15902EF5" w14:textId="77777777" w:rsidR="00D10A45" w:rsidRPr="003D28CD" w:rsidRDefault="00D10A45" w:rsidP="00FD377E">
      <w:pPr>
        <w:jc w:val="both"/>
        <w:rPr>
          <w:rFonts w:ascii="Arial" w:hAnsi="Arial" w:cs="Arial"/>
        </w:rPr>
      </w:pPr>
    </w:p>
    <w:p w14:paraId="576620A1" w14:textId="77777777" w:rsidR="00FD377E" w:rsidRPr="003D28CD" w:rsidRDefault="00FD377E" w:rsidP="008D26F4">
      <w:pPr>
        <w:pStyle w:val="ListParagraph"/>
        <w:numPr>
          <w:ilvl w:val="0"/>
          <w:numId w:val="36"/>
        </w:numPr>
        <w:spacing w:line="276" w:lineRule="auto"/>
        <w:jc w:val="both"/>
        <w:rPr>
          <w:rFonts w:ascii="Arial" w:hAnsi="Arial" w:cs="Arial"/>
          <w:b/>
          <w:color w:val="000000"/>
          <w:sz w:val="20"/>
          <w:szCs w:val="20"/>
          <w:u w:val="single"/>
        </w:rPr>
      </w:pPr>
      <w:r w:rsidRPr="003D28CD">
        <w:rPr>
          <w:rFonts w:ascii="Arial" w:hAnsi="Arial" w:cs="Arial"/>
          <w:b/>
          <w:color w:val="000000"/>
          <w:sz w:val="20"/>
          <w:szCs w:val="20"/>
          <w:u w:val="single"/>
        </w:rPr>
        <w:t>REFUSING AND ENDING IN THE RESEARCH</w:t>
      </w:r>
    </w:p>
    <w:p w14:paraId="03FEA01A" w14:textId="77777777" w:rsidR="00FD377E" w:rsidRPr="003D28CD" w:rsidRDefault="00FD377E" w:rsidP="008D26F4">
      <w:pPr>
        <w:jc w:val="both"/>
        <w:rPr>
          <w:rFonts w:ascii="Arial" w:hAnsi="Arial" w:cs="Arial"/>
          <w:b/>
          <w:color w:val="000000"/>
        </w:rPr>
      </w:pPr>
      <w:r w:rsidRPr="003D28CD">
        <w:rPr>
          <w:rFonts w:ascii="Arial" w:hAnsi="Arial" w:cs="Arial"/>
          <w:b/>
          <w:color w:val="000000"/>
        </w:rPr>
        <w:t>RIGHT TO REFUSE OR WITHDRAW</w:t>
      </w:r>
    </w:p>
    <w:p w14:paraId="5A50B03A" w14:textId="77777777" w:rsidR="00FD377E" w:rsidRDefault="00FD377E" w:rsidP="003D28CD">
      <w:pPr>
        <w:pStyle w:val="NormalWeb"/>
        <w:shd w:val="clear" w:color="auto" w:fill="FFFFFF"/>
        <w:spacing w:before="0" w:beforeAutospacing="0" w:after="0" w:afterAutospacing="0"/>
        <w:ind w:firstLine="360"/>
        <w:jc w:val="both"/>
        <w:textAlignment w:val="baseline"/>
        <w:rPr>
          <w:rFonts w:ascii="Arial" w:hAnsi="Arial" w:cs="Arial"/>
          <w:b/>
          <w:color w:val="000000"/>
          <w:sz w:val="20"/>
          <w:szCs w:val="20"/>
          <w:u w:val="single"/>
        </w:rPr>
      </w:pPr>
      <w:r w:rsidRPr="003D28CD">
        <w:rPr>
          <w:rFonts w:ascii="Arial" w:hAnsi="Arial" w:cs="Arial"/>
          <w:color w:val="000000"/>
          <w:sz w:val="20"/>
          <w:szCs w:val="20"/>
        </w:rPr>
        <w:t>Your participation in this study is completely voluntary. You have the right to withdraw from the study at any time without penalty. If you choose not to participate or if you withdraw from the study, there will be no negative consequences.  However, the researcher may withdraw you from this research if circumstances arise which warrant doing so such as non-compliance with required research procedures or other specific participants safety measures.</w:t>
      </w:r>
      <w:r w:rsidRPr="003D28CD">
        <w:rPr>
          <w:rFonts w:ascii="Arial" w:hAnsi="Arial" w:cs="Arial"/>
          <w:b/>
          <w:color w:val="000000"/>
          <w:sz w:val="20"/>
          <w:szCs w:val="20"/>
          <w:u w:val="single"/>
        </w:rPr>
        <w:t xml:space="preserve"> </w:t>
      </w:r>
    </w:p>
    <w:p w14:paraId="64859668" w14:textId="77777777" w:rsidR="003D28CD" w:rsidRPr="003D28CD" w:rsidRDefault="003D28CD" w:rsidP="003D28CD">
      <w:pPr>
        <w:pStyle w:val="NormalWeb"/>
        <w:shd w:val="clear" w:color="auto" w:fill="FFFFFF"/>
        <w:spacing w:before="0" w:beforeAutospacing="0" w:after="0" w:afterAutospacing="0"/>
        <w:ind w:firstLine="360"/>
        <w:jc w:val="both"/>
        <w:textAlignment w:val="baseline"/>
        <w:rPr>
          <w:rFonts w:ascii="Arial" w:hAnsi="Arial" w:cs="Arial"/>
          <w:b/>
          <w:color w:val="000000"/>
          <w:sz w:val="20"/>
          <w:szCs w:val="20"/>
          <w:u w:val="single"/>
        </w:rPr>
      </w:pPr>
    </w:p>
    <w:p w14:paraId="73E7FEDA" w14:textId="77777777" w:rsidR="00FD377E" w:rsidRPr="003D28CD" w:rsidRDefault="00FD377E" w:rsidP="003D28CD">
      <w:pPr>
        <w:pStyle w:val="ListParagraph"/>
        <w:numPr>
          <w:ilvl w:val="0"/>
          <w:numId w:val="36"/>
        </w:numPr>
        <w:spacing w:line="276" w:lineRule="auto"/>
        <w:jc w:val="both"/>
        <w:rPr>
          <w:rFonts w:ascii="Arial" w:hAnsi="Arial" w:cs="Arial"/>
          <w:color w:val="000000"/>
          <w:sz w:val="20"/>
          <w:szCs w:val="20"/>
          <w:u w:val="single"/>
        </w:rPr>
      </w:pPr>
      <w:r w:rsidRPr="003D28CD">
        <w:rPr>
          <w:rFonts w:ascii="Arial" w:hAnsi="Arial" w:cs="Arial"/>
          <w:b/>
          <w:color w:val="000000"/>
          <w:sz w:val="20"/>
          <w:szCs w:val="20"/>
        </w:rPr>
        <w:t xml:space="preserve"> </w:t>
      </w:r>
      <w:r w:rsidRPr="003D28CD">
        <w:rPr>
          <w:rFonts w:ascii="Arial" w:hAnsi="Arial" w:cs="Arial"/>
          <w:b/>
          <w:color w:val="000000"/>
          <w:sz w:val="20"/>
          <w:szCs w:val="20"/>
          <w:u w:val="single"/>
        </w:rPr>
        <w:t>SECURING AND SHARING RESEARCH INFORMATION</w:t>
      </w:r>
      <w:r w:rsidRPr="003D28CD">
        <w:rPr>
          <w:rFonts w:ascii="Arial" w:hAnsi="Arial" w:cs="Arial"/>
          <w:color w:val="000000"/>
          <w:sz w:val="20"/>
          <w:szCs w:val="20"/>
          <w:u w:val="single"/>
        </w:rPr>
        <w:t xml:space="preserve"> </w:t>
      </w:r>
    </w:p>
    <w:p w14:paraId="2628E0B1" w14:textId="77777777" w:rsidR="00FD377E" w:rsidRPr="003D28CD" w:rsidRDefault="00FD377E" w:rsidP="00FD377E">
      <w:pPr>
        <w:jc w:val="both"/>
        <w:rPr>
          <w:rFonts w:ascii="Arial" w:hAnsi="Arial" w:cs="Arial"/>
          <w:b/>
          <w:color w:val="000000"/>
        </w:rPr>
      </w:pPr>
      <w:r w:rsidRPr="003D28CD">
        <w:rPr>
          <w:rFonts w:ascii="Arial" w:hAnsi="Arial" w:cs="Arial"/>
          <w:b/>
          <w:color w:val="000000"/>
        </w:rPr>
        <w:t>CONFIDENTIALITY</w:t>
      </w:r>
    </w:p>
    <w:p w14:paraId="0940A492" w14:textId="77777777" w:rsidR="00FD377E" w:rsidRPr="003D28CD" w:rsidRDefault="00FD377E" w:rsidP="00FD377E">
      <w:pPr>
        <w:ind w:firstLine="720"/>
        <w:jc w:val="both"/>
        <w:rPr>
          <w:rFonts w:ascii="Arial" w:hAnsi="Arial" w:cs="Arial"/>
          <w:color w:val="000000"/>
          <w:shd w:val="clear" w:color="auto" w:fill="FFFFFF"/>
        </w:rPr>
      </w:pPr>
      <w:r w:rsidRPr="003D28CD">
        <w:rPr>
          <w:rFonts w:ascii="Arial" w:hAnsi="Arial" w:cs="Arial"/>
          <w:color w:val="000000"/>
          <w:shd w:val="clear" w:color="auto" w:fill="FFFFFF"/>
        </w:rPr>
        <w:t>All data collected during the study will be stored in a secure location and only accessed by authorized personnel. Your name and other identifying information will not be included in any reports or publications resulting from this study.</w:t>
      </w:r>
    </w:p>
    <w:p w14:paraId="0FF62658" w14:textId="77777777" w:rsidR="00D10A45" w:rsidRPr="003D28CD" w:rsidRDefault="00D10A45" w:rsidP="00FD377E">
      <w:pPr>
        <w:jc w:val="both"/>
        <w:rPr>
          <w:rFonts w:ascii="Arial" w:hAnsi="Arial" w:cs="Arial"/>
          <w:b/>
          <w:i/>
          <w:color w:val="000000"/>
        </w:rPr>
      </w:pPr>
    </w:p>
    <w:p w14:paraId="7129C55F" w14:textId="77777777" w:rsidR="00FD377E" w:rsidRPr="003D28CD" w:rsidRDefault="00FD377E" w:rsidP="00FD377E">
      <w:pPr>
        <w:jc w:val="both"/>
        <w:rPr>
          <w:rFonts w:ascii="Arial" w:hAnsi="Arial" w:cs="Arial"/>
          <w:b/>
          <w:color w:val="000000"/>
        </w:rPr>
      </w:pPr>
      <w:r w:rsidRPr="003D28CD">
        <w:rPr>
          <w:rFonts w:ascii="Arial" w:hAnsi="Arial" w:cs="Arial"/>
          <w:b/>
          <w:color w:val="000000"/>
        </w:rPr>
        <w:t>SHARING THE RESULTS</w:t>
      </w:r>
    </w:p>
    <w:p w14:paraId="6A85D1AF" w14:textId="77777777" w:rsidR="00FD377E" w:rsidRPr="003D28CD" w:rsidRDefault="00FD377E" w:rsidP="00FD377E">
      <w:pPr>
        <w:ind w:firstLine="720"/>
        <w:jc w:val="both"/>
        <w:rPr>
          <w:rFonts w:ascii="Arial" w:hAnsi="Arial" w:cs="Arial"/>
          <w:color w:val="000000"/>
        </w:rPr>
      </w:pPr>
      <w:r w:rsidRPr="003D28CD">
        <w:rPr>
          <w:rFonts w:ascii="Arial" w:hAnsi="Arial" w:cs="Arial"/>
          <w:color w:val="000000"/>
        </w:rPr>
        <w:t xml:space="preserve">You will not be identified from any report or publication placed in the public domain. I am informing you that I have also an intention of publishing the findings of this study and present it at any conferences or School Learning Action Cell of the school or district. </w:t>
      </w:r>
    </w:p>
    <w:p w14:paraId="2ACA104D" w14:textId="77777777" w:rsidR="00FD377E" w:rsidRPr="003D28CD" w:rsidRDefault="00FD377E" w:rsidP="00FD377E">
      <w:pPr>
        <w:ind w:firstLine="720"/>
        <w:jc w:val="both"/>
        <w:rPr>
          <w:rFonts w:ascii="Arial" w:hAnsi="Arial" w:cs="Arial"/>
          <w:color w:val="000000"/>
        </w:rPr>
      </w:pPr>
      <w:r w:rsidRPr="003D28CD">
        <w:rPr>
          <w:rFonts w:ascii="Arial" w:hAnsi="Arial" w:cs="Arial"/>
          <w:color w:val="000000"/>
        </w:rPr>
        <w:t xml:space="preserve">As a participant, you have the right to access your records.  If you may wish to have access on the findings of the study, you may contact me at any time through my email address: </w:t>
      </w:r>
      <w:hyperlink r:id="rId26" w:history="1">
        <w:r w:rsidRPr="003D28CD">
          <w:rPr>
            <w:rStyle w:val="Hyperlink"/>
            <w:rFonts w:ascii="Arial" w:hAnsi="Arial" w:cs="Arial"/>
          </w:rPr>
          <w:t>meriamdarap19@gmail.com</w:t>
        </w:r>
      </w:hyperlink>
      <w:r w:rsidRPr="003D28CD">
        <w:rPr>
          <w:rFonts w:ascii="Arial" w:hAnsi="Arial" w:cs="Arial"/>
          <w:color w:val="000000"/>
        </w:rPr>
        <w:t>.</w:t>
      </w:r>
    </w:p>
    <w:p w14:paraId="24E018C4" w14:textId="77777777" w:rsidR="00FD377E" w:rsidRPr="003D28CD" w:rsidRDefault="00FD377E" w:rsidP="00FD377E">
      <w:pPr>
        <w:ind w:firstLine="720"/>
        <w:jc w:val="both"/>
        <w:rPr>
          <w:rFonts w:ascii="Arial" w:hAnsi="Arial" w:cs="Arial"/>
          <w:color w:val="000000"/>
        </w:rPr>
      </w:pPr>
      <w:r w:rsidRPr="003D28CD">
        <w:rPr>
          <w:rFonts w:ascii="Arial" w:hAnsi="Arial" w:cs="Arial"/>
          <w:color w:val="000000"/>
        </w:rPr>
        <w:t xml:space="preserve">This study is part of the educational requirements in partial fulfilment of the requirements for the degree of Master of Arts in Education Major in Social Sciences but beyond that, the researcher aims to address certain issues and concern about the implementation of indigenization in the curriculum and instruction through this study, knowing the teachers’ level of awareness, it will serve as basis in formulating intervention program for the improvement of our school curriculum. </w:t>
      </w:r>
    </w:p>
    <w:p w14:paraId="4422D2EC" w14:textId="77777777" w:rsidR="00FD377E" w:rsidRPr="003D28CD" w:rsidRDefault="00FD377E" w:rsidP="00FD377E">
      <w:pPr>
        <w:pStyle w:val="ListParagraph"/>
        <w:numPr>
          <w:ilvl w:val="0"/>
          <w:numId w:val="36"/>
        </w:numPr>
        <w:spacing w:after="200" w:line="276" w:lineRule="auto"/>
        <w:jc w:val="both"/>
        <w:rPr>
          <w:rFonts w:ascii="Arial" w:hAnsi="Arial" w:cs="Arial"/>
          <w:b/>
          <w:color w:val="000000"/>
          <w:sz w:val="20"/>
          <w:szCs w:val="20"/>
        </w:rPr>
      </w:pPr>
      <w:r w:rsidRPr="003D28CD">
        <w:rPr>
          <w:rFonts w:ascii="Arial" w:hAnsi="Arial" w:cs="Arial"/>
          <w:color w:val="000000"/>
          <w:sz w:val="20"/>
          <w:szCs w:val="20"/>
        </w:rPr>
        <w:t xml:space="preserve"> </w:t>
      </w:r>
      <w:r w:rsidRPr="003D28CD">
        <w:rPr>
          <w:rFonts w:ascii="Arial" w:hAnsi="Arial" w:cs="Arial"/>
          <w:b/>
          <w:color w:val="000000"/>
          <w:sz w:val="20"/>
          <w:szCs w:val="20"/>
        </w:rPr>
        <w:t>CONTACT INFORMATION</w:t>
      </w:r>
    </w:p>
    <w:p w14:paraId="070278A9" w14:textId="77777777" w:rsidR="00FD377E" w:rsidRPr="003D28CD" w:rsidRDefault="00FD377E" w:rsidP="00FD377E">
      <w:pPr>
        <w:ind w:firstLine="360"/>
        <w:jc w:val="both"/>
        <w:rPr>
          <w:rFonts w:ascii="Arial" w:hAnsi="Arial" w:cs="Arial"/>
          <w:color w:val="000000"/>
          <w:shd w:val="clear" w:color="auto" w:fill="FFFFFF"/>
        </w:rPr>
      </w:pPr>
      <w:r w:rsidRPr="003D28CD">
        <w:rPr>
          <w:rFonts w:ascii="Arial" w:hAnsi="Arial" w:cs="Arial"/>
          <w:color w:val="000000"/>
          <w:shd w:val="clear" w:color="auto" w:fill="FFFFFF"/>
        </w:rPr>
        <w:t xml:space="preserve">If you have any questions or concerns about the study, you can contact the investigator(s) at </w:t>
      </w:r>
      <w:hyperlink r:id="rId27" w:history="1">
        <w:r w:rsidRPr="003D28CD">
          <w:rPr>
            <w:rStyle w:val="Hyperlink"/>
            <w:rFonts w:ascii="Arial" w:hAnsi="Arial" w:cs="Arial"/>
            <w:color w:val="000000"/>
            <w:shd w:val="clear" w:color="auto" w:fill="E9EEF6"/>
          </w:rPr>
          <w:t>201650392@psu.palawan.edu.ph</w:t>
        </w:r>
      </w:hyperlink>
      <w:r w:rsidRPr="003D28CD">
        <w:rPr>
          <w:rFonts w:ascii="Arial" w:hAnsi="Arial" w:cs="Arial"/>
          <w:color w:val="000000"/>
          <w:shd w:val="clear" w:color="auto" w:fill="E9EEF6"/>
        </w:rPr>
        <w:t xml:space="preserve"> </w:t>
      </w:r>
      <w:r w:rsidRPr="003D28CD">
        <w:rPr>
          <w:rFonts w:ascii="Arial" w:hAnsi="Arial" w:cs="Arial"/>
          <w:color w:val="000000"/>
          <w:shd w:val="clear" w:color="auto" w:fill="FFFFFF"/>
        </w:rPr>
        <w:t xml:space="preserve"> If you have questions about your rights as a research participant, you may contact Palawan State University Graduate School through facebook Page.</w:t>
      </w:r>
    </w:p>
    <w:p w14:paraId="04DBA578" w14:textId="77777777" w:rsidR="005E1D6B" w:rsidRDefault="005E1D6B" w:rsidP="005E1D6B">
      <w:pPr>
        <w:jc w:val="both"/>
        <w:rPr>
          <w:rFonts w:ascii="Arial" w:hAnsi="Arial" w:cs="Arial"/>
          <w:b/>
          <w:color w:val="000000"/>
        </w:rPr>
      </w:pPr>
    </w:p>
    <w:p w14:paraId="7967974D" w14:textId="77777777" w:rsidR="00FD377E" w:rsidRPr="003D28CD" w:rsidRDefault="00FD377E" w:rsidP="005E1D6B">
      <w:pPr>
        <w:jc w:val="both"/>
        <w:rPr>
          <w:rFonts w:ascii="Arial" w:hAnsi="Arial" w:cs="Arial"/>
          <w:b/>
          <w:color w:val="000000"/>
        </w:rPr>
      </w:pPr>
      <w:r w:rsidRPr="003D28CD">
        <w:rPr>
          <w:rFonts w:ascii="Arial" w:hAnsi="Arial" w:cs="Arial"/>
          <w:b/>
          <w:color w:val="000000"/>
        </w:rPr>
        <w:t>PART II: CERTIFICATE OF CONSENT</w:t>
      </w:r>
    </w:p>
    <w:p w14:paraId="16245358" w14:textId="77777777" w:rsidR="00FD377E" w:rsidRPr="003D28CD" w:rsidRDefault="00FD377E" w:rsidP="00FD377E">
      <w:pPr>
        <w:ind w:firstLine="720"/>
        <w:jc w:val="both"/>
        <w:rPr>
          <w:rFonts w:ascii="Arial" w:hAnsi="Arial" w:cs="Arial"/>
          <w:color w:val="000000"/>
        </w:rPr>
      </w:pPr>
      <w:r w:rsidRPr="003D28CD">
        <w:rPr>
          <w:rFonts w:ascii="Arial" w:hAnsi="Arial" w:cs="Arial"/>
          <w:color w:val="000000"/>
        </w:rPr>
        <w:t xml:space="preserve">I, </w:t>
      </w:r>
      <w:r w:rsidRPr="003D28CD">
        <w:rPr>
          <w:rFonts w:ascii="Arial" w:hAnsi="Arial" w:cs="Arial"/>
          <w:i/>
          <w:color w:val="000000"/>
        </w:rPr>
        <w:t>[participant name]</w:t>
      </w:r>
      <w:r w:rsidRPr="003D28CD">
        <w:rPr>
          <w:rFonts w:ascii="Arial" w:hAnsi="Arial" w:cs="Arial"/>
          <w:color w:val="000000"/>
        </w:rPr>
        <w:t xml:space="preserve"> ________, agree to participate in the research project titled entitled “Teachers’ level of awareness on Palaw’an beliefs and practices at Panitian, Sofronio Española, Palawan”, conducted by Meriam M. Darap __________ who has (have) discussed the research project with me</w:t>
      </w:r>
    </w:p>
    <w:p w14:paraId="0A9E1FE1" w14:textId="77777777" w:rsidR="00FD377E" w:rsidRPr="003D28CD" w:rsidRDefault="00FD377E" w:rsidP="00FD377E">
      <w:pPr>
        <w:ind w:firstLine="720"/>
        <w:jc w:val="both"/>
        <w:rPr>
          <w:rFonts w:ascii="Arial" w:hAnsi="Arial" w:cs="Arial"/>
          <w:color w:val="000000"/>
        </w:rPr>
      </w:pPr>
      <w:r w:rsidRPr="003D28CD">
        <w:rPr>
          <w:rFonts w:ascii="Arial" w:hAnsi="Arial" w:cs="Arial"/>
          <w:color w:val="000000"/>
        </w:rPr>
        <w:t xml:space="preserve">I have received, read and kept a copy of the information letter/plain language statement. I have had the opportunity to ask questions about this research and I have received satisfactory answers. I understand the general purposes, risks and methods of this research. </w:t>
      </w:r>
    </w:p>
    <w:p w14:paraId="6F39A419" w14:textId="77777777" w:rsidR="00FD377E" w:rsidRPr="003D28CD" w:rsidRDefault="00FD377E" w:rsidP="00FD377E">
      <w:pPr>
        <w:ind w:firstLine="720"/>
        <w:jc w:val="both"/>
        <w:rPr>
          <w:rFonts w:ascii="Arial" w:hAnsi="Arial" w:cs="Arial"/>
          <w:color w:val="000000"/>
        </w:rPr>
      </w:pPr>
      <w:r w:rsidRPr="003D28CD">
        <w:rPr>
          <w:rFonts w:ascii="Arial" w:hAnsi="Arial" w:cs="Arial"/>
          <w:color w:val="000000"/>
        </w:rPr>
        <w:t xml:space="preserve">I consent to participate in the research project and the following has been explained to me: </w:t>
      </w:r>
    </w:p>
    <w:p w14:paraId="1159371D" w14:textId="77777777" w:rsidR="00FD377E" w:rsidRPr="003D28CD" w:rsidRDefault="00FD377E" w:rsidP="00FD377E">
      <w:pPr>
        <w:ind w:firstLine="720"/>
        <w:jc w:val="both"/>
        <w:rPr>
          <w:rFonts w:ascii="Arial" w:hAnsi="Arial" w:cs="Arial"/>
          <w:color w:val="000000"/>
        </w:rPr>
      </w:pPr>
      <w:r w:rsidRPr="003D28CD">
        <w:rPr>
          <w:rFonts w:ascii="Arial" w:hAnsi="Arial" w:cs="Arial"/>
          <w:color w:val="000000"/>
        </w:rPr>
        <w:t xml:space="preserve">• The research may not be of direct benefit to me </w:t>
      </w:r>
    </w:p>
    <w:p w14:paraId="26A419E5" w14:textId="77777777" w:rsidR="00FD377E" w:rsidRPr="003D28CD" w:rsidRDefault="00FD377E" w:rsidP="00FD377E">
      <w:pPr>
        <w:ind w:firstLine="720"/>
        <w:jc w:val="both"/>
        <w:rPr>
          <w:rFonts w:ascii="Arial" w:hAnsi="Arial" w:cs="Arial"/>
          <w:color w:val="000000"/>
        </w:rPr>
      </w:pPr>
      <w:r w:rsidRPr="003D28CD">
        <w:rPr>
          <w:rFonts w:ascii="Arial" w:hAnsi="Arial" w:cs="Arial"/>
          <w:color w:val="000000"/>
        </w:rPr>
        <w:t xml:space="preserve">• My participation is completely voluntary </w:t>
      </w:r>
    </w:p>
    <w:p w14:paraId="00822F2D" w14:textId="77777777" w:rsidR="00FD377E" w:rsidRPr="003D28CD" w:rsidRDefault="00FD377E" w:rsidP="00FD377E">
      <w:pPr>
        <w:ind w:firstLine="720"/>
        <w:jc w:val="both"/>
        <w:rPr>
          <w:rFonts w:ascii="Arial" w:hAnsi="Arial" w:cs="Arial"/>
          <w:color w:val="000000"/>
        </w:rPr>
      </w:pPr>
      <w:r w:rsidRPr="003D28CD">
        <w:rPr>
          <w:rFonts w:ascii="Arial" w:hAnsi="Arial" w:cs="Arial"/>
          <w:color w:val="000000"/>
        </w:rPr>
        <w:t xml:space="preserve">• My right to withdraw from the study at any time without any implications to me </w:t>
      </w:r>
    </w:p>
    <w:p w14:paraId="1D5881AE" w14:textId="77777777" w:rsidR="00FD377E" w:rsidRPr="003D28CD" w:rsidRDefault="00FD377E" w:rsidP="00FD377E">
      <w:pPr>
        <w:ind w:firstLine="720"/>
        <w:jc w:val="both"/>
        <w:rPr>
          <w:rFonts w:ascii="Arial" w:hAnsi="Arial" w:cs="Arial"/>
          <w:color w:val="000000"/>
        </w:rPr>
      </w:pPr>
      <w:r w:rsidRPr="003D28CD">
        <w:rPr>
          <w:rFonts w:ascii="Arial" w:hAnsi="Arial" w:cs="Arial"/>
          <w:color w:val="000000"/>
        </w:rPr>
        <w:t xml:space="preserve">• The risks including any possible inconvenience, discomfort or harm as a consequence of my participation in the research project </w:t>
      </w:r>
    </w:p>
    <w:p w14:paraId="6773A9C1" w14:textId="77777777" w:rsidR="00FD377E" w:rsidRPr="003D28CD" w:rsidRDefault="00FD377E" w:rsidP="00FD377E">
      <w:pPr>
        <w:ind w:firstLine="720"/>
        <w:jc w:val="both"/>
        <w:rPr>
          <w:rFonts w:ascii="Arial" w:hAnsi="Arial" w:cs="Arial"/>
          <w:color w:val="000000"/>
        </w:rPr>
      </w:pPr>
      <w:r w:rsidRPr="003D28CD">
        <w:rPr>
          <w:rFonts w:ascii="Arial" w:hAnsi="Arial" w:cs="Arial"/>
          <w:color w:val="000000"/>
        </w:rPr>
        <w:t xml:space="preserve">• The steps that have been taken to minimize/mitigate any possible risks </w:t>
      </w:r>
    </w:p>
    <w:p w14:paraId="5B4449A2" w14:textId="77777777" w:rsidR="00FD377E" w:rsidRPr="003D28CD" w:rsidRDefault="00FD377E" w:rsidP="00FD377E">
      <w:pPr>
        <w:ind w:firstLine="720"/>
        <w:jc w:val="both"/>
        <w:rPr>
          <w:rFonts w:ascii="Arial" w:hAnsi="Arial" w:cs="Arial"/>
          <w:color w:val="000000"/>
        </w:rPr>
      </w:pPr>
      <w:r w:rsidRPr="003D28CD">
        <w:rPr>
          <w:rFonts w:ascii="Arial" w:hAnsi="Arial" w:cs="Arial"/>
          <w:color w:val="000000"/>
        </w:rPr>
        <w:t xml:space="preserve">• What I am expected and required to do </w:t>
      </w:r>
    </w:p>
    <w:p w14:paraId="65C9BF64" w14:textId="77777777" w:rsidR="00FD377E" w:rsidRPr="003D28CD" w:rsidRDefault="00FD377E" w:rsidP="00FD377E">
      <w:pPr>
        <w:ind w:firstLine="720"/>
        <w:jc w:val="both"/>
        <w:rPr>
          <w:rFonts w:ascii="Arial" w:hAnsi="Arial" w:cs="Arial"/>
          <w:color w:val="000000"/>
        </w:rPr>
      </w:pPr>
      <w:r w:rsidRPr="003D28CD">
        <w:rPr>
          <w:rFonts w:ascii="Arial" w:hAnsi="Arial" w:cs="Arial"/>
          <w:color w:val="000000"/>
        </w:rPr>
        <w:t xml:space="preserve">• Whom I should contact for any complaints with the research or the conduct of the research </w:t>
      </w:r>
    </w:p>
    <w:p w14:paraId="07C03C9E" w14:textId="77777777" w:rsidR="00FD377E" w:rsidRPr="003D28CD" w:rsidRDefault="00FD377E" w:rsidP="00FD377E">
      <w:pPr>
        <w:ind w:firstLine="720"/>
        <w:jc w:val="both"/>
        <w:rPr>
          <w:rFonts w:ascii="Arial" w:hAnsi="Arial" w:cs="Arial"/>
          <w:color w:val="000000"/>
        </w:rPr>
      </w:pPr>
      <w:r w:rsidRPr="003D28CD">
        <w:rPr>
          <w:rFonts w:ascii="Arial" w:hAnsi="Arial" w:cs="Arial"/>
          <w:color w:val="000000"/>
        </w:rPr>
        <w:t>• I am able to request a copy of the research findings and reports</w:t>
      </w:r>
    </w:p>
    <w:p w14:paraId="74E23257" w14:textId="77777777" w:rsidR="00FD377E" w:rsidRPr="003D28CD" w:rsidRDefault="00FD377E" w:rsidP="008D26F4">
      <w:pPr>
        <w:ind w:firstLine="720"/>
        <w:jc w:val="both"/>
        <w:rPr>
          <w:rFonts w:ascii="Arial" w:hAnsi="Arial" w:cs="Arial"/>
          <w:color w:val="000000"/>
        </w:rPr>
      </w:pPr>
      <w:r w:rsidRPr="003D28CD">
        <w:rPr>
          <w:rFonts w:ascii="Arial" w:hAnsi="Arial" w:cs="Arial"/>
          <w:color w:val="000000"/>
        </w:rPr>
        <w:t xml:space="preserve"> • Security and confidentiality of my personal information. </w:t>
      </w:r>
    </w:p>
    <w:p w14:paraId="24B2359C" w14:textId="77777777" w:rsidR="00FD377E" w:rsidRPr="003D28CD" w:rsidRDefault="00FD377E" w:rsidP="00FD377E">
      <w:pPr>
        <w:jc w:val="both"/>
        <w:rPr>
          <w:rFonts w:ascii="Arial" w:hAnsi="Arial" w:cs="Arial"/>
          <w:color w:val="000000"/>
        </w:rPr>
      </w:pPr>
      <w:r w:rsidRPr="003D28CD">
        <w:rPr>
          <w:rFonts w:ascii="Arial" w:hAnsi="Arial" w:cs="Arial"/>
          <w:color w:val="000000"/>
        </w:rPr>
        <w:t xml:space="preserve">Print Name of Participant: _________________ </w:t>
      </w:r>
    </w:p>
    <w:p w14:paraId="63BF5AD7" w14:textId="77777777" w:rsidR="00FD377E" w:rsidRPr="003D28CD" w:rsidRDefault="00FD377E" w:rsidP="00FD377E">
      <w:pPr>
        <w:jc w:val="both"/>
        <w:rPr>
          <w:rFonts w:ascii="Arial" w:hAnsi="Arial" w:cs="Arial"/>
          <w:color w:val="000000"/>
        </w:rPr>
      </w:pPr>
      <w:r w:rsidRPr="003D28CD">
        <w:rPr>
          <w:rFonts w:ascii="Arial" w:hAnsi="Arial" w:cs="Arial"/>
          <w:color w:val="000000"/>
        </w:rPr>
        <w:t xml:space="preserve">Signature of Participant: ___________________ </w:t>
      </w:r>
    </w:p>
    <w:p w14:paraId="3F0CDAA6" w14:textId="77777777" w:rsidR="00B01FCD" w:rsidRPr="008D26F4" w:rsidRDefault="00FD377E" w:rsidP="008D26F4">
      <w:pPr>
        <w:jc w:val="both"/>
        <w:rPr>
          <w:rFonts w:ascii="Arial" w:hAnsi="Arial" w:cs="Arial"/>
          <w:color w:val="000000"/>
        </w:rPr>
      </w:pPr>
      <w:r w:rsidRPr="003D28CD">
        <w:rPr>
          <w:rFonts w:ascii="Arial" w:hAnsi="Arial" w:cs="Arial"/>
          <w:color w:val="000000"/>
        </w:rPr>
        <w:t>Date: [MM/DD/YYYY]</w:t>
      </w:r>
    </w:p>
    <w:sectPr w:rsidR="00B01FCD" w:rsidRPr="008D26F4" w:rsidSect="00C867D1">
      <w:type w:val="continuous"/>
      <w:pgSz w:w="12240" w:h="15840"/>
      <w:pgMar w:top="720" w:right="720" w:bottom="720" w:left="1985"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 w:date="2025-05-15T09:56:00Z" w:initials="u">
    <w:p w14:paraId="73D5B40C" w14:textId="320864C8" w:rsidR="00F54D44" w:rsidRDefault="00F54D44">
      <w:pPr>
        <w:pStyle w:val="CommentText"/>
      </w:pPr>
      <w:r>
        <w:rPr>
          <w:rStyle w:val="CommentReference"/>
        </w:rPr>
        <w:annotationRef/>
      </w:r>
      <w:r>
        <w:t xml:space="preserve">What is this ??? This can only be undrstood  after  reading what is in the appendex  yet the articles do not bear such things </w:t>
      </w:r>
    </w:p>
  </w:comment>
  <w:comment w:id="1" w:author="us" w:date="2025-05-15T09:55:00Z" w:initials="u">
    <w:p w14:paraId="70DCDD47" w14:textId="6172A02B" w:rsidR="00F54D44" w:rsidRDefault="00F54D44">
      <w:pPr>
        <w:pStyle w:val="CommentText"/>
      </w:pPr>
      <w:r>
        <w:rPr>
          <w:rStyle w:val="CommentReference"/>
        </w:rPr>
        <w:annotationRef/>
      </w:r>
      <w:r>
        <w:t xml:space="preserve">Can only be understood by the teacher or Lectuerer of that university. . If it was a theory approved taht would be right and fitting </w:t>
      </w:r>
    </w:p>
  </w:comment>
  <w:comment w:id="2" w:author="us" w:date="2025-05-14T16:15:00Z" w:initials="u">
    <w:p w14:paraId="1EE77240" w14:textId="5E89D316" w:rsidR="00F54D44" w:rsidRDefault="00F54D44">
      <w:pPr>
        <w:pStyle w:val="CommentText"/>
      </w:pPr>
      <w:r>
        <w:rPr>
          <w:rStyle w:val="CommentReference"/>
        </w:rPr>
        <w:annotationRef/>
      </w:r>
      <w:r>
        <w:t xml:space="preserve"> Introducton,. Objectives, Methodology, Results , Discusions, Conclusion And Recomeendations. </w:t>
      </w:r>
    </w:p>
  </w:comment>
  <w:comment w:id="3" w:author="us" w:date="2025-05-14T15:50:00Z" w:initials="u">
    <w:p w14:paraId="3399ED2D" w14:textId="07569A32" w:rsidR="00F54D44" w:rsidRDefault="00F54D44">
      <w:pPr>
        <w:pStyle w:val="CommentText"/>
      </w:pPr>
      <w:r>
        <w:rPr>
          <w:rStyle w:val="CommentReference"/>
        </w:rPr>
        <w:annotationRef/>
      </w:r>
      <w:r>
        <w:t xml:space="preserve">Start with topical statemement </w:t>
      </w:r>
    </w:p>
  </w:comment>
  <w:comment w:id="4" w:author="us" w:date="2025-05-14T16:07:00Z" w:initials="u">
    <w:p w14:paraId="277C8611" w14:textId="7956BF39" w:rsidR="00F54D44" w:rsidRDefault="00F54D44">
      <w:pPr>
        <w:pStyle w:val="CommentText"/>
      </w:pPr>
      <w:r>
        <w:rPr>
          <w:rStyle w:val="CommentReference"/>
        </w:rPr>
        <w:annotationRef/>
      </w:r>
      <w:r>
        <w:t>Take this t</w:t>
      </w:r>
      <w:r w:rsidR="00D525A2">
        <w:t xml:space="preserve">o </w:t>
      </w:r>
      <w:r>
        <w:t xml:space="preserve">Methodology </w:t>
      </w:r>
    </w:p>
  </w:comment>
  <w:comment w:id="5" w:author="us" w:date="2025-05-14T16:01:00Z" w:initials="u">
    <w:p w14:paraId="75B6DC23" w14:textId="36A65E4D" w:rsidR="00F54D44" w:rsidRDefault="00F54D44">
      <w:pPr>
        <w:pStyle w:val="CommentText"/>
      </w:pPr>
      <w:r>
        <w:rPr>
          <w:rStyle w:val="CommentReference"/>
        </w:rPr>
        <w:annotationRef/>
      </w:r>
      <w:r>
        <w:t xml:space="preserve">Integrate into methodology </w:t>
      </w:r>
    </w:p>
  </w:comment>
  <w:comment w:id="6" w:author="us" w:date="2025-05-14T15:46:00Z" w:initials="u">
    <w:p w14:paraId="78FEA305" w14:textId="64DC1C46" w:rsidR="00F54D44" w:rsidRDefault="00F54D44">
      <w:pPr>
        <w:pStyle w:val="CommentText"/>
      </w:pPr>
      <w:r>
        <w:rPr>
          <w:rStyle w:val="CommentReference"/>
        </w:rPr>
        <w:annotationRef/>
      </w:r>
      <w:r>
        <w:t>Idicate how scientifically arrived at this figure</w:t>
      </w:r>
    </w:p>
  </w:comment>
  <w:comment w:id="7" w:author="us" w:date="2025-05-14T15:49:00Z" w:initials="u">
    <w:p w14:paraId="6B35A18A" w14:textId="643A81FF" w:rsidR="00F54D44" w:rsidRDefault="00F54D44">
      <w:pPr>
        <w:pStyle w:val="CommentText"/>
      </w:pPr>
      <w:r>
        <w:rPr>
          <w:rStyle w:val="CommentReference"/>
        </w:rPr>
        <w:annotationRef/>
      </w:r>
      <w:r>
        <w:t xml:space="preserve">On ground that the  auther used one method of data collection one has a right to question the quality and baisness. </w:t>
      </w:r>
    </w:p>
  </w:comment>
  <w:comment w:id="8" w:author="us" w:date="2025-05-14T16:16:00Z" w:initials="u">
    <w:p w14:paraId="3EB96B37" w14:textId="6A52E369" w:rsidR="00F54D44" w:rsidRDefault="00F54D44">
      <w:pPr>
        <w:pStyle w:val="CommentText"/>
      </w:pPr>
      <w:r>
        <w:rPr>
          <w:rStyle w:val="CommentReference"/>
        </w:rPr>
        <w:annotationRef/>
      </w:r>
    </w:p>
  </w:comment>
  <w:comment w:id="9" w:author="us" w:date="2025-05-14T19:14:00Z" w:initials="u">
    <w:p w14:paraId="07599D0B" w14:textId="0982F532" w:rsidR="00F54D44" w:rsidRDefault="00F54D44">
      <w:pPr>
        <w:pStyle w:val="CommentText"/>
      </w:pPr>
      <w:r>
        <w:rPr>
          <w:rStyle w:val="CommentReference"/>
        </w:rPr>
        <w:annotationRef/>
      </w:r>
      <w:r>
        <w:t xml:space="preserve">This citation is too old over ten years It can only be used if it classical </w:t>
      </w:r>
    </w:p>
  </w:comment>
  <w:comment w:id="10" w:author="us" w:date="2025-05-14T19:17:00Z" w:initials="u">
    <w:p w14:paraId="00053AA9" w14:textId="266277E2" w:rsidR="00F54D44" w:rsidRDefault="00F54D44">
      <w:pPr>
        <w:pStyle w:val="CommentText"/>
      </w:pPr>
      <w:r>
        <w:rPr>
          <w:rStyle w:val="CommentReference"/>
        </w:rPr>
        <w:annotationRef/>
      </w:r>
      <w:r>
        <w:t xml:space="preserve"> This statement contractivines the sample size in the methodology where it sates only 55 representatives. </w:t>
      </w:r>
    </w:p>
  </w:comment>
  <w:comment w:id="11" w:author="us" w:date="2025-05-14T19:10:00Z" w:initials="u">
    <w:p w14:paraId="5B5D6ABC" w14:textId="4EAB41FE" w:rsidR="00F54D44" w:rsidRDefault="00F54D44">
      <w:pPr>
        <w:pStyle w:val="CommentText"/>
      </w:pPr>
      <w:r>
        <w:rPr>
          <w:rStyle w:val="CommentReference"/>
        </w:rPr>
        <w:annotationRef/>
      </w:r>
      <w:r>
        <w:t>Source???</w:t>
      </w:r>
    </w:p>
  </w:comment>
  <w:comment w:id="12" w:author="us" w:date="2025-05-14T19:11:00Z" w:initials="u">
    <w:p w14:paraId="1B0F92CE" w14:textId="2E7D3F0A" w:rsidR="00F54D44" w:rsidRDefault="00F54D44">
      <w:pPr>
        <w:pStyle w:val="CommentText"/>
      </w:pPr>
      <w:r>
        <w:rPr>
          <w:rStyle w:val="CommentReference"/>
        </w:rPr>
        <w:annotationRef/>
      </w:r>
      <w:r>
        <w:t>Source??</w:t>
      </w:r>
    </w:p>
  </w:comment>
  <w:comment w:id="13" w:author="us" w:date="2025-05-14T19:11:00Z" w:initials="u">
    <w:p w14:paraId="15E81DE7" w14:textId="046DF737" w:rsidR="00F54D44" w:rsidRDefault="00F54D44">
      <w:pPr>
        <w:pStyle w:val="CommentText"/>
      </w:pPr>
      <w:r>
        <w:rPr>
          <w:rStyle w:val="CommentReference"/>
        </w:rPr>
        <w:annotationRef/>
      </w:r>
      <w:r>
        <w:t>Source?</w:t>
      </w:r>
    </w:p>
  </w:comment>
  <w:comment w:id="14" w:author="us" w:date="2025-05-15T09:59:00Z" w:initials="u">
    <w:p w14:paraId="09B1A92A" w14:textId="4434A56E" w:rsidR="00F54D44" w:rsidRDefault="00F54D44">
      <w:pPr>
        <w:pStyle w:val="CommentText"/>
      </w:pPr>
      <w:r>
        <w:rPr>
          <w:rStyle w:val="CommentReference"/>
        </w:rPr>
        <w:annotationRef/>
      </w:r>
      <w:r>
        <w:t>Source?</w:t>
      </w:r>
      <w:r w:rsidR="00876EB1">
        <w:t xml:space="preserve"> As you wind up show what trigeed the the study the guiding objectives orquestion you are attempting to unveil </w:t>
      </w:r>
    </w:p>
  </w:comment>
  <w:comment w:id="15" w:author="us" w:date="2025-05-15T10:00:00Z" w:initials="u">
    <w:p w14:paraId="62B9342F" w14:textId="06A03D7A" w:rsidR="00F54D44" w:rsidRDefault="00F54D44">
      <w:pPr>
        <w:pStyle w:val="CommentText"/>
      </w:pPr>
      <w:r>
        <w:rPr>
          <w:rStyle w:val="CommentReference"/>
        </w:rPr>
        <w:annotationRef/>
      </w:r>
      <w:r>
        <w:t>The methodology section is fa</w:t>
      </w:r>
      <w:r w:rsidR="00876EB1">
        <w:t>re fetched to meet</w:t>
      </w:r>
      <w:r>
        <w:t xml:space="preserve"> </w:t>
      </w:r>
      <w:r w:rsidR="00876EB1">
        <w:t xml:space="preserve"> the required standards for </w:t>
      </w:r>
      <w:r>
        <w:t xml:space="preserve">publication </w:t>
      </w:r>
    </w:p>
  </w:comment>
  <w:comment w:id="16" w:author="us" w:date="2025-05-15T10:01:00Z" w:initials="u">
    <w:p w14:paraId="7A74D8B9" w14:textId="77082976" w:rsidR="00F54D44" w:rsidRDefault="00F54D44">
      <w:pPr>
        <w:pStyle w:val="CommentText"/>
      </w:pPr>
      <w:r>
        <w:rPr>
          <w:rStyle w:val="CommentReference"/>
        </w:rPr>
        <w:annotationRef/>
      </w:r>
      <w:r>
        <w:t>The Reader of this  section epects to see the</w:t>
      </w:r>
      <w:r w:rsidR="00F03F62">
        <w:t xml:space="preserve"> description of the </w:t>
      </w:r>
      <w:r>
        <w:t xml:space="preserve"> methodology adpted and the resasio  why? Research design and why it was opted , the philosophy and paradigm that was used and why, the scientific approach used to draw the unit of inquiry forom the unit of analysis, The methods of data collection and more than one to of bias.  All these issues the Auther is expected to cite authority assistion him/her to make informed and scholarly writtings. </w:t>
      </w:r>
    </w:p>
  </w:comment>
  <w:comment w:id="17" w:author="us" w:date="2025-05-15T10:05:00Z" w:initials="u">
    <w:p w14:paraId="7EDB6E88" w14:textId="74A97BBE" w:rsidR="00F54D44" w:rsidRDefault="00F54D44">
      <w:pPr>
        <w:pStyle w:val="CommentText"/>
      </w:pPr>
      <w:r>
        <w:rPr>
          <w:rStyle w:val="CommentReference"/>
        </w:rPr>
        <w:annotationRef/>
      </w:r>
      <w:r w:rsidR="00366242">
        <w:t>What is this?</w:t>
      </w:r>
      <w:bookmarkStart w:id="18" w:name="_GoBack"/>
      <w:bookmarkEnd w:id="18"/>
      <w:r w:rsidR="00F03F62">
        <w:t xml:space="preserve"> Is this citation, why and how did you make this choice? Domostrate how scientifically arrrived at that, 55 respersentives from 67 faculties as mentioned in introduction. </w:t>
      </w:r>
    </w:p>
  </w:comment>
  <w:comment w:id="19" w:author="us" w:date="2025-05-15T10:07:00Z" w:initials="u">
    <w:p w14:paraId="15B1115B" w14:textId="5D63F8FE" w:rsidR="00F03F62" w:rsidRDefault="00F03F62">
      <w:pPr>
        <w:pStyle w:val="CommentText"/>
      </w:pPr>
      <w:r>
        <w:rPr>
          <w:rStyle w:val="CommentReference"/>
        </w:rPr>
        <w:annotationRef/>
      </w:r>
      <w:r>
        <w:t>It is ideal to</w:t>
      </w:r>
      <w:r w:rsidR="00F16BDC">
        <w:t xml:space="preserve"> sperate results from discusion of the findings. </w:t>
      </w:r>
    </w:p>
  </w:comment>
  <w:comment w:id="20" w:author="us" w:date="2025-05-14T19:36:00Z" w:initials="u">
    <w:p w14:paraId="00CD481A" w14:textId="13ABC16F" w:rsidR="00F54D44" w:rsidRDefault="00F54D44">
      <w:pPr>
        <w:pStyle w:val="CommentText"/>
      </w:pPr>
      <w:r>
        <w:rPr>
          <w:rStyle w:val="CommentReference"/>
        </w:rPr>
        <w:annotationRef/>
      </w:r>
      <w:r>
        <w:t xml:space="preserve">This section provides results of the the findings. Discussion does not come out very well because the dicussion call for the forth back apprach. In the event where the author is not citing or refering to authority his discussion is no backed up. </w:t>
      </w:r>
    </w:p>
  </w:comment>
  <w:comment w:id="21" w:author="us" w:date="2025-05-14T19:43:00Z" w:initials="u">
    <w:p w14:paraId="05FBBB3E" w14:textId="4AE1E52A" w:rsidR="00F54D44" w:rsidRDefault="00F54D44">
      <w:pPr>
        <w:pStyle w:val="CommentText"/>
      </w:pPr>
      <w:r>
        <w:rPr>
          <w:rStyle w:val="CommentReference"/>
        </w:rPr>
        <w:annotationRef/>
      </w:r>
      <w:r>
        <w:t xml:space="preserve"> Source of this data ie. ( source primary data , 2024)  Let the  writer do this to all tables and figures in this work </w:t>
      </w:r>
    </w:p>
  </w:comment>
  <w:comment w:id="22" w:author="us" w:date="2025-05-14T19:37:00Z" w:initials="u">
    <w:p w14:paraId="745E4F9C" w14:textId="6F2FA0AC" w:rsidR="00F54D44" w:rsidRDefault="00F54D44">
      <w:pPr>
        <w:pStyle w:val="CommentText"/>
      </w:pPr>
      <w:r>
        <w:rPr>
          <w:rStyle w:val="CommentReference"/>
        </w:rPr>
        <w:annotationRef/>
      </w:r>
      <w:r w:rsidR="00CC0597">
        <w:t xml:space="preserve">Avoid </w:t>
      </w:r>
      <w:r>
        <w:t xml:space="preserve">using too old citation. </w:t>
      </w:r>
    </w:p>
  </w:comment>
  <w:comment w:id="23" w:author="us" w:date="2025-05-14T19:38:00Z" w:initials="u">
    <w:p w14:paraId="7F92B36F" w14:textId="42CE78C3" w:rsidR="00F54D44" w:rsidRDefault="00F54D44">
      <w:pPr>
        <w:pStyle w:val="CommentText"/>
      </w:pPr>
      <w:r>
        <w:rPr>
          <w:rStyle w:val="CommentReference"/>
        </w:rPr>
        <w:annotationRef/>
      </w:r>
      <w:r>
        <w:t>Source??</w:t>
      </w:r>
    </w:p>
  </w:comment>
  <w:comment w:id="24" w:author="us" w:date="2025-05-14T19:44:00Z" w:initials="u">
    <w:p w14:paraId="57214B02" w14:textId="20450099" w:rsidR="00F54D44" w:rsidRDefault="00F54D44">
      <w:pPr>
        <w:pStyle w:val="CommentText"/>
      </w:pPr>
      <w:r>
        <w:rPr>
          <w:rStyle w:val="CommentReference"/>
        </w:rPr>
        <w:annotationRef/>
      </w:r>
      <w:r>
        <w:t xml:space="preserve">Too old </w:t>
      </w:r>
    </w:p>
  </w:comment>
  <w:comment w:id="25" w:author="us" w:date="2025-05-14T19:45:00Z" w:initials="u">
    <w:p w14:paraId="1234C10E" w14:textId="3D103319" w:rsidR="00F54D44" w:rsidRDefault="00F54D44">
      <w:pPr>
        <w:pStyle w:val="CommentText"/>
      </w:pPr>
      <w:r>
        <w:rPr>
          <w:rStyle w:val="CommentReference"/>
        </w:rPr>
        <w:annotationRef/>
      </w:r>
      <w:r>
        <w:rPr>
          <w:rStyle w:val="CommentReference"/>
        </w:rPr>
        <w:t xml:space="preserve">How are you prsenting the findings </w:t>
      </w:r>
    </w:p>
  </w:comment>
  <w:comment w:id="26" w:author="us" w:date="2025-05-14T20:01:00Z" w:initials="u">
    <w:p w14:paraId="1031DFA9" w14:textId="7837D6C8" w:rsidR="00F54D44" w:rsidRDefault="00F54D44">
      <w:pPr>
        <w:pStyle w:val="CommentText"/>
      </w:pPr>
      <w:r>
        <w:rPr>
          <w:rStyle w:val="CommentReference"/>
        </w:rPr>
        <w:annotationRef/>
      </w:r>
      <w:r>
        <w:t>Whic figure are you refereing to at this point???</w:t>
      </w:r>
    </w:p>
  </w:comment>
  <w:comment w:id="27" w:author="us" w:date="2025-05-14T19:52:00Z" w:initials="u">
    <w:p w14:paraId="318512CF" w14:textId="664DB236" w:rsidR="00F54D44" w:rsidRDefault="00F54D44" w:rsidP="009A50FB">
      <w:pPr>
        <w:pStyle w:val="CommentText"/>
        <w:jc w:val="right"/>
      </w:pPr>
      <w:r>
        <w:rPr>
          <w:rStyle w:val="CommentReference"/>
        </w:rPr>
        <w:annotationRef/>
      </w:r>
      <w:r>
        <w:t xml:space="preserve"> Conclusion of this is</w:t>
      </w:r>
      <w:r w:rsidR="00CC0597">
        <w:t xml:space="preserve"> tricky and generic not based o</w:t>
      </w:r>
      <w:r>
        <w:t>n the discusion of the major findings. The Reader would expect to sees at least three to four conclusions from the objectives that guided this study.  Th</w:t>
      </w:r>
      <w:r w:rsidR="00CC0597">
        <w:t>e Reader also expects to see</w:t>
      </w:r>
      <w:r>
        <w:t xml:space="preserve"> a significant contributions of this artcle and probably recommendations of the study.  </w:t>
      </w:r>
    </w:p>
  </w:comment>
  <w:comment w:id="28" w:author="us" w:date="2025-05-14T19:55:00Z" w:initials="u">
    <w:p w14:paraId="40B4FD96" w14:textId="1F3B272E" w:rsidR="00F54D44" w:rsidRDefault="00F54D44">
      <w:pPr>
        <w:pStyle w:val="CommentText"/>
      </w:pPr>
      <w:r>
        <w:rPr>
          <w:rStyle w:val="CommentReference"/>
        </w:rPr>
        <w:annotationRef/>
      </w:r>
      <w:r>
        <w:t xml:space="preserve">This is not called for to appear her in the article but is explained in the methodeogy section. </w:t>
      </w:r>
    </w:p>
  </w:comment>
  <w:comment w:id="29" w:author="us" w:date="2025-05-14T19:59:00Z" w:initials="u">
    <w:p w14:paraId="3B5AE0B6" w14:textId="1919DCA2" w:rsidR="00F54D44" w:rsidRDefault="00F54D44">
      <w:pPr>
        <w:pStyle w:val="CommentText"/>
      </w:pPr>
      <w:r>
        <w:rPr>
          <w:rStyle w:val="CommentReference"/>
        </w:rPr>
        <w:annotationRef/>
      </w:r>
      <w:r>
        <w:t xml:space="preserve"> The refering format acceptable should be well known to the Author  eg. APA format is commonly used. </w:t>
      </w:r>
    </w:p>
  </w:comment>
  <w:comment w:id="30" w:author="us" w:date="2025-05-14T20:06:00Z" w:initials="u">
    <w:p w14:paraId="1137A062" w14:textId="65B3EBF0" w:rsidR="00F54D44" w:rsidRDefault="00F54D44">
      <w:pPr>
        <w:pStyle w:val="CommentText"/>
      </w:pPr>
      <w:r>
        <w:rPr>
          <w:rStyle w:val="CommentReference"/>
        </w:rPr>
        <w:annotationRef/>
      </w:r>
      <w:r>
        <w:t xml:space="preserve">Not needed in the attachment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D5B40C" w15:done="0"/>
  <w15:commentEx w15:paraId="70DCDD47" w15:done="0"/>
  <w15:commentEx w15:paraId="1EE77240" w15:done="0"/>
  <w15:commentEx w15:paraId="3399ED2D" w15:done="0"/>
  <w15:commentEx w15:paraId="277C8611" w15:done="0"/>
  <w15:commentEx w15:paraId="75B6DC23" w15:done="0"/>
  <w15:commentEx w15:paraId="78FEA305" w15:done="0"/>
  <w15:commentEx w15:paraId="6B35A18A" w15:done="0"/>
  <w15:commentEx w15:paraId="3EB96B37" w15:done="0"/>
  <w15:commentEx w15:paraId="07599D0B" w15:done="0"/>
  <w15:commentEx w15:paraId="00053AA9" w15:done="0"/>
  <w15:commentEx w15:paraId="5B5D6ABC" w15:done="0"/>
  <w15:commentEx w15:paraId="1B0F92CE" w15:done="0"/>
  <w15:commentEx w15:paraId="15E81DE7" w15:done="0"/>
  <w15:commentEx w15:paraId="09B1A92A" w15:done="0"/>
  <w15:commentEx w15:paraId="62B9342F" w15:done="0"/>
  <w15:commentEx w15:paraId="7A74D8B9" w15:done="0"/>
  <w15:commentEx w15:paraId="7EDB6E88" w15:done="0"/>
  <w15:commentEx w15:paraId="15B1115B" w15:done="0"/>
  <w15:commentEx w15:paraId="00CD481A" w15:done="0"/>
  <w15:commentEx w15:paraId="05FBBB3E" w15:done="0"/>
  <w15:commentEx w15:paraId="745E4F9C" w15:done="0"/>
  <w15:commentEx w15:paraId="7F92B36F" w15:done="0"/>
  <w15:commentEx w15:paraId="57214B02" w15:done="0"/>
  <w15:commentEx w15:paraId="1234C10E" w15:done="0"/>
  <w15:commentEx w15:paraId="1031DFA9" w15:done="0"/>
  <w15:commentEx w15:paraId="318512CF" w15:done="0"/>
  <w15:commentEx w15:paraId="40B4FD96" w15:done="0"/>
  <w15:commentEx w15:paraId="3B5AE0B6" w15:done="0"/>
  <w15:commentEx w15:paraId="1137A06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EB667" w14:textId="77777777" w:rsidR="00E5270B" w:rsidRDefault="00E5270B" w:rsidP="00C37E61">
      <w:r>
        <w:separator/>
      </w:r>
    </w:p>
  </w:endnote>
  <w:endnote w:type="continuationSeparator" w:id="0">
    <w:p w14:paraId="218FE268" w14:textId="77777777" w:rsidR="00E5270B" w:rsidRDefault="00E5270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E8728" w14:textId="77777777" w:rsidR="00F54D44" w:rsidRDefault="00F54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AFF8C" w14:textId="77777777" w:rsidR="00F54D44" w:rsidRDefault="00F54D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72787" w14:textId="67590C80" w:rsidR="00F54D44" w:rsidRPr="00C867D1" w:rsidRDefault="00F54D44" w:rsidP="00C867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C8795" w14:textId="77777777" w:rsidR="00F54D44" w:rsidRPr="00C37E61" w:rsidRDefault="00F54D44"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34F67" w14:textId="77777777" w:rsidR="00E5270B" w:rsidRDefault="00E5270B" w:rsidP="00C37E61">
      <w:r>
        <w:separator/>
      </w:r>
    </w:p>
  </w:footnote>
  <w:footnote w:type="continuationSeparator" w:id="0">
    <w:p w14:paraId="70A381D9" w14:textId="77777777" w:rsidR="00E5270B" w:rsidRDefault="00E5270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1E8E0" w14:textId="0D09BA88" w:rsidR="00F54D44" w:rsidRDefault="00E5270B">
    <w:pPr>
      <w:pStyle w:val="Header"/>
    </w:pPr>
    <w:r>
      <w:rPr>
        <w:noProof/>
      </w:rPr>
      <w:pict w14:anchorId="14013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4239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22006" w14:textId="0F95B44B" w:rsidR="00F54D44" w:rsidRDefault="00E5270B">
    <w:pPr>
      <w:pStyle w:val="Header"/>
    </w:pPr>
    <w:r>
      <w:rPr>
        <w:noProof/>
      </w:rPr>
      <w:pict w14:anchorId="24CE0B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4239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6CB3E" w14:textId="1AC16C7B" w:rsidR="00F54D44" w:rsidRPr="00296529" w:rsidRDefault="00E5270B" w:rsidP="00296529">
    <w:pPr>
      <w:ind w:left="2160"/>
      <w:jc w:val="center"/>
      <w:rPr>
        <w:rFonts w:ascii="Times New Roman" w:eastAsia="Calibri" w:hAnsi="Times New Roman"/>
        <w:i/>
        <w:sz w:val="18"/>
        <w:szCs w:val="22"/>
      </w:rPr>
    </w:pPr>
    <w:r>
      <w:rPr>
        <w:noProof/>
      </w:rPr>
      <w:pict w14:anchorId="6B14D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4239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130035B" w14:textId="77777777" w:rsidR="00F54D44" w:rsidRPr="00296529" w:rsidRDefault="00F54D44"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9FDA162" w14:textId="77777777" w:rsidR="00F54D44" w:rsidRPr="00296529" w:rsidRDefault="00F54D44"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2251905" w14:textId="77777777" w:rsidR="00F54D44" w:rsidRPr="00296529" w:rsidRDefault="00F54D44"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43DCEA7" w14:textId="77777777" w:rsidR="00F54D44" w:rsidRDefault="00F54D44"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22D9DA2" w14:textId="77777777" w:rsidR="00F54D44" w:rsidRDefault="00F54D44"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B0515D6" w14:textId="77777777" w:rsidR="00F54D44" w:rsidRDefault="00F54D44">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42B25" w14:textId="3A83A66A" w:rsidR="00F54D44" w:rsidRDefault="00E5270B">
    <w:pPr>
      <w:pStyle w:val="Header"/>
    </w:pPr>
    <w:r>
      <w:rPr>
        <w:noProof/>
      </w:rPr>
      <w:pict w14:anchorId="734F0B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42391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7F575" w14:textId="2EA41226" w:rsidR="00F54D44" w:rsidRDefault="00E5270B">
    <w:pPr>
      <w:pStyle w:val="Header"/>
    </w:pPr>
    <w:r>
      <w:rPr>
        <w:noProof/>
      </w:rPr>
      <w:pict w14:anchorId="1CA2DA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42391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0B5BD" w14:textId="534E3876" w:rsidR="00F54D44" w:rsidRDefault="00E5270B">
    <w:pPr>
      <w:pStyle w:val="Header"/>
    </w:pPr>
    <w:r>
      <w:rPr>
        <w:noProof/>
      </w:rPr>
      <w:pict w14:anchorId="7A2E0A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42390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4"/>
    <w:multiLevelType w:val="hybridMultilevel"/>
    <w:tmpl w:val="FB6CEAD6"/>
    <w:lvl w:ilvl="0" w:tplc="B6F8C62A">
      <w:start w:val="1"/>
      <w:numFmt w:val="upperRoman"/>
      <w:lvlText w:val="%1."/>
      <w:lvlJc w:val="left"/>
      <w:pPr>
        <w:ind w:left="1080" w:hanging="72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0000006"/>
    <w:multiLevelType w:val="hybridMultilevel"/>
    <w:tmpl w:val="E9E0F026"/>
    <w:lvl w:ilvl="0" w:tplc="34090019">
      <w:start w:val="1"/>
      <w:numFmt w:val="lowerLetter"/>
      <w:lvlText w:val="%1."/>
      <w:lvlJc w:val="left"/>
      <w:pPr>
        <w:ind w:left="2629" w:hanging="360"/>
      </w:pPr>
      <w:rPr>
        <w:rFonts w:hint="default"/>
      </w:rPr>
    </w:lvl>
    <w:lvl w:ilvl="1" w:tplc="34090003" w:tentative="1">
      <w:start w:val="1"/>
      <w:numFmt w:val="bullet"/>
      <w:lvlText w:val="o"/>
      <w:lvlJc w:val="left"/>
      <w:pPr>
        <w:ind w:left="3349" w:hanging="360"/>
      </w:pPr>
      <w:rPr>
        <w:rFonts w:ascii="Courier New" w:hAnsi="Courier New" w:cs="Courier New" w:hint="default"/>
      </w:rPr>
    </w:lvl>
    <w:lvl w:ilvl="2" w:tplc="34090005" w:tentative="1">
      <w:start w:val="1"/>
      <w:numFmt w:val="bullet"/>
      <w:lvlText w:val=""/>
      <w:lvlJc w:val="left"/>
      <w:pPr>
        <w:ind w:left="4069" w:hanging="360"/>
      </w:pPr>
      <w:rPr>
        <w:rFonts w:ascii="Wingdings" w:hAnsi="Wingdings" w:hint="default"/>
      </w:rPr>
    </w:lvl>
    <w:lvl w:ilvl="3" w:tplc="34090001" w:tentative="1">
      <w:start w:val="1"/>
      <w:numFmt w:val="bullet"/>
      <w:lvlText w:val=""/>
      <w:lvlJc w:val="left"/>
      <w:pPr>
        <w:ind w:left="4789" w:hanging="360"/>
      </w:pPr>
      <w:rPr>
        <w:rFonts w:ascii="Symbol" w:hAnsi="Symbol" w:hint="default"/>
      </w:rPr>
    </w:lvl>
    <w:lvl w:ilvl="4" w:tplc="34090003" w:tentative="1">
      <w:start w:val="1"/>
      <w:numFmt w:val="bullet"/>
      <w:lvlText w:val="o"/>
      <w:lvlJc w:val="left"/>
      <w:pPr>
        <w:ind w:left="5509" w:hanging="360"/>
      </w:pPr>
      <w:rPr>
        <w:rFonts w:ascii="Courier New" w:hAnsi="Courier New" w:cs="Courier New" w:hint="default"/>
      </w:rPr>
    </w:lvl>
    <w:lvl w:ilvl="5" w:tplc="34090005" w:tentative="1">
      <w:start w:val="1"/>
      <w:numFmt w:val="bullet"/>
      <w:lvlText w:val=""/>
      <w:lvlJc w:val="left"/>
      <w:pPr>
        <w:ind w:left="6229" w:hanging="360"/>
      </w:pPr>
      <w:rPr>
        <w:rFonts w:ascii="Wingdings" w:hAnsi="Wingdings" w:hint="default"/>
      </w:rPr>
    </w:lvl>
    <w:lvl w:ilvl="6" w:tplc="34090001" w:tentative="1">
      <w:start w:val="1"/>
      <w:numFmt w:val="bullet"/>
      <w:lvlText w:val=""/>
      <w:lvlJc w:val="left"/>
      <w:pPr>
        <w:ind w:left="6949" w:hanging="360"/>
      </w:pPr>
      <w:rPr>
        <w:rFonts w:ascii="Symbol" w:hAnsi="Symbol" w:hint="default"/>
      </w:rPr>
    </w:lvl>
    <w:lvl w:ilvl="7" w:tplc="34090003" w:tentative="1">
      <w:start w:val="1"/>
      <w:numFmt w:val="bullet"/>
      <w:lvlText w:val="o"/>
      <w:lvlJc w:val="left"/>
      <w:pPr>
        <w:ind w:left="7669" w:hanging="360"/>
      </w:pPr>
      <w:rPr>
        <w:rFonts w:ascii="Courier New" w:hAnsi="Courier New" w:cs="Courier New" w:hint="default"/>
      </w:rPr>
    </w:lvl>
    <w:lvl w:ilvl="8" w:tplc="34090005" w:tentative="1">
      <w:start w:val="1"/>
      <w:numFmt w:val="bullet"/>
      <w:lvlText w:val=""/>
      <w:lvlJc w:val="left"/>
      <w:pPr>
        <w:ind w:left="8389" w:hanging="360"/>
      </w:pPr>
      <w:rPr>
        <w:rFonts w:ascii="Wingdings" w:hAnsi="Wingdings" w:hint="default"/>
      </w:rPr>
    </w:lvl>
  </w:abstractNum>
  <w:abstractNum w:abstractNumId="3" w15:restartNumberingAfterBreak="0">
    <w:nsid w:val="00000011"/>
    <w:multiLevelType w:val="hybridMultilevel"/>
    <w:tmpl w:val="C1241E8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0000033"/>
    <w:multiLevelType w:val="hybridMultilevel"/>
    <w:tmpl w:val="A8B83E4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0000003B"/>
    <w:multiLevelType w:val="hybridMultilevel"/>
    <w:tmpl w:val="7E26DC44"/>
    <w:lvl w:ilvl="0" w:tplc="1ADA9A6E">
      <w:start w:val="1"/>
      <w:numFmt w:val="lowerLetter"/>
      <w:lvlText w:val="%1."/>
      <w:lvlJc w:val="left"/>
      <w:pPr>
        <w:ind w:left="1080" w:hanging="360"/>
      </w:pPr>
      <w:rPr>
        <w:rFonts w:hint="default"/>
      </w:rPr>
    </w:lvl>
    <w:lvl w:ilvl="1" w:tplc="096AABE4" w:tentative="1">
      <w:start w:val="1"/>
      <w:numFmt w:val="bullet"/>
      <w:lvlText w:val="o"/>
      <w:lvlJc w:val="left"/>
      <w:pPr>
        <w:ind w:left="1800" w:hanging="360"/>
      </w:pPr>
      <w:rPr>
        <w:rFonts w:ascii="Courier New" w:hAnsi="Courier New" w:cs="Courier New" w:hint="default"/>
      </w:rPr>
    </w:lvl>
    <w:lvl w:ilvl="2" w:tplc="F41EB14C" w:tentative="1">
      <w:start w:val="1"/>
      <w:numFmt w:val="bullet"/>
      <w:lvlText w:val=""/>
      <w:lvlJc w:val="left"/>
      <w:pPr>
        <w:ind w:left="2520" w:hanging="360"/>
      </w:pPr>
      <w:rPr>
        <w:rFonts w:ascii="Wingdings" w:hAnsi="Wingdings" w:hint="default"/>
      </w:rPr>
    </w:lvl>
    <w:lvl w:ilvl="3" w:tplc="50227E76" w:tentative="1">
      <w:start w:val="1"/>
      <w:numFmt w:val="bullet"/>
      <w:lvlText w:val=""/>
      <w:lvlJc w:val="left"/>
      <w:pPr>
        <w:ind w:left="3240" w:hanging="360"/>
      </w:pPr>
      <w:rPr>
        <w:rFonts w:ascii="Symbol" w:hAnsi="Symbol" w:hint="default"/>
      </w:rPr>
    </w:lvl>
    <w:lvl w:ilvl="4" w:tplc="E94206B6" w:tentative="1">
      <w:start w:val="1"/>
      <w:numFmt w:val="bullet"/>
      <w:lvlText w:val="o"/>
      <w:lvlJc w:val="left"/>
      <w:pPr>
        <w:ind w:left="3960" w:hanging="360"/>
      </w:pPr>
      <w:rPr>
        <w:rFonts w:ascii="Courier New" w:hAnsi="Courier New" w:cs="Courier New" w:hint="default"/>
      </w:rPr>
    </w:lvl>
    <w:lvl w:ilvl="5" w:tplc="EE8C0AAA" w:tentative="1">
      <w:start w:val="1"/>
      <w:numFmt w:val="bullet"/>
      <w:lvlText w:val=""/>
      <w:lvlJc w:val="left"/>
      <w:pPr>
        <w:ind w:left="4680" w:hanging="360"/>
      </w:pPr>
      <w:rPr>
        <w:rFonts w:ascii="Wingdings" w:hAnsi="Wingdings" w:hint="default"/>
      </w:rPr>
    </w:lvl>
    <w:lvl w:ilvl="6" w:tplc="90601D22" w:tentative="1">
      <w:start w:val="1"/>
      <w:numFmt w:val="bullet"/>
      <w:lvlText w:val=""/>
      <w:lvlJc w:val="left"/>
      <w:pPr>
        <w:ind w:left="5400" w:hanging="360"/>
      </w:pPr>
      <w:rPr>
        <w:rFonts w:ascii="Symbol" w:hAnsi="Symbol" w:hint="default"/>
      </w:rPr>
    </w:lvl>
    <w:lvl w:ilvl="7" w:tplc="FFBA0C12" w:tentative="1">
      <w:start w:val="1"/>
      <w:numFmt w:val="bullet"/>
      <w:lvlText w:val="o"/>
      <w:lvlJc w:val="left"/>
      <w:pPr>
        <w:ind w:left="6120" w:hanging="360"/>
      </w:pPr>
      <w:rPr>
        <w:rFonts w:ascii="Courier New" w:hAnsi="Courier New" w:cs="Courier New" w:hint="default"/>
      </w:rPr>
    </w:lvl>
    <w:lvl w:ilvl="8" w:tplc="6988EEFA" w:tentative="1">
      <w:start w:val="1"/>
      <w:numFmt w:val="bullet"/>
      <w:lvlText w:val=""/>
      <w:lvlJc w:val="left"/>
      <w:pPr>
        <w:ind w:left="6840" w:hanging="360"/>
      </w:pPr>
      <w:rPr>
        <w:rFonts w:ascii="Wingdings" w:hAnsi="Wingdings" w:hint="default"/>
      </w:rPr>
    </w:lvl>
  </w:abstractNum>
  <w:abstractNum w:abstractNumId="6" w15:restartNumberingAfterBreak="0">
    <w:nsid w:val="0000003E"/>
    <w:multiLevelType w:val="hybridMultilevel"/>
    <w:tmpl w:val="A18CF5D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3"/>
  </w:num>
  <w:num w:numId="6">
    <w:abstractNumId w:val="12"/>
  </w:num>
  <w:num w:numId="7">
    <w:abstractNumId w:val="7"/>
  </w:num>
  <w:num w:numId="8">
    <w:abstractNumId w:val="18"/>
  </w:num>
  <w:num w:numId="9">
    <w:abstractNumId w:val="31"/>
  </w:num>
  <w:num w:numId="10">
    <w:abstractNumId w:val="8"/>
  </w:num>
  <w:num w:numId="11">
    <w:abstractNumId w:val="24"/>
  </w:num>
  <w:num w:numId="12">
    <w:abstractNumId w:val="9"/>
  </w:num>
  <w:num w:numId="13">
    <w:abstractNumId w:val="23"/>
  </w:num>
  <w:num w:numId="14">
    <w:abstractNumId w:val="14"/>
  </w:num>
  <w:num w:numId="15">
    <w:abstractNumId w:val="27"/>
  </w:num>
  <w:num w:numId="16">
    <w:abstractNumId w:val="11"/>
  </w:num>
  <w:num w:numId="17">
    <w:abstractNumId w:val="28"/>
  </w:num>
  <w:num w:numId="18">
    <w:abstractNumId w:val="20"/>
  </w:num>
  <w:num w:numId="19">
    <w:abstractNumId w:val="34"/>
  </w:num>
  <w:num w:numId="20">
    <w:abstractNumId w:val="17"/>
  </w:num>
  <w:num w:numId="21">
    <w:abstractNumId w:val="15"/>
  </w:num>
  <w:num w:numId="22">
    <w:abstractNumId w:val="19"/>
  </w:num>
  <w:num w:numId="23">
    <w:abstractNumId w:val="25"/>
  </w:num>
  <w:num w:numId="24">
    <w:abstractNumId w:val="32"/>
  </w:num>
  <w:num w:numId="25">
    <w:abstractNumId w:val="10"/>
  </w:num>
  <w:num w:numId="26">
    <w:abstractNumId w:val="22"/>
  </w:num>
  <w:num w:numId="27">
    <w:abstractNumId w:val="26"/>
  </w:num>
  <w:num w:numId="28">
    <w:abstractNumId w:val="33"/>
  </w:num>
  <w:num w:numId="29">
    <w:abstractNumId w:val="30"/>
  </w:num>
  <w:num w:numId="30">
    <w:abstractNumId w:val="16"/>
  </w:num>
  <w:num w:numId="31">
    <w:abstractNumId w:val="2"/>
  </w:num>
  <w:num w:numId="32">
    <w:abstractNumId w:val="5"/>
  </w:num>
  <w:num w:numId="33">
    <w:abstractNumId w:val="4"/>
  </w:num>
  <w:num w:numId="34">
    <w:abstractNumId w:val="6"/>
  </w:num>
  <w:num w:numId="35">
    <w:abstractNumId w:val="3"/>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activeWritingStyle w:appName="MSWord" w:lang="es-ES" w:vendorID="64" w:dllVersion="131078" w:nlCheck="1" w:checkStyle="0"/>
  <w:activeWritingStyle w:appName="MSWord" w:lang="en-US" w:vendorID="64" w:dllVersion="131078" w:nlCheck="1" w:checkStyle="1"/>
  <w:activeWritingStyle w:appName="MSWord" w:lang="en-PH"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30174"/>
    <w:rsid w:val="000332F7"/>
    <w:rsid w:val="0004579C"/>
    <w:rsid w:val="000A47FA"/>
    <w:rsid w:val="000A65D3"/>
    <w:rsid w:val="000B1E33"/>
    <w:rsid w:val="000D01EC"/>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B0614"/>
    <w:rsid w:val="001C23B8"/>
    <w:rsid w:val="001D3A51"/>
    <w:rsid w:val="001E10D2"/>
    <w:rsid w:val="001E25B4"/>
    <w:rsid w:val="001E44FE"/>
    <w:rsid w:val="00200595"/>
    <w:rsid w:val="00204835"/>
    <w:rsid w:val="002172EA"/>
    <w:rsid w:val="00231920"/>
    <w:rsid w:val="0023195C"/>
    <w:rsid w:val="0024282C"/>
    <w:rsid w:val="002460DC"/>
    <w:rsid w:val="00250985"/>
    <w:rsid w:val="002556F6"/>
    <w:rsid w:val="00260912"/>
    <w:rsid w:val="00283105"/>
    <w:rsid w:val="00284C4C"/>
    <w:rsid w:val="00287E68"/>
    <w:rsid w:val="00296529"/>
    <w:rsid w:val="002B27FB"/>
    <w:rsid w:val="002B4FEC"/>
    <w:rsid w:val="002B685A"/>
    <w:rsid w:val="002C57D2"/>
    <w:rsid w:val="002E0D56"/>
    <w:rsid w:val="00315186"/>
    <w:rsid w:val="0033343E"/>
    <w:rsid w:val="003512C2"/>
    <w:rsid w:val="00354F2B"/>
    <w:rsid w:val="00366242"/>
    <w:rsid w:val="00371FB6"/>
    <w:rsid w:val="003763C1"/>
    <w:rsid w:val="00376BBE"/>
    <w:rsid w:val="003822BD"/>
    <w:rsid w:val="00391525"/>
    <w:rsid w:val="0039224F"/>
    <w:rsid w:val="003A43A4"/>
    <w:rsid w:val="003A7E18"/>
    <w:rsid w:val="003B1952"/>
    <w:rsid w:val="003C4C86"/>
    <w:rsid w:val="003C6258"/>
    <w:rsid w:val="003D28CD"/>
    <w:rsid w:val="003E2904"/>
    <w:rsid w:val="00401927"/>
    <w:rsid w:val="0041027F"/>
    <w:rsid w:val="00412475"/>
    <w:rsid w:val="00415ACB"/>
    <w:rsid w:val="00423789"/>
    <w:rsid w:val="00440F43"/>
    <w:rsid w:val="00441B6F"/>
    <w:rsid w:val="00446221"/>
    <w:rsid w:val="00450E62"/>
    <w:rsid w:val="004539DB"/>
    <w:rsid w:val="0046747E"/>
    <w:rsid w:val="00471A80"/>
    <w:rsid w:val="00492BAA"/>
    <w:rsid w:val="004A5543"/>
    <w:rsid w:val="004D305E"/>
    <w:rsid w:val="004D4277"/>
    <w:rsid w:val="004E38DE"/>
    <w:rsid w:val="00502516"/>
    <w:rsid w:val="00505F06"/>
    <w:rsid w:val="00506828"/>
    <w:rsid w:val="0053056E"/>
    <w:rsid w:val="00554FDA"/>
    <w:rsid w:val="005623A6"/>
    <w:rsid w:val="005B57A5"/>
    <w:rsid w:val="005C784C"/>
    <w:rsid w:val="005D17F6"/>
    <w:rsid w:val="005E1D6B"/>
    <w:rsid w:val="005E5539"/>
    <w:rsid w:val="00602BF5"/>
    <w:rsid w:val="006073E4"/>
    <w:rsid w:val="006103E7"/>
    <w:rsid w:val="00616250"/>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E5592"/>
    <w:rsid w:val="006F11EC"/>
    <w:rsid w:val="0070082C"/>
    <w:rsid w:val="007369E6"/>
    <w:rsid w:val="007379FC"/>
    <w:rsid w:val="00746E59"/>
    <w:rsid w:val="00754C9A"/>
    <w:rsid w:val="0075599A"/>
    <w:rsid w:val="00761D52"/>
    <w:rsid w:val="0077749E"/>
    <w:rsid w:val="00790ADA"/>
    <w:rsid w:val="007A2492"/>
    <w:rsid w:val="007D2288"/>
    <w:rsid w:val="007E088F"/>
    <w:rsid w:val="007E3A0E"/>
    <w:rsid w:val="007F7B32"/>
    <w:rsid w:val="00804BC2"/>
    <w:rsid w:val="0080707D"/>
    <w:rsid w:val="0081431A"/>
    <w:rsid w:val="0083216F"/>
    <w:rsid w:val="00860000"/>
    <w:rsid w:val="00863BD3"/>
    <w:rsid w:val="008641ED"/>
    <w:rsid w:val="00866D66"/>
    <w:rsid w:val="008671C6"/>
    <w:rsid w:val="00875803"/>
    <w:rsid w:val="008769BB"/>
    <w:rsid w:val="00876EB1"/>
    <w:rsid w:val="008A768E"/>
    <w:rsid w:val="008B459E"/>
    <w:rsid w:val="008D26F4"/>
    <w:rsid w:val="008E13AE"/>
    <w:rsid w:val="008E1506"/>
    <w:rsid w:val="008E710C"/>
    <w:rsid w:val="008F69D6"/>
    <w:rsid w:val="00902823"/>
    <w:rsid w:val="0090538A"/>
    <w:rsid w:val="00915CA6"/>
    <w:rsid w:val="0092330B"/>
    <w:rsid w:val="00927834"/>
    <w:rsid w:val="009500A6"/>
    <w:rsid w:val="00957C18"/>
    <w:rsid w:val="009659BA"/>
    <w:rsid w:val="00971345"/>
    <w:rsid w:val="00983040"/>
    <w:rsid w:val="00994A06"/>
    <w:rsid w:val="009A50FB"/>
    <w:rsid w:val="009B3FB9"/>
    <w:rsid w:val="009B5D91"/>
    <w:rsid w:val="009C2465"/>
    <w:rsid w:val="009D35A0"/>
    <w:rsid w:val="009D7EB7"/>
    <w:rsid w:val="009E048A"/>
    <w:rsid w:val="009E08E9"/>
    <w:rsid w:val="009E3DB9"/>
    <w:rsid w:val="009E6E35"/>
    <w:rsid w:val="009F0EDA"/>
    <w:rsid w:val="009F5853"/>
    <w:rsid w:val="00A03B96"/>
    <w:rsid w:val="00A05B19"/>
    <w:rsid w:val="00A1134E"/>
    <w:rsid w:val="00A24E7E"/>
    <w:rsid w:val="00A258C3"/>
    <w:rsid w:val="00A347C0"/>
    <w:rsid w:val="00A40406"/>
    <w:rsid w:val="00A51431"/>
    <w:rsid w:val="00A539AD"/>
    <w:rsid w:val="00A63DDD"/>
    <w:rsid w:val="00A74981"/>
    <w:rsid w:val="00A94063"/>
    <w:rsid w:val="00AA6219"/>
    <w:rsid w:val="00AA74E0"/>
    <w:rsid w:val="00AA799B"/>
    <w:rsid w:val="00AB703F"/>
    <w:rsid w:val="00AC4A47"/>
    <w:rsid w:val="00AC6BB8"/>
    <w:rsid w:val="00AE008F"/>
    <w:rsid w:val="00B01FCD"/>
    <w:rsid w:val="00B1776C"/>
    <w:rsid w:val="00B52583"/>
    <w:rsid w:val="00B52896"/>
    <w:rsid w:val="00B60B4F"/>
    <w:rsid w:val="00B90BD4"/>
    <w:rsid w:val="00B9323D"/>
    <w:rsid w:val="00B95236"/>
    <w:rsid w:val="00B96BD9"/>
    <w:rsid w:val="00BA1B01"/>
    <w:rsid w:val="00BA2641"/>
    <w:rsid w:val="00BB37AA"/>
    <w:rsid w:val="00BC53A0"/>
    <w:rsid w:val="00BE1009"/>
    <w:rsid w:val="00BE62AD"/>
    <w:rsid w:val="00BF121F"/>
    <w:rsid w:val="00BF1F80"/>
    <w:rsid w:val="00C05F21"/>
    <w:rsid w:val="00C06AFE"/>
    <w:rsid w:val="00C12B72"/>
    <w:rsid w:val="00C166EF"/>
    <w:rsid w:val="00C17EB0"/>
    <w:rsid w:val="00C27F5F"/>
    <w:rsid w:val="00C30A0F"/>
    <w:rsid w:val="00C32BB3"/>
    <w:rsid w:val="00C37E61"/>
    <w:rsid w:val="00C40F1E"/>
    <w:rsid w:val="00C70F1B"/>
    <w:rsid w:val="00C71A47"/>
    <w:rsid w:val="00C720BD"/>
    <w:rsid w:val="00C7464C"/>
    <w:rsid w:val="00C74E4E"/>
    <w:rsid w:val="00C85588"/>
    <w:rsid w:val="00C867D1"/>
    <w:rsid w:val="00CB581B"/>
    <w:rsid w:val="00CC0597"/>
    <w:rsid w:val="00CC2EDB"/>
    <w:rsid w:val="00CD2A42"/>
    <w:rsid w:val="00CD6755"/>
    <w:rsid w:val="00CD6856"/>
    <w:rsid w:val="00CE0089"/>
    <w:rsid w:val="00CE793C"/>
    <w:rsid w:val="00CF193C"/>
    <w:rsid w:val="00CF2AB4"/>
    <w:rsid w:val="00D10A45"/>
    <w:rsid w:val="00D10ADF"/>
    <w:rsid w:val="00D173F1"/>
    <w:rsid w:val="00D525A2"/>
    <w:rsid w:val="00D60FF7"/>
    <w:rsid w:val="00D74CB0"/>
    <w:rsid w:val="00D8295D"/>
    <w:rsid w:val="00DC2A65"/>
    <w:rsid w:val="00DE15F0"/>
    <w:rsid w:val="00DE5663"/>
    <w:rsid w:val="00DE78AA"/>
    <w:rsid w:val="00E053D0"/>
    <w:rsid w:val="00E15994"/>
    <w:rsid w:val="00E2635F"/>
    <w:rsid w:val="00E3114E"/>
    <w:rsid w:val="00E31A70"/>
    <w:rsid w:val="00E35B02"/>
    <w:rsid w:val="00E5270B"/>
    <w:rsid w:val="00E66496"/>
    <w:rsid w:val="00E66B35"/>
    <w:rsid w:val="00E66E10"/>
    <w:rsid w:val="00E769F6"/>
    <w:rsid w:val="00E8407C"/>
    <w:rsid w:val="00E84F3C"/>
    <w:rsid w:val="00EA012C"/>
    <w:rsid w:val="00EA0EE0"/>
    <w:rsid w:val="00EB6F3C"/>
    <w:rsid w:val="00EC6A55"/>
    <w:rsid w:val="00ED0288"/>
    <w:rsid w:val="00EE1C7C"/>
    <w:rsid w:val="00EE4DEE"/>
    <w:rsid w:val="00EE52CB"/>
    <w:rsid w:val="00EF581D"/>
    <w:rsid w:val="00EF7FD8"/>
    <w:rsid w:val="00F03F62"/>
    <w:rsid w:val="00F06F59"/>
    <w:rsid w:val="00F1046C"/>
    <w:rsid w:val="00F168E4"/>
    <w:rsid w:val="00F16BDC"/>
    <w:rsid w:val="00F17988"/>
    <w:rsid w:val="00F256EB"/>
    <w:rsid w:val="00F26489"/>
    <w:rsid w:val="00F4280E"/>
    <w:rsid w:val="00F469F0"/>
    <w:rsid w:val="00F53273"/>
    <w:rsid w:val="00F54D44"/>
    <w:rsid w:val="00F755E4"/>
    <w:rsid w:val="00F75621"/>
    <w:rsid w:val="00F77D02"/>
    <w:rsid w:val="00F96CF7"/>
    <w:rsid w:val="00FB3A86"/>
    <w:rsid w:val="00FD36C8"/>
    <w:rsid w:val="00FD377E"/>
    <w:rsid w:val="00FE4EF3"/>
    <w:rsid w:val="00FE7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D6A546E"/>
  <w15:docId w15:val="{98A2E494-BA3C-4EF5-A9C2-F086CB25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C40F1E"/>
    <w:pPr>
      <w:ind w:left="720"/>
      <w:contextualSpacing/>
    </w:pPr>
    <w:rPr>
      <w:rFonts w:ascii="Times New Roman" w:eastAsia="MS Mincho" w:hAnsi="Times New Roman"/>
      <w:sz w:val="24"/>
      <w:szCs w:val="24"/>
      <w:lang w:eastAsia="ja-JP"/>
    </w:rPr>
  </w:style>
  <w:style w:type="paragraph" w:styleId="Revision">
    <w:name w:val="Revision"/>
    <w:hidden/>
    <w:uiPriority w:val="99"/>
    <w:semiHidden/>
    <w:rsid w:val="00492BAA"/>
    <w:rPr>
      <w:rFonts w:ascii="Helvetica" w:hAnsi="Helvetica"/>
    </w:rPr>
  </w:style>
  <w:style w:type="paragraph" w:styleId="NormalWeb">
    <w:name w:val="Normal (Web)"/>
    <w:basedOn w:val="Normal"/>
    <w:uiPriority w:val="99"/>
    <w:rsid w:val="00FD377E"/>
    <w:pPr>
      <w:spacing w:before="100" w:beforeAutospacing="1" w:after="100" w:afterAutospacing="1"/>
    </w:pPr>
    <w:rPr>
      <w:rFonts w:ascii="Times New Roman" w:hAnsi="Times New Roman"/>
      <w:sz w:val="24"/>
      <w:szCs w:val="24"/>
      <w:lang w:val="en-PH" w:eastAsia="en-PH"/>
    </w:rPr>
  </w:style>
  <w:style w:type="character" w:customStyle="1" w:styleId="HeaderChar">
    <w:name w:val="Header Char"/>
    <w:basedOn w:val="DefaultParagraphFont"/>
    <w:link w:val="Header"/>
    <w:uiPriority w:val="99"/>
    <w:rsid w:val="00FD377E"/>
    <w:rPr>
      <w:rFonts w:ascii="Helvetica" w:hAnsi="Helvetica"/>
    </w:rPr>
  </w:style>
  <w:style w:type="paragraph" w:customStyle="1" w:styleId="TableParagraph">
    <w:name w:val="Table Paragraph"/>
    <w:basedOn w:val="Normal"/>
    <w:uiPriority w:val="1"/>
    <w:qFormat/>
    <w:rsid w:val="00FD377E"/>
    <w:pPr>
      <w:widowControl w:val="0"/>
      <w:autoSpaceDE w:val="0"/>
      <w:autoSpaceDN w:val="0"/>
    </w:pPr>
    <w:rPr>
      <w:rFonts w:ascii="Arial MT" w:eastAsia="Arial MT" w:hAnsi="Arial MT" w:cs="Arial MT"/>
      <w:sz w:val="22"/>
      <w:szCs w:val="22"/>
    </w:rPr>
  </w:style>
  <w:style w:type="character" w:customStyle="1" w:styleId="UnresolvedMention">
    <w:name w:val="Unresolved Mention"/>
    <w:basedOn w:val="DefaultParagraphFont"/>
    <w:uiPriority w:val="99"/>
    <w:semiHidden/>
    <w:unhideWhenUsed/>
    <w:rsid w:val="00C06AFE"/>
    <w:rPr>
      <w:color w:val="605E5C"/>
      <w:shd w:val="clear" w:color="auto" w:fill="E1DFDD"/>
    </w:rPr>
  </w:style>
  <w:style w:type="paragraph" w:styleId="CommentSubject">
    <w:name w:val="annotation subject"/>
    <w:basedOn w:val="CommentText"/>
    <w:next w:val="CommentText"/>
    <w:link w:val="CommentSubjectChar"/>
    <w:semiHidden/>
    <w:unhideWhenUsed/>
    <w:rsid w:val="00B60B4F"/>
    <w:rPr>
      <w:rFonts w:ascii="Helvetica" w:hAnsi="Helvetica"/>
      <w:b/>
      <w:bCs/>
      <w:lang w:val="en-US" w:eastAsia="en-US"/>
    </w:rPr>
  </w:style>
  <w:style w:type="character" w:customStyle="1" w:styleId="CommentSubjectChar">
    <w:name w:val="Comment Subject Char"/>
    <w:basedOn w:val="CommentTextChar"/>
    <w:link w:val="CommentSubject"/>
    <w:semiHidden/>
    <w:rsid w:val="00B60B4F"/>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hyperlink" Target="https://www.academia.edu/86988316/Awareness_and_Acceptance_of_Secondary_School_Teachers_on_the_Concepts_of_Indigenous_Knowledge" TargetMode="External"/><Relationship Id="rId26" Type="http://schemas.openxmlformats.org/officeDocument/2006/relationships/hyperlink" Target="mailto:meriamdarap19@gmail.com"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researchgate.net/publication/372862567_The_Degree_of_Teachers_Awareness_of_the_Practice_of_the_Concept_of_Kinship_in_the_Governmental_Schools_in_the_Kasbah_of_Irbid_from_their_point_of_view?_sg=4ALPqHzXJXeAcvz_tjsnwnD4t6RhmRR5I26k2-Kw2S8P-DDK_HYm8hT2fBtfgbChd9D3wgErM7J-2ww&amp;_tp=eyJjb250ZXh0Ijp7ImZpcnN0UGFnZSI6Il9kaXJlY3QiLCJwYWdlIjoiX2RpcmVjdCJ9fQ"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files.eric.ed.gov/fulltext/EJ914924.pdf"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researchgate.net/profile/Emmanuel-Acquah-11/publication/351704435_Rejection_of_Indigenous_Music_Reflections_of_Teaching_and_Learning_of_Music_and_Dance_in_Tamale_International_School/links/62ca0729d7bd92231fa70df4/Rejection-of-Indigenous-Music-Reflections-of-Teaching-and-Learning-of-Music-and-Dance-in-Tamale-International-School.pdf"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hyperlink" Target="mailto:201650392@psu.palawan.edu.p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DB65D-439B-49BC-811E-AA7FAFE13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TotalTime>
  <Pages>21</Pages>
  <Words>6733</Words>
  <Characters>38383</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45026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1130</cp:lastModifiedBy>
  <cp:revision>9</cp:revision>
  <cp:lastPrinted>1999-07-06T11:00:00Z</cp:lastPrinted>
  <dcterms:created xsi:type="dcterms:W3CDTF">2025-05-15T07:11:00Z</dcterms:created>
  <dcterms:modified xsi:type="dcterms:W3CDTF">2025-05-17T11:12:00Z</dcterms:modified>
</cp:coreProperties>
</file>