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A1B9" w14:textId="77777777" w:rsidR="004B42B5" w:rsidRPr="004B42B5" w:rsidRDefault="004B42B5" w:rsidP="004B42B5">
      <w:pPr>
        <w:spacing w:line="240" w:lineRule="auto"/>
        <w:contextualSpacing/>
        <w:jc w:val="both"/>
        <w:rPr>
          <w:rFonts w:ascii="Arial" w:hAnsi="Arial" w:cs="Arial"/>
          <w:b/>
        </w:rPr>
      </w:pPr>
      <w:bookmarkStart w:id="0" w:name="_Hlk194511823"/>
      <w:bookmarkStart w:id="1" w:name="_Hlk194512788"/>
      <w:r w:rsidRPr="004B42B5">
        <w:rPr>
          <w:rFonts w:ascii="Arial" w:hAnsi="Arial" w:cs="Arial"/>
          <w:b/>
        </w:rPr>
        <w:t>Exploring effects of fluctuating weather on adoption of climate variability adaptation measures</w:t>
      </w:r>
    </w:p>
    <w:bookmarkEnd w:id="0"/>
    <w:p w14:paraId="03DD2268" w14:textId="77777777" w:rsidR="004B42B5" w:rsidRPr="004B42B5" w:rsidRDefault="004B42B5" w:rsidP="004B42B5">
      <w:pPr>
        <w:pStyle w:val="Author"/>
        <w:spacing w:line="240" w:lineRule="auto"/>
        <w:jc w:val="both"/>
        <w:rPr>
          <w:rFonts w:ascii="Arial" w:hAnsi="Arial" w:cs="Arial"/>
          <w:sz w:val="22"/>
          <w:szCs w:val="22"/>
        </w:rPr>
      </w:pPr>
    </w:p>
    <w:bookmarkEnd w:id="1"/>
    <w:p w14:paraId="3AAFE871" w14:textId="77777777" w:rsidR="004B42B5" w:rsidRPr="004B42B5" w:rsidRDefault="004B42B5" w:rsidP="004B42B5">
      <w:pPr>
        <w:spacing w:line="240" w:lineRule="auto"/>
        <w:contextualSpacing/>
        <w:jc w:val="both"/>
        <w:rPr>
          <w:rFonts w:ascii="Arial" w:hAnsi="Arial" w:cs="Arial"/>
          <w:b/>
        </w:rPr>
      </w:pPr>
    </w:p>
    <w:p w14:paraId="0974FB04" w14:textId="77777777" w:rsidR="004B42B5" w:rsidRPr="004B42B5" w:rsidRDefault="004B42B5" w:rsidP="004B42B5">
      <w:pPr>
        <w:spacing w:after="0" w:line="240" w:lineRule="auto"/>
        <w:rPr>
          <w:rFonts w:ascii="Arial" w:hAnsi="Arial" w:cs="Arial"/>
          <w:b/>
        </w:rPr>
        <w:sectPr w:rsidR="004B42B5" w:rsidRPr="004B42B5" w:rsidSect="004B42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08"/>
          <w:docGrid w:linePitch="360"/>
        </w:sectPr>
      </w:pPr>
    </w:p>
    <w:p w14:paraId="67CE7243"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r w:rsidRPr="004B42B5">
        <w:rPr>
          <w:rFonts w:ascii="Arial" w:hAnsi="Arial" w:cs="Arial"/>
          <w:b/>
        </w:rPr>
        <w:lastRenderedPageBreak/>
        <w:t>ABSTRACT</w:t>
      </w:r>
    </w:p>
    <w:p w14:paraId="76025BD0"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p>
    <w:p w14:paraId="538934D8"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rPr>
      </w:pPr>
      <w:r w:rsidRPr="004B42B5">
        <w:rPr>
          <w:rFonts w:ascii="Arial" w:hAnsi="Arial" w:cs="Arial"/>
        </w:rPr>
        <w:t xml:space="preserve">Unpredictable weather as a result of climate change has affected agriculture production in many parts of the world. Sub-Saharan countries have been more affected due to their location and their low adaptive capacity. </w:t>
      </w:r>
      <w:proofErr w:type="spellStart"/>
      <w:r w:rsidRPr="004B42B5">
        <w:rPr>
          <w:rFonts w:ascii="Arial" w:hAnsi="Arial" w:cs="Arial"/>
        </w:rPr>
        <w:t>Bagamoyo</w:t>
      </w:r>
      <w:proofErr w:type="spellEnd"/>
      <w:r w:rsidRPr="004B42B5">
        <w:rPr>
          <w:rFonts w:ascii="Arial" w:hAnsi="Arial" w:cs="Arial"/>
        </w:rPr>
        <w:t xml:space="preserve"> district, Tanzania is one of the areas that have witnessed weather variability thereby affecting livelihood of the small scale farmers. There is scant information on how irregular weather patterns affect farmer’s decisions on the choice of climate change adaptation measures. This study therefore explored the perception of farmers on fluctuating weather rainfall pattern and the factors affecting employment of different available adaptation measures. Household, key informant and official interviews were employed to collect data. Multinomial regression logistic models were used to establish relationships among variables</w:t>
      </w:r>
      <w:commentRangeStart w:id="2"/>
      <w:r w:rsidRPr="004B42B5">
        <w:rPr>
          <w:rFonts w:ascii="Arial" w:hAnsi="Arial" w:cs="Arial"/>
        </w:rPr>
        <w:t xml:space="preserve">. Results shows the following: small </w:t>
      </w:r>
      <w:commentRangeEnd w:id="2"/>
      <w:r w:rsidR="00B47E7B">
        <w:rPr>
          <w:rStyle w:val="CommentReference"/>
        </w:rPr>
        <w:commentReference w:id="2"/>
      </w:r>
      <w:commentRangeStart w:id="4"/>
      <w:r w:rsidRPr="004B42B5">
        <w:rPr>
          <w:rFonts w:ascii="Arial" w:hAnsi="Arial" w:cs="Arial"/>
        </w:rPr>
        <w:t xml:space="preserve">scale farmers are aware </w:t>
      </w:r>
      <w:commentRangeEnd w:id="4"/>
      <w:r w:rsidR="00B1272F">
        <w:rPr>
          <w:rStyle w:val="CommentReference"/>
        </w:rPr>
        <w:commentReference w:id="4"/>
      </w:r>
      <w:r w:rsidRPr="004B42B5">
        <w:rPr>
          <w:rFonts w:ascii="Arial" w:hAnsi="Arial" w:cs="Arial"/>
        </w:rPr>
        <w:t xml:space="preserve">of climate change variability and the associated consequences; the mostly employed adaptation measures include cultivation on wetlands, intercropping, adopting high yield varieties, planting early </w:t>
      </w:r>
      <w:commentRangeStart w:id="5"/>
      <w:r w:rsidRPr="004B42B5">
        <w:rPr>
          <w:rFonts w:ascii="Arial" w:hAnsi="Arial" w:cs="Arial"/>
        </w:rPr>
        <w:t>matured</w:t>
      </w:r>
      <w:commentRangeEnd w:id="5"/>
      <w:r w:rsidR="00B1272F">
        <w:rPr>
          <w:rStyle w:val="CommentReference"/>
        </w:rPr>
        <w:commentReference w:id="5"/>
      </w:r>
      <w:r w:rsidRPr="004B42B5">
        <w:rPr>
          <w:rFonts w:ascii="Arial" w:hAnsi="Arial" w:cs="Arial"/>
        </w:rPr>
        <w:t xml:space="preserve"> crops and small scale irrigation. There was no significant relationship between respondent’s characteristics and the adoption of measures that ensure improved moisture in root zones. Weather unpredictability and inadequate support from the government is a barrier to effective employment of the adaptation measures. It is recommended that weather forecasting be improved and that appropriate policy support including facilitation of crop insurance be put in place.</w:t>
      </w:r>
    </w:p>
    <w:p w14:paraId="51BD2D17"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6177B766"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lastRenderedPageBreak/>
        <w:t>Key words: Agriculture, climate change, adaptation, livelihood</w:t>
      </w:r>
    </w:p>
    <w:p w14:paraId="48C3C169"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18DFAE91" w14:textId="77777777" w:rsidR="004B42B5" w:rsidRPr="004B42B5" w:rsidRDefault="004B42B5" w:rsidP="004B42B5">
      <w:pPr>
        <w:spacing w:line="240" w:lineRule="auto"/>
        <w:contextualSpacing/>
        <w:jc w:val="both"/>
        <w:rPr>
          <w:rFonts w:ascii="Arial" w:hAnsi="Arial" w:cs="Arial"/>
        </w:rPr>
      </w:pPr>
    </w:p>
    <w:p w14:paraId="5838A6D9" w14:textId="77777777" w:rsidR="004B42B5" w:rsidRPr="004B42B5" w:rsidRDefault="004B42B5" w:rsidP="004B42B5">
      <w:pPr>
        <w:spacing w:line="240" w:lineRule="auto"/>
        <w:contextualSpacing/>
        <w:jc w:val="both"/>
        <w:rPr>
          <w:rFonts w:ascii="Arial" w:hAnsi="Arial" w:cs="Arial"/>
        </w:rPr>
      </w:pPr>
    </w:p>
    <w:p w14:paraId="1065B930"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1. INTRODUCTION</w:t>
      </w:r>
    </w:p>
    <w:p w14:paraId="297E1E8F"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Anthropogenic activities have caused excessive production of greenhouse gases that have led to global climate change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 Singh, 2020a)</w:t>
      </w:r>
      <w:r w:rsidRPr="004B42B5">
        <w:rPr>
          <w:rFonts w:ascii="Arial" w:hAnsi="Arial" w:cs="Arial"/>
        </w:rPr>
        <w:fldChar w:fldCharType="end"/>
      </w:r>
      <w:r w:rsidRPr="004B42B5">
        <w:rPr>
          <w:rFonts w:ascii="Arial" w:hAnsi="Arial" w:cs="Arial"/>
        </w:rPr>
        <w:t xml:space="preserve">. One of the consequences of climate change is alteration of  hydrological regimes, resulting into changes in distribution, pattern and amount of precipitation </w:t>
      </w:r>
      <w:r w:rsidRPr="004B42B5">
        <w:rPr>
          <w:rFonts w:ascii="Arial" w:hAnsi="Arial" w:cs="Arial"/>
        </w:rPr>
        <w:fldChar w:fldCharType="begin" w:fldLock="1"/>
      </w:r>
      <w:r w:rsidRPr="004B42B5">
        <w:rPr>
          <w:rFonts w:ascii="Arial" w:hAnsi="Arial" w:cs="Arial"/>
        </w:rPr>
        <w:instrText>ADDIN CSL_CITATION {"citationItems":[{"id":"ITEM-1","itemData":{"DOI":"10.1080/23311886.2020.1784652","ISSN":"23311886","abstract":"Climate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Sciences","id":"ITEM-1","issue":"1","issued":{"date-parts":[["2020"]]},"title":"Factoring water harvesting into climate change adaptation: Endogenous responses by smallholder farmers in Gwanda district, Zimbabwe","type":"article-journal","volume":"6"},"uris":["http://www.mendeley.com/documents/?uuid=34532fa6-dbbb-4314-a814-a826fdaa9f90","http://www.mendeley.com/documents/?uuid=a802ccaa-eb76-4e87-9dcf-f537d74e7eae"]}],"mendeley":{"formattedCitation":"(Ndlovu et al., 2020)","plainTextFormattedCitation":"(Ndlovu et al., 2020)","previouslyFormattedCitation":"(Ndlovu et al. 2020)"},"properties":{"noteIndex":0},"schema":"https://github.com/citation-style-language/schema/raw/master/csl-citation.json"}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(Ndlovu et al., 2020)</w:t>
      </w:r>
      <w:r w:rsidRPr="004B42B5">
        <w:rPr>
          <w:rFonts w:ascii="Arial" w:hAnsi="Arial" w:cs="Arial"/>
        </w:rPr>
        <w:fldChar w:fldCharType="end"/>
      </w:r>
      <w:r w:rsidRPr="004B42B5">
        <w:rPr>
          <w:rFonts w:ascii="Arial" w:hAnsi="Arial" w:cs="Arial"/>
        </w:rPr>
        <w:t xml:space="preserve">. These changes lead to reduction in soil moisture during crop growth periods thereby affecting agriculture production. The altered soil moisture contents compel farmers to opt for production systems that can attenuate the effects associated with the changes. Some resource constrained farmers opt for other livelihood activities outside farming and some opt to migrate </w:t>
      </w:r>
      <w:r w:rsidRPr="004B42B5">
        <w:rPr>
          <w:rFonts w:ascii="Arial" w:hAnsi="Arial" w:cs="Arial"/>
        </w:rPr>
        <w:fldChar w:fldCharType="begin" w:fldLock="1"/>
      </w:r>
      <w:r w:rsidRPr="004B42B5">
        <w:rPr>
          <w:rFonts w:ascii="Arial" w:hAnsi="Arial" w:cs="Arial"/>
        </w:rPr>
        <w:instrText>ADDIN CSL_CITATION {"citationItems":[{"id":"ITEM-1","itemData":{"DOI":"10.1080/17565529.2013.835707","ISSN":"17565537","abstract":"Up to present, research relating environmental change to human mobility has found out that environmental factors can play a role in migration without being conclusive. Further, in the context of climate change, scholarly literature on migration ranges across a host of climatic stressors and geographies, making it difficult to date to solve the debate whether migration is a form of adaptation or an indicator of limits to adaptation. To address both of these debates, original research was undertaken to answer the question 'under what circumstances do households (HHs) use migration as a risk management strategy when facing rainfall variability and food insecurity?'. This research administered a HH survey (n = 1300) and participatory research (n = 2000 respondents) in districts in eight countries (Guatemala, Peru, Ghana, Tanzania, Bangladesh, India, Thailand, and Vietnam). The findings reveal that the answer to how climatic stressors affect migration decisions and the degree to which migration improves the adaptive capacity of those HHs lie in the vulnerability of the HH and its sensitivity to climatic factors. The data reveal for the first time in a comparable global study distinct HH profiles of 'resilience' and 'vulnerability'. At the same time, the article distinguishes between 'content' migration - rather associated with resilient HHs - and 'erosive' migration - rather associated with vulnerable HHs. However, the article also highlights that there are not always clear cuts but very often grey areas and overlaps among the HHs of the study when applying these typologies. Moreover, the article relates these profiles to an agent-based modelling approach applied in the Tanzania case to explore under what scenarios rainfall variability and food security have the potential to become significant drivers of human mobility in particular regions of the world in the next two to three decades. © 2013 © 2013 The Author(s). Published by Taylor &amp; Francis.","author":[{"dropping-particle":"","family":"Warner","given":"Koko","non-dropping-particle":"","parse-names":false,"suffix":""},{"dropping-particle":"","family":"Afifi","given":"Tamer","non-dropping-particle":"","parse-names":false,"suffix":""}],"container-title":"Climate and Development","id":"ITEM-1","issue":"1","issued":{"date-parts":[["2014"]]},"page":"1-17","publisher":"Taylor &amp; Francis","title":"Where the rain falls: Evidence from 8 countries on how vulnerable households use migration to manage the risk of rainfall variability and food insecurity","type":"article-journal","volume":"6"},"uris":["http://www.mendeley.com/documents/?uuid=1fe8b2f0-437e-4fa2-af37-906e3fda3dee","http://www.mendeley.com/documents/?uuid=0ddb1cf2-8c88-4514-8b5f-2edf7135d9c3"]}],"mendeley":{"formattedCitation":"(Warner &amp; Afifi, 2014)","manualFormatting":"(Warner and Afifi, 2014)","plainTextFormattedCitation":"(Warner &amp; Afifi, 2014)","previouslyFormattedCitation":"(Warner and Afifi 2014)"},"properties":{"noteIndex":0},"schema":"https://github.com/citation-style-language/schema/raw/master/csl-citation.json"}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(Warner and Afifi, 2014)</w:t>
      </w:r>
      <w:r w:rsidRPr="004B42B5">
        <w:rPr>
          <w:rFonts w:ascii="Arial" w:hAnsi="Arial" w:cs="Arial"/>
        </w:rPr>
        <w:fldChar w:fldCharType="end"/>
      </w:r>
      <w:r w:rsidRPr="004B42B5">
        <w:rPr>
          <w:rFonts w:ascii="Arial" w:hAnsi="Arial" w:cs="Arial"/>
        </w:rPr>
        <w:t xml:space="preserve"> because of limited resources they have to enable them to cope with shocks associated with crop failures. Limited resources hinder small scale farmers to employ appropriate adaptation measures in their production systems </w:t>
      </w:r>
      <w:r w:rsidRPr="004B42B5">
        <w:rPr>
          <w:rFonts w:ascii="Arial" w:hAnsi="Arial" w:cs="Arial"/>
        </w:rPr>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farmers","type":"article-journal","volume":"27"},"uris":["http://www.mendeley.com/documents/?uuid=75bbaafc-be83-43cc-8dee-d3e62b1270be","http://www.mendeley.com/documents/?uuid=60313578-a4b2-4e66-b82a-3bfed6e4472c"]}],"mendeley":{"formattedCitation":"(Arimi, 2021)","plainTextFormattedCitation":"(Arimi, 2021)","previouslyFormattedCitation":"(Arimi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(Arimi, 2021)</w:t>
      </w:r>
      <w:r w:rsidRPr="004B42B5">
        <w:rPr>
          <w:rFonts w:ascii="Arial" w:hAnsi="Arial" w:cs="Arial"/>
        </w:rPr>
        <w:fldChar w:fldCharType="end"/>
      </w:r>
      <w:r w:rsidRPr="004B42B5">
        <w:rPr>
          <w:rFonts w:ascii="Arial" w:hAnsi="Arial" w:cs="Arial"/>
        </w:rPr>
        <w:t xml:space="preserve">. </w:t>
      </w:r>
    </w:p>
    <w:p w14:paraId="66672FA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their direct dependence on rain-fed agriculture as their main livelihood activity, small scale farmers are the most vulnerable group to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{"citationItems":[{"id":"ITEM-1","itemData":{"DOI":"10.1080/17565529.2020.1760771","ISSN":"17565537","abstract":"This study investigates the impacts of climate change in Sub-Saharan Africa on yields of maize and cereals (sorghum and millet) which are of particular importance to smallholding farmers. An ensemble of six climate scenarios are input to a crop model to compute changes in food availability (mean annual yield) and food stability (standard deviation and coefficient of variation) between the periods 1971–2000 and 2041-2070. Our results show a particular risk to food security in Central Africa where mean maize yield decreases over 89% of harvested maize areas, and its variability increases over 54% of these areas. A decline in mean maize yield is computed over 85% of harvested maize areas in West Africa, 29% in Southern Africa and 32% in East Africa. Within the limits of the analysis, we find that mean yields of tropical cereals will be more robust to climate change than maize, although yields still decrease over 23% of tropical cereal harvested areas. We find declining food stability over 37% of harvested maize areas and 46% of harvested tropical cereal areas. Our findings also indicate that a range of options including regional markets, strategic food reserves, and new cultivars could help farmers adapt to these changes.","author":[{"dropping-particle":"","family":"Stuch","given":"Benjamin","non-dropping-particle":"","parse-names":false,"suffix":""},{"dropping-particle":"","family":"Alcamo","given":"Joseph","non-dropping-particle":"","parse-names":false,"suffix":""},{"dropping-particle":"","family":"Schaldach","given":"Rüdiger","non-dropping-particle":"","parse-names":false,"suffix":""}],"container-title":"Climate and Development","id":"ITEM-1","issued":{"date-parts":[["2020"]]},"page":"1-15","publisher":"Taylor and Francis Ltd.","title":"Projected climate change impacts on mean and year-to-year variability of yield of key smallholder crops in Sub-Saharan Africa","type":"article-journal"},"uris":["http://www.mendeley.com/documents/?uuid=81d46264-365c-3f49-a43c-9da6a599692a"]}],"mendeley":{"formattedCitation":"(Stuch et al., 2020)","plainTextFormattedCitation":"(Stuch et al., 2020)","previouslyFormattedCitation":"(Stuch, Alcamo, and Schaldach 2020)"},"properties":{"noteIndex":0},"schema":"https://github.com/citation-style-language/schema/raw/master/csl-citation.json"}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(Stuch et al., 2020)</w:t>
      </w:r>
      <w:r w:rsidRPr="004B42B5">
        <w:rPr>
          <w:rFonts w:ascii="Arial" w:hAnsi="Arial" w:cs="Arial"/>
        </w:rPr>
        <w:fldChar w:fldCharType="end"/>
      </w:r>
      <w:r w:rsidRPr="004B42B5">
        <w:rPr>
          <w:rFonts w:ascii="Arial" w:hAnsi="Arial" w:cs="Arial"/>
        </w:rPr>
        <w:t xml:space="preserve">. Research on projections of climate change effects and a plethora of literature suggest that Sub-Saharan Africa will continue to face prolonged and severe droughts leading to even drier conditions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Dougill, and Stringer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Future increase in temperature beyond 2°C will have more adverse repercussions compared to historical water scarcity, and high temperature on agriculture </w:t>
      </w:r>
      <w:r w:rsidRPr="004B42B5">
        <w:rPr>
          <w:rFonts w:ascii="Arial" w:hAnsi="Arial" w:cs="Arial"/>
        </w:rPr>
        <w:fldChar w:fldCharType="begin" w:fldLock="1"/>
      </w:r>
      <w:r w:rsidRPr="004B42B5">
        <w:rPr>
          <w:rFonts w:ascii="Arial" w:hAnsi="Arial" w:cs="Arial"/>
        </w:rPr>
        <w:instrText>ADDIN CSL_CITATION {"citationItems":[{"id":"ITEM-1","itemData":{"DOI":"10.1016/j.scitotenv.2017.09.074","ISSN":"18791026","PMID":"28915463","abstract":"As freshwater availability is crucial for securing a sustainable, lower</w:instrText>
      </w:r>
      <w:r w:rsidRPr="004B42B5">
        <w:rPr>
          <w:rFonts w:ascii="Cambria Math" w:hAnsi="Cambria Math" w:cs="Cambria Math"/>
        </w:rPr>
        <w:noBreakHyphen/>
      </w:r>
      <w:r w:rsidRPr="004B42B5">
        <w:rPr>
          <w:rFonts w:ascii="Arial" w:hAnsi="Arial" w:cs="Arial"/>
        </w:rPr>
        <w:instrText>carbon future, there is a critical connection between water management and climate policies. Under a rapidly changing climate, it is more important than ever to estimate the degree of future water security. This is a challenging task as it depends on many different variables: the degree of warming and its consequent effects on hydrological resources, the water demand by different sectors, and the possible ameliorations or deteriorations of the effects due to climate change adaptation and mitigation strategies. A simple and transparent conceptual framework has been developed to assess the European vulnerability to freshwater stress under the present hydro-climatic and socioeconomic conditions, in comparison to projections of future vulnerability for different degrees of global warming (1.5 °C, 2 °C and 4 °C), under the high-rate warming scenario (RCP8.5). Different levels of adaptation to climate change are considered in the framework, by employing various relevant pathways of socioeconomic development. A spatially detailed pan-European map of vulnerability to freshwater shortage has been developed at the local administrative level, making this approach extremely useful for supporting regional level policymaking and implementation and strategic planning against future freshwater stress.","author":[{"dropping-particle":"","family":"Koutroulis","given":"A. G.","non-dropping-particle":"","parse-names":false,"suffix":""},{"dropping-particle":"V.","family":"Papadimitriou","given":"L.","non-dropping-particle":"","parse-names":false,"suffix":""},{"dropping-particle":"","family":"Grillakis","given":"M. G.","non-dropping-particle":"","parse-names":false,"suffix":""},{"dropping-particle":"","family":"Tsanis","given":"I. K.","non-dropping-particle":"","parse-names":false,"suffix":""},{"dropping-particle":"","family":"Wyser","given":"K.","non-dropping-particle":"","parse-names":false,"suffix":""},{"dropping-particle":"","family":"Betts","given":"R. A.","non-dropping-particle":"","parse-names":false,"suffix":""}],"container-title":"Science of the Total Environment","id":"ITEM-1","issued":{"date-parts":[["2018"]]},"page":"271-286","publisher":"Elsevier B.V.","title":"Freshwater vulnerability under high end climate change. A pan-European assessment","type":"article-journal","volume":"613-614"},"uris":["http://www.mendeley.com/documents/?uuid=50f430e7-c1b8-402c-9940-5e482d7cc3b9","http://www.mendeley.com/documents/?uuid=41a2e2ac-9cf6-4e38-b274-8b43c8beeb4c"]}],"mendeley":{"formattedCitation":"(Koutroulis et al., 2018)","plainTextFormattedCitation":"(Koutroulis et al., 2018)","previouslyFormattedCitation":"(Koutroulis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(Koutroulis et al., 2018)</w:t>
      </w:r>
      <w:r w:rsidRPr="004B42B5">
        <w:rPr>
          <w:rFonts w:ascii="Arial" w:hAnsi="Arial" w:cs="Arial"/>
        </w:rPr>
        <w:fldChar w:fldCharType="end"/>
      </w:r>
      <w:r w:rsidRPr="004B42B5">
        <w:rPr>
          <w:rFonts w:ascii="Arial" w:hAnsi="Arial" w:cs="Arial"/>
        </w:rPr>
        <w:t xml:space="preserve">.  In order to arrest the effects associated with climate change, proper vulnerability analysis ought to be carried-out and be integrated into local and national level planning.  </w:t>
      </w:r>
    </w:p>
    <w:p w14:paraId="1F9C4CD3"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Sub-Saharan Africa is more vulnerable to the vagaries of climate change because of poor infrastructure, inadequate planning and lack of effective policy guidelines. Various studies have shown that in Tanzania, climate is changing as evidenced by increased incidences of climatic </w:t>
      </w:r>
      <w:r w:rsidRPr="004B42B5">
        <w:rPr>
          <w:rFonts w:ascii="Arial" w:hAnsi="Arial" w:cs="Arial"/>
        </w:rPr>
        <w:lastRenderedPageBreak/>
        <w:t>hazards (</w:t>
      </w:r>
      <w:proofErr w:type="spellStart"/>
      <w:r w:rsidRPr="004B42B5">
        <w:rPr>
          <w:rFonts w:ascii="Arial" w:hAnsi="Arial" w:cs="Arial"/>
        </w:rPr>
        <w:t>Lymo</w:t>
      </w:r>
      <w:proofErr w:type="spellEnd"/>
      <w:r w:rsidRPr="004B42B5">
        <w:rPr>
          <w:rFonts w:ascii="Arial" w:hAnsi="Arial" w:cs="Arial"/>
        </w:rPr>
        <w:t xml:space="preserve">, 2013). Fluctuations in the amount of rainfall received in districts like </w:t>
      </w:r>
      <w:proofErr w:type="spellStart"/>
      <w:r w:rsidRPr="004B42B5">
        <w:rPr>
          <w:rFonts w:ascii="Arial" w:hAnsi="Arial" w:cs="Arial"/>
        </w:rPr>
        <w:t>Bagamoyo</w:t>
      </w:r>
      <w:proofErr w:type="spellEnd"/>
      <w:r w:rsidRPr="004B42B5">
        <w:rPr>
          <w:rFonts w:ascii="Arial" w:hAnsi="Arial" w:cs="Arial"/>
        </w:rPr>
        <w:t>, Tanzania over the last century have been witnessed.  As rains nowadays have become sporadic, the onset of the rain seasons either delay or sometimes drought is experienced throughout a growing season (</w:t>
      </w:r>
      <w:proofErr w:type="spellStart"/>
      <w:r w:rsidRPr="004B42B5">
        <w:rPr>
          <w:rFonts w:ascii="Arial" w:hAnsi="Arial" w:cs="Arial"/>
        </w:rPr>
        <w:t>Lyimo</w:t>
      </w:r>
      <w:proofErr w:type="spellEnd"/>
      <w:r w:rsidRPr="004B42B5">
        <w:rPr>
          <w:rFonts w:ascii="Arial" w:hAnsi="Arial" w:cs="Arial"/>
        </w:rPr>
        <w:t xml:space="preserve">, 2013). The changes in rainfall patterns have profound effects as it disrupts farming systems, leading to food insecurity and negative effects on the livelihoods of small scale farmers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w:t>
      </w:r>
    </w:p>
    <w:p w14:paraId="4A3BF9BE"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response to climate change, farmers employ climate change adaptation measures  that can help to sustain crop production </w:t>
      </w:r>
      <w:r w:rsidRPr="004B42B5">
        <w:rPr>
          <w:rFonts w:ascii="Arial" w:hAnsi="Arial" w:cs="Arial"/>
        </w:rPr>
        <w:fldChar w:fldCharType="begin" w:fldLock="1"/>
      </w:r>
      <w:r w:rsidRPr="004B42B5">
        <w:rPr>
          <w:rFonts w:ascii="Arial" w:hAnsi="Arial" w:cs="Arial"/>
        </w:rPr>
        <w:instrText>ADDIN CSL_CITATION {"citationItems":[{"id":"ITEM-1","itemData":{"DOI":"10.1016/j.envsci.2008.06.002","ISSN":"14629011","abstract":"This article examines farmers' livelihood responses and vulnerability to climate variability and other stressors in Morogoro, Tanzania, to understand their implications for adaptation to climate change by agricultural households in developing world more generally. In Morogoro, agricultural households have extended cultivation, intensified agriculture, diversified livelihoods and migrated to gain access to land, markets and employment as a response to climatic and other stressors. Some of these responses have depleted and degraded natural resources such as forest, soil and water resources, which will complicate their living with climate change in the future. This will be particularly problematic to vulnerable groups such as women, children and pastoralists who have limited access to employment, markets and public services. In this light, fair adaptation to climate change by agricultural households in Morogoro and elsewhere in developing countries requires several complementary responses. Adaptation efforts should involve effective governance of natural resources because they function as safety nets to vulnerable groups. In addition, strengthening of national markets by infrastructure investments and institutional reforms is needed to give incentives to intensification and diversification in agriculture. Market participation also demands enhancement of human capital by public programs on health, education and wellbeing. © 2008 Elsevier Ltd. All rights reserved.","author":[{"dropping-particle":"","family":"Paavola","given":"Jouni","non-dropping-particle":"","parse-names":false,"suffix":""}],"container-title":"Environmental Science and Policy","id":"ITEM-1","issue":"7","issued":{"date-parts":[["2008"]]},"page":"642-654","title":"Livelihoods, vulnerability and adaptation to climate change in Morogoro, Tanzania","type":"article-journal","volume":"11"},"uris":["http://www.mendeley.com/documents/?uuid=12dbdadc-1e86-4144-ab8d-e59592dcce96"]},{"id":"ITEM-2","itemData":{"DOI":"10.1080/23311886.2020.1784652","ISSN":"23311886","abstract":"Climate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Sciences","id":"ITEM-2","issue":"1","issued":{"date-parts":[["2020"]]},"title":"Factoring water harvesting into climate change adaptation: Endogenous responses by smallholder farmers in Gwanda district, Zimbabwe","type":"article-journal","volume":"6"},"uris":["http://www.mendeley.com/documents/?uuid=a802ccaa-eb76-4e87-9dcf-f537d74e7eae","http://www.mendeley.com/documents/?uuid=34532fa6-dbbb-4314-a814-a826fdaa9f90"]}],"mendeley":{"formattedCitation":"(Ndlovu et al., 2020; Paavola, 2008)","plainTextFormattedCitation":"(Ndlovu et al., 2020; Paavola, 2008)","previouslyFormattedCitation":"(Ndlovu et al. 2020; Paavola 2008)"},"properties":{"noteIndex":0},"schema":"https://github.com/citation-style-language/schema/raw/master/csl-citation.json"}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(Ndlovu et al., 2020; Paavola, 2008)</w:t>
      </w:r>
      <w:r w:rsidRPr="004B42B5">
        <w:rPr>
          <w:rFonts w:ascii="Arial" w:hAnsi="Arial" w:cs="Arial"/>
        </w:rPr>
        <w:fldChar w:fldCharType="end"/>
      </w:r>
      <w:r w:rsidRPr="004B42B5">
        <w:rPr>
          <w:rFonts w:ascii="Arial" w:hAnsi="Arial" w:cs="Arial"/>
        </w:rPr>
        <w:t xml:space="preserve">.  The employment of different adaptation measures means that farmers will change their land utilization types. These responses need efficient weather forecasting systems as they have to be employed during the onset of the planting seasons. Weak early warning systems, ineffective communication of climate information and low understanding  of the local context within which adaptations take place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et al.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makes farmers to be more vulnerable to the effects of climate change. Furthermore, erratic markets for agricultural produce </w:t>
      </w:r>
      <w:r w:rsidRPr="004B42B5">
        <w:rPr>
          <w:rFonts w:ascii="Arial" w:hAnsi="Arial" w:cs="Arial"/>
        </w:rPr>
        <w:fldChar w:fldCharType="begin" w:fldLock="1"/>
      </w:r>
      <w:r w:rsidRPr="004B42B5">
        <w:rPr>
          <w:rFonts w:ascii="Arial" w:hAnsi="Arial" w:cs="Arial"/>
        </w:rPr>
        <w:instrText>ADDIN CSL_CITATION {"citationItems":[{"id":"ITEM-1","itemData":{"DOI":"10.1080/17565529.2014.965654","ISSN":"17565537","abstract":"Climate change creates widespread risks for food production. As climate impacts are often locally specific, it is imperative that large-scale initiatives to support smallholder farmers consider local priorities and integrate lessons from successful autonomous adaptation efforts. This article explores how large-scale programmes for smallholder adaptation to climate change might link effectively with community-led adaptation initiatives. Drawing on experiences in Bangladesh, Mozambique, Uganda and India, this article identifies key success factors and barriers for considering local priorities, capacities and lessons in large-scale adaptation programmes. It highlights the key roles of extension services and farmers' organizations as mechanisms for linking between national-level and community-level adaptation, and a range of other success factors which include participative and locally driven vulnerability assessments, tailoring of adaptation technologies to local contexts, mapping local institutions and working in partnership across institutions. Barriers include weak governance, gaps in the regulatory and policy environment, high opportunity costs, low literacy and underdeveloped markets. The article concludes that mainstreaming climate adaptation into large-scale agricultural initiatives requires not only integration of lessons from community-based adaptation, but also the building of inclusive governance to ensure smallholders can engage with those policies and processes affecting their vulnerability.","author":[{"dropping-particle":"","family":"Wright","given":"Helena","non-dropping-particle":"","parse-names":false,"suffix":""},{"dropping-particle":"","family":"Vermeulen","given":"Sonja","non-dropping-particle":"","parse-names":false,"suffix":""},{"dropping-particle":"","family":"Laganda","given":"Gernot","non-dropping-particle":"","parse-names":false,"suffix":""},{"dropping-particle":"","family":"Olupot","given":"Max","non-dropping-particle":"","parse-names":false,"suffix":""},{"dropping-particle":"","family":"Ampaire","given":"Edidah","non-dropping-particle":"","parse-names":false,"suffix":""},{"dropping-particle":"","family":"Jat","given":"M. L.","non-dropping-particle":"","parse-names":false,"suffix":""}],"container-title":"Climate and Development","id":"ITEM-1","issue":"4","issued":{"date-parts":[["2014"]]},"page":"318-328","title":"Farmers, food and climate change: ensuring community-based adaptation is mainstreamed into agricultural programmes","type":"article-journal","volume":"6"},"uris":["http://www.mendeley.com/documents/?uuid=a953bf5f-19e4-4ae3-a202-4b9d98ac167d","http://www.mendeley.com/documents/?uuid=3389e2ab-c395-4f51-8338-ecfdf63b5983"]}],"mendeley":{"formattedCitation":"(Wright et al., 2014)","plainTextFormattedCitation":"(Wright et al., 2014)","previouslyFormattedCitation":"(Wright et al. 2014)"},"properties":{"noteIndex":0},"schema":"https://github.com/citation-style-language/schema/raw/master/csl-citation.json"}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(Wright et al., 2014)</w:t>
      </w:r>
      <w:r w:rsidRPr="004B42B5">
        <w:rPr>
          <w:rFonts w:ascii="Arial" w:hAnsi="Arial" w:cs="Arial"/>
        </w:rPr>
        <w:fldChar w:fldCharType="end"/>
      </w:r>
      <w:r w:rsidRPr="004B42B5">
        <w:rPr>
          <w:rFonts w:ascii="Arial" w:hAnsi="Arial" w:cs="Arial"/>
        </w:rPr>
        <w:t xml:space="preserve"> have been identified as barriers to adoption of climate adaptations. There is limited scholarly works that explored on how irregular weather patterns affect </w:t>
      </w:r>
      <w:proofErr w:type="gramStart"/>
      <w:r w:rsidRPr="004B42B5">
        <w:rPr>
          <w:rFonts w:ascii="Arial" w:hAnsi="Arial" w:cs="Arial"/>
        </w:rPr>
        <w:t>farmers</w:t>
      </w:r>
      <w:proofErr w:type="gramEnd"/>
      <w:r w:rsidRPr="004B42B5">
        <w:rPr>
          <w:rFonts w:ascii="Arial" w:hAnsi="Arial" w:cs="Arial"/>
        </w:rPr>
        <w:t xml:space="preserve"> decisions on the choice of climate change adaptation measures. </w:t>
      </w:r>
      <w:commentRangeStart w:id="6"/>
      <w:r w:rsidRPr="004B42B5">
        <w:rPr>
          <w:rFonts w:ascii="Arial" w:hAnsi="Arial" w:cs="Arial"/>
        </w:rPr>
        <w:t xml:space="preserve">This study therefore explored the perception of farmers on fluctuating weather rainfall pattern and the factors affecting employment of different available adaptation measures. </w:t>
      </w:r>
      <w:commentRangeEnd w:id="6"/>
      <w:r w:rsidR="00F762AF">
        <w:rPr>
          <w:rStyle w:val="CommentReference"/>
        </w:rPr>
        <w:commentReference w:id="6"/>
      </w:r>
    </w:p>
    <w:p w14:paraId="79E8C59D" w14:textId="77777777" w:rsidR="004B42B5" w:rsidRPr="004B42B5" w:rsidRDefault="004B42B5" w:rsidP="004B42B5">
      <w:pPr>
        <w:spacing w:line="240" w:lineRule="auto"/>
        <w:contextualSpacing/>
        <w:jc w:val="both"/>
        <w:rPr>
          <w:rFonts w:ascii="Arial" w:hAnsi="Arial" w:cs="Arial"/>
        </w:rPr>
      </w:pPr>
    </w:p>
    <w:p w14:paraId="71F1FED6"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2. MATERIALS AND METHODS</w:t>
      </w:r>
    </w:p>
    <w:p w14:paraId="6BCA39AC" w14:textId="77777777" w:rsidR="004B42B5" w:rsidRPr="004B42B5" w:rsidRDefault="004B42B5" w:rsidP="004B42B5">
      <w:pPr>
        <w:spacing w:line="240" w:lineRule="auto"/>
        <w:contextualSpacing/>
        <w:jc w:val="both"/>
        <w:rPr>
          <w:rFonts w:ascii="Arial" w:hAnsi="Arial" w:cs="Arial"/>
        </w:rPr>
      </w:pPr>
      <w:bookmarkStart w:id="7" w:name="_Toc80264910"/>
    </w:p>
    <w:p w14:paraId="481364E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 field survey was conducted in </w:t>
      </w:r>
      <w:proofErr w:type="spellStart"/>
      <w:r w:rsidRPr="004B42B5">
        <w:rPr>
          <w:rFonts w:ascii="Arial" w:hAnsi="Arial" w:cs="Arial"/>
        </w:rPr>
        <w:t>Bagamoyo</w:t>
      </w:r>
      <w:proofErr w:type="spellEnd"/>
      <w:r w:rsidRPr="004B42B5">
        <w:rPr>
          <w:rFonts w:ascii="Arial" w:hAnsi="Arial" w:cs="Arial"/>
        </w:rPr>
        <w:t xml:space="preserve"> district, Tanzania. The district is located on Coast region (</w:t>
      </w:r>
      <w:r w:rsidRPr="004B42B5">
        <w:fldChar w:fldCharType="begin"/>
      </w:r>
      <w:r w:rsidRPr="004B42B5">
        <w:rPr>
          <w:rFonts w:ascii="Arial" w:hAnsi="Arial" w:cs="Arial"/>
        </w:rPr>
        <w:instrText xml:space="preserve"> REF _Ref116888677 \h  \* MERGEFORMAT </w:instrText>
      </w:r>
      <w:r w:rsidRPr="004B42B5">
        <w:fldChar w:fldCharType="separate"/>
      </w:r>
      <w:r w:rsidRPr="004B42B5">
        <w:rPr>
          <w:rFonts w:ascii="Arial" w:hAnsi="Arial" w:cs="Arial"/>
        </w:rPr>
        <w:t xml:space="preserve">Figure </w:t>
      </w:r>
      <w:r w:rsidRPr="004B42B5">
        <w:rPr>
          <w:rFonts w:ascii="Arial" w:hAnsi="Arial" w:cs="Arial"/>
          <w:noProof/>
        </w:rPr>
        <w:t>1</w:t>
      </w:r>
      <w:r w:rsidRPr="004B42B5">
        <w:fldChar w:fldCharType="end"/>
      </w:r>
      <w:r w:rsidRPr="004B42B5">
        <w:rPr>
          <w:rFonts w:ascii="Arial" w:hAnsi="Arial" w:cs="Arial"/>
        </w:rPr>
        <w:t xml:space="preserve">). A multi-stage sampling technique was used for the sample selection. First, Coast region was purposively selected because of its close proximity to Indian Ocean and due to the fact that the effects of climate change have been witnessed in the region. Secondly, </w:t>
      </w:r>
      <w:proofErr w:type="spellStart"/>
      <w:r w:rsidRPr="004B42B5">
        <w:rPr>
          <w:rFonts w:ascii="Arial" w:hAnsi="Arial" w:cs="Arial"/>
        </w:rPr>
        <w:t>Bagamoyo</w:t>
      </w:r>
      <w:proofErr w:type="spellEnd"/>
      <w:r w:rsidRPr="004B42B5">
        <w:rPr>
          <w:rFonts w:ascii="Arial" w:hAnsi="Arial" w:cs="Arial"/>
        </w:rPr>
        <w:t xml:space="preserve"> district, which is one of the six districts in Coastal region and </w:t>
      </w:r>
      <w:proofErr w:type="spellStart"/>
      <w:r w:rsidRPr="004B42B5">
        <w:rPr>
          <w:rFonts w:ascii="Arial" w:hAnsi="Arial" w:cs="Arial"/>
        </w:rPr>
        <w:t>Kerege</w:t>
      </w:r>
      <w:proofErr w:type="spellEnd"/>
      <w:r w:rsidRPr="004B42B5">
        <w:rPr>
          <w:rFonts w:ascii="Arial" w:hAnsi="Arial" w:cs="Arial"/>
        </w:rPr>
        <w:t xml:space="preserve"> ward which is one of 20 wards in </w:t>
      </w:r>
      <w:proofErr w:type="spellStart"/>
      <w:r w:rsidRPr="004B42B5">
        <w:rPr>
          <w:rFonts w:ascii="Arial" w:hAnsi="Arial" w:cs="Arial"/>
        </w:rPr>
        <w:t>Bagamoyo</w:t>
      </w:r>
      <w:proofErr w:type="spellEnd"/>
      <w:r w:rsidRPr="004B42B5">
        <w:rPr>
          <w:rFonts w:ascii="Arial" w:hAnsi="Arial" w:cs="Arial"/>
        </w:rPr>
        <w:t xml:space="preserve"> district were randomly selected. </w:t>
      </w:r>
      <w:proofErr w:type="spellStart"/>
      <w:r w:rsidRPr="004B42B5">
        <w:rPr>
          <w:rFonts w:ascii="Arial" w:hAnsi="Arial" w:cs="Arial"/>
        </w:rPr>
        <w:t>Kiharaka</w:t>
      </w:r>
      <w:proofErr w:type="spellEnd"/>
      <w:r w:rsidRPr="004B42B5">
        <w:rPr>
          <w:rFonts w:ascii="Arial" w:hAnsi="Arial" w:cs="Arial"/>
        </w:rPr>
        <w:t xml:space="preserve"> village, was also randomly selected. In total, 40 farm-households from the village were selected for the study. The criteria used for selecting the households were; At least the family should have been involved in farming in the village for at least five years and that the head of the household should at least be 30 years old. Some other information about the village, climate change and crop production were obtained from village secretary, ward secretary and the agricultural extension officer through structured as well as semi structured questionnaire. Focus group discussions were also held.</w:t>
      </w:r>
    </w:p>
    <w:p w14:paraId="2B130800" w14:textId="77777777" w:rsidR="004B42B5" w:rsidRPr="004B42B5" w:rsidRDefault="004B42B5" w:rsidP="004B42B5">
      <w:pPr>
        <w:spacing w:line="240" w:lineRule="auto"/>
        <w:contextualSpacing/>
        <w:jc w:val="both"/>
        <w:rPr>
          <w:rFonts w:ascii="Arial" w:hAnsi="Arial" w:cs="Arial"/>
        </w:rPr>
      </w:pPr>
    </w:p>
    <w:p w14:paraId="1426BB2C"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 survey schedule was used to record farmers’ perceptions and understanding of spatial and temporal climate change experiences and their perception on fluctuating weather patterns. Furthermore, the survey explored the effects of climate change on agriculture production, strategies farmers that use to undertake crop production amid climate change and the effects of fluctuating weather patterns on employing the right adaptation measures. The relationship between years of farming or age of respondents with the perception of the respondents on the onset of the fluctuating weather conditions was carried-out using a simple regression analysis. Furthermore, multinomial regression logistic model was used to explore; </w:t>
      </w:r>
      <w:proofErr w:type="spellStart"/>
      <w:r w:rsidRPr="004B42B5">
        <w:rPr>
          <w:rFonts w:ascii="Arial" w:hAnsi="Arial" w:cs="Arial"/>
        </w:rPr>
        <w:t>i</w:t>
      </w:r>
      <w:proofErr w:type="spellEnd"/>
      <w:r w:rsidRPr="004B42B5">
        <w:rPr>
          <w:rFonts w:ascii="Arial" w:hAnsi="Arial" w:cs="Arial"/>
        </w:rPr>
        <w:t>. the relationship between respondent’s characteristics (age, sex, education, years of farming, farm sizes, awareness to climate change and effects) and the adoption of measures that ensure improved moisture in root zones; and the choice of these climate change adaptation measures and characteristics of the respondents.</w:t>
      </w:r>
    </w:p>
    <w:p w14:paraId="2CE7524A" w14:textId="77777777" w:rsidR="004B42B5" w:rsidRPr="004B42B5" w:rsidRDefault="004B42B5" w:rsidP="004B42B5">
      <w:pPr>
        <w:spacing w:line="240" w:lineRule="auto"/>
        <w:contextualSpacing/>
        <w:jc w:val="both"/>
        <w:rPr>
          <w:rFonts w:ascii="Arial" w:hAnsi="Arial" w:cs="Arial"/>
        </w:rPr>
      </w:pPr>
    </w:p>
    <w:p w14:paraId="414CA96A" w14:textId="77777777" w:rsidR="004B42B5" w:rsidRPr="004B42B5" w:rsidRDefault="004B42B5" w:rsidP="004B42B5">
      <w:pPr>
        <w:spacing w:line="240" w:lineRule="auto"/>
        <w:contextualSpacing/>
        <w:jc w:val="both"/>
        <w:rPr>
          <w:rFonts w:ascii="Arial" w:hAnsi="Arial" w:cs="Arial"/>
        </w:rPr>
      </w:pPr>
      <w:r w:rsidRPr="004B42B5">
        <w:rPr>
          <w:noProof/>
        </w:rPr>
        <w:lastRenderedPageBreak/>
        <w:drawing>
          <wp:anchor distT="60960" distB="117348" distL="175260" distR="230124" simplePos="0" relativeHeight="251659264" behindDoc="0" locked="0" layoutInCell="1" allowOverlap="0" wp14:anchorId="45C7C18A" wp14:editId="1B589889">
            <wp:simplePos x="0" y="0"/>
            <wp:positionH relativeFrom="margin">
              <wp:posOffset>0</wp:posOffset>
            </wp:positionH>
            <wp:positionV relativeFrom="margin">
              <wp:posOffset>236220</wp:posOffset>
            </wp:positionV>
            <wp:extent cx="5211826" cy="3802507"/>
            <wp:effectExtent l="76200" t="76200" r="141605" b="140970"/>
            <wp:wrapTopAndBottom/>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68" name="Picture 48768"/>
                    <pic:cNvPicPr/>
                  </pic:nvPicPr>
                  <pic:blipFill>
                    <a:blip r:embed="rId14" cstate="print"/>
                    <a:stretch>
                      <a:fillRect/>
                    </a:stretch>
                  </pic:blipFill>
                  <pic:spPr>
                    <a:xfrm>
                      <a:off x="0" y="0"/>
                      <a:ext cx="5211445" cy="3802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4B42B5">
        <w:rPr>
          <w:rFonts w:ascii="Arial" w:hAnsi="Arial" w:cs="Arial"/>
        </w:rPr>
        <w:t xml:space="preserve">Figure </w:t>
      </w:r>
      <w:r w:rsidRPr="004B42B5">
        <w:fldChar w:fldCharType="begin"/>
      </w:r>
      <w:r w:rsidRPr="004B42B5">
        <w:rPr>
          <w:rFonts w:ascii="Arial" w:hAnsi="Arial" w:cs="Arial"/>
        </w:rPr>
        <w:instrText xml:space="preserve"> SEQ Figure \* ARABIC </w:instrText>
      </w:r>
      <w:r w:rsidRPr="004B42B5">
        <w:fldChar w:fldCharType="separate"/>
      </w:r>
      <w:r w:rsidRPr="004B42B5">
        <w:rPr>
          <w:rFonts w:ascii="Arial" w:hAnsi="Arial" w:cs="Arial"/>
          <w:noProof/>
        </w:rPr>
        <w:t>1</w:t>
      </w:r>
      <w:r w:rsidRPr="004B42B5">
        <w:fldChar w:fldCharType="end"/>
      </w:r>
      <w:r w:rsidRPr="004B42B5">
        <w:rPr>
          <w:rFonts w:ascii="Arial" w:hAnsi="Arial" w:cs="Arial"/>
        </w:rPr>
        <w:t xml:space="preserve">: Location map showing </w:t>
      </w:r>
      <w:proofErr w:type="spellStart"/>
      <w:r w:rsidRPr="004B42B5">
        <w:rPr>
          <w:rFonts w:ascii="Arial" w:hAnsi="Arial" w:cs="Arial"/>
        </w:rPr>
        <w:t>Bagamoyo</w:t>
      </w:r>
      <w:proofErr w:type="spellEnd"/>
      <w:r w:rsidRPr="004B42B5">
        <w:rPr>
          <w:rFonts w:ascii="Arial" w:hAnsi="Arial" w:cs="Arial"/>
        </w:rPr>
        <w:t xml:space="preserve"> and </w:t>
      </w:r>
      <w:proofErr w:type="spellStart"/>
      <w:r w:rsidRPr="004B42B5">
        <w:rPr>
          <w:rFonts w:ascii="Arial" w:hAnsi="Arial" w:cs="Arial"/>
        </w:rPr>
        <w:t>Kiharaka</w:t>
      </w:r>
      <w:proofErr w:type="spellEnd"/>
      <w:r w:rsidRPr="004B42B5">
        <w:rPr>
          <w:rFonts w:ascii="Arial" w:hAnsi="Arial" w:cs="Arial"/>
        </w:rPr>
        <w:t xml:space="preserve"> village.</w:t>
      </w:r>
    </w:p>
    <w:p w14:paraId="350C1AC1" w14:textId="77777777" w:rsidR="004B42B5" w:rsidRPr="004B42B5" w:rsidRDefault="004B42B5" w:rsidP="004B42B5">
      <w:pPr>
        <w:spacing w:line="240" w:lineRule="auto"/>
        <w:contextualSpacing/>
        <w:jc w:val="both"/>
        <w:rPr>
          <w:rFonts w:ascii="Arial" w:hAnsi="Arial" w:cs="Arial"/>
        </w:rPr>
      </w:pPr>
    </w:p>
    <w:p w14:paraId="2C6B3063" w14:textId="77777777" w:rsidR="004B42B5" w:rsidRPr="004B42B5" w:rsidRDefault="004B42B5" w:rsidP="004B42B5">
      <w:pPr>
        <w:spacing w:line="240" w:lineRule="auto"/>
        <w:contextualSpacing/>
        <w:jc w:val="both"/>
        <w:rPr>
          <w:rFonts w:ascii="Arial" w:hAnsi="Arial" w:cs="Arial"/>
        </w:rPr>
      </w:pPr>
    </w:p>
    <w:p w14:paraId="272C0A60"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3. RESULTS AND DISCUSSION</w:t>
      </w:r>
      <w:bookmarkEnd w:id="7"/>
    </w:p>
    <w:p w14:paraId="5F96D87E"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8" w:name="_Toc80264911"/>
    </w:p>
    <w:p w14:paraId="38FC4EE3" w14:textId="77777777" w:rsidR="004B42B5" w:rsidRPr="004B42B5" w:rsidRDefault="004B42B5" w:rsidP="004B42B5">
      <w:pPr>
        <w:pStyle w:val="Heading2"/>
        <w:spacing w:before="0" w:line="240" w:lineRule="auto"/>
        <w:contextualSpacing/>
        <w:rPr>
          <w:rFonts w:ascii="Arial" w:hAnsi="Arial" w:cs="Arial"/>
          <w:bCs/>
          <w:iCs/>
          <w:color w:val="auto"/>
          <w:sz w:val="22"/>
          <w:szCs w:val="22"/>
        </w:rPr>
      </w:pPr>
      <w:r w:rsidRPr="004B42B5">
        <w:rPr>
          <w:rFonts w:ascii="Arial" w:hAnsi="Arial" w:cs="Arial"/>
          <w:bCs/>
          <w:iCs/>
          <w:color w:val="auto"/>
          <w:sz w:val="22"/>
          <w:szCs w:val="22"/>
        </w:rPr>
        <w:t xml:space="preserve">3.1 Perception of Farmers on </w:t>
      </w:r>
      <w:bookmarkEnd w:id="8"/>
      <w:r w:rsidRPr="004B42B5">
        <w:rPr>
          <w:rFonts w:ascii="Arial" w:hAnsi="Arial" w:cs="Arial"/>
          <w:bCs/>
          <w:iCs/>
          <w:color w:val="auto"/>
          <w:sz w:val="22"/>
          <w:szCs w:val="22"/>
        </w:rPr>
        <w:t>Fluctuating</w:t>
      </w:r>
      <w:r w:rsidRPr="004B42B5">
        <w:rPr>
          <w:rFonts w:ascii="Arial" w:hAnsi="Arial" w:cs="Arial"/>
          <w:b/>
          <w:iCs/>
          <w:color w:val="auto"/>
          <w:sz w:val="22"/>
          <w:szCs w:val="22"/>
        </w:rPr>
        <w:t xml:space="preserve"> </w:t>
      </w:r>
      <w:r w:rsidRPr="004B42B5">
        <w:rPr>
          <w:rFonts w:ascii="Arial" w:hAnsi="Arial" w:cs="Arial"/>
          <w:bCs/>
          <w:iCs/>
          <w:color w:val="auto"/>
          <w:sz w:val="22"/>
          <w:szCs w:val="22"/>
        </w:rPr>
        <w:t>Weather Pattern</w:t>
      </w:r>
    </w:p>
    <w:p w14:paraId="426B30A2" w14:textId="77777777" w:rsidR="004B42B5" w:rsidRPr="004B42B5" w:rsidRDefault="004B42B5" w:rsidP="004B42B5">
      <w:pPr>
        <w:spacing w:line="240" w:lineRule="auto"/>
        <w:contextualSpacing/>
        <w:jc w:val="both"/>
        <w:rPr>
          <w:rFonts w:ascii="Arial" w:hAnsi="Arial" w:cs="Arial"/>
        </w:rPr>
      </w:pPr>
    </w:p>
    <w:p w14:paraId="25358C5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encounter different social, economic and environments situations. This makes them to have different perception on climate change impacts and the choice of adaptation practices to employ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change","type":"article-journal","volume":"7860"},"uris":["http://www.mendeley.com/documents/?uuid=590070ce-5554-4539-9d8e-d4979e0b603d","http://www.mendeley.com/documents/?uuid=8885c92d-b17a-4ca3-9398-8b3eaf662905"]}],"mendeley":{"formattedCitation":"(Akhtar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The reported differences are attributed to factors such as knowledge on farming skills, education and gender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and; cultural and religious beliefs (</w:t>
      </w:r>
      <w:proofErr w:type="spellStart"/>
      <w:r w:rsidRPr="004B42B5">
        <w:rPr>
          <w:rFonts w:ascii="Arial" w:hAnsi="Arial" w:cs="Arial"/>
        </w:rPr>
        <w:t>Chisale</w:t>
      </w:r>
      <w:proofErr w:type="spellEnd"/>
      <w:r w:rsidRPr="004B42B5">
        <w:rPr>
          <w:rFonts w:ascii="Arial" w:hAnsi="Arial" w:cs="Arial"/>
        </w:rPr>
        <w:t xml:space="preserve"> et al., 2022). Understanding of farmer’s perception on climate change can act as a tool to develop a framework for addressing climate change challenges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Respondents in the present study are aware of fluctuating weather patterns with increasing frequency of drought. The weather unpredictability leading to persistent crop failure may discourage farmers from investing in any adaptation measures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strategies","type":"article-journal","volume":"11"},"uris":["http://www.mendeley.com/documents/?uuid=3d11ed1d-7f9f-4524-a08f-ce41c2b53127","http://www.mendeley.com/documents/?uuid=10843f80-9726-45f5-8325-c302644ebeea"]}],"mendeley":{"formattedCitation":"(Tongruksawattana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and abandon agriculture altogether and take other options like migration, off-farm activities and reduced herd sizes. In the present study, 22.5% of respondents opted for the three options above (Table 1). </w:t>
      </w:r>
    </w:p>
    <w:p w14:paraId="1255EF7A" w14:textId="77777777" w:rsidR="004B42B5" w:rsidRPr="004B42B5" w:rsidRDefault="004B42B5" w:rsidP="004B42B5">
      <w:pPr>
        <w:spacing w:line="240" w:lineRule="auto"/>
        <w:contextualSpacing/>
        <w:jc w:val="both"/>
        <w:rPr>
          <w:rFonts w:ascii="Arial" w:hAnsi="Arial" w:cs="Arial"/>
        </w:rPr>
      </w:pPr>
    </w:p>
    <w:p w14:paraId="05D0D731" w14:textId="77777777" w:rsidR="004B42B5" w:rsidRPr="004B42B5" w:rsidRDefault="004B42B5" w:rsidP="004B42B5">
      <w:pPr>
        <w:spacing w:line="240" w:lineRule="auto"/>
        <w:contextualSpacing/>
        <w:jc w:val="both"/>
        <w:rPr>
          <w:rFonts w:ascii="Arial" w:hAnsi="Arial" w:cs="Arial"/>
        </w:rPr>
      </w:pPr>
    </w:p>
    <w:p w14:paraId="37DC2B4C" w14:textId="77777777" w:rsidR="004B42B5" w:rsidRPr="004B42B5" w:rsidRDefault="004B42B5" w:rsidP="004B42B5">
      <w:pPr>
        <w:spacing w:line="240" w:lineRule="auto"/>
        <w:contextualSpacing/>
        <w:jc w:val="both"/>
        <w:rPr>
          <w:rFonts w:ascii="Arial" w:hAnsi="Arial" w:cs="Arial"/>
        </w:rPr>
      </w:pPr>
    </w:p>
    <w:p w14:paraId="1475DACE" w14:textId="77777777" w:rsidR="004B42B5" w:rsidRPr="004B42B5" w:rsidRDefault="004B42B5" w:rsidP="004B42B5">
      <w:pPr>
        <w:spacing w:line="240" w:lineRule="auto"/>
        <w:contextualSpacing/>
        <w:jc w:val="both"/>
        <w:rPr>
          <w:rFonts w:ascii="Arial" w:hAnsi="Arial" w:cs="Arial"/>
        </w:rPr>
      </w:pPr>
    </w:p>
    <w:p w14:paraId="0857BC4C" w14:textId="77777777" w:rsidR="004B42B5" w:rsidRPr="004B42B5" w:rsidRDefault="004B42B5" w:rsidP="004B42B5">
      <w:pPr>
        <w:spacing w:line="240" w:lineRule="auto"/>
        <w:contextualSpacing/>
        <w:jc w:val="both"/>
        <w:rPr>
          <w:rFonts w:ascii="Arial" w:hAnsi="Arial" w:cs="Arial"/>
        </w:rPr>
      </w:pPr>
    </w:p>
    <w:p w14:paraId="28DF709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 xml:space="preserve">Table 1: strategies used by farmers as climate </w:t>
      </w:r>
    </w:p>
    <w:p w14:paraId="1EEE7D6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change adaptation measures</w:t>
      </w:r>
    </w:p>
    <w:tbl>
      <w:tblPr>
        <w:tblStyle w:val="TableGrid"/>
        <w:tblW w:w="935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6"/>
        <w:gridCol w:w="1984"/>
      </w:tblGrid>
      <w:tr w:rsidR="004B42B5" w:rsidRPr="004B42B5" w14:paraId="17C9E389" w14:textId="77777777" w:rsidTr="00F762AF">
        <w:tc>
          <w:tcPr>
            <w:tcW w:w="3686" w:type="dxa"/>
            <w:tcBorders>
              <w:top w:val="single" w:sz="4" w:space="0" w:color="auto"/>
              <w:left w:val="nil"/>
              <w:bottom w:val="single" w:sz="4" w:space="0" w:color="auto"/>
              <w:right w:val="nil"/>
            </w:tcBorders>
            <w:hideMark/>
          </w:tcPr>
          <w:p w14:paraId="3E4D0B7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Type of adaptation measure</w:t>
            </w:r>
          </w:p>
        </w:tc>
        <w:tc>
          <w:tcPr>
            <w:tcW w:w="3686" w:type="dxa"/>
            <w:tcBorders>
              <w:top w:val="single" w:sz="4" w:space="0" w:color="auto"/>
              <w:left w:val="nil"/>
              <w:bottom w:val="single" w:sz="4" w:space="0" w:color="auto"/>
              <w:right w:val="nil"/>
            </w:tcBorders>
            <w:hideMark/>
          </w:tcPr>
          <w:p w14:paraId="2CBDBF87"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Frequency</w:t>
            </w:r>
          </w:p>
        </w:tc>
        <w:tc>
          <w:tcPr>
            <w:tcW w:w="1984" w:type="dxa"/>
            <w:tcBorders>
              <w:top w:val="single" w:sz="4" w:space="0" w:color="auto"/>
              <w:left w:val="nil"/>
              <w:bottom w:val="single" w:sz="4" w:space="0" w:color="auto"/>
              <w:right w:val="nil"/>
            </w:tcBorders>
            <w:hideMark/>
          </w:tcPr>
          <w:p w14:paraId="06697C15"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Percentage</w:t>
            </w:r>
          </w:p>
        </w:tc>
      </w:tr>
      <w:tr w:rsidR="004B42B5" w:rsidRPr="004B42B5" w14:paraId="4A7E45D6" w14:textId="77777777" w:rsidTr="00F762AF">
        <w:tc>
          <w:tcPr>
            <w:tcW w:w="3686" w:type="dxa"/>
            <w:tcBorders>
              <w:top w:val="single" w:sz="4" w:space="0" w:color="auto"/>
              <w:left w:val="nil"/>
              <w:bottom w:val="nil"/>
              <w:right w:val="nil"/>
            </w:tcBorders>
            <w:hideMark/>
          </w:tcPr>
          <w:p w14:paraId="372AB13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Planting early maturing or </w:t>
            </w:r>
          </w:p>
          <w:p w14:paraId="7BDCAE5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drought resistant crop</w:t>
            </w:r>
          </w:p>
        </w:tc>
        <w:tc>
          <w:tcPr>
            <w:tcW w:w="3686" w:type="dxa"/>
            <w:tcBorders>
              <w:top w:val="single" w:sz="4" w:space="0" w:color="auto"/>
              <w:left w:val="nil"/>
              <w:bottom w:val="nil"/>
              <w:right w:val="nil"/>
            </w:tcBorders>
            <w:hideMark/>
          </w:tcPr>
          <w:p w14:paraId="5C1A38D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13</w:t>
            </w:r>
          </w:p>
        </w:tc>
        <w:tc>
          <w:tcPr>
            <w:tcW w:w="1984" w:type="dxa"/>
            <w:tcBorders>
              <w:top w:val="single" w:sz="4" w:space="0" w:color="auto"/>
              <w:left w:val="nil"/>
              <w:bottom w:val="nil"/>
              <w:right w:val="nil"/>
            </w:tcBorders>
            <w:hideMark/>
          </w:tcPr>
          <w:p w14:paraId="75048C10"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32.5</w:t>
            </w:r>
          </w:p>
        </w:tc>
      </w:tr>
      <w:tr w:rsidR="004B42B5" w:rsidRPr="004B42B5" w14:paraId="391B5830" w14:textId="77777777" w:rsidTr="00F762AF">
        <w:tc>
          <w:tcPr>
            <w:tcW w:w="3686" w:type="dxa"/>
            <w:tcBorders>
              <w:top w:val="nil"/>
              <w:left w:val="nil"/>
              <w:bottom w:val="nil"/>
              <w:right w:val="nil"/>
            </w:tcBorders>
            <w:hideMark/>
          </w:tcPr>
          <w:p w14:paraId="6949FEAD"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Use of small scale irrigation</w:t>
            </w:r>
          </w:p>
        </w:tc>
        <w:tc>
          <w:tcPr>
            <w:tcW w:w="3686" w:type="dxa"/>
            <w:tcBorders>
              <w:top w:val="nil"/>
              <w:left w:val="nil"/>
              <w:bottom w:val="nil"/>
              <w:right w:val="nil"/>
            </w:tcBorders>
            <w:hideMark/>
          </w:tcPr>
          <w:p w14:paraId="56BC2E2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9</w:t>
            </w:r>
          </w:p>
        </w:tc>
        <w:tc>
          <w:tcPr>
            <w:tcW w:w="1984" w:type="dxa"/>
            <w:tcBorders>
              <w:top w:val="nil"/>
              <w:left w:val="nil"/>
              <w:bottom w:val="nil"/>
              <w:right w:val="nil"/>
            </w:tcBorders>
            <w:hideMark/>
          </w:tcPr>
          <w:p w14:paraId="0C4473C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22.5</w:t>
            </w:r>
          </w:p>
        </w:tc>
      </w:tr>
      <w:tr w:rsidR="004B42B5" w:rsidRPr="004B42B5" w14:paraId="2F2ACA7A" w14:textId="77777777" w:rsidTr="00F762AF">
        <w:tc>
          <w:tcPr>
            <w:tcW w:w="3686" w:type="dxa"/>
            <w:tcBorders>
              <w:top w:val="nil"/>
              <w:left w:val="nil"/>
              <w:bottom w:val="nil"/>
              <w:right w:val="nil"/>
            </w:tcBorders>
            <w:hideMark/>
          </w:tcPr>
          <w:p w14:paraId="691305AC"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Off farm activities</w:t>
            </w:r>
          </w:p>
        </w:tc>
        <w:tc>
          <w:tcPr>
            <w:tcW w:w="3686" w:type="dxa"/>
            <w:tcBorders>
              <w:top w:val="nil"/>
              <w:left w:val="nil"/>
              <w:bottom w:val="nil"/>
              <w:right w:val="nil"/>
            </w:tcBorders>
            <w:hideMark/>
          </w:tcPr>
          <w:p w14:paraId="19CD8854"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7CF3C71E"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3AF7F8C5" w14:textId="77777777" w:rsidTr="00F762AF">
        <w:tc>
          <w:tcPr>
            <w:tcW w:w="3686" w:type="dxa"/>
            <w:tcBorders>
              <w:top w:val="nil"/>
              <w:left w:val="nil"/>
              <w:bottom w:val="nil"/>
              <w:right w:val="nil"/>
            </w:tcBorders>
            <w:hideMark/>
          </w:tcPr>
          <w:p w14:paraId="17A6787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Farming in wetlands</w:t>
            </w:r>
          </w:p>
        </w:tc>
        <w:tc>
          <w:tcPr>
            <w:tcW w:w="3686" w:type="dxa"/>
            <w:tcBorders>
              <w:top w:val="nil"/>
              <w:left w:val="nil"/>
              <w:bottom w:val="nil"/>
              <w:right w:val="nil"/>
            </w:tcBorders>
            <w:hideMark/>
          </w:tcPr>
          <w:p w14:paraId="68687EBD"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0BD30F20"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5DEB71BF" w14:textId="77777777" w:rsidTr="00F762AF">
        <w:tc>
          <w:tcPr>
            <w:tcW w:w="3686" w:type="dxa"/>
            <w:tcBorders>
              <w:top w:val="nil"/>
              <w:left w:val="nil"/>
              <w:bottom w:val="nil"/>
              <w:right w:val="nil"/>
            </w:tcBorders>
            <w:hideMark/>
          </w:tcPr>
          <w:p w14:paraId="560F759B"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Use of improved, high </w:t>
            </w:r>
          </w:p>
          <w:p w14:paraId="2A1FA58F"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yielding varieties</w:t>
            </w:r>
          </w:p>
        </w:tc>
        <w:tc>
          <w:tcPr>
            <w:tcW w:w="3686" w:type="dxa"/>
            <w:tcBorders>
              <w:top w:val="nil"/>
              <w:left w:val="nil"/>
              <w:bottom w:val="nil"/>
              <w:right w:val="nil"/>
            </w:tcBorders>
            <w:hideMark/>
          </w:tcPr>
          <w:p w14:paraId="1B1F282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15544BC5"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6CF711AE" w14:textId="77777777" w:rsidTr="00F762AF">
        <w:tc>
          <w:tcPr>
            <w:tcW w:w="3686" w:type="dxa"/>
            <w:tcBorders>
              <w:top w:val="nil"/>
              <w:left w:val="nil"/>
              <w:bottom w:val="nil"/>
              <w:right w:val="nil"/>
            </w:tcBorders>
            <w:hideMark/>
          </w:tcPr>
          <w:p w14:paraId="2C779A88"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Migration</w:t>
            </w:r>
          </w:p>
        </w:tc>
        <w:tc>
          <w:tcPr>
            <w:tcW w:w="3686" w:type="dxa"/>
            <w:tcBorders>
              <w:top w:val="nil"/>
              <w:left w:val="nil"/>
              <w:bottom w:val="nil"/>
              <w:right w:val="nil"/>
            </w:tcBorders>
            <w:hideMark/>
          </w:tcPr>
          <w:p w14:paraId="03702DB3"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0195DAC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151DD77D" w14:textId="77777777" w:rsidTr="00F762AF">
        <w:tc>
          <w:tcPr>
            <w:tcW w:w="3686" w:type="dxa"/>
            <w:tcBorders>
              <w:top w:val="nil"/>
              <w:left w:val="nil"/>
              <w:bottom w:val="nil"/>
              <w:right w:val="nil"/>
            </w:tcBorders>
            <w:hideMark/>
          </w:tcPr>
          <w:p w14:paraId="5D6E370C"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Reducing herd size</w:t>
            </w:r>
          </w:p>
        </w:tc>
        <w:tc>
          <w:tcPr>
            <w:tcW w:w="3686" w:type="dxa"/>
            <w:tcBorders>
              <w:top w:val="nil"/>
              <w:left w:val="nil"/>
              <w:bottom w:val="nil"/>
              <w:right w:val="nil"/>
            </w:tcBorders>
            <w:hideMark/>
          </w:tcPr>
          <w:p w14:paraId="6842AFE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nil"/>
              <w:right w:val="nil"/>
            </w:tcBorders>
            <w:hideMark/>
          </w:tcPr>
          <w:p w14:paraId="616259D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r w:rsidR="004B42B5" w:rsidRPr="004B42B5" w14:paraId="1CB05481" w14:textId="77777777" w:rsidTr="00F762AF">
        <w:tc>
          <w:tcPr>
            <w:tcW w:w="3686" w:type="dxa"/>
            <w:tcBorders>
              <w:top w:val="nil"/>
              <w:left w:val="nil"/>
              <w:bottom w:val="single" w:sz="4" w:space="0" w:color="auto"/>
              <w:right w:val="nil"/>
            </w:tcBorders>
            <w:hideMark/>
          </w:tcPr>
          <w:p w14:paraId="34E0A157"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Reserving food for future use</w:t>
            </w:r>
          </w:p>
        </w:tc>
        <w:tc>
          <w:tcPr>
            <w:tcW w:w="3686" w:type="dxa"/>
            <w:tcBorders>
              <w:top w:val="nil"/>
              <w:left w:val="nil"/>
              <w:bottom w:val="single" w:sz="4" w:space="0" w:color="auto"/>
              <w:right w:val="nil"/>
            </w:tcBorders>
            <w:hideMark/>
          </w:tcPr>
          <w:p w14:paraId="289A52A9"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single" w:sz="4" w:space="0" w:color="auto"/>
              <w:right w:val="nil"/>
            </w:tcBorders>
            <w:hideMark/>
          </w:tcPr>
          <w:p w14:paraId="4361DEE2" w14:textId="77777777" w:rsidR="004B42B5" w:rsidRPr="004B42B5" w:rsidRDefault="004B42B5" w:rsidP="00F762AF">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bl>
    <w:p w14:paraId="33A68885" w14:textId="77777777" w:rsidR="004B42B5" w:rsidRPr="004B42B5" w:rsidRDefault="004B42B5" w:rsidP="004B42B5">
      <w:pPr>
        <w:spacing w:line="240" w:lineRule="auto"/>
        <w:contextualSpacing/>
        <w:jc w:val="both"/>
        <w:rPr>
          <w:rFonts w:ascii="Arial" w:hAnsi="Arial" w:cs="Arial"/>
        </w:rPr>
      </w:pPr>
    </w:p>
    <w:p w14:paraId="16D01DE0" w14:textId="77777777" w:rsidR="004B42B5" w:rsidRPr="004B42B5" w:rsidRDefault="004B42B5" w:rsidP="004B42B5">
      <w:pPr>
        <w:spacing w:line="240" w:lineRule="auto"/>
        <w:contextualSpacing/>
        <w:jc w:val="both"/>
        <w:rPr>
          <w:rFonts w:ascii="Arial" w:hAnsi="Arial" w:cs="Arial"/>
        </w:rPr>
      </w:pPr>
      <w:bookmarkStart w:id="9" w:name="_Ref116889151"/>
      <w:r w:rsidRPr="004B42B5">
        <w:rPr>
          <w:rFonts w:ascii="Arial" w:hAnsi="Arial" w:cs="Arial"/>
        </w:rPr>
        <w:t xml:space="preserve">All the respondents (100%) have reported to have experienced negative impacts of unpredictable weather patterns (Table 2). The most felt effect was reduced crop production and food insecurity followed by the decline in income and loss of jobs. Loss in ecological values and diseases outbreak were the least felt effects. They further reported that the most affected sector is agriculture due to its over reliance on rains as a source of water for crop growth. These results show that small scale farmers in </w:t>
      </w:r>
      <w:proofErr w:type="spellStart"/>
      <w:r w:rsidRPr="004B42B5">
        <w:rPr>
          <w:rFonts w:ascii="Arial" w:hAnsi="Arial" w:cs="Arial"/>
        </w:rPr>
        <w:t>Kiharaka</w:t>
      </w:r>
      <w:proofErr w:type="spellEnd"/>
      <w:r w:rsidRPr="004B42B5">
        <w:rPr>
          <w:rFonts w:ascii="Arial" w:hAnsi="Arial" w:cs="Arial"/>
        </w:rPr>
        <w:t xml:space="preserve"> village are highly vulnerability to the effects of climate change and variability. This vulnerability is further exacerbated by the fact that the farmers possess small farm sizes which lack irrigation infrastructure and also 55% of the respondents have primary level education and below. Adoption of adaptation measures need technical knowledge of which at least secondary or college level education is a pre-requisite.  </w:t>
      </w:r>
    </w:p>
    <w:p w14:paraId="4916DFC2" w14:textId="77777777" w:rsidR="004B42B5" w:rsidRPr="004B42B5" w:rsidRDefault="004B42B5" w:rsidP="004B42B5">
      <w:pPr>
        <w:spacing w:line="240" w:lineRule="auto"/>
        <w:contextualSpacing/>
        <w:jc w:val="both"/>
        <w:rPr>
          <w:rFonts w:ascii="Arial" w:hAnsi="Arial" w:cs="Arial"/>
        </w:rPr>
      </w:pPr>
    </w:p>
    <w:p w14:paraId="0D92F6F6" w14:textId="77777777" w:rsidR="004B42B5" w:rsidRPr="004B42B5" w:rsidRDefault="004B42B5" w:rsidP="004B42B5">
      <w:pPr>
        <w:spacing w:line="240" w:lineRule="auto"/>
        <w:contextualSpacing/>
        <w:jc w:val="both"/>
        <w:rPr>
          <w:rFonts w:ascii="Arial" w:hAnsi="Arial" w:cs="Arial"/>
        </w:rPr>
      </w:pPr>
    </w:p>
    <w:p w14:paraId="5A18FAE8" w14:textId="77777777" w:rsidR="004B42B5" w:rsidRPr="004B42B5" w:rsidRDefault="004B42B5" w:rsidP="004B42B5">
      <w:pPr>
        <w:spacing w:line="240" w:lineRule="auto"/>
        <w:contextualSpacing/>
        <w:jc w:val="both"/>
        <w:rPr>
          <w:rFonts w:ascii="Arial" w:hAnsi="Arial" w:cs="Arial"/>
        </w:rPr>
      </w:pPr>
    </w:p>
    <w:p w14:paraId="0B5E7153" w14:textId="77777777" w:rsidR="004B42B5" w:rsidRPr="004B42B5" w:rsidRDefault="004B42B5" w:rsidP="004B42B5">
      <w:pPr>
        <w:spacing w:line="240" w:lineRule="auto"/>
        <w:contextualSpacing/>
        <w:jc w:val="both"/>
        <w:rPr>
          <w:rFonts w:ascii="Arial" w:hAnsi="Arial" w:cs="Arial"/>
        </w:rPr>
      </w:pPr>
    </w:p>
    <w:p w14:paraId="412E24DD" w14:textId="77777777" w:rsidR="004B42B5" w:rsidRPr="004B42B5" w:rsidRDefault="004B42B5" w:rsidP="004B42B5">
      <w:pPr>
        <w:spacing w:line="240" w:lineRule="auto"/>
        <w:contextualSpacing/>
        <w:jc w:val="both"/>
        <w:rPr>
          <w:rFonts w:ascii="Arial" w:hAnsi="Arial" w:cs="Arial"/>
        </w:rPr>
      </w:pPr>
    </w:p>
    <w:p w14:paraId="22491677" w14:textId="77777777" w:rsidR="004B42B5" w:rsidRPr="004B42B5" w:rsidRDefault="004B42B5" w:rsidP="004B42B5">
      <w:pPr>
        <w:spacing w:line="240" w:lineRule="auto"/>
        <w:contextualSpacing/>
        <w:jc w:val="both"/>
        <w:rPr>
          <w:rFonts w:ascii="Arial" w:hAnsi="Arial" w:cs="Arial"/>
        </w:rPr>
      </w:pPr>
    </w:p>
    <w:p w14:paraId="68EFA773" w14:textId="77777777" w:rsidR="004B42B5" w:rsidRPr="004B42B5" w:rsidRDefault="004B42B5" w:rsidP="004B42B5">
      <w:pPr>
        <w:spacing w:line="240" w:lineRule="auto"/>
        <w:contextualSpacing/>
        <w:jc w:val="both"/>
        <w:rPr>
          <w:rFonts w:ascii="Arial" w:hAnsi="Arial" w:cs="Arial"/>
        </w:rPr>
      </w:pPr>
    </w:p>
    <w:p w14:paraId="4CF7C6E9" w14:textId="77777777" w:rsidR="004B42B5" w:rsidRPr="004B42B5" w:rsidRDefault="004B42B5" w:rsidP="004B42B5">
      <w:pPr>
        <w:spacing w:line="240" w:lineRule="auto"/>
        <w:contextualSpacing/>
        <w:jc w:val="both"/>
        <w:rPr>
          <w:rFonts w:ascii="Arial" w:hAnsi="Arial" w:cs="Arial"/>
        </w:rPr>
      </w:pPr>
    </w:p>
    <w:p w14:paraId="5896B435"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Table 2: Effects of climate change encountered</w:t>
      </w:r>
    </w:p>
    <w:p w14:paraId="288C2DBF"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by the farmers</w:t>
      </w: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693"/>
        <w:gridCol w:w="2552"/>
      </w:tblGrid>
      <w:tr w:rsidR="004B42B5" w:rsidRPr="004B42B5" w14:paraId="596A44A6" w14:textId="77777777" w:rsidTr="00F762AF">
        <w:tc>
          <w:tcPr>
            <w:tcW w:w="4253" w:type="dxa"/>
            <w:tcBorders>
              <w:top w:val="single" w:sz="4" w:space="0" w:color="000000"/>
              <w:left w:val="nil"/>
              <w:bottom w:val="single" w:sz="4" w:space="0" w:color="000000"/>
              <w:right w:val="nil"/>
            </w:tcBorders>
            <w:hideMark/>
          </w:tcPr>
          <w:p w14:paraId="24C3BFB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Climate change effects</w:t>
            </w:r>
          </w:p>
        </w:tc>
        <w:tc>
          <w:tcPr>
            <w:tcW w:w="2693" w:type="dxa"/>
            <w:tcBorders>
              <w:top w:val="single" w:sz="4" w:space="0" w:color="000000"/>
              <w:left w:val="nil"/>
              <w:bottom w:val="single" w:sz="4" w:space="0" w:color="000000"/>
              <w:right w:val="nil"/>
            </w:tcBorders>
            <w:hideMark/>
          </w:tcPr>
          <w:p w14:paraId="049ECCB1"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Number of respondents</w:t>
            </w:r>
          </w:p>
        </w:tc>
        <w:tc>
          <w:tcPr>
            <w:tcW w:w="2552" w:type="dxa"/>
            <w:tcBorders>
              <w:top w:val="single" w:sz="4" w:space="0" w:color="000000"/>
              <w:left w:val="nil"/>
              <w:bottom w:val="single" w:sz="4" w:space="0" w:color="000000"/>
              <w:right w:val="nil"/>
            </w:tcBorders>
            <w:hideMark/>
          </w:tcPr>
          <w:p w14:paraId="5B1F436B"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Percentage</w:t>
            </w:r>
          </w:p>
        </w:tc>
      </w:tr>
      <w:tr w:rsidR="004B42B5" w:rsidRPr="004B42B5" w14:paraId="46C07A4F" w14:textId="77777777" w:rsidTr="00F762AF">
        <w:tc>
          <w:tcPr>
            <w:tcW w:w="4253" w:type="dxa"/>
            <w:tcBorders>
              <w:top w:val="single" w:sz="4" w:space="0" w:color="000000"/>
              <w:left w:val="nil"/>
              <w:bottom w:val="nil"/>
              <w:right w:val="nil"/>
            </w:tcBorders>
            <w:hideMark/>
          </w:tcPr>
          <w:p w14:paraId="5CD879E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Reduced production and food insecurity</w:t>
            </w:r>
          </w:p>
        </w:tc>
        <w:tc>
          <w:tcPr>
            <w:tcW w:w="2693" w:type="dxa"/>
            <w:tcBorders>
              <w:top w:val="single" w:sz="4" w:space="0" w:color="000000"/>
              <w:left w:val="nil"/>
              <w:bottom w:val="nil"/>
              <w:right w:val="nil"/>
            </w:tcBorders>
            <w:hideMark/>
          </w:tcPr>
          <w:p w14:paraId="77C99ECE"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14</w:t>
            </w:r>
          </w:p>
        </w:tc>
        <w:tc>
          <w:tcPr>
            <w:tcW w:w="2552" w:type="dxa"/>
            <w:tcBorders>
              <w:top w:val="single" w:sz="4" w:space="0" w:color="000000"/>
              <w:left w:val="nil"/>
              <w:bottom w:val="nil"/>
              <w:right w:val="nil"/>
            </w:tcBorders>
            <w:hideMark/>
          </w:tcPr>
          <w:p w14:paraId="0CDE49C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25</w:t>
            </w:r>
          </w:p>
        </w:tc>
      </w:tr>
      <w:tr w:rsidR="004B42B5" w:rsidRPr="004B42B5" w14:paraId="570D5D1B" w14:textId="77777777" w:rsidTr="00F762AF">
        <w:tc>
          <w:tcPr>
            <w:tcW w:w="4253" w:type="dxa"/>
            <w:hideMark/>
          </w:tcPr>
          <w:p w14:paraId="6120F294"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Decline in income and job loss</w:t>
            </w:r>
          </w:p>
        </w:tc>
        <w:tc>
          <w:tcPr>
            <w:tcW w:w="2693" w:type="dxa"/>
            <w:hideMark/>
          </w:tcPr>
          <w:p w14:paraId="4806F55A"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13</w:t>
            </w:r>
          </w:p>
        </w:tc>
        <w:tc>
          <w:tcPr>
            <w:tcW w:w="2552" w:type="dxa"/>
            <w:hideMark/>
          </w:tcPr>
          <w:p w14:paraId="4DFF528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17.5</w:t>
            </w:r>
          </w:p>
        </w:tc>
      </w:tr>
      <w:tr w:rsidR="004B42B5" w:rsidRPr="004B42B5" w14:paraId="6C63181A" w14:textId="77777777" w:rsidTr="00F762AF">
        <w:tc>
          <w:tcPr>
            <w:tcW w:w="4253" w:type="dxa"/>
            <w:hideMark/>
          </w:tcPr>
          <w:p w14:paraId="36B9B5C4"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Loss of farms</w:t>
            </w:r>
          </w:p>
        </w:tc>
        <w:tc>
          <w:tcPr>
            <w:tcW w:w="2693" w:type="dxa"/>
            <w:hideMark/>
          </w:tcPr>
          <w:p w14:paraId="0D7EFBB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7</w:t>
            </w:r>
          </w:p>
        </w:tc>
        <w:tc>
          <w:tcPr>
            <w:tcW w:w="2552" w:type="dxa"/>
            <w:hideMark/>
          </w:tcPr>
          <w:p w14:paraId="5B8A86D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17.5</w:t>
            </w:r>
          </w:p>
        </w:tc>
      </w:tr>
      <w:tr w:rsidR="004B42B5" w:rsidRPr="004B42B5" w14:paraId="446EBA80" w14:textId="77777777" w:rsidTr="00F762AF">
        <w:tc>
          <w:tcPr>
            <w:tcW w:w="4253" w:type="dxa"/>
            <w:hideMark/>
          </w:tcPr>
          <w:p w14:paraId="30A09A47"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Water shortage</w:t>
            </w:r>
          </w:p>
        </w:tc>
        <w:tc>
          <w:tcPr>
            <w:tcW w:w="2693" w:type="dxa"/>
            <w:hideMark/>
          </w:tcPr>
          <w:p w14:paraId="1C4B60F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3</w:t>
            </w:r>
          </w:p>
        </w:tc>
        <w:tc>
          <w:tcPr>
            <w:tcW w:w="2552" w:type="dxa"/>
            <w:hideMark/>
          </w:tcPr>
          <w:p w14:paraId="12D304E0"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7.5</w:t>
            </w:r>
          </w:p>
        </w:tc>
      </w:tr>
      <w:tr w:rsidR="004B42B5" w:rsidRPr="004B42B5" w14:paraId="152B70F2" w14:textId="77777777" w:rsidTr="00F762AF">
        <w:tc>
          <w:tcPr>
            <w:tcW w:w="4253" w:type="dxa"/>
            <w:hideMark/>
          </w:tcPr>
          <w:p w14:paraId="66F59205"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Loss in ecological values</w:t>
            </w:r>
          </w:p>
        </w:tc>
        <w:tc>
          <w:tcPr>
            <w:tcW w:w="2693" w:type="dxa"/>
            <w:hideMark/>
          </w:tcPr>
          <w:p w14:paraId="75EFBBA1"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w:t>
            </w:r>
          </w:p>
        </w:tc>
        <w:tc>
          <w:tcPr>
            <w:tcW w:w="2552" w:type="dxa"/>
            <w:hideMark/>
          </w:tcPr>
          <w:p w14:paraId="08FE0C53"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5</w:t>
            </w:r>
          </w:p>
        </w:tc>
      </w:tr>
      <w:tr w:rsidR="004B42B5" w:rsidRPr="004B42B5" w14:paraId="32AC63D2" w14:textId="77777777" w:rsidTr="00F762AF">
        <w:tc>
          <w:tcPr>
            <w:tcW w:w="4253" w:type="dxa"/>
            <w:hideMark/>
          </w:tcPr>
          <w:p w14:paraId="3E98AE82"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lastRenderedPageBreak/>
              <w:t>Diseases outbreak</w:t>
            </w:r>
          </w:p>
        </w:tc>
        <w:tc>
          <w:tcPr>
            <w:tcW w:w="2693" w:type="dxa"/>
            <w:hideMark/>
          </w:tcPr>
          <w:p w14:paraId="026B8CB8"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2</w:t>
            </w:r>
          </w:p>
        </w:tc>
        <w:tc>
          <w:tcPr>
            <w:tcW w:w="2552" w:type="dxa"/>
            <w:hideMark/>
          </w:tcPr>
          <w:p w14:paraId="73021A00"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5</w:t>
            </w:r>
          </w:p>
        </w:tc>
      </w:tr>
      <w:tr w:rsidR="004B42B5" w:rsidRPr="004B42B5" w14:paraId="1D731EA1" w14:textId="77777777" w:rsidTr="00F762AF">
        <w:tc>
          <w:tcPr>
            <w:tcW w:w="4253" w:type="dxa"/>
            <w:tcBorders>
              <w:top w:val="nil"/>
              <w:left w:val="nil"/>
              <w:bottom w:val="single" w:sz="4" w:space="0" w:color="000000"/>
              <w:right w:val="nil"/>
            </w:tcBorders>
            <w:hideMark/>
          </w:tcPr>
          <w:p w14:paraId="1A7E3666"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Total</w:t>
            </w:r>
          </w:p>
        </w:tc>
        <w:tc>
          <w:tcPr>
            <w:tcW w:w="2693" w:type="dxa"/>
            <w:tcBorders>
              <w:top w:val="nil"/>
              <w:left w:val="nil"/>
              <w:bottom w:val="single" w:sz="4" w:space="0" w:color="000000"/>
              <w:right w:val="nil"/>
            </w:tcBorders>
            <w:hideMark/>
          </w:tcPr>
          <w:p w14:paraId="76F9A8FD"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40</w:t>
            </w:r>
          </w:p>
        </w:tc>
        <w:tc>
          <w:tcPr>
            <w:tcW w:w="2552" w:type="dxa"/>
            <w:tcBorders>
              <w:top w:val="nil"/>
              <w:left w:val="nil"/>
              <w:bottom w:val="single" w:sz="4" w:space="0" w:color="000000"/>
              <w:right w:val="nil"/>
            </w:tcBorders>
            <w:hideMark/>
          </w:tcPr>
          <w:p w14:paraId="62D4EC1E" w14:textId="77777777" w:rsidR="004B42B5" w:rsidRPr="004B42B5" w:rsidRDefault="004B42B5" w:rsidP="00F762AF">
            <w:pPr>
              <w:spacing w:after="255" w:line="240" w:lineRule="auto"/>
              <w:contextualSpacing/>
              <w:rPr>
                <w:rFonts w:ascii="Arial" w:hAnsi="Arial" w:cs="Arial"/>
              </w:rPr>
            </w:pPr>
            <w:r w:rsidRPr="004B42B5">
              <w:rPr>
                <w:rFonts w:ascii="Arial" w:hAnsi="Arial" w:cs="Arial"/>
              </w:rPr>
              <w:t>100</w:t>
            </w:r>
          </w:p>
        </w:tc>
      </w:tr>
    </w:tbl>
    <w:p w14:paraId="646AD742" w14:textId="77777777" w:rsidR="004B42B5" w:rsidRPr="004B42B5" w:rsidRDefault="004B42B5" w:rsidP="004B42B5">
      <w:pPr>
        <w:spacing w:line="240" w:lineRule="auto"/>
        <w:contextualSpacing/>
        <w:rPr>
          <w:rFonts w:ascii="Arial" w:hAnsi="Arial" w:cs="Arial"/>
        </w:rPr>
      </w:pPr>
    </w:p>
    <w:bookmarkEnd w:id="9"/>
    <w:p w14:paraId="71D0F7D5" w14:textId="77777777" w:rsidR="004B42B5" w:rsidRPr="004B42B5" w:rsidRDefault="004B42B5" w:rsidP="004B42B5">
      <w:pPr>
        <w:spacing w:line="240" w:lineRule="auto"/>
        <w:contextualSpacing/>
        <w:jc w:val="both"/>
        <w:rPr>
          <w:rFonts w:ascii="Arial" w:hAnsi="Arial" w:cs="Arial"/>
          <w:b/>
          <w:bCs/>
          <w:iCs/>
        </w:rPr>
      </w:pPr>
      <w:r w:rsidRPr="004B42B5">
        <w:rPr>
          <w:rFonts w:ascii="Arial" w:hAnsi="Arial" w:cs="Arial"/>
          <w:b/>
          <w:bCs/>
          <w:iCs/>
        </w:rPr>
        <w:t>3.2 Weather Fluctuations</w:t>
      </w:r>
    </w:p>
    <w:p w14:paraId="78C0A60E" w14:textId="77777777" w:rsidR="004B42B5" w:rsidRPr="004B42B5" w:rsidRDefault="004B42B5" w:rsidP="004B42B5">
      <w:pPr>
        <w:spacing w:line="240" w:lineRule="auto"/>
        <w:contextualSpacing/>
        <w:jc w:val="both"/>
        <w:rPr>
          <w:rFonts w:ascii="Arial" w:hAnsi="Arial" w:cs="Arial"/>
          <w:b/>
          <w:bCs/>
          <w:i/>
        </w:rPr>
      </w:pPr>
    </w:p>
    <w:p w14:paraId="11AF54B6"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Information provided by the </w:t>
      </w:r>
      <w:proofErr w:type="spellStart"/>
      <w:r w:rsidRPr="004B42B5">
        <w:rPr>
          <w:rFonts w:ascii="Arial" w:hAnsi="Arial" w:cs="Arial"/>
        </w:rPr>
        <w:t>Bagamoyo</w:t>
      </w:r>
      <w:proofErr w:type="spellEnd"/>
      <w:r w:rsidRPr="004B42B5">
        <w:rPr>
          <w:rFonts w:ascii="Arial" w:hAnsi="Arial" w:cs="Arial"/>
        </w:rPr>
        <w:t xml:space="preserve"> Weather Station revealed that in the past, the village had a seasonal average temperature ranging between 13</w:t>
      </w:r>
      <w:r w:rsidRPr="004B42B5">
        <w:rPr>
          <w:rFonts w:ascii="Arial" w:hAnsi="Arial" w:cs="Arial"/>
          <w:vertAlign w:val="superscript"/>
        </w:rPr>
        <w:t>0</w:t>
      </w:r>
      <w:r w:rsidRPr="004B42B5">
        <w:rPr>
          <w:rFonts w:ascii="Arial" w:hAnsi="Arial" w:cs="Arial"/>
        </w:rPr>
        <w:t xml:space="preserve"> C and 30</w:t>
      </w:r>
      <w:r w:rsidRPr="004B42B5">
        <w:rPr>
          <w:rFonts w:ascii="Arial" w:hAnsi="Arial" w:cs="Arial"/>
          <w:vertAlign w:val="superscript"/>
        </w:rPr>
        <w:t>0</w:t>
      </w:r>
      <w:r w:rsidRPr="004B42B5">
        <w:rPr>
          <w:rFonts w:ascii="Arial" w:hAnsi="Arial" w:cs="Arial"/>
        </w:rPr>
        <w:t xml:space="preserve"> C. Rainfall amount ranged between 800 and 1200 mm per annum. It was further revealed that the area was experiencing three rain seasons, namely short rains which always started from October to December while the long rain season started from March to May. However, the total annual rainfall has been fluctuating. In some years, the area receives below average rainfall amounts while in some years the area receives above average rainfall amounts.  It was further revealed that the onset dates as well as dates of termination of rainfall varies significantly and therefore the rainfall seasons are no longer predictable. This change in rainfall pattern also causes the rainfall seasons to either last shorter or longer than expected, but in most cases the seasons last shorter with high rainfall intensities. This change in rainfall amount and distribution adds a layer of complication to adoption of adaptation measures by small scale farmers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strategies","type":"article-journal","volume":"11"},"uris":["http://www.mendeley.com/documents/?uuid=10843f80-9726-45f5-8325-c302644ebeea","http://www.mendeley.com/documents/?uuid=3d11ed1d-7f9f-4524-a08f-ce41c2b53127"]}],"mendeley":{"formattedCitation":"(Tongruksawattana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This obstacle can be overcome through development of a locally adapted climate adaptation tool that will help farmers, extension officers and climatologists/meteorologists to forecast extreme weather events. Advancements in provision of weather and climate information provide opportunity to improve the use of weather information in decision making. </w:t>
      </w:r>
      <w:proofErr w:type="gramStart"/>
      <w:r w:rsidRPr="004B42B5">
        <w:rPr>
          <w:rFonts w:ascii="Arial" w:hAnsi="Arial" w:cs="Arial"/>
        </w:rPr>
        <w:t>Therefore</w:t>
      </w:r>
      <w:proofErr w:type="gramEnd"/>
      <w:r w:rsidRPr="004B42B5">
        <w:rPr>
          <w:rFonts w:ascii="Arial" w:hAnsi="Arial" w:cs="Arial"/>
        </w:rPr>
        <w:t xml:space="preserve"> policy makers can use the information to make decisions that can contribute towards enhancing climate change adaptation measures. Scientists therefore can produce information that is fit for purpose and produced in formats that can be integrated in decision making processes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India","type":"article-journal","volume":"0"},"uris":["http://www.mendeley.com/documents/?uuid=ef666b84-00c6-4584-bcaa-0afe5fd4e385","http://www.mendeley.com/documents/?uuid=b97eebaa-1c71-4331-99fd-237d7414e96f"]}],"mendeley":{"formattedCitation":"(C.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However, lack of reliable historical observations that can be used to understand current climate and to evaluate climate models limits adoption of the use weather forecasts in Africa </w:t>
      </w:r>
      <w:r w:rsidRPr="004B42B5">
        <w:rPr>
          <w:rFonts w:ascii="Arial" w:hAnsi="Arial" w:cs="Arial"/>
        </w:rPr>
        <w:fldChar w:fldCharType="begin" w:fldLock="1"/>
      </w:r>
      <w:r w:rsidRPr="004B42B5">
        <w:rPr>
          <w:rFonts w:ascii="Arial" w:hAnsi="Arial" w:cs="Arial"/>
        </w:rPr>
        <w:instrText>ADDIN CSL_CITATION {"citationItems":[{"id":"ITEM-1","itemData":{"author":[{"dropping-particle":"","family":"Overpeck","given":"Jonathan T","non-dropping-particle":"","parse-names":false,"suffix":""},{"dropping-particle":"","family":"Meehl","given":"Gerald A","non-dropping-particle":"","parse-names":false,"suffix":""},{"dropping-particle":"","family":"Bony","given":"Sandrine","non-dropping-particle":"","parse-names":false,"suffix":""},{"dropping-particle":"","family":"Easterling","given":"David R","non-dropping-particle":"","parse-names":false,"suffix":""}],"id":"ITEM-1","issue":"February","issued":{"date-parts":[["2011"]]},"page":"700-702","title":"in the 21st Century","type":"article-journal","volume":"331"},"uris":["http://www.mendeley.com/documents/?uuid=4952477a-d07e-4b39-b9b7-c4e8dc11aa10","http://www.mendeley.com/documents/?uuid=85d8bf31-c547-47cf-a324-d5d30318cf43"]}],"mendeley":{"formattedCitation":"(Overpeck et al., 2011)","plainTextFormattedCitation":"(Overpeck et al., 2011)","previouslyFormattedCitation":"(Overpeck et al. 2011)"},"properties":{"noteIndex":0},"schema":"https://github.com/citation-style-language/schema/raw/master/csl-citation.json"}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(Overpeck et al., 2011)</w:t>
      </w:r>
      <w:r w:rsidRPr="004B42B5">
        <w:rPr>
          <w:rFonts w:ascii="Arial" w:hAnsi="Arial" w:cs="Arial"/>
        </w:rPr>
        <w:fldChar w:fldCharType="end"/>
      </w:r>
      <w:r w:rsidRPr="004B42B5">
        <w:rPr>
          <w:rFonts w:ascii="Arial" w:hAnsi="Arial" w:cs="Arial"/>
        </w:rPr>
        <w:t xml:space="preserve">. Models such as General Circulation Models (GCMs), which is less computationally expensive, can be used. </w:t>
      </w:r>
      <w:commentRangeStart w:id="10"/>
      <w:r w:rsidRPr="004B42B5">
        <w:rPr>
          <w:rFonts w:ascii="Arial" w:hAnsi="Arial" w:cs="Arial"/>
        </w:rPr>
        <w:t xml:space="preserve">The Intergovernmental Authority on Development Climate Prediction and Applications Climate and Development Centre (ICPAC) is developing sector specific tools for supporting the use of weather and climate information in agriculture and in other sectors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These initiatives coupled with accumulated experiences by farmers over generations, including indications of future drought or good rainfall season or past behavior of different seasons can help to improve seasonal forecast of weather. </w:t>
      </w:r>
      <w:commentRangeEnd w:id="10"/>
      <w:r w:rsidR="00D6626F">
        <w:rPr>
          <w:rStyle w:val="CommentReference"/>
        </w:rPr>
        <w:commentReference w:id="10"/>
      </w:r>
      <w:commentRangeStart w:id="11"/>
      <w:r w:rsidRPr="004B42B5">
        <w:rPr>
          <w:rFonts w:ascii="Arial" w:hAnsi="Arial" w:cs="Arial"/>
        </w:rPr>
        <w:t xml:space="preserve">Their experiences can be integrated in scientific weather forecasts to help farmers to plan for the type of adaptation strategy to employ in that particular season. There is also a need to integrate the weather information in local decision making at all levels. The way it is now, weather information is given in isolation of other factors such as agronomic, economic and social factors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 tool will help farmers to plan for the right land utilization type that matches the projected weather extreme.  </w:t>
      </w:r>
      <w:proofErr w:type="spellStart"/>
      <w:r w:rsidRPr="004B42B5">
        <w:rPr>
          <w:rFonts w:ascii="Arial" w:hAnsi="Arial" w:cs="Arial"/>
        </w:rPr>
        <w:t>Chiputwa</w:t>
      </w:r>
      <w:proofErr w:type="spellEnd"/>
      <w:r w:rsidRPr="004B42B5">
        <w:rPr>
          <w:rFonts w:ascii="Arial" w:hAnsi="Arial" w:cs="Arial"/>
        </w:rPr>
        <w:t xml:space="preserve"> et al. (2022) reported that farmers who are accessible and utilized weather forecast information in Zambia were able to successfully apply the right climate adaptation </w:t>
      </w:r>
      <w:commentRangeEnd w:id="11"/>
      <w:r w:rsidR="00D6626F">
        <w:rPr>
          <w:rStyle w:val="CommentReference"/>
        </w:rPr>
        <w:commentReference w:id="11"/>
      </w:r>
      <w:r w:rsidRPr="004B42B5">
        <w:rPr>
          <w:rFonts w:ascii="Arial" w:hAnsi="Arial" w:cs="Arial"/>
        </w:rPr>
        <w:t>measures thereby increasing their crop yields.</w:t>
      </w:r>
    </w:p>
    <w:p w14:paraId="0E5173B5" w14:textId="77777777" w:rsidR="004B42B5" w:rsidRPr="004B42B5" w:rsidRDefault="004B42B5" w:rsidP="004B42B5">
      <w:pPr>
        <w:spacing w:line="240" w:lineRule="auto"/>
        <w:contextualSpacing/>
        <w:jc w:val="both"/>
        <w:rPr>
          <w:rFonts w:ascii="Arial" w:hAnsi="Arial" w:cs="Arial"/>
        </w:rPr>
      </w:pPr>
    </w:p>
    <w:p w14:paraId="65D092F6" w14:textId="77777777" w:rsidR="004B42B5" w:rsidRPr="004B42B5" w:rsidRDefault="004B42B5" w:rsidP="004B42B5">
      <w:pPr>
        <w:pStyle w:val="Heading3"/>
        <w:spacing w:before="0" w:line="240" w:lineRule="auto"/>
        <w:ind w:left="11" w:right="6" w:hanging="11"/>
        <w:contextualSpacing/>
        <w:rPr>
          <w:rFonts w:ascii="Arial" w:hAnsi="Arial" w:cs="Arial"/>
          <w:bCs/>
          <w:iCs/>
          <w:color w:val="auto"/>
          <w:sz w:val="22"/>
          <w:szCs w:val="22"/>
        </w:rPr>
      </w:pPr>
      <w:r w:rsidRPr="004B42B5">
        <w:rPr>
          <w:rFonts w:ascii="Arial" w:hAnsi="Arial" w:cs="Arial"/>
          <w:bCs/>
          <w:iCs/>
          <w:color w:val="auto"/>
          <w:sz w:val="22"/>
          <w:szCs w:val="22"/>
        </w:rPr>
        <w:t>3.3 Farmers Perceptions on the Onset of the Rainfall Fluctuations Versus Rainfall Data</w:t>
      </w:r>
    </w:p>
    <w:p w14:paraId="0DA2C7A7" w14:textId="77777777" w:rsidR="004B42B5" w:rsidRPr="004B42B5" w:rsidRDefault="004B42B5" w:rsidP="004B42B5">
      <w:pPr>
        <w:spacing w:line="240" w:lineRule="auto"/>
        <w:contextualSpacing/>
        <w:jc w:val="both"/>
        <w:rPr>
          <w:rFonts w:ascii="Arial" w:hAnsi="Arial" w:cs="Arial"/>
        </w:rPr>
      </w:pPr>
    </w:p>
    <w:p w14:paraId="38D214CE"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decision on the type of crops and the adaptation strategies to employ is very much dependent on farmer’s perception on the rainfall pattern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2020a)","manualFormatting":"(Singh, 2020)","plainTextFormattedCitation":"(S.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(Singh, 2020)</w:t>
      </w:r>
      <w:r w:rsidRPr="004B42B5">
        <w:rPr>
          <w:rFonts w:ascii="Arial" w:hAnsi="Arial" w:cs="Arial"/>
        </w:rPr>
        <w:fldChar w:fldCharType="end"/>
      </w:r>
      <w:r w:rsidRPr="004B42B5">
        <w:rPr>
          <w:rFonts w:ascii="Arial" w:hAnsi="Arial" w:cs="Arial"/>
        </w:rPr>
        <w:t xml:space="preserve">. This means that if a farmer has perceived that rainfall is declining he/she is likely to adopt measures that will ensure sustained productivity. A rainfall trend in </w:t>
      </w:r>
      <w:proofErr w:type="spellStart"/>
      <w:r w:rsidRPr="004B42B5">
        <w:rPr>
          <w:rFonts w:ascii="Arial" w:hAnsi="Arial" w:cs="Arial"/>
        </w:rPr>
        <w:t>Bagamoyo</w:t>
      </w:r>
      <w:proofErr w:type="spellEnd"/>
      <w:r w:rsidRPr="004B42B5">
        <w:rPr>
          <w:rFonts w:ascii="Arial" w:hAnsi="Arial" w:cs="Arial"/>
        </w:rPr>
        <w:t xml:space="preserve"> shows that there is no overall general trend of annual rainfall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w:t>
      </w:r>
    </w:p>
    <w:p w14:paraId="6E74F315" w14:textId="77777777" w:rsidR="004B42B5" w:rsidRPr="004B42B5" w:rsidRDefault="004B42B5" w:rsidP="004B42B5">
      <w:pPr>
        <w:spacing w:line="240" w:lineRule="auto"/>
        <w:contextualSpacing/>
        <w:jc w:val="both"/>
        <w:rPr>
          <w:rFonts w:ascii="Arial" w:hAnsi="Arial" w:cs="Arial"/>
        </w:rPr>
      </w:pPr>
    </w:p>
    <w:p w14:paraId="179E5B13"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b/>
          <w:noProof/>
        </w:rPr>
        <w:lastRenderedPageBreak/>
        <w:drawing>
          <wp:inline distT="0" distB="0" distL="0" distR="0" wp14:anchorId="30E08B99" wp14:editId="31583F87">
            <wp:extent cx="3249637" cy="1531620"/>
            <wp:effectExtent l="76200" t="76200" r="141605" b="125730"/>
            <wp:docPr id="1" name="Picture 2" descr="C:\Users\user\Desktop\EFRAZI\rainfall file\RAIN 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FRAZI\rainfall file\RAIN DD.png"/>
                    <pic:cNvPicPr>
                      <a:picLocks noChangeAspect="1" noChangeArrowheads="1"/>
                    </pic:cNvPicPr>
                  </pic:nvPicPr>
                  <pic:blipFill>
                    <a:blip r:embed="rId15" cstate="print"/>
                    <a:srcRect/>
                    <a:stretch>
                      <a:fillRect/>
                    </a:stretch>
                  </pic:blipFill>
                  <pic:spPr bwMode="auto">
                    <a:xfrm>
                      <a:off x="0" y="0"/>
                      <a:ext cx="3249295" cy="1531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18B7DA" w14:textId="77777777" w:rsidR="004B42B5" w:rsidRPr="004B42B5" w:rsidRDefault="004B42B5" w:rsidP="004B42B5">
      <w:pPr>
        <w:pStyle w:val="Caption"/>
        <w:contextualSpacing/>
        <w:rPr>
          <w:rFonts w:ascii="Arial" w:hAnsi="Arial" w:cs="Arial"/>
          <w:b w:val="0"/>
          <w:color w:val="auto"/>
          <w:sz w:val="22"/>
          <w:szCs w:val="22"/>
        </w:rPr>
      </w:pPr>
      <w:r w:rsidRPr="004B42B5">
        <w:rPr>
          <w:rFonts w:ascii="Arial" w:hAnsi="Arial" w:cs="Arial"/>
          <w:b w:val="0"/>
          <w:color w:val="auto"/>
          <w:sz w:val="22"/>
          <w:szCs w:val="22"/>
        </w:rPr>
        <w:t xml:space="preserve">Figure </w:t>
      </w:r>
      <w:r w:rsidRPr="004B42B5">
        <w:rPr>
          <w:rFonts w:ascii="Arial" w:hAnsi="Arial" w:cs="Arial"/>
          <w:b w:val="0"/>
          <w:color w:val="auto"/>
          <w:sz w:val="22"/>
          <w:szCs w:val="22"/>
        </w:rPr>
        <w:fldChar w:fldCharType="begin"/>
      </w:r>
      <w:r w:rsidRPr="004B42B5">
        <w:rPr>
          <w:rFonts w:ascii="Arial" w:hAnsi="Arial" w:cs="Arial"/>
          <w:b w:val="0"/>
          <w:color w:val="auto"/>
          <w:sz w:val="22"/>
          <w:szCs w:val="22"/>
        </w:rPr>
        <w:instrText xml:space="preserve"> SEQ Figure \* ARABIC </w:instrText>
      </w:r>
      <w:r w:rsidRPr="004B42B5">
        <w:rPr>
          <w:rFonts w:ascii="Arial" w:hAnsi="Arial" w:cs="Arial"/>
          <w:b w:val="0"/>
          <w:color w:val="auto"/>
          <w:sz w:val="22"/>
          <w:szCs w:val="22"/>
        </w:rPr>
        <w:fldChar w:fldCharType="separate"/>
      </w:r>
      <w:r w:rsidRPr="004B42B5">
        <w:rPr>
          <w:rFonts w:ascii="Arial" w:hAnsi="Arial" w:cs="Arial"/>
          <w:b w:val="0"/>
          <w:noProof/>
          <w:color w:val="auto"/>
          <w:sz w:val="22"/>
          <w:szCs w:val="22"/>
        </w:rPr>
        <w:t>2</w:t>
      </w:r>
      <w:r w:rsidRPr="004B42B5">
        <w:rPr>
          <w:rFonts w:ascii="Arial" w:hAnsi="Arial" w:cs="Arial"/>
          <w:b w:val="0"/>
          <w:color w:val="auto"/>
          <w:sz w:val="22"/>
          <w:szCs w:val="22"/>
        </w:rPr>
        <w:fldChar w:fldCharType="end"/>
      </w:r>
      <w:r w:rsidRPr="004B42B5">
        <w:rPr>
          <w:rFonts w:ascii="Arial" w:hAnsi="Arial" w:cs="Arial"/>
          <w:b w:val="0"/>
          <w:color w:val="auto"/>
          <w:sz w:val="22"/>
          <w:szCs w:val="22"/>
        </w:rPr>
        <w:t>: Rainfall distribution between year 2000 and 2020</w:t>
      </w:r>
    </w:p>
    <w:p w14:paraId="1C51F8C5" w14:textId="77777777" w:rsidR="004B42B5" w:rsidRPr="004B42B5" w:rsidRDefault="004B42B5" w:rsidP="004B42B5">
      <w:pPr>
        <w:spacing w:line="240" w:lineRule="auto"/>
        <w:contextualSpacing/>
        <w:jc w:val="both"/>
        <w:rPr>
          <w:rFonts w:ascii="Arial" w:hAnsi="Arial" w:cs="Arial"/>
        </w:rPr>
      </w:pPr>
    </w:p>
    <w:p w14:paraId="0FC1577D"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For a period between 2000 and 2020, maximum rainfall for </w:t>
      </w:r>
      <w:proofErr w:type="spellStart"/>
      <w:r w:rsidRPr="004B42B5">
        <w:rPr>
          <w:rFonts w:ascii="Arial" w:hAnsi="Arial" w:cs="Arial"/>
        </w:rPr>
        <w:t>Bagamoyo</w:t>
      </w:r>
      <w:proofErr w:type="spellEnd"/>
      <w:r w:rsidRPr="004B42B5">
        <w:rPr>
          <w:rFonts w:ascii="Arial" w:hAnsi="Arial" w:cs="Arial"/>
        </w:rPr>
        <w:t xml:space="preserve"> appeared to repeat after 11 years; thus, in 2006 the rainfall amount received was 1400 mm and during 2017 the amount was 1100 mm. The minimum amount of rainfall repeated after 12 years which is 2003 (400 mm) and 2015 (450 mm). It is noted that, as from 2000 to 2020 there has been a general decrease in rainfall amount.</w:t>
      </w:r>
    </w:p>
    <w:p w14:paraId="17F85A41" w14:textId="403EE28A" w:rsidR="004B42B5" w:rsidRPr="004B42B5" w:rsidRDefault="004B42B5" w:rsidP="004B42B5">
      <w:pPr>
        <w:autoSpaceDE w:val="0"/>
        <w:autoSpaceDN w:val="0"/>
        <w:adjustRightInd w:val="0"/>
        <w:spacing w:line="240" w:lineRule="auto"/>
        <w:contextualSpacing/>
        <w:jc w:val="both"/>
        <w:rPr>
          <w:rFonts w:ascii="Arial" w:hAnsi="Arial" w:cs="Arial"/>
        </w:rPr>
      </w:pPr>
      <w:proofErr w:type="spellStart"/>
      <w:r w:rsidRPr="004B42B5">
        <w:rPr>
          <w:rFonts w:ascii="Arial" w:hAnsi="Arial" w:cs="Arial"/>
        </w:rPr>
        <w:t>Bagamoyo</w:t>
      </w:r>
      <w:proofErr w:type="spellEnd"/>
      <w:r w:rsidRPr="004B42B5">
        <w:rPr>
          <w:rFonts w:ascii="Arial" w:hAnsi="Arial" w:cs="Arial"/>
        </w:rPr>
        <w:t xml:space="preserve"> rainfall data for 2000 to 2020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the changes in the rainfall patterns persisted since 2000 and probably even before. The maximum reported amount of rainfall was slightly higher than 1400 and the lowest was 400 mm. No consecutive years that received the rainfall amounts that are close to the preceding/ following year. This shows that the adaptation measures employed in a particular year/season may not work in the following year/ season.  This phenomenon confuses farmers and makes it difficult to employ the same adaptation measures for more than one growing season/year.  </w:t>
      </w:r>
    </w:p>
    <w:p w14:paraId="2DAB3F6A"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Comparing the rainfall data and the farmer’s perception on when the changes on the rainfall pattern started, it is clear that most farmers felt the changes in rainfall pattern when it already occurred long time ago. Only a few (5%), especially those aged between 55 and 66 had observed rainfall fluctuations for 16 years or longer (</w:t>
      </w:r>
      <w:r w:rsidRPr="004B42B5">
        <w:rPr>
          <w:rFonts w:ascii="Arial" w:hAnsi="Arial" w:cs="Arial"/>
        </w:rPr>
        <w:fldChar w:fldCharType="begin"/>
      </w:r>
      <w:r w:rsidRPr="004B42B5">
        <w:rPr>
          <w:rFonts w:ascii="Arial" w:hAnsi="Arial" w:cs="Arial"/>
        </w:rPr>
        <w:instrText xml:space="preserve"> REF _Ref116889891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Table 3</w:t>
      </w:r>
      <w:r w:rsidRPr="004B42B5">
        <w:rPr>
          <w:rFonts w:ascii="Arial" w:hAnsi="Arial" w:cs="Arial"/>
        </w:rPr>
        <w:fldChar w:fldCharType="end"/>
      </w:r>
      <w:r w:rsidRPr="004B42B5">
        <w:rPr>
          <w:rFonts w:ascii="Arial" w:hAnsi="Arial" w:cs="Arial"/>
        </w:rPr>
        <w:t xml:space="preserve">). </w:t>
      </w:r>
    </w:p>
    <w:p w14:paraId="1DAC8A25"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7F3C6F99"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b/>
        </w:rPr>
        <w:t xml:space="preserve">Table </w:t>
      </w:r>
      <w:r w:rsidRPr="004B42B5">
        <w:rPr>
          <w:rFonts w:ascii="Arial" w:hAnsi="Arial" w:cs="Arial"/>
          <w:b/>
        </w:rPr>
        <w:fldChar w:fldCharType="begin"/>
      </w:r>
      <w:r w:rsidRPr="004B42B5">
        <w:rPr>
          <w:rFonts w:ascii="Arial" w:hAnsi="Arial" w:cs="Arial"/>
          <w:b/>
        </w:rPr>
        <w:instrText xml:space="preserve"> SEQ Table \* ARABIC </w:instrText>
      </w:r>
      <w:r w:rsidRPr="004B42B5">
        <w:rPr>
          <w:rFonts w:ascii="Arial" w:hAnsi="Arial" w:cs="Arial"/>
          <w:b/>
        </w:rPr>
        <w:fldChar w:fldCharType="separate"/>
      </w:r>
      <w:r w:rsidRPr="004B42B5">
        <w:rPr>
          <w:rFonts w:ascii="Arial" w:hAnsi="Arial" w:cs="Arial"/>
          <w:b/>
          <w:noProof/>
        </w:rPr>
        <w:t>3</w:t>
      </w:r>
      <w:r w:rsidRPr="004B42B5">
        <w:rPr>
          <w:rFonts w:ascii="Arial" w:hAnsi="Arial" w:cs="Arial"/>
          <w:b/>
        </w:rPr>
        <w:fldChar w:fldCharType="end"/>
      </w:r>
      <w:r w:rsidRPr="004B42B5">
        <w:rPr>
          <w:rFonts w:ascii="Arial" w:hAnsi="Arial" w:cs="Arial"/>
          <w:b/>
        </w:rPr>
        <w:t>: Years farmers started observing changes in rainfall patterns against age groups</w:t>
      </w:r>
    </w:p>
    <w:p w14:paraId="4C924FB2"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tbl>
      <w:tblPr>
        <w:tblW w:w="9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678"/>
        <w:gridCol w:w="37"/>
        <w:gridCol w:w="973"/>
        <w:gridCol w:w="37"/>
        <w:gridCol w:w="972"/>
        <w:gridCol w:w="37"/>
        <w:gridCol w:w="972"/>
        <w:gridCol w:w="37"/>
        <w:gridCol w:w="972"/>
        <w:gridCol w:w="37"/>
        <w:gridCol w:w="972"/>
        <w:gridCol w:w="37"/>
      </w:tblGrid>
      <w:tr w:rsidR="004B42B5" w:rsidRPr="004B42B5" w14:paraId="28C950C6" w14:textId="77777777" w:rsidTr="00F762AF">
        <w:trPr>
          <w:gridAfter w:val="1"/>
          <w:wAfter w:w="37" w:type="dxa"/>
          <w:cantSplit/>
        </w:trPr>
        <w:tc>
          <w:tcPr>
            <w:tcW w:w="4678" w:type="dxa"/>
            <w:vMerge w:val="restart"/>
            <w:tcBorders>
              <w:top w:val="single" w:sz="4" w:space="0" w:color="auto"/>
              <w:left w:val="nil"/>
              <w:bottom w:val="single" w:sz="4" w:space="0" w:color="auto"/>
              <w:right w:val="nil"/>
            </w:tcBorders>
            <w:shd w:val="clear" w:color="auto" w:fill="FFFFFF"/>
            <w:hideMark/>
          </w:tcPr>
          <w:p w14:paraId="2408371B"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lastRenderedPageBreak/>
              <w:t xml:space="preserve">Time changes in </w:t>
            </w:r>
          </w:p>
          <w:p w14:paraId="6A36DFAC"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rainfall</w:t>
            </w:r>
          </w:p>
          <w:p w14:paraId="562FB3A8"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pattern observed</w:t>
            </w:r>
          </w:p>
          <w:p w14:paraId="7F0C1CA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 xml:space="preserve"> (years ago)</w:t>
            </w:r>
          </w:p>
        </w:tc>
        <w:tc>
          <w:tcPr>
            <w:tcW w:w="4037" w:type="dxa"/>
            <w:gridSpan w:val="8"/>
            <w:tcBorders>
              <w:top w:val="single" w:sz="4" w:space="0" w:color="auto"/>
              <w:left w:val="nil"/>
              <w:bottom w:val="single" w:sz="4" w:space="0" w:color="auto"/>
              <w:right w:val="nil"/>
            </w:tcBorders>
            <w:shd w:val="clear" w:color="auto" w:fill="FFFFFF"/>
            <w:hideMark/>
          </w:tcPr>
          <w:p w14:paraId="0EB33C3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Age group (years)</w:t>
            </w:r>
          </w:p>
        </w:tc>
        <w:tc>
          <w:tcPr>
            <w:tcW w:w="1009" w:type="dxa"/>
            <w:gridSpan w:val="2"/>
            <w:vMerge w:val="restart"/>
            <w:tcBorders>
              <w:top w:val="single" w:sz="4" w:space="0" w:color="auto"/>
              <w:left w:val="nil"/>
              <w:bottom w:val="single" w:sz="4" w:space="0" w:color="auto"/>
              <w:right w:val="nil"/>
            </w:tcBorders>
            <w:shd w:val="clear" w:color="auto" w:fill="FFFFFF"/>
            <w:hideMark/>
          </w:tcPr>
          <w:p w14:paraId="0D19908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Total</w:t>
            </w:r>
          </w:p>
        </w:tc>
      </w:tr>
      <w:tr w:rsidR="004B42B5" w:rsidRPr="004B42B5" w14:paraId="52080C4F" w14:textId="77777777" w:rsidTr="00F762AF">
        <w:trPr>
          <w:gridAfter w:val="1"/>
          <w:wAfter w:w="37" w:type="dxa"/>
          <w:cantSplit/>
        </w:trPr>
        <w:tc>
          <w:tcPr>
            <w:tcW w:w="0" w:type="auto"/>
            <w:vMerge/>
            <w:tcBorders>
              <w:top w:val="single" w:sz="4" w:space="0" w:color="auto"/>
              <w:left w:val="nil"/>
              <w:bottom w:val="single" w:sz="4" w:space="0" w:color="auto"/>
              <w:right w:val="nil"/>
            </w:tcBorders>
            <w:vAlign w:val="center"/>
            <w:hideMark/>
          </w:tcPr>
          <w:p w14:paraId="4E2C8057" w14:textId="77777777" w:rsidR="004B42B5" w:rsidRPr="004B42B5" w:rsidRDefault="004B42B5" w:rsidP="00F762AF">
            <w:pPr>
              <w:spacing w:after="0"/>
              <w:rPr>
                <w:rFonts w:ascii="Arial" w:hAnsi="Arial" w:cs="Arial"/>
              </w:rPr>
            </w:pPr>
          </w:p>
        </w:tc>
        <w:tc>
          <w:tcPr>
            <w:tcW w:w="1010" w:type="dxa"/>
            <w:gridSpan w:val="2"/>
            <w:tcBorders>
              <w:top w:val="single" w:sz="4" w:space="0" w:color="auto"/>
              <w:left w:val="nil"/>
              <w:bottom w:val="single" w:sz="4" w:space="0" w:color="auto"/>
              <w:right w:val="nil"/>
            </w:tcBorders>
            <w:shd w:val="clear" w:color="auto" w:fill="FFFFFF"/>
            <w:hideMark/>
          </w:tcPr>
          <w:p w14:paraId="1C445D3A"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34-44</w:t>
            </w:r>
          </w:p>
        </w:tc>
        <w:tc>
          <w:tcPr>
            <w:tcW w:w="1009" w:type="dxa"/>
            <w:gridSpan w:val="2"/>
            <w:tcBorders>
              <w:top w:val="single" w:sz="4" w:space="0" w:color="auto"/>
              <w:left w:val="nil"/>
              <w:bottom w:val="single" w:sz="4" w:space="0" w:color="auto"/>
              <w:right w:val="nil"/>
            </w:tcBorders>
            <w:shd w:val="clear" w:color="auto" w:fill="FFFFFF"/>
            <w:hideMark/>
          </w:tcPr>
          <w:p w14:paraId="05B948D3"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45-55</w:t>
            </w:r>
          </w:p>
        </w:tc>
        <w:tc>
          <w:tcPr>
            <w:tcW w:w="1009" w:type="dxa"/>
            <w:gridSpan w:val="2"/>
            <w:tcBorders>
              <w:top w:val="single" w:sz="4" w:space="0" w:color="auto"/>
              <w:left w:val="nil"/>
              <w:bottom w:val="single" w:sz="4" w:space="0" w:color="auto"/>
              <w:right w:val="nil"/>
            </w:tcBorders>
            <w:shd w:val="clear" w:color="auto" w:fill="FFFFFF"/>
            <w:hideMark/>
          </w:tcPr>
          <w:p w14:paraId="302B7675"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56-66</w:t>
            </w:r>
          </w:p>
        </w:tc>
        <w:tc>
          <w:tcPr>
            <w:tcW w:w="1009" w:type="dxa"/>
            <w:gridSpan w:val="2"/>
            <w:tcBorders>
              <w:top w:val="single" w:sz="4" w:space="0" w:color="auto"/>
              <w:left w:val="nil"/>
              <w:bottom w:val="single" w:sz="4" w:space="0" w:color="auto"/>
              <w:right w:val="nil"/>
            </w:tcBorders>
            <w:shd w:val="clear" w:color="auto" w:fill="FFFFFF"/>
            <w:hideMark/>
          </w:tcPr>
          <w:p w14:paraId="0E6C3C00"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67-77</w:t>
            </w:r>
          </w:p>
        </w:tc>
        <w:tc>
          <w:tcPr>
            <w:tcW w:w="0" w:type="auto"/>
            <w:gridSpan w:val="2"/>
            <w:vMerge/>
            <w:tcBorders>
              <w:top w:val="single" w:sz="4" w:space="0" w:color="auto"/>
              <w:left w:val="nil"/>
              <w:bottom w:val="single" w:sz="4" w:space="0" w:color="auto"/>
              <w:right w:val="nil"/>
            </w:tcBorders>
            <w:vAlign w:val="center"/>
            <w:hideMark/>
          </w:tcPr>
          <w:p w14:paraId="69468924" w14:textId="77777777" w:rsidR="004B42B5" w:rsidRPr="004B42B5" w:rsidRDefault="004B42B5" w:rsidP="00F762AF">
            <w:pPr>
              <w:spacing w:after="0"/>
              <w:rPr>
                <w:rFonts w:ascii="Arial" w:hAnsi="Arial" w:cs="Arial"/>
              </w:rPr>
            </w:pPr>
          </w:p>
        </w:tc>
      </w:tr>
      <w:tr w:rsidR="004B42B5" w:rsidRPr="004B42B5" w14:paraId="14A6C7C9" w14:textId="77777777" w:rsidTr="00F762AF">
        <w:trPr>
          <w:cantSplit/>
        </w:trPr>
        <w:tc>
          <w:tcPr>
            <w:tcW w:w="4678" w:type="dxa"/>
            <w:vMerge w:val="restart"/>
            <w:tcBorders>
              <w:top w:val="nil"/>
              <w:left w:val="nil"/>
              <w:bottom w:val="nil"/>
              <w:right w:val="nil"/>
            </w:tcBorders>
            <w:shd w:val="clear" w:color="auto" w:fill="FFFFFF"/>
            <w:vAlign w:val="center"/>
            <w:hideMark/>
          </w:tcPr>
          <w:p w14:paraId="19CD1190"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6-10</w:t>
            </w:r>
          </w:p>
          <w:p w14:paraId="6B277323"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11-15</w:t>
            </w:r>
          </w:p>
          <w:p w14:paraId="6378FDE6"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16+</w:t>
            </w:r>
          </w:p>
        </w:tc>
        <w:tc>
          <w:tcPr>
            <w:tcW w:w="37" w:type="dxa"/>
            <w:tcBorders>
              <w:top w:val="nil"/>
              <w:left w:val="nil"/>
              <w:bottom w:val="nil"/>
              <w:right w:val="nil"/>
            </w:tcBorders>
            <w:shd w:val="clear" w:color="auto" w:fill="FFFFFF"/>
            <w:vAlign w:val="center"/>
          </w:tcPr>
          <w:p w14:paraId="33B147E2"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single" w:sz="4" w:space="0" w:color="auto"/>
              <w:left w:val="nil"/>
              <w:bottom w:val="nil"/>
              <w:right w:val="nil"/>
            </w:tcBorders>
            <w:shd w:val="clear" w:color="auto" w:fill="FFFFFF"/>
            <w:vAlign w:val="center"/>
            <w:hideMark/>
          </w:tcPr>
          <w:p w14:paraId="331F6F1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single" w:sz="4" w:space="0" w:color="auto"/>
              <w:left w:val="nil"/>
              <w:bottom w:val="nil"/>
              <w:right w:val="nil"/>
            </w:tcBorders>
            <w:shd w:val="clear" w:color="auto" w:fill="FFFFFF"/>
            <w:vAlign w:val="center"/>
            <w:hideMark/>
          </w:tcPr>
          <w:p w14:paraId="57F56B7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single" w:sz="4" w:space="0" w:color="auto"/>
              <w:left w:val="nil"/>
              <w:bottom w:val="nil"/>
              <w:right w:val="nil"/>
            </w:tcBorders>
            <w:shd w:val="clear" w:color="auto" w:fill="FFFFFF"/>
            <w:vAlign w:val="center"/>
            <w:hideMark/>
          </w:tcPr>
          <w:p w14:paraId="7D29AC11"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13</w:t>
            </w:r>
          </w:p>
        </w:tc>
        <w:tc>
          <w:tcPr>
            <w:tcW w:w="1009" w:type="dxa"/>
            <w:gridSpan w:val="2"/>
            <w:tcBorders>
              <w:top w:val="single" w:sz="4" w:space="0" w:color="auto"/>
              <w:left w:val="nil"/>
              <w:bottom w:val="nil"/>
              <w:right w:val="nil"/>
            </w:tcBorders>
            <w:shd w:val="clear" w:color="auto" w:fill="FFFFFF"/>
            <w:vAlign w:val="center"/>
            <w:hideMark/>
          </w:tcPr>
          <w:p w14:paraId="42BB0C93"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5</w:t>
            </w:r>
          </w:p>
        </w:tc>
        <w:tc>
          <w:tcPr>
            <w:tcW w:w="1009" w:type="dxa"/>
            <w:gridSpan w:val="2"/>
            <w:tcBorders>
              <w:top w:val="single" w:sz="4" w:space="0" w:color="auto"/>
              <w:left w:val="nil"/>
              <w:bottom w:val="nil"/>
              <w:right w:val="nil"/>
            </w:tcBorders>
            <w:shd w:val="clear" w:color="auto" w:fill="FFFFFF"/>
            <w:vAlign w:val="center"/>
            <w:hideMark/>
          </w:tcPr>
          <w:p w14:paraId="1CDE3BBF"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27</w:t>
            </w:r>
          </w:p>
        </w:tc>
      </w:tr>
      <w:tr w:rsidR="004B42B5" w:rsidRPr="004B42B5" w14:paraId="4F6F8AE3" w14:textId="77777777" w:rsidTr="00F762AF">
        <w:trPr>
          <w:cantSplit/>
        </w:trPr>
        <w:tc>
          <w:tcPr>
            <w:tcW w:w="0" w:type="auto"/>
            <w:vMerge/>
            <w:tcBorders>
              <w:top w:val="nil"/>
              <w:left w:val="nil"/>
              <w:bottom w:val="nil"/>
              <w:right w:val="nil"/>
            </w:tcBorders>
            <w:vAlign w:val="center"/>
            <w:hideMark/>
          </w:tcPr>
          <w:p w14:paraId="5D4B22BD" w14:textId="77777777" w:rsidR="004B42B5" w:rsidRPr="004B42B5" w:rsidRDefault="004B42B5" w:rsidP="00F762AF">
            <w:pPr>
              <w:spacing w:after="0"/>
              <w:rPr>
                <w:rFonts w:ascii="Arial" w:hAnsi="Arial" w:cs="Arial"/>
              </w:rPr>
            </w:pPr>
          </w:p>
        </w:tc>
        <w:tc>
          <w:tcPr>
            <w:tcW w:w="37" w:type="dxa"/>
            <w:tcBorders>
              <w:top w:val="nil"/>
              <w:left w:val="nil"/>
              <w:bottom w:val="nil"/>
              <w:right w:val="nil"/>
            </w:tcBorders>
            <w:shd w:val="clear" w:color="auto" w:fill="FFFFFF"/>
            <w:vAlign w:val="center"/>
          </w:tcPr>
          <w:p w14:paraId="268099C2"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2E976CF0"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3AF547"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w:t>
            </w:r>
          </w:p>
        </w:tc>
        <w:tc>
          <w:tcPr>
            <w:tcW w:w="1009" w:type="dxa"/>
            <w:gridSpan w:val="2"/>
            <w:tcBorders>
              <w:top w:val="nil"/>
              <w:left w:val="nil"/>
              <w:bottom w:val="nil"/>
              <w:right w:val="nil"/>
            </w:tcBorders>
            <w:shd w:val="clear" w:color="auto" w:fill="FFFFFF"/>
            <w:vAlign w:val="center"/>
            <w:hideMark/>
          </w:tcPr>
          <w:p w14:paraId="2AE0603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w:t>
            </w:r>
          </w:p>
        </w:tc>
        <w:tc>
          <w:tcPr>
            <w:tcW w:w="1009" w:type="dxa"/>
            <w:gridSpan w:val="2"/>
            <w:tcBorders>
              <w:top w:val="nil"/>
              <w:left w:val="nil"/>
              <w:bottom w:val="nil"/>
              <w:right w:val="nil"/>
            </w:tcBorders>
            <w:shd w:val="clear" w:color="auto" w:fill="FFFFFF"/>
            <w:vAlign w:val="center"/>
            <w:hideMark/>
          </w:tcPr>
          <w:p w14:paraId="7CD7D307"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nil"/>
              <w:left w:val="nil"/>
              <w:bottom w:val="nil"/>
              <w:right w:val="nil"/>
            </w:tcBorders>
            <w:shd w:val="clear" w:color="auto" w:fill="FFFFFF"/>
            <w:vAlign w:val="center"/>
            <w:hideMark/>
          </w:tcPr>
          <w:p w14:paraId="7EC7BB76"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r>
      <w:tr w:rsidR="004B42B5" w:rsidRPr="004B42B5" w14:paraId="2108556E" w14:textId="77777777" w:rsidTr="00F762AF">
        <w:trPr>
          <w:cantSplit/>
        </w:trPr>
        <w:tc>
          <w:tcPr>
            <w:tcW w:w="0" w:type="auto"/>
            <w:vMerge/>
            <w:tcBorders>
              <w:top w:val="nil"/>
              <w:left w:val="nil"/>
              <w:bottom w:val="nil"/>
              <w:right w:val="nil"/>
            </w:tcBorders>
            <w:vAlign w:val="center"/>
            <w:hideMark/>
          </w:tcPr>
          <w:p w14:paraId="05300B66" w14:textId="77777777" w:rsidR="004B42B5" w:rsidRPr="004B42B5" w:rsidRDefault="004B42B5" w:rsidP="00F762AF">
            <w:pPr>
              <w:spacing w:after="0"/>
              <w:rPr>
                <w:rFonts w:ascii="Arial" w:hAnsi="Arial" w:cs="Arial"/>
              </w:rPr>
            </w:pPr>
          </w:p>
        </w:tc>
        <w:tc>
          <w:tcPr>
            <w:tcW w:w="37" w:type="dxa"/>
            <w:tcBorders>
              <w:top w:val="nil"/>
              <w:left w:val="nil"/>
              <w:bottom w:val="nil"/>
              <w:right w:val="nil"/>
            </w:tcBorders>
            <w:shd w:val="clear" w:color="auto" w:fill="FFFFFF"/>
            <w:vAlign w:val="center"/>
          </w:tcPr>
          <w:p w14:paraId="1F31EEDF" w14:textId="77777777" w:rsidR="004B42B5" w:rsidRPr="004B42B5" w:rsidRDefault="004B42B5" w:rsidP="00F762AF">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59A597EF"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40C28B22"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6072F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c>
          <w:tcPr>
            <w:tcW w:w="1009" w:type="dxa"/>
            <w:gridSpan w:val="2"/>
            <w:tcBorders>
              <w:top w:val="nil"/>
              <w:left w:val="nil"/>
              <w:bottom w:val="nil"/>
              <w:right w:val="nil"/>
            </w:tcBorders>
            <w:shd w:val="clear" w:color="auto" w:fill="FFFFFF"/>
            <w:vAlign w:val="center"/>
            <w:hideMark/>
          </w:tcPr>
          <w:p w14:paraId="4928335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264786BA"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r>
      <w:tr w:rsidR="004B42B5" w:rsidRPr="004B42B5" w14:paraId="4E57F279" w14:textId="77777777" w:rsidTr="00F762AF">
        <w:trPr>
          <w:gridAfter w:val="1"/>
          <w:wAfter w:w="37" w:type="dxa"/>
          <w:cantSplit/>
        </w:trPr>
        <w:tc>
          <w:tcPr>
            <w:tcW w:w="4678" w:type="dxa"/>
            <w:tcBorders>
              <w:top w:val="nil"/>
              <w:left w:val="nil"/>
              <w:bottom w:val="single" w:sz="4" w:space="0" w:color="auto"/>
              <w:right w:val="nil"/>
            </w:tcBorders>
            <w:shd w:val="clear" w:color="auto" w:fill="FFFFFF"/>
            <w:vAlign w:val="center"/>
            <w:hideMark/>
          </w:tcPr>
          <w:p w14:paraId="57C217DA" w14:textId="77777777" w:rsidR="004B42B5" w:rsidRPr="004B42B5" w:rsidRDefault="004B42B5" w:rsidP="00F762AF">
            <w:pPr>
              <w:autoSpaceDE w:val="0"/>
              <w:autoSpaceDN w:val="0"/>
              <w:adjustRightInd w:val="0"/>
              <w:spacing w:after="0" w:line="240" w:lineRule="auto"/>
              <w:ind w:right="78"/>
              <w:contextualSpacing/>
              <w:rPr>
                <w:rFonts w:ascii="Arial" w:hAnsi="Arial" w:cs="Arial"/>
              </w:rPr>
            </w:pPr>
            <w:r w:rsidRPr="004B42B5">
              <w:rPr>
                <w:rFonts w:ascii="Arial" w:hAnsi="Arial" w:cs="Arial"/>
              </w:rPr>
              <w:t xml:space="preserve">  Total</w:t>
            </w:r>
          </w:p>
        </w:tc>
        <w:tc>
          <w:tcPr>
            <w:tcW w:w="1010" w:type="dxa"/>
            <w:gridSpan w:val="2"/>
            <w:tcBorders>
              <w:top w:val="nil"/>
              <w:left w:val="nil"/>
              <w:bottom w:val="single" w:sz="4" w:space="0" w:color="auto"/>
              <w:right w:val="nil"/>
            </w:tcBorders>
            <w:shd w:val="clear" w:color="auto" w:fill="FFFFFF"/>
            <w:vAlign w:val="center"/>
            <w:hideMark/>
          </w:tcPr>
          <w:p w14:paraId="4C19FD8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nil"/>
              <w:left w:val="nil"/>
              <w:bottom w:val="single" w:sz="4" w:space="0" w:color="auto"/>
              <w:right w:val="nil"/>
            </w:tcBorders>
            <w:shd w:val="clear" w:color="auto" w:fill="FFFFFF"/>
            <w:vAlign w:val="center"/>
            <w:hideMark/>
          </w:tcPr>
          <w:p w14:paraId="1C2117FD"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7</w:t>
            </w:r>
          </w:p>
        </w:tc>
        <w:tc>
          <w:tcPr>
            <w:tcW w:w="1009" w:type="dxa"/>
            <w:gridSpan w:val="2"/>
            <w:tcBorders>
              <w:top w:val="nil"/>
              <w:left w:val="nil"/>
              <w:bottom w:val="single" w:sz="4" w:space="0" w:color="auto"/>
              <w:right w:val="nil"/>
            </w:tcBorders>
            <w:shd w:val="clear" w:color="auto" w:fill="FFFFFF"/>
            <w:vAlign w:val="center"/>
            <w:hideMark/>
          </w:tcPr>
          <w:p w14:paraId="3CA211DD"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19</w:t>
            </w:r>
          </w:p>
        </w:tc>
        <w:tc>
          <w:tcPr>
            <w:tcW w:w="1009" w:type="dxa"/>
            <w:gridSpan w:val="2"/>
            <w:tcBorders>
              <w:top w:val="nil"/>
              <w:left w:val="nil"/>
              <w:bottom w:val="single" w:sz="4" w:space="0" w:color="auto"/>
              <w:right w:val="nil"/>
            </w:tcBorders>
            <w:shd w:val="clear" w:color="auto" w:fill="FFFFFF"/>
            <w:vAlign w:val="center"/>
            <w:hideMark/>
          </w:tcPr>
          <w:p w14:paraId="309413AB"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c>
          <w:tcPr>
            <w:tcW w:w="1009" w:type="dxa"/>
            <w:gridSpan w:val="2"/>
            <w:tcBorders>
              <w:top w:val="nil"/>
              <w:left w:val="nil"/>
              <w:bottom w:val="single" w:sz="4" w:space="0" w:color="auto"/>
              <w:right w:val="nil"/>
            </w:tcBorders>
            <w:shd w:val="clear" w:color="auto" w:fill="FFFFFF"/>
            <w:vAlign w:val="center"/>
            <w:hideMark/>
          </w:tcPr>
          <w:p w14:paraId="3BC34C6E" w14:textId="77777777" w:rsidR="004B42B5" w:rsidRPr="004B42B5" w:rsidRDefault="004B42B5" w:rsidP="00F762AF">
            <w:pPr>
              <w:autoSpaceDE w:val="0"/>
              <w:autoSpaceDN w:val="0"/>
              <w:adjustRightInd w:val="0"/>
              <w:spacing w:after="0" w:line="240" w:lineRule="auto"/>
              <w:ind w:left="60" w:right="60"/>
              <w:contextualSpacing/>
              <w:rPr>
                <w:rFonts w:ascii="Arial" w:hAnsi="Arial" w:cs="Arial"/>
              </w:rPr>
            </w:pPr>
            <w:r w:rsidRPr="004B42B5">
              <w:rPr>
                <w:rFonts w:ascii="Arial" w:hAnsi="Arial" w:cs="Arial"/>
              </w:rPr>
              <w:t>40</w:t>
            </w:r>
          </w:p>
        </w:tc>
      </w:tr>
    </w:tbl>
    <w:p w14:paraId="1EFDF5FC"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0FD278DA"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lastRenderedPageBreak/>
        <w:t>The rainfall pattern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between 2008 and 2015, the area received less than 700 mm of rainfall and around 2017, the rainfall amount spiked and it fell again to below 600 mm. </w:t>
      </w:r>
      <w:commentRangeStart w:id="12"/>
      <w:r w:rsidRPr="004B42B5">
        <w:rPr>
          <w:rFonts w:ascii="Arial" w:hAnsi="Arial" w:cs="Arial"/>
        </w:rPr>
        <w:t>Probably</w:t>
      </w:r>
      <w:commentRangeEnd w:id="12"/>
      <w:r w:rsidR="00D6626F">
        <w:rPr>
          <w:rStyle w:val="CommentReference"/>
        </w:rPr>
        <w:commentReference w:id="12"/>
      </w:r>
      <w:r w:rsidRPr="004B42B5">
        <w:rPr>
          <w:rFonts w:ascii="Arial" w:hAnsi="Arial" w:cs="Arial"/>
        </w:rPr>
        <w:t xml:space="preserve"> the prolonged low rainfall amounts between 2008 and 2015 is the one that rose the awareness of the farmers on the fluctuations in the rainfall pattern. </w:t>
      </w:r>
      <w:commentRangeStart w:id="13"/>
      <w:commentRangeStart w:id="14"/>
      <w:r w:rsidRPr="004B42B5">
        <w:rPr>
          <w:rFonts w:ascii="Arial" w:hAnsi="Arial" w:cs="Arial"/>
        </w:rPr>
        <w:t xml:space="preserve">Probably </w:t>
      </w:r>
      <w:commentRangeEnd w:id="13"/>
      <w:r w:rsidR="00D6626F">
        <w:rPr>
          <w:rStyle w:val="CommentReference"/>
        </w:rPr>
        <w:commentReference w:id="13"/>
      </w:r>
      <w:commentRangeEnd w:id="14"/>
      <w:r w:rsidR="00D6626F">
        <w:rPr>
          <w:rStyle w:val="CommentReference"/>
        </w:rPr>
        <w:commentReference w:id="14"/>
      </w:r>
      <w:r w:rsidRPr="004B42B5">
        <w:rPr>
          <w:rFonts w:ascii="Arial" w:hAnsi="Arial" w:cs="Arial"/>
        </w:rPr>
        <w:t xml:space="preserve">there are other factors that could have contributed to the delayed awareness of the farmers and it is therefore imperative to carry-out further studies to explore why the overwhelming majority of the farmers could not detect the onset of changes in rainfall pattern. </w:t>
      </w:r>
    </w:p>
    <w:p w14:paraId="1872EE6F"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0C31C463" w14:textId="77777777" w:rsidR="004B42B5" w:rsidRPr="004B42B5" w:rsidRDefault="004B42B5" w:rsidP="004B42B5">
      <w:pPr>
        <w:pStyle w:val="Heading2"/>
        <w:spacing w:before="0" w:line="240" w:lineRule="auto"/>
        <w:contextualSpacing/>
        <w:rPr>
          <w:rFonts w:ascii="Arial" w:hAnsi="Arial" w:cs="Arial"/>
          <w:iCs/>
          <w:color w:val="auto"/>
          <w:sz w:val="22"/>
          <w:szCs w:val="22"/>
        </w:rPr>
      </w:pPr>
      <w:r w:rsidRPr="004B42B5">
        <w:rPr>
          <w:rFonts w:ascii="Arial" w:hAnsi="Arial" w:cs="Arial"/>
          <w:bCs/>
          <w:iCs/>
          <w:color w:val="auto"/>
          <w:sz w:val="22"/>
          <w:szCs w:val="22"/>
        </w:rPr>
        <w:lastRenderedPageBreak/>
        <w:t>3.4 Human-environment Relationship in Agriculture</w:t>
      </w:r>
    </w:p>
    <w:p w14:paraId="6C47B5F2"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161BF6A8" w14:textId="77777777" w:rsidR="004B42B5" w:rsidRPr="004B42B5" w:rsidRDefault="004B42B5" w:rsidP="004B42B5">
      <w:pPr>
        <w:autoSpaceDE w:val="0"/>
        <w:autoSpaceDN w:val="0"/>
        <w:adjustRightInd w:val="0"/>
        <w:spacing w:line="240" w:lineRule="auto"/>
        <w:contextualSpacing/>
        <w:jc w:val="both"/>
        <w:rPr>
          <w:rFonts w:ascii="Arial" w:hAnsi="Arial" w:cs="Arial"/>
        </w:rPr>
      </w:pPr>
      <w:commentRangeStart w:id="15"/>
      <w:r w:rsidRPr="004B42B5">
        <w:rPr>
          <w:rFonts w:ascii="Arial" w:hAnsi="Arial" w:cs="Arial"/>
        </w:rPr>
        <w:t>In order to manage effects of climate change, understanding livelihood vulnerability, resilience, and climate adaptation (indigenous and planned) are important. With increased years of farming,  one goes through different seasons and it is easy to recognize changes in weather patterns</w:t>
      </w:r>
      <w:commentRangeEnd w:id="15"/>
      <w:r w:rsidR="00C505ED">
        <w:rPr>
          <w:rStyle w:val="CommentReference"/>
        </w:rPr>
        <w:commentReference w:id="15"/>
      </w:r>
      <w:r w:rsidRPr="004B42B5">
        <w:rPr>
          <w:rFonts w:ascii="Arial" w:hAnsi="Arial" w:cs="Arial"/>
        </w:rPr>
        <w:t xml:space="preserve">. In the present study, </w:t>
      </w:r>
      <w:commentRangeStart w:id="16"/>
      <w:r w:rsidRPr="004B42B5">
        <w:rPr>
          <w:rFonts w:ascii="Arial" w:hAnsi="Arial" w:cs="Arial"/>
        </w:rPr>
        <w:t>years farmers have been involved</w:t>
      </w:r>
      <w:commentRangeEnd w:id="16"/>
      <w:r w:rsidR="00C505ED">
        <w:rPr>
          <w:rStyle w:val="CommentReference"/>
        </w:rPr>
        <w:commentReference w:id="16"/>
      </w:r>
      <w:r w:rsidRPr="004B42B5">
        <w:rPr>
          <w:rFonts w:ascii="Arial" w:hAnsi="Arial" w:cs="Arial"/>
        </w:rPr>
        <w:t xml:space="preserve"> in farming had a significant positive relationship with the time farmers started observing changes in weather pattern (p=0.002; R</w:t>
      </w:r>
      <w:r w:rsidRPr="004B42B5">
        <w:rPr>
          <w:rFonts w:ascii="Arial" w:hAnsi="Arial" w:cs="Arial"/>
          <w:vertAlign w:val="superscript"/>
        </w:rPr>
        <w:t>2</w:t>
      </w:r>
      <w:r w:rsidRPr="004B42B5">
        <w:rPr>
          <w:rFonts w:ascii="Arial" w:hAnsi="Arial" w:cs="Arial"/>
        </w:rPr>
        <w:t>=0.2). This finding reveals that the longer the farmer has been involved in farming, the more they encounter different phases of weather patterns. This shows that farmers keep memory of weather events that seriously affect their production systems. The low coefficient of determination (20%) shows that there are other factors that govern perception of farmers on climate change.</w:t>
      </w:r>
    </w:p>
    <w:p w14:paraId="49D25AAE" w14:textId="77777777" w:rsidR="004B42B5" w:rsidRPr="004B42B5" w:rsidRDefault="004B42B5" w:rsidP="004B42B5">
      <w:pPr>
        <w:pStyle w:val="Heading2"/>
        <w:spacing w:before="0" w:line="240" w:lineRule="auto"/>
        <w:contextualSpacing/>
        <w:rPr>
          <w:rFonts w:ascii="Arial" w:hAnsi="Arial" w:cs="Arial"/>
          <w:i/>
          <w:color w:val="auto"/>
          <w:sz w:val="22"/>
          <w:szCs w:val="22"/>
        </w:rPr>
      </w:pPr>
      <w:bookmarkStart w:id="17" w:name="_Toc80264915"/>
    </w:p>
    <w:p w14:paraId="25EDA246" w14:textId="77777777" w:rsidR="004B42B5" w:rsidRPr="004B42B5" w:rsidRDefault="004B42B5" w:rsidP="004B42B5">
      <w:pPr>
        <w:pStyle w:val="Heading2"/>
        <w:spacing w:before="0" w:line="240" w:lineRule="auto"/>
        <w:contextualSpacing/>
        <w:rPr>
          <w:rFonts w:ascii="Arial" w:hAnsi="Arial" w:cs="Arial"/>
          <w:bCs/>
          <w:i/>
          <w:color w:val="auto"/>
          <w:sz w:val="22"/>
          <w:szCs w:val="22"/>
        </w:rPr>
      </w:pPr>
      <w:r w:rsidRPr="004B42B5">
        <w:rPr>
          <w:rFonts w:ascii="Arial" w:hAnsi="Arial" w:cs="Arial"/>
          <w:bCs/>
          <w:i/>
          <w:color w:val="auto"/>
          <w:sz w:val="22"/>
          <w:szCs w:val="22"/>
        </w:rPr>
        <w:t>3</w:t>
      </w:r>
      <w:r w:rsidRPr="004B42B5">
        <w:rPr>
          <w:rFonts w:ascii="Arial" w:hAnsi="Arial" w:cs="Arial"/>
          <w:bCs/>
          <w:iCs/>
          <w:color w:val="auto"/>
          <w:sz w:val="22"/>
          <w:szCs w:val="22"/>
        </w:rPr>
        <w:t xml:space="preserve">.5 </w:t>
      </w:r>
      <w:commentRangeStart w:id="18"/>
      <w:r w:rsidRPr="004B42B5">
        <w:rPr>
          <w:rFonts w:ascii="Arial" w:hAnsi="Arial" w:cs="Arial"/>
          <w:bCs/>
          <w:iCs/>
          <w:color w:val="auto"/>
          <w:sz w:val="22"/>
          <w:szCs w:val="22"/>
        </w:rPr>
        <w:t>Climate change adaptation strategies</w:t>
      </w:r>
      <w:commentRangeEnd w:id="18"/>
      <w:r w:rsidR="00311D45">
        <w:rPr>
          <w:rStyle w:val="CommentReference"/>
          <w:rFonts w:asciiTheme="minorHAnsi" w:eastAsiaTheme="minorHAnsi" w:hAnsiTheme="minorHAnsi" w:cstheme="minorBidi"/>
          <w:color w:val="auto"/>
          <w:kern w:val="0"/>
          <w14:ligatures w14:val="none"/>
        </w:rPr>
        <w:commentReference w:id="18"/>
      </w:r>
    </w:p>
    <w:p w14:paraId="287721D6" w14:textId="77777777" w:rsidR="004B42B5" w:rsidRPr="004B42B5" w:rsidRDefault="004B42B5" w:rsidP="004B42B5">
      <w:pPr>
        <w:pStyle w:val="Heading2"/>
        <w:spacing w:before="0" w:line="240" w:lineRule="auto"/>
        <w:contextualSpacing/>
        <w:jc w:val="both"/>
        <w:rPr>
          <w:rFonts w:ascii="Arial" w:hAnsi="Arial" w:cs="Arial"/>
          <w:bCs/>
          <w:i/>
          <w:color w:val="auto"/>
          <w:sz w:val="22"/>
          <w:szCs w:val="22"/>
        </w:rPr>
      </w:pPr>
      <w:commentRangeStart w:id="19"/>
      <w:commentRangeStart w:id="20"/>
      <w:r w:rsidRPr="004B42B5">
        <w:rPr>
          <w:rFonts w:ascii="Arial" w:hAnsi="Arial" w:cs="Arial"/>
          <w:b/>
          <w:color w:val="auto"/>
          <w:sz w:val="22"/>
          <w:szCs w:val="22"/>
        </w:rPr>
        <w:t xml:space="preserve">Small scale farmers in the study area employ different measures to arrest effects emanating from climate change especially those related to </w:t>
      </w:r>
      <w:r w:rsidRPr="004B42B5">
        <w:rPr>
          <w:rFonts w:ascii="Arial" w:hAnsi="Arial" w:cs="Arial"/>
          <w:bCs/>
          <w:iCs/>
          <w:color w:val="auto"/>
          <w:sz w:val="22"/>
          <w:szCs w:val="22"/>
        </w:rPr>
        <w:t>crops cultivation and soil moisture</w:t>
      </w:r>
      <w:r w:rsidRPr="004B42B5">
        <w:rPr>
          <w:rFonts w:ascii="Arial" w:hAnsi="Arial" w:cs="Arial"/>
          <w:b/>
          <w:color w:val="auto"/>
          <w:sz w:val="22"/>
          <w:szCs w:val="22"/>
        </w:rPr>
        <w:t xml:space="preserve"> management as detailed under section below:</w:t>
      </w:r>
      <w:commentRangeEnd w:id="19"/>
      <w:r w:rsidR="00C505ED">
        <w:rPr>
          <w:rStyle w:val="CommentReference"/>
          <w:rFonts w:asciiTheme="minorHAnsi" w:eastAsiaTheme="minorHAnsi" w:hAnsiTheme="minorHAnsi" w:cstheme="minorBidi"/>
          <w:color w:val="auto"/>
          <w:kern w:val="0"/>
          <w14:ligatures w14:val="none"/>
        </w:rPr>
        <w:commentReference w:id="19"/>
      </w:r>
      <w:commentRangeEnd w:id="20"/>
      <w:r w:rsidR="00C505ED">
        <w:rPr>
          <w:rStyle w:val="CommentReference"/>
          <w:rFonts w:asciiTheme="minorHAnsi" w:eastAsiaTheme="minorHAnsi" w:hAnsiTheme="minorHAnsi" w:cstheme="minorBidi"/>
          <w:color w:val="auto"/>
          <w:kern w:val="0"/>
          <w14:ligatures w14:val="none"/>
        </w:rPr>
        <w:commentReference w:id="20"/>
      </w:r>
    </w:p>
    <w:bookmarkEnd w:id="17"/>
    <w:p w14:paraId="7D59D060"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unpredictable weather, farmers have adopted different farming systems that enable them to continue to produce crops amid vagaries of weather fluctuations. They practice intercropping, where maize and pumpkin; cassava and banana are cropped on the same piece of land as a way of avoiding climate risks. If the rains are enough in that particular season, reasonable production of crops like maize is realized. If the rains are below average, production of drought tolerance crops like cassava and potatoes are realized. A combination of several crops at the same time on the same fields by using a mix of cultivars or intercropping is a common adaptation measure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xml:space="preserve">. However, such practices need knowledge about new crops, which majority of small scale farmers do not have. Furthermore, small scale farmers utilize low land zones (river valley) for production of vegetables (okra, </w:t>
      </w:r>
      <w:proofErr w:type="spellStart"/>
      <w:r w:rsidRPr="004B42B5">
        <w:rPr>
          <w:rFonts w:ascii="Arial" w:hAnsi="Arial" w:cs="Arial"/>
        </w:rPr>
        <w:t>amaranthus</w:t>
      </w:r>
      <w:proofErr w:type="spellEnd"/>
      <w:r w:rsidRPr="004B42B5">
        <w:rPr>
          <w:rFonts w:ascii="Arial" w:hAnsi="Arial" w:cs="Arial"/>
        </w:rPr>
        <w:t xml:space="preserve">, spinach, eggplant, tomatoes, and pumpkins) as a climate change adaptation strategy when other areas have soil moisture deficit. The combination of measures </w:t>
      </w:r>
      <w:proofErr w:type="gramStart"/>
      <w:r w:rsidRPr="004B42B5">
        <w:rPr>
          <w:rFonts w:ascii="Arial" w:hAnsi="Arial" w:cs="Arial"/>
        </w:rPr>
        <w:t>were</w:t>
      </w:r>
      <w:proofErr w:type="gramEnd"/>
      <w:r w:rsidRPr="004B42B5">
        <w:rPr>
          <w:rFonts w:ascii="Arial" w:hAnsi="Arial" w:cs="Arial"/>
        </w:rPr>
        <w:t xml:space="preserve"> developed as a result of integration of cultural methods, training from extension workers on modern farming technologies and experiences gained from one season to another. The diversification is a very important tool of minimizing the climate shocks related risks, which enhances the resilience of farmers. However, diversification can lead to decreased productivity because farmers will have low motivation to invest in yield enhancing endeavors like fertilizer application or use of improved seeds </w:t>
      </w:r>
      <w:r w:rsidRPr="004B42B5">
        <w:rPr>
          <w:rFonts w:ascii="Arial" w:hAnsi="Arial" w:cs="Arial"/>
        </w:rPr>
        <w:fldChar w:fldCharType="begin" w:fldLock="1"/>
      </w:r>
      <w:r w:rsidRPr="004B42B5">
        <w:rPr>
          <w:rFonts w:ascii="Arial" w:hAnsi="Arial" w:cs="Arial"/>
        </w:rPr>
        <w:instrText>ADDIN CSL_CITATION {"citationItems":[{"id":"ITEM-1","itemData":{"DOI":"10.1016/j.njas.2016.03.005","ISSN":"22121307","abstract":"Agriculture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Kenya","type":"article-journal","volume":"77"},"uris":["http://www.mendeley.com/documents/?uuid=e5b06bfd-fc41-48b9-888d-ab0eee26eb11","http://www.mendeley.com/documents/?uuid=2eda2390-8b07-4d4e-801f-962befbb3415"]}],"mendeley":{"formattedCitation":"(Ochieng et al., 2016)","plainTextFormattedCitation":"(Ochieng et al., 2016)","previouslyFormattedCitation":"(Ochieng, Kirimi, and Mathenge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(Ochieng et al., 2016)</w:t>
      </w:r>
      <w:r w:rsidRPr="004B42B5">
        <w:rPr>
          <w:rFonts w:ascii="Arial" w:hAnsi="Arial" w:cs="Arial"/>
        </w:rPr>
        <w:fldChar w:fldCharType="end"/>
      </w:r>
      <w:r w:rsidRPr="004B42B5">
        <w:rPr>
          <w:rFonts w:ascii="Arial" w:hAnsi="Arial" w:cs="Arial"/>
        </w:rPr>
        <w:t xml:space="preserve">. </w:t>
      </w:r>
    </w:p>
    <w:p w14:paraId="799BF792"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It was further observed that 10% of the respondents cultivate on wetlands and 9% opt for irrigation as one of the climate change adaptation measures (Table 1). Therefore, in total 19% of the respondents use adaptation measures that enhance availability of moisture in root zones. Multinomial regression logistic analysis did not show a significant relationship between respondent’s characteristics and the adoption of measures that ensure improved moisture in root zones. Availability of irrigation facilities is one of the factors that influence adaptation strategy. Under favorable irrigation conditions, farmers are likely to remain in agriculture, although they may be compelled to change cropping patterns and the type of crops they grow as witnessed in the present study. </w:t>
      </w:r>
    </w:p>
    <w:p w14:paraId="6F759040" w14:textId="77777777" w:rsidR="004B42B5" w:rsidRPr="004B42B5" w:rsidRDefault="004B42B5" w:rsidP="004B42B5">
      <w:pPr>
        <w:spacing w:line="240" w:lineRule="auto"/>
        <w:contextualSpacing/>
        <w:jc w:val="both"/>
        <w:rPr>
          <w:rFonts w:ascii="Arial" w:hAnsi="Arial" w:cs="Arial"/>
        </w:rPr>
      </w:pPr>
    </w:p>
    <w:p w14:paraId="0C2BDCF7"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21" w:name="_Toc80264920"/>
      <w:r w:rsidRPr="004B42B5">
        <w:rPr>
          <w:rFonts w:ascii="Arial" w:hAnsi="Arial" w:cs="Arial"/>
          <w:bCs/>
          <w:iCs/>
          <w:color w:val="auto"/>
          <w:sz w:val="22"/>
          <w:szCs w:val="22"/>
        </w:rPr>
        <w:t xml:space="preserve">3.6 Strategies Used to Cope </w:t>
      </w:r>
      <w:proofErr w:type="gramStart"/>
      <w:r w:rsidRPr="004B42B5">
        <w:rPr>
          <w:rFonts w:ascii="Arial" w:hAnsi="Arial" w:cs="Arial"/>
          <w:bCs/>
          <w:iCs/>
          <w:color w:val="auto"/>
          <w:sz w:val="22"/>
          <w:szCs w:val="22"/>
        </w:rPr>
        <w:t>with  Weather</w:t>
      </w:r>
      <w:bookmarkEnd w:id="21"/>
      <w:proofErr w:type="gramEnd"/>
      <w:r w:rsidRPr="004B42B5">
        <w:rPr>
          <w:rFonts w:ascii="Arial" w:hAnsi="Arial" w:cs="Arial"/>
          <w:bCs/>
          <w:iCs/>
          <w:color w:val="auto"/>
          <w:sz w:val="22"/>
          <w:szCs w:val="22"/>
        </w:rPr>
        <w:t xml:space="preserve"> Fluctuation</w:t>
      </w:r>
    </w:p>
    <w:p w14:paraId="09C8B0FF" w14:textId="77777777" w:rsidR="004B42B5" w:rsidRPr="004B42B5" w:rsidRDefault="004B42B5" w:rsidP="004B42B5">
      <w:pPr>
        <w:spacing w:line="240" w:lineRule="auto"/>
        <w:contextualSpacing/>
        <w:jc w:val="both"/>
        <w:rPr>
          <w:rFonts w:ascii="Arial" w:hAnsi="Arial" w:cs="Arial"/>
        </w:rPr>
      </w:pPr>
    </w:p>
    <w:p w14:paraId="733AE221"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One of the factors that determine application of climate change adaptation measures by farmers is the capacity of the farmers to forecast weather condition </w:t>
      </w:r>
      <w:r w:rsidRPr="004B42B5">
        <w:rPr>
          <w:rFonts w:ascii="Arial" w:hAnsi="Arial" w:cs="Arial"/>
        </w:rPr>
        <w:fldChar w:fldCharType="begin" w:fldLock="1"/>
      </w:r>
      <w:r w:rsidRPr="004B42B5">
        <w:rPr>
          <w:rFonts w:ascii="Arial" w:hAnsi="Arial" w:cs="Arial"/>
        </w:rPr>
        <w:instrText>ADDIN CSL_CITATION {"citationItems":[{"id":"ITEM-1","itemData":{"DOI":"10.1080/00330124.2015.1033670","ISSN":"14679272","abstract":"This article discusses the state of the art in geovisualization supporting climate change adaptation. We reviewed twenty selected map-based Web tools, classified by their content and functionality, and assessed them by visual representations, interactive functions, information type, target audience, and how vulnerability and adaptation to climate change are addressed. Our study concludes that the tools (1) can be classified as data viewers with basic functionality and data explorers offering more sophisticated interactive functions; (2) mostly feature moderate or high richness of data content; and (3) predominantly target expert users.","author":[{"dropping-particle":"","family":"Neset","given":"Tina Simone","non-dropping-particle":"","parse-names":false,"suffix":""},{"dropping-particle":"","family":"Opach","given":"Tomasz","non-dropping-particle":"","parse-names":false,"suffix":""},{"dropping-particle":"","family":"Lion","given":"Peter","non-dropping-particle":"","parse-names":false,"suffix":""},{"dropping-particle":"","family":"Lilja","given":"Anna","non-dropping-particle":"","parse-names":false,"suffix":""},{"dropping-particle":"","family":"Johansson","given":"Jimmy","non-dropping-particle":"","parse-names":false,"suffix":""}],"container-title":"Professional Geographer","id":"ITEM-1","issue":"1","issued":{"date-parts":[["2016"]]},"page":"103-114","title":"Map-Based Web Tools Supporting Climate Change Adaptation","type":"article-journal","volume":"68"},"uris":["http://www.mendeley.com/documents/?uuid=657ee8a4-05ae-4f4d-9da8-5cfb81effc65","http://www.mendeley.com/documents/?uuid=67eabcf4-0b6a-4585-b39a-51677009dc1a"]}],"mendeley":{"formattedCitation":"(Neset et al., 2016)","plainTextFormattedCitation":"(Neset et al., 2016)","previouslyFormattedCitation":"(Neset et al.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(Neset et al., 2016)</w:t>
      </w:r>
      <w:r w:rsidRPr="004B42B5">
        <w:rPr>
          <w:rFonts w:ascii="Arial" w:hAnsi="Arial" w:cs="Arial"/>
        </w:rPr>
        <w:fldChar w:fldCharType="end"/>
      </w:r>
      <w:r w:rsidRPr="004B42B5">
        <w:rPr>
          <w:rFonts w:ascii="Arial" w:hAnsi="Arial" w:cs="Arial"/>
        </w:rPr>
        <w:t xml:space="preserve">. For example, they may start immediately improving irrigation or conserve water. There is a 3.4 times higher </w:t>
      </w:r>
      <w:r w:rsidRPr="004B42B5">
        <w:rPr>
          <w:rFonts w:ascii="Arial" w:hAnsi="Arial" w:cs="Arial"/>
        </w:rPr>
        <w:lastRenderedPageBreak/>
        <w:t xml:space="preserve">probability of improving irrigation infrastructure if farmers have information on seasonal climate variability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India","type":"article-journal","volume":"116"},"uris":["http://www.mendeley.com/documents/?uuid=6fd9f620-71d5-499b-bd4f-dfd77f25fa27","http://www.mendeley.com/documents/?uuid=f0cbf2e8-a5a5-3d03-b38c-f7f3de543dcf"]}],"mendeley":{"formattedCitation":"(S.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 Singh, 2020a)</w:t>
      </w:r>
      <w:r w:rsidRPr="004B42B5">
        <w:rPr>
          <w:rFonts w:ascii="Arial" w:hAnsi="Arial" w:cs="Arial"/>
        </w:rPr>
        <w:fldChar w:fldCharType="end"/>
      </w:r>
      <w:r w:rsidRPr="004B42B5">
        <w:rPr>
          <w:rFonts w:ascii="Arial" w:hAnsi="Arial" w:cs="Arial"/>
        </w:rPr>
        <w:t xml:space="preserve">. Successful application of adaptation measures can be viewed as a way of keeping farmers in crop production activities because when a farmer encounters crop failure more than once, his financial capacity is highly eroded and he may abandon farming all together because he may not be willing to continue with unforeseen spending of household savings on replanting to make up for the lost crops </w:t>
      </w:r>
      <w:r w:rsidRPr="004B42B5">
        <w:rPr>
          <w:rFonts w:ascii="Arial" w:hAnsi="Arial" w:cs="Arial"/>
        </w:rPr>
        <w:fldChar w:fldCharType="begin" w:fldLock="1"/>
      </w:r>
      <w:r w:rsidRPr="004B42B5">
        <w:rPr>
          <w:rFonts w:ascii="Arial" w:hAnsi="Arial" w:cs="Arial"/>
        </w:rPr>
        <w:instrText>ADDIN CSL_CITATION {"citationItems":[{"id":"ITEM-1","itemData":{"DOI":"10.1080/20421338.2020.1816615","ISSN":"20421346","abstract":"Climate change poses major threats to people and ecosystems. In many areas, climate change impacts have affected the availability of basic necessities including freshwater, food security, and energy. Developing countries are more adversely impacted by climate change and are less prepared to cope with its impacts. Over the years, local communities in these countries have been using their local based knowledge commonly known as indigenous knowledge (IK) to adapt to any form of uncertainty including climate change. This article assesses the IK used by the mixed farmers in Tanzania to adapt to the impacts of climate change. The study that informed this article was conducted in Missenyi and Muleba Districts, Kagera Region along the Ngono River Basin in Tanzania. It employed different techniques and methods to gather information from both primary and secondary sources including focus group discussions, key informant interviews, observation and desk reviews. The findings revealed that local communities within the basin have developed a sophisticated body of knowledge to withstand impacts of climate change. This knowledge is socially constructed and embedded within the socio-cultural context of the local communities. The findings further established that IK is mostly used in a situation of long drought season, infestation of diseases and pests for both livestock and crops as well as during occurrence of strong winds. In such circumstances, most oft-cited adaptation practices used include farming and grazing in wetlands, growing of drought resistant crops, using locally made pesticides, and grain storage, to mention but a few. The article recommends that despite the fact that some IK seems to be helpful at the local level, it is necessary that local communities are assisted in their adaptive strategies so that they can respond to climate change effectively and enhance their resilience.","author":[{"dropping-particle":"","family":"Theodory","given":"Theobald Frank","non-dropping-particle":"","parse-names":false,"suffix":""}],"container-title":"African Journal of Science, Technology, Innovation and Development","id":"ITEM-1","issue":"1","issued":{"date-parts":[["2021"]]},"page":"51-59","title":"Understanding the relevance of indigenous knowledge on climate change adaptation among mixed farmers in the Ngono River Basin, Tanzania","type":"article-journal","volume":"13"},"uris":["http://www.mendeley.com/documents/?uuid=3554b443-216d-4127-95c9-1ae7776ce44f","http://www.mendeley.com/documents/?uuid=c0825013-6dc6-4f63-98cc-0413e9d19578"]}],"mendeley":{"formattedCitation":"(Theodory, 2021)","plainTextFormattedCitation":"(Theodory, 2021)","previouslyFormattedCitation":"(Theodory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(Theodory, 2021)</w:t>
      </w:r>
      <w:r w:rsidRPr="004B42B5">
        <w:rPr>
          <w:rFonts w:ascii="Arial" w:hAnsi="Arial" w:cs="Arial"/>
        </w:rPr>
        <w:fldChar w:fldCharType="end"/>
      </w:r>
      <w:r w:rsidRPr="004B42B5">
        <w:rPr>
          <w:rFonts w:ascii="Arial" w:hAnsi="Arial" w:cs="Arial"/>
        </w:rPr>
        <w:t xml:space="preserve">.  </w:t>
      </w:r>
    </w:p>
    <w:p w14:paraId="3501EE5F"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diversify their farming systems to adapt to temporal weather fluctuations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A major strategy is to diversify farming systems, whereas the farmer’s adaptation at scale involves adjustment decisions usually taken in short time and are mostly based on onset of seasonal climate. This offers greater resilience to climate variability compared to sole crop planting. In the present study, the most adopted climate change adaptation measure was planting early matured crops followed by small scale irrigation, together accounting for up to 50% of the respondents. Multinomial regression analysis carried-out did not show any significant relationship (p=0.05) between the choice of these climate change adaptation measures and characteristics of the respondents (</w:t>
      </w:r>
      <w:commentRangeStart w:id="22"/>
      <w:r w:rsidRPr="004B42B5">
        <w:rPr>
          <w:rFonts w:ascii="Arial" w:hAnsi="Arial" w:cs="Arial"/>
        </w:rPr>
        <w:t>analysis output not shown</w:t>
      </w:r>
      <w:commentRangeEnd w:id="22"/>
      <w:r w:rsidR="00311D45">
        <w:rPr>
          <w:rStyle w:val="CommentReference"/>
        </w:rPr>
        <w:commentReference w:id="22"/>
      </w:r>
      <w:r w:rsidRPr="004B42B5">
        <w:rPr>
          <w:rFonts w:ascii="Arial" w:hAnsi="Arial" w:cs="Arial"/>
        </w:rPr>
        <w:t xml:space="preserve">). Other measures adopted included carrying off farm activities, farming in wetlands, adopting high yield varieties, migration, reducing herd size and reserving food for the future. These practices, implemented in isolation or in combination thereof, can, to a great extent minimize damage resulting from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{"citationItems":[{"id":"ITEM-1","itemData":{"DOI":"10.1007/s00267-013-0139-0","ISBN":"0026701301390","author":[{"dropping-particle":"","family":"Valley","given":"Zangbo River","non-dropping-particle":"","parse-names":false,"suffix":""},{"dropping-particle":"","family":"Li","given":"Chunyan","non-dropping-particle":"","parse-names":false,"suffix":""},{"dropping-particle":"","family":"Tang","given":"Ya","non-dropping-particle":"","parse-names":false,"suffix":""},{"dropping-particle":"","family":"Luo","given":"Han","non-dropping-particle":"","parse-names":false,"suffix":""},{"dropping-particle":"","family":"Di","given":"Baofeng","non-dropping-particle":"","parse-names":false,"suffix":""}],"id":"ITEM-1","issue":"24","issued":{"date-parts":[["2013"]]},"title":"Local Farmers ’ Perceptions of Climate Change and Local Adaptive Strategies : A Case Study from the Middle Yarlung","type":"article-journal"},"uris":["http://www.mendeley.com/documents/?uuid=a4550926-e17b-4393-9890-54ccce4edc08","http://www.mendeley.com/documents/?uuid=4076234d-c2df-46eb-a61d-9eca5686ea5c"]}],"mendeley":{"formattedCitation":"(Valley et al., 2013)","plainTextFormattedCitation":"(Valley et al., 2013)","previouslyFormattedCitation":"(Valley et al. 2013)"},"properties":{"noteIndex":0},"schema":"https://github.com/citation-style-language/schema/raw/master/csl-citation.json"}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(Valley et al., 2013)</w:t>
      </w:r>
      <w:r w:rsidRPr="004B42B5">
        <w:rPr>
          <w:rFonts w:ascii="Arial" w:hAnsi="Arial" w:cs="Arial"/>
        </w:rPr>
        <w:fldChar w:fldCharType="end"/>
      </w:r>
      <w:r w:rsidRPr="004B42B5">
        <w:rPr>
          <w:rFonts w:ascii="Arial" w:hAnsi="Arial" w:cs="Arial"/>
        </w:rPr>
        <w:t xml:space="preserve">. Taking into consideration the economic, social and environmental conditions of the farmers in the study area, there is no one adaptation measure that can be successfully used to arrest effects of weather fluctuation. A variety of adaptation measures that are practiced in the area can be combined and form a synergy. Integration of traditional measures, agro-ecology –based management practices </w:t>
      </w:r>
      <w:r w:rsidRPr="004B42B5">
        <w:rPr>
          <w:rFonts w:ascii="Arial" w:hAnsi="Arial" w:cs="Arial"/>
        </w:rPr>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Ethiopia","type":"article-journal","volume":"13"},"uris":["http://www.mendeley.com/documents/?uuid=4b9243b4-420f-4b4e-8230-9f3ce04cc54b","http://www.mendeley.com/documents/?uuid=70c422e6-740c-4b1b-a1b4-4ee69878f5fc"]}],"mendeley":{"formattedCitation":"(Eshetu et al., 2021)","plainTextFormattedCitation":"(Eshetu et al., 2021)","previouslyFormattedCitation":"(Eshetu et al.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(Eshetu et al., 2021)</w:t>
      </w:r>
      <w:r w:rsidRPr="004B42B5">
        <w:rPr>
          <w:rFonts w:ascii="Arial" w:hAnsi="Arial" w:cs="Arial"/>
        </w:rPr>
        <w:fldChar w:fldCharType="end"/>
      </w:r>
      <w:r w:rsidRPr="004B42B5">
        <w:rPr>
          <w:rFonts w:ascii="Arial" w:hAnsi="Arial" w:cs="Arial"/>
        </w:rPr>
        <w:t xml:space="preserve"> and modern farming techniques can be viewed as a plausible approach to arrest effects of climate </w:t>
      </w:r>
      <w:commentRangeStart w:id="23"/>
      <w:r w:rsidRPr="004B42B5">
        <w:rPr>
          <w:rFonts w:ascii="Arial" w:hAnsi="Arial" w:cs="Arial"/>
        </w:rPr>
        <w:t>change</w:t>
      </w:r>
      <w:commentRangeEnd w:id="23"/>
      <w:r w:rsidR="00311D45">
        <w:rPr>
          <w:rStyle w:val="CommentReference"/>
        </w:rPr>
        <w:commentReference w:id="23"/>
      </w:r>
      <w:r w:rsidRPr="004B42B5">
        <w:rPr>
          <w:rFonts w:ascii="Arial" w:hAnsi="Arial" w:cs="Arial"/>
        </w:rPr>
        <w:t>.</w:t>
      </w:r>
    </w:p>
    <w:p w14:paraId="26227905" w14:textId="77777777" w:rsidR="004B42B5" w:rsidRPr="004B42B5" w:rsidRDefault="004B42B5" w:rsidP="004B42B5">
      <w:pPr>
        <w:spacing w:line="240" w:lineRule="auto"/>
        <w:contextualSpacing/>
        <w:jc w:val="both"/>
        <w:rPr>
          <w:rFonts w:ascii="Arial" w:hAnsi="Arial" w:cs="Arial"/>
        </w:rPr>
      </w:pPr>
    </w:p>
    <w:p w14:paraId="13898BBC" w14:textId="77777777" w:rsidR="004B42B5" w:rsidRPr="004B42B5" w:rsidRDefault="004B42B5" w:rsidP="004B42B5">
      <w:pPr>
        <w:pStyle w:val="Heading2"/>
        <w:spacing w:before="0" w:line="240" w:lineRule="auto"/>
        <w:contextualSpacing/>
        <w:jc w:val="both"/>
        <w:rPr>
          <w:rFonts w:ascii="Arial" w:hAnsi="Arial" w:cs="Arial"/>
          <w:iCs/>
          <w:color w:val="auto"/>
          <w:sz w:val="22"/>
          <w:szCs w:val="22"/>
        </w:rPr>
      </w:pPr>
      <w:r w:rsidRPr="004B42B5">
        <w:rPr>
          <w:rFonts w:ascii="Arial" w:hAnsi="Arial" w:cs="Arial"/>
          <w:bCs/>
          <w:iCs/>
          <w:color w:val="auto"/>
          <w:sz w:val="22"/>
          <w:szCs w:val="22"/>
        </w:rPr>
        <w:t>3.7 Traditional and Modern Weather Forecast for Enhanced Uptake of Adaptation Measures</w:t>
      </w:r>
    </w:p>
    <w:p w14:paraId="1EC279C0" w14:textId="77777777" w:rsidR="004B42B5" w:rsidRPr="004B42B5" w:rsidRDefault="004B42B5" w:rsidP="004B42B5">
      <w:pPr>
        <w:spacing w:line="240" w:lineRule="auto"/>
        <w:contextualSpacing/>
        <w:jc w:val="both"/>
        <w:rPr>
          <w:rFonts w:ascii="Arial" w:hAnsi="Arial" w:cs="Arial"/>
          <w:iCs/>
          <w:lang w:val="en-GB"/>
        </w:rPr>
      </w:pPr>
    </w:p>
    <w:p w14:paraId="25C5750C"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Historically, farmers used a variety of traditional indicators in making farm level decisions regarding farming systems such as crops choice and planting time in a particular season. </w:t>
      </w:r>
      <w:r w:rsidRPr="004B42B5">
        <w:rPr>
          <w:rFonts w:ascii="Arial" w:hAnsi="Arial" w:cs="Arial"/>
        </w:rPr>
        <w:t xml:space="preserve">They used their indigenous knowledge to perceive the changing behavior of climate and make changes in their farming practices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In the past, farmers in </w:t>
      </w:r>
      <w:proofErr w:type="spellStart"/>
      <w:r w:rsidRPr="004B42B5">
        <w:rPr>
          <w:rFonts w:ascii="Arial" w:hAnsi="Arial" w:cs="Arial"/>
        </w:rPr>
        <w:t>Kiharaka</w:t>
      </w:r>
      <w:proofErr w:type="spellEnd"/>
      <w:r w:rsidRPr="004B42B5">
        <w:rPr>
          <w:rFonts w:ascii="Arial" w:hAnsi="Arial" w:cs="Arial"/>
        </w:rPr>
        <w:t xml:space="preserve"> village used </w:t>
      </w:r>
      <w:r w:rsidRPr="004B42B5">
        <w:rPr>
          <w:rFonts w:ascii="Arial" w:hAnsi="Arial" w:cs="Arial"/>
          <w:lang w:val="en-GB"/>
        </w:rPr>
        <w:t xml:space="preserve">indicators based on culture and traditional beliefs to predict the future weather. These included some insects or plants such as baobab and mango trees. </w:t>
      </w:r>
      <w:commentRangeStart w:id="24"/>
      <w:r w:rsidRPr="004B42B5">
        <w:rPr>
          <w:rFonts w:ascii="Arial" w:hAnsi="Arial" w:cs="Arial"/>
          <w:lang w:val="en-GB"/>
        </w:rPr>
        <w:t>Shedding of leaves and later production of flowers by these species before their normal period indicated drought. Occurrence of ants and termites were indications of good amount of rain for planting crops</w:t>
      </w:r>
      <w:commentRangeEnd w:id="24"/>
      <w:r w:rsidR="0086710E">
        <w:rPr>
          <w:rStyle w:val="CommentReference"/>
        </w:rPr>
        <w:commentReference w:id="24"/>
      </w:r>
      <w:r w:rsidRPr="004B42B5">
        <w:rPr>
          <w:rFonts w:ascii="Arial" w:hAnsi="Arial" w:cs="Arial"/>
          <w:lang w:val="en-GB"/>
        </w:rPr>
        <w:t xml:space="preserve">. These traditional methods of weather forecast can be blended with scientific forecast weather information to enhance the accuracy of forecast and help farmers adapt the right climate change adaptation measures. For example involvement of farmers who provided local weather forecast indigenous information such as behaviour of trees, animals and wind patterns  enhanced weather forecast in Ghana, Kenya and Niger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However, nowadays due to climate change and environmental degradation, most of the natural prediction factors such as forest and biodiversity which were abundant in the past are no longer available. This is a very big setback against capacity of farmers to predict the weather in the coming seasons as a tool to plan for the appropriate adaptation measures. This is because the knowledge was useful in predicting disasters caused by climate variability and hence devise a coping strategy </w:t>
      </w:r>
      <w:r w:rsidRPr="004B42B5">
        <w:fldChar w:fldCharType="begin" w:fldLock="1"/>
      </w:r>
      <w:r w:rsidRPr="004B42B5">
        <w:rPr>
          <w:rFonts w:ascii="Arial" w:hAnsi="Arial" w:cs="Arial"/>
          <w:lang w:val="en-GB"/>
        </w:rPr>
        <w:instrText>ADDIN CSL_CITATION {"citationItems":[{"id":"ITEM-1","itemData":{"DOI":"10.1080/17565529.2014.998604","ISSN":"17565537","abstract":"A study was conducted in Makoni and Hwedza smallholder farming areas in eastern Zimbabwe to investigate local perceptions of the impacts of climate change and variability, and how indigenous knowledge may enable farmers to construct appropriate responses to these impacts and make key agricultural decisions. The study revealed evidence of increased climate variability and heightening vulnerability in farming systems. Rainfall seasons have shortened by up to four weeks, impacting on food sources and ecosystem services, and increasing pressure on women and children as traditional roles change. Communities depended primarily on indigenous knowledge and local biological and geographical indicators of seasonal forecasts in making major strategic, tactical and operational decisions on crop production, including management of food stocks and social safety nets. In providing climate and technical production information, researchers and development practitioners will therefore need to fit in with farmers’ local decision-making frameworks. However, it should be recognized that some of the indicators (e.g. biological) on which this indigenous knowledge is traditionally based are also adversely affected by increased climate variability, placing limits on its scope as a basis for decision-making. Despite this, efforts to build the adaptive capacity of these farming communities should still consider the current indigenous knowledge base as an entry point.","author":[{"dropping-particle":"","family":"Mapfumo","given":"Paul","non-dropping-particle":"","parse-names":false,"suffix":""},{"dropping-particle":"","family":"Mtambanengwe","given":"Florence","non-dropping-particle":"","parse-names":false,"suffix":""},{"dropping-particle":"","family":"Chikowo","given":"Regis","non-dropping-particle":"","parse-names":false,"suffix":""}],"container-title":"Climate and Development","id":"ITEM-1","issue":"1","issued":{"date-parts":[["2016"]]},"page":"72-82","title":"Building on indigenous knowledge to strengthen the capacity of smallholder farming communities to adapt to climate change and variability in southern Africa","type":"article-journal","volume":"8"},"uris":["http://www.mendeley.com/documents/?uuid=1489cfb1-06c0-43bd-9537-2406f7931f9e","http://www.mendeley.com/documents/?uuid=703ab722-c017-45b8-b1d7-0cca66e75d4b"]}],"mendeley":{"formattedCitation":"(Mapfumo et al., 2016)","plainTextFormattedCitation":"(Mapfumo et al., 2016)","previouslyFormattedCitation":"(Mapfumo, Mtambanengwe, and Chikowo 2016)"},"properties":{"noteIndex":0},"schema":"https://github.com/citation-style-language/schema/raw/master/csl-citation.json"}</w:instrText>
      </w:r>
      <w:r w:rsidRPr="004B42B5">
        <w:fldChar w:fldCharType="separate"/>
      </w:r>
      <w:r w:rsidRPr="004B42B5">
        <w:rPr>
          <w:rFonts w:ascii="Arial" w:hAnsi="Arial" w:cs="Arial"/>
          <w:noProof/>
          <w:lang w:val="en-GB"/>
        </w:rPr>
        <w:t>(Mapfumo et al., 2016)</w:t>
      </w:r>
      <w:r w:rsidRPr="004B42B5">
        <w:fldChar w:fldCharType="end"/>
      </w:r>
      <w:r w:rsidRPr="004B42B5">
        <w:rPr>
          <w:rFonts w:ascii="Arial" w:hAnsi="Arial" w:cs="Arial"/>
          <w:lang w:val="en-GB"/>
        </w:rPr>
        <w:t xml:space="preserve">. Seasonal climate forecast is a major tool for adaptation to climate variation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chains","type":"article-journal","volume":"27"},"uris":["http://www.mendeley.com/documents/?uuid=78ab0026-db87-4d2b-82c5-fc27e27ae36b","http://www.mendeley.com/documents/?uuid=6f34d2fd-5136-4950-97f2-2ee2c7f1b848"]}],"mendeley":{"formattedCitation":"(Nidumolu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because it guides farmers in deciding on the type of crops to grow, the type of farming system to employ and deciding on the planting dates or even halting agriculture production for that particular season if forecasts show that the weather will be harsh. </w:t>
      </w:r>
    </w:p>
    <w:p w14:paraId="23280CFA" w14:textId="77777777" w:rsidR="004B42B5" w:rsidRPr="004B42B5" w:rsidRDefault="004B42B5" w:rsidP="004B42B5">
      <w:pPr>
        <w:spacing w:line="240" w:lineRule="auto"/>
        <w:contextualSpacing/>
        <w:jc w:val="both"/>
        <w:rPr>
          <w:rFonts w:ascii="Arial" w:hAnsi="Arial" w:cs="Arial"/>
          <w:lang w:val="en-GB"/>
        </w:rPr>
      </w:pPr>
    </w:p>
    <w:p w14:paraId="52868E76" w14:textId="77777777" w:rsidR="004B42B5" w:rsidRPr="004B42B5" w:rsidRDefault="004B42B5" w:rsidP="004B42B5">
      <w:pPr>
        <w:spacing w:line="240" w:lineRule="auto"/>
        <w:contextualSpacing/>
        <w:jc w:val="both"/>
        <w:rPr>
          <w:rFonts w:ascii="Arial" w:hAnsi="Arial" w:cs="Arial"/>
          <w:b/>
          <w:bCs/>
          <w:i/>
        </w:rPr>
      </w:pPr>
      <w:r w:rsidRPr="004B42B5">
        <w:rPr>
          <w:rFonts w:ascii="Arial" w:hAnsi="Arial" w:cs="Arial"/>
          <w:b/>
          <w:bCs/>
          <w:i/>
        </w:rPr>
        <w:lastRenderedPageBreak/>
        <w:t>3.8 Effect of Weather Fluctuations in Employing the Right Adaptation Measures</w:t>
      </w:r>
    </w:p>
    <w:p w14:paraId="0F143530" w14:textId="77777777" w:rsidR="004B42B5" w:rsidRPr="004B42B5" w:rsidRDefault="004B42B5" w:rsidP="004B42B5">
      <w:pPr>
        <w:spacing w:line="240" w:lineRule="auto"/>
        <w:contextualSpacing/>
        <w:jc w:val="both"/>
        <w:rPr>
          <w:rFonts w:ascii="Arial" w:hAnsi="Arial" w:cs="Arial"/>
          <w:i/>
          <w:lang w:val="en-GB"/>
        </w:rPr>
      </w:pPr>
    </w:p>
    <w:p w14:paraId="154930A2" w14:textId="77777777" w:rsidR="004B42B5" w:rsidRPr="004B42B5" w:rsidRDefault="004B42B5" w:rsidP="004B42B5">
      <w:pPr>
        <w:spacing w:line="240" w:lineRule="auto"/>
        <w:contextualSpacing/>
        <w:jc w:val="both"/>
        <w:rPr>
          <w:rFonts w:ascii="Arial" w:hAnsi="Arial" w:cs="Arial"/>
          <w:shd w:val="clear" w:color="auto" w:fill="92D050"/>
        </w:rPr>
      </w:pPr>
      <w:r w:rsidRPr="004B42B5">
        <w:rPr>
          <w:rFonts w:ascii="Arial" w:hAnsi="Arial" w:cs="Arial"/>
        </w:rPr>
        <w:t xml:space="preserve">Access of timely information had positive effect on adoption of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r w:rsidRPr="004B42B5">
        <w:rPr>
          <w:rFonts w:ascii="Arial" w:hAnsi="Arial" w:cs="Arial"/>
          <w:lang w:val="en-GB"/>
        </w:rPr>
        <w:t xml:space="preserve">Although smallholder farmers employ adaptation measures that are within their reach, the fluctuating weather poses uncertainty in selecting the optimal adaptation strategy to employ. </w:t>
      </w:r>
      <w:r w:rsidRPr="004B42B5">
        <w:rPr>
          <w:rFonts w:ascii="Arial" w:hAnsi="Arial" w:cs="Arial"/>
        </w:rPr>
        <w:t xml:space="preserve">Under fluctuating weather conditions, farmers ought to act immediately to avoid losses while the window for a farmer to make decision under such circumstances is very narrow as the time lag between information gathering, processing and arriving at rational decision to adopt is quite small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w:t>
      </w:r>
      <w:r w:rsidRPr="004B42B5">
        <w:rPr>
          <w:rFonts w:ascii="Arial" w:hAnsi="Arial" w:cs="Arial"/>
          <w:shd w:val="clear" w:color="auto" w:fill="92D050"/>
        </w:rPr>
        <w:t xml:space="preserve"> </w:t>
      </w:r>
    </w:p>
    <w:p w14:paraId="33DB6130" w14:textId="77777777" w:rsidR="004B42B5" w:rsidRPr="004B42B5" w:rsidRDefault="004B42B5" w:rsidP="004B42B5">
      <w:pPr>
        <w:spacing w:line="240" w:lineRule="auto"/>
        <w:contextualSpacing/>
        <w:jc w:val="both"/>
        <w:rPr>
          <w:rFonts w:ascii="Arial" w:hAnsi="Arial" w:cs="Arial"/>
          <w:lang w:val="en-GB"/>
        </w:rPr>
      </w:pPr>
      <w:commentRangeStart w:id="25"/>
      <w:r w:rsidRPr="004B42B5">
        <w:rPr>
          <w:rFonts w:ascii="Arial" w:hAnsi="Arial" w:cs="Arial"/>
          <w:lang w:val="en-GB"/>
        </w:rPr>
        <w:t xml:space="preserve">In the present study </w:t>
      </w:r>
      <w:commentRangeEnd w:id="25"/>
      <w:r w:rsidR="0086710E">
        <w:rPr>
          <w:rStyle w:val="CommentReference"/>
        </w:rPr>
        <w:commentReference w:id="25"/>
      </w:r>
      <w:r w:rsidRPr="004B42B5">
        <w:rPr>
          <w:rFonts w:ascii="Arial" w:hAnsi="Arial" w:cs="Arial"/>
          <w:lang w:val="en-GB"/>
        </w:rPr>
        <w:t xml:space="preserve">it was noted that limited </w:t>
      </w:r>
      <w:r w:rsidRPr="004B42B5">
        <w:rPr>
          <w:rFonts w:ascii="Arial" w:hAnsi="Arial" w:cs="Arial"/>
        </w:rPr>
        <w:t xml:space="preserve">information on the onset and distribution of the rains during the farming season was a serious challenge to adaptation strategies, including changing the timing of planting.  </w:t>
      </w:r>
      <w:r w:rsidRPr="004B42B5">
        <w:rPr>
          <w:rFonts w:ascii="Arial" w:hAnsi="Arial" w:cs="Arial"/>
          <w:lang w:val="en-GB"/>
        </w:rPr>
        <w:t xml:space="preserve">It was observed that about 86% of the respondents have felt the effects of the weather fluctuation. Due to climate change, farmers have adopted more adaptation measures such as small scale irrigation and expand cultivation to low land valley (wet) areas. </w:t>
      </w:r>
      <w:proofErr w:type="gramStart"/>
      <w:r w:rsidRPr="004B42B5">
        <w:rPr>
          <w:rFonts w:ascii="Arial" w:hAnsi="Arial" w:cs="Arial"/>
          <w:lang w:val="en-GB"/>
        </w:rPr>
        <w:t>Therefore</w:t>
      </w:r>
      <w:proofErr w:type="gramEnd"/>
      <w:r w:rsidRPr="004B42B5">
        <w:rPr>
          <w:rFonts w:ascii="Arial" w:hAnsi="Arial" w:cs="Arial"/>
          <w:lang w:val="en-GB"/>
        </w:rPr>
        <w:t xml:space="preserve"> farmers could adapt well to the vagaries of climate change if areas under irrigation could be expanded. This measure involves heavy investment and therefore smallholder farmers have limited resources to employ these adaptation measures and therefore government intervention is imperative. The capacity of farmers in the study area to invest in climate change adaptation measures is further being complicated by the fact that </w:t>
      </w:r>
      <w:r w:rsidRPr="004B42B5">
        <w:rPr>
          <w:rFonts w:ascii="Arial" w:hAnsi="Arial" w:cs="Arial"/>
        </w:rPr>
        <w:t xml:space="preserve">all farmers were using their personal capital to finance their farming operations and that they were not accessible to financial institutions that can offer loans. Inadequate capital is one of the constraints to the access of necessary climate change adaptation technology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w:t>
      </w:r>
    </w:p>
    <w:p w14:paraId="022C39F8"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It was noted that farmers in the study area encountered heavy losses when they employed an adaptation measure that did not match with the weather situation that would prevail throughout the growing season. One of the respondents reported that, </w:t>
      </w:r>
      <w:r w:rsidRPr="004B42B5">
        <w:rPr>
          <w:rFonts w:ascii="Arial" w:hAnsi="Arial" w:cs="Arial"/>
          <w:i/>
          <w:lang w:val="en-GB"/>
        </w:rPr>
        <w:t xml:space="preserve">“it was December and characterized with long dry spell. I decided to employ irrigation in vegetables cultivation. I borrowed some money to drill wells in order to facilitate irrigation. Suddenly the rain with high intensity fell unexpectedly and destroyed my farm and I lost everything </w:t>
      </w:r>
      <w:proofErr w:type="gramStart"/>
      <w:r w:rsidRPr="004B42B5">
        <w:rPr>
          <w:rFonts w:ascii="Arial" w:hAnsi="Arial" w:cs="Arial"/>
          <w:i/>
          <w:lang w:val="en-GB"/>
        </w:rPr>
        <w:t>and  at</w:t>
      </w:r>
      <w:proofErr w:type="gramEnd"/>
      <w:r w:rsidRPr="004B42B5">
        <w:rPr>
          <w:rFonts w:ascii="Arial" w:hAnsi="Arial" w:cs="Arial"/>
          <w:i/>
          <w:lang w:val="en-GB"/>
        </w:rPr>
        <w:t xml:space="preserve"> the same time I was supposed to pay back the money I borrowed.” </w:t>
      </w:r>
      <w:r w:rsidRPr="004B42B5">
        <w:rPr>
          <w:rFonts w:ascii="Arial" w:hAnsi="Arial" w:cs="Arial"/>
          <w:lang w:val="en-GB"/>
        </w:rPr>
        <w:t xml:space="preserve">This situation has long-term impact to a farmer because the farmer has a double shock. The first shock is the crop loss and the second one is a debt that he had to service while he lost everything, including farm infrastructure. This is referred as </w:t>
      </w:r>
      <w:r w:rsidRPr="004B42B5">
        <w:rPr>
          <w:rFonts w:ascii="Arial" w:hAnsi="Arial" w:cs="Arial"/>
        </w:rPr>
        <w:t xml:space="preserve">the “double exposure” where farmers experience both the impacts of climate change and economic consequences simultaneously </w:t>
      </w:r>
      <w:r w:rsidRPr="004B42B5">
        <w:fldChar w:fldCharType="begin" w:fldLock="1"/>
      </w:r>
      <w:r w:rsidRPr="004B42B5">
        <w:rPr>
          <w:rFonts w:ascii="Arial" w:hAnsi="Arial" w:cs="Arial"/>
        </w:rPr>
        <w:instrText>ADDIN CSL_CITATION {"citationItems":[{"id":"ITEM-1","itemData":{"DOI":"10.1016/j.gloenvcha.2020.102165","ISSN":"0959-3780","author":[{"dropping-particle":"","family":"Walsh-dilley","given":"Marygold","non-dropping-particle":"","parse-names":false,"suffix":""}],"container-title":"Global Environmental  Change","id":"ITEM-1","issue":"September 2019","issued":{"date-parts":[["2020"]]},"page":"102165","publisher":"Elsevier Ltd","title":"Resilience compromised : Producing vulnerability to climate and market among quinoa producers in Southwestern Bolivia","type":"article-journal","volume":"65"},"uris":["http://www.mendeley.com/documents/?uuid=dcd064ee-b3d5-4a0c-b593-55523d1ef43d","http://www.mendeley.com/documents/?uuid=992b7f5f-51f9-456a-85c0-dbeb8d6d5c76"]}],"mendeley":{"formattedCitation":"(Walsh-dilley, 2020)","plainTextFormattedCitation":"(Walsh-dilley, 2020)","previouslyFormattedCitation":"(Walsh-dilley 2020)"},"properties":{"noteIndex":0},"schema":"https://github.com/citation-style-language/schema/raw/master/csl-citation.json"}</w:instrText>
      </w:r>
      <w:r w:rsidRPr="004B42B5">
        <w:fldChar w:fldCharType="separate"/>
      </w:r>
      <w:r w:rsidRPr="004B42B5">
        <w:rPr>
          <w:rFonts w:ascii="Arial" w:hAnsi="Arial" w:cs="Arial"/>
          <w:noProof/>
        </w:rPr>
        <w:t>(Walsh-dilley, 2020)</w:t>
      </w:r>
      <w:r w:rsidRPr="004B42B5">
        <w:fldChar w:fldCharType="end"/>
      </w:r>
      <w:r w:rsidRPr="004B42B5">
        <w:rPr>
          <w:rFonts w:ascii="Arial" w:hAnsi="Arial" w:cs="Arial"/>
        </w:rPr>
        <w:t>.</w:t>
      </w:r>
      <w:r w:rsidRPr="004B42B5">
        <w:rPr>
          <w:rFonts w:ascii="Arial" w:hAnsi="Arial" w:cs="Arial"/>
          <w:lang w:val="en-GB"/>
        </w:rPr>
        <w:t xml:space="preserve"> This phenomenon profoundly </w:t>
      </w:r>
      <w:proofErr w:type="gramStart"/>
      <w:r w:rsidRPr="004B42B5">
        <w:rPr>
          <w:rFonts w:ascii="Arial" w:hAnsi="Arial" w:cs="Arial"/>
          <w:lang w:val="en-GB"/>
        </w:rPr>
        <w:t>affect</w:t>
      </w:r>
      <w:proofErr w:type="gramEnd"/>
      <w:r w:rsidRPr="004B42B5">
        <w:rPr>
          <w:rFonts w:ascii="Arial" w:hAnsi="Arial" w:cs="Arial"/>
          <w:lang w:val="en-GB"/>
        </w:rPr>
        <w:t xml:space="preserve"> future adaptive capacity and resilience of farmers. Adaptive capacity to climate change is governed by the factors such as assets, affordability of different technologies and income </w:t>
      </w:r>
      <w:r w:rsidRPr="004B42B5">
        <w:fldChar w:fldCharType="begin" w:fldLock="1"/>
      </w:r>
      <w:r w:rsidRPr="004B42B5">
        <w:rPr>
          <w:rFonts w:ascii="Arial" w:hAnsi="Arial" w:cs="Arial"/>
          <w:lang w:val="en-GB"/>
        </w:rPr>
        <w:instrText>ADDIN CSL_CITATION {"citationItems":[{"id":"ITEM-1","itemData":{"DOI":"10.1080/21665095.2016.1238311","author":[{"dropping-particle":"","family":"Sewando","given":"Ponsian T","non-dropping-particle":"","parse-names":false,"suffix":""},{"dropping-particle":"","family":"Mutabazi","given":"Khamaldin D","non-dropping-particle":"","parse-names":false,"suffix":""},{"dropping-particle":"","family":"Mdoe","given":"Ntengua Y S","non-dropping-particle":"","parse-names":false,"suffix":""}],"id":"ITEM-1","issue":"November","issued":{"date-parts":[["2016"]]},"title":"Vulnerability of agro-pastoral farmers to climate risks in northern and central Tanzania","type":"article-journal","volume":"5095"},"uris":["http://www.mendeley.com/documents/?uuid=b92e3ff0-819d-467d-91e8-fde24108cf01","http://www.mendeley.com/documents/?uuid=0b420df5-b2b5-412f-a284-46c8405ab095"]}],"mendeley":{"formattedCitation":"(Sewando et al., 2016)","plainTextFormattedCitation":"(Sewando et al., 2016)","previouslyFormattedCitation":"(Sewando, Mutabazi, and Mdoe 2016)"},"properties":{"noteIndex":0},"schema":"https://github.com/citation-style-language/schema/raw/master/csl-citation.json"}</w:instrText>
      </w:r>
      <w:r w:rsidRPr="004B42B5">
        <w:fldChar w:fldCharType="separate"/>
      </w:r>
      <w:r w:rsidRPr="004B42B5">
        <w:rPr>
          <w:rFonts w:ascii="Arial" w:hAnsi="Arial" w:cs="Arial"/>
          <w:noProof/>
          <w:lang w:val="en-GB"/>
        </w:rPr>
        <w:t>(Sewando et al., 2016)</w:t>
      </w:r>
      <w:r w:rsidRPr="004B42B5">
        <w:fldChar w:fldCharType="end"/>
      </w:r>
      <w:r w:rsidRPr="004B42B5">
        <w:rPr>
          <w:rFonts w:ascii="Arial" w:hAnsi="Arial" w:cs="Arial"/>
          <w:lang w:val="en-GB"/>
        </w:rPr>
        <w:t xml:space="preserve">. Taking into consideration that all these determinants of adaptive capacity have been compromised, the adaptive capacity of the farmer has been highly compromised.  Therefore, the forecast should be as accurate as possible because it has a direct impact on farm production and famers’ income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Due to low predictability, the uptake of weather forecast information is very low in Africa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Furthermore, farmers are faced </w:t>
      </w:r>
      <w:proofErr w:type="gramStart"/>
      <w:r w:rsidRPr="004B42B5">
        <w:rPr>
          <w:rFonts w:ascii="Arial" w:hAnsi="Arial" w:cs="Arial"/>
          <w:lang w:val="en-GB"/>
        </w:rPr>
        <w:t xml:space="preserve">with </w:t>
      </w:r>
      <w:r w:rsidRPr="004B42B5">
        <w:rPr>
          <w:rFonts w:ascii="Arial" w:hAnsi="Arial" w:cs="Arial"/>
        </w:rPr>
        <w:t xml:space="preserve"> intra</w:t>
      </w:r>
      <w:proofErr w:type="gramEnd"/>
      <w:r w:rsidRPr="004B42B5">
        <w:rPr>
          <w:rFonts w:ascii="Arial" w:hAnsi="Arial" w:cs="Arial"/>
        </w:rPr>
        <w:t xml:space="preserve">-seasonal climate risks such as unequal distribution of rainfall in the season, extended dry spell after sowing, excess rainfall in peak flowering or harvesting season, untimely rains and inadequate amount of rainfall during the season. However, forecast information (timing and accuracy) currently is inadequate to deal with these risks </w:t>
      </w:r>
      <w:r w:rsidRPr="004B42B5">
        <w:fldChar w:fldCharType="begin" w:fldLock="1"/>
      </w:r>
      <w:r w:rsidRPr="004B42B5">
        <w:rPr>
          <w:rFonts w:ascii="Arial" w:hAnsi="Arial" w:cs="Arial"/>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rPr>
        <w:t>(Nidumolu et al., 2020)</w:t>
      </w:r>
      <w:r w:rsidRPr="004B42B5">
        <w:fldChar w:fldCharType="end"/>
      </w:r>
      <w:r w:rsidRPr="004B42B5">
        <w:rPr>
          <w:rFonts w:ascii="Arial" w:hAnsi="Arial" w:cs="Arial"/>
        </w:rPr>
        <w:t xml:space="preserve">. Development of a locally adapted climate adaptation tool as discussed in earlier can be one of the promising solutions to arrest effects of weather fluctuations. </w:t>
      </w:r>
      <w:r w:rsidRPr="004B42B5">
        <w:rPr>
          <w:rFonts w:ascii="Arial" w:hAnsi="Arial" w:cs="Arial"/>
          <w:lang w:val="en-GB"/>
        </w:rPr>
        <w:t xml:space="preserve">Once the forecast is inaccurate, farmers may get confused in subsequent seasons not knowing what to do. Inaccurate forecast has negative consequences on crop yield. For example </w:t>
      </w:r>
      <w:r w:rsidRPr="004B42B5">
        <w:fldChar w:fldCharType="begin" w:fldLock="1"/>
      </w:r>
      <w:r w:rsidRPr="004B42B5">
        <w:rPr>
          <w:rFonts w:ascii="Arial" w:hAnsi="Arial" w:cs="Arial"/>
          <w:lang w:val="en-GB"/>
        </w:rPr>
        <w:instrText>ADDIN CSL_CITATION {"citationItems":[{"id":"ITEM-1","itemData":{"DOI":"10.1016/j.heliyon.2019.e02360","ISSN":"2405-8440","author":[{"dropping-particle":"","family":"Kuswanto","given":"Heri","non-dropping-particle":"","parse-names":false,"suffix":""},{"dropping-particle":"","family":"Hibatullah","given":"Fausania","non-dropping-particle":"","parse-names":false,"suffix":""},{"dropping-particle":"","family":"Setiaji","given":"Eddy","non-dropping-particle":"","parse-names":false,"suffix":""}],"container-title":"Heliyon","id":"ITEM-1","issue":"January","issued":{"date-parts":[["2019"]]},"page":"e02360","publisher":"Elsevier Ltd","title":"Heliyon Perception of weather and seasonal drought forecasts and its impact on livelihood in East Nusa Tenggara , Indonesia","type":"article-journal","volume":"5"},"uris":["http://www.mendeley.com/documents/?uuid=84669116-a74c-4a51-aaac-30b324a60c7b","http://www.mendeley.com/documents/?uuid=0719003f-f9b2-4be6-997f-a7e54a49abf7"]}],"mendeley":{"formattedCitation":"(Kuswanto et al., 2019)","plainTextFormattedCitation":"(Kuswanto et al., 2019)","previouslyFormattedCitation":"(Kuswanto, Hibatullah, and Setiaji 2019)"},"properties":{"noteIndex":0},"schema":"https://github.com/citation-style-language/schema/raw/master/csl-citation.json"}</w:instrText>
      </w:r>
      <w:r w:rsidRPr="004B42B5">
        <w:fldChar w:fldCharType="separate"/>
      </w:r>
      <w:r w:rsidRPr="004B42B5">
        <w:rPr>
          <w:rFonts w:ascii="Arial" w:hAnsi="Arial" w:cs="Arial"/>
          <w:noProof/>
          <w:lang w:val="en-GB"/>
        </w:rPr>
        <w:t>(Kuswanto et al., 2019)</w:t>
      </w:r>
      <w:r w:rsidRPr="004B42B5">
        <w:fldChar w:fldCharType="end"/>
      </w:r>
      <w:r w:rsidRPr="004B42B5">
        <w:rPr>
          <w:rFonts w:ascii="Arial" w:hAnsi="Arial" w:cs="Arial"/>
          <w:lang w:val="en-GB"/>
        </w:rPr>
        <w:t xml:space="preserve"> reported that farmers who used weather forecast information encountered higher crop loss than farmers who did not use weather forecast information and they attributed the phenomenon with the inaccuracy of the weather forecast information received by the farmers. The situation is further complicated because the smallholder </w:t>
      </w:r>
      <w:r w:rsidRPr="004B42B5">
        <w:rPr>
          <w:rFonts w:ascii="Arial" w:hAnsi="Arial" w:cs="Arial"/>
          <w:lang w:val="en-GB"/>
        </w:rPr>
        <w:lastRenderedPageBreak/>
        <w:t xml:space="preserve">farmers seldom insure their operations. </w:t>
      </w:r>
      <w:r w:rsidRPr="004B42B5">
        <w:rPr>
          <w:rFonts w:ascii="Arial" w:hAnsi="Arial" w:cs="Arial"/>
        </w:rPr>
        <w:t xml:space="preserve">Weather based micro insurance has a potential of acting as an alternative solution to crop loss/farm damage due to unpredictable weather related risks as it insures against incidences of adverse weather events that can destroy crops. In the present study, no small scale farmer mentioned crop insurance as one of the adaptation measures employed. However, the insurance market development in Africa faces a number of barriers including; lack of risk information about current and future conditions. </w:t>
      </w:r>
      <w:r w:rsidRPr="004B42B5">
        <w:rPr>
          <w:rFonts w:ascii="Arial" w:hAnsi="Arial" w:cs="Arial"/>
          <w:lang w:val="en-GB"/>
        </w:rPr>
        <w:t xml:space="preserve">The farmers encounter a number of barriers in accessing crops insurance including lack of appetite of financial institutions to provide insurance to farmers. Apart from the lack of appetite by the insurers, </w:t>
      </w:r>
      <w:r w:rsidRPr="004B42B5">
        <w:rPr>
          <w:rFonts w:ascii="Arial" w:hAnsi="Arial" w:cs="Arial"/>
        </w:rPr>
        <w:t xml:space="preserve">farmers are reluctant to insure against weather shocks because they underestimate the true drought probability and that they need to learn more. First, about the climate change and secondly, the magnitude of risks associated with climate change </w:t>
      </w:r>
      <w:r w:rsidRPr="004B42B5">
        <w:fldChar w:fldCharType="begin" w:fldLock="1"/>
      </w:r>
      <w:r w:rsidRPr="004B42B5">
        <w:rPr>
          <w:rFonts w:ascii="Arial" w:hAnsi="Arial" w:cs="Arial"/>
        </w:rPr>
        <w:instrText>ADDIN CSL_CITATION {"citationItems":[{"id":"ITEM-1","itemData":{"DOI":"10.1016/j.jebo.2020.04.016","author":[{"dropping-particle":"","family":"Dougherty","given":"John P","non-dropping-particle":"","parse-names":false,"suffix":""},{"dropping-particle":"","family":"Einar","given":"Jon","non-dropping-particle":"","parse-names":false,"suffix":""},{"dropping-particle":"","family":"Gallenstein","given":"Richard A","non-dropping-particle":"","parse-names":false,"suffix":""},{"dropping-particle":"","family":"Miranda","given":"Mario J","non-dropping-particle":"","parse-names":false,"suffix":""},{"dropping-particle":"","family":"Sam","given":"Abdoul G","non-dropping-particle":"","parse-names":false,"suffix":""}],"id":"ITEM-1","issued":{"date-parts":[["2020"]]},"page":"155-184","publisher":"Elsevier B.V.","title":"Journal of Economic Behavior and Organization Climate change and index insurance demand : Evidence from a framed field experiment in Tanzania","type":"article-journal","volume":"175"},"uris":["http://www.mendeley.com/documents/?uuid=f4ce5d46-70ac-4234-9852-04896c9c1866","http://www.mendeley.com/documents/?uuid=6d8b0e16-7573-46d3-b59d-2eea0d9016e0"]}],"mendeley":{"formattedCitation":"(Dougherty et al., 2020)","plainTextFormattedCitation":"(Dougherty et al., 2020)","previouslyFormattedCitation":"(Dougherty et al. 2020)"},"properties":{"noteIndex":0},"schema":"https://github.com/citation-style-language/schema/raw/master/csl-citation.json"}</w:instrText>
      </w:r>
      <w:r w:rsidRPr="004B42B5">
        <w:fldChar w:fldCharType="separate"/>
      </w:r>
      <w:r w:rsidRPr="004B42B5">
        <w:rPr>
          <w:rFonts w:ascii="Arial" w:hAnsi="Arial" w:cs="Arial"/>
          <w:noProof/>
        </w:rPr>
        <w:t>(Dougherty et al., 2020)</w:t>
      </w:r>
      <w:r w:rsidRPr="004B42B5">
        <w:fldChar w:fldCharType="end"/>
      </w:r>
      <w:r w:rsidRPr="004B42B5">
        <w:rPr>
          <w:rFonts w:ascii="Arial" w:hAnsi="Arial" w:cs="Arial"/>
        </w:rPr>
        <w:t>. Despite these shortfalls, however,</w:t>
      </w:r>
      <w:r w:rsidRPr="004B42B5">
        <w:rPr>
          <w:rFonts w:ascii="Arial" w:hAnsi="Arial" w:cs="Arial"/>
          <w:lang w:val="en-GB"/>
        </w:rPr>
        <w:t xml:space="preserve"> international community and insurers in Tanzania have shown interest </w:t>
      </w:r>
      <w:r w:rsidRPr="004B42B5">
        <w:rPr>
          <w:rFonts w:ascii="Arial" w:hAnsi="Arial" w:cs="Arial"/>
        </w:rPr>
        <w:t>in crop and livestock insurance products</w:t>
      </w:r>
      <w:r w:rsidRPr="004B42B5">
        <w:rPr>
          <w:rFonts w:ascii="Arial" w:hAnsi="Arial" w:cs="Arial"/>
          <w:lang w:val="en-GB"/>
        </w:rPr>
        <w:t xml:space="preserve"> </w:t>
      </w:r>
      <w:r w:rsidRPr="004B42B5">
        <w:fldChar w:fldCharType="begin" w:fldLock="1"/>
      </w:r>
      <w:r w:rsidRPr="004B42B5">
        <w:rPr>
          <w:rFonts w:ascii="Arial" w:hAnsi="Arial" w:cs="Arial"/>
          <w:lang w:val="en-GB"/>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Africa","type":"article-journal","volume":"153"},"uris":["http://www.mendeley.com/documents/?uuid=70474122-6bd0-49d2-bc6e-d6f58b03afb0","http://www.mendeley.com/documents/?uuid=f84c6a7a-8783-4efc-8978-0b0b7ac1f63f"]}],"mendeley":{"formattedCitation":"(Surminski et al., 2022)","plainTextFormattedCitation":"(Surminski et al., 2022)","previouslyFormattedCitation":"(Surminski, Barnes, and Vincent 2022)"},"properties":{"noteIndex":0},"schema":"https://github.com/citation-style-language/schema/raw/master/csl-citation.json"}</w:instrText>
      </w:r>
      <w:r w:rsidRPr="004B42B5">
        <w:fldChar w:fldCharType="separate"/>
      </w:r>
      <w:r w:rsidRPr="004B42B5">
        <w:rPr>
          <w:rFonts w:ascii="Arial" w:hAnsi="Arial" w:cs="Arial"/>
          <w:noProof/>
          <w:lang w:val="en-GB"/>
        </w:rPr>
        <w:t>(Surminski et al., 2022)</w:t>
      </w:r>
      <w:r w:rsidRPr="004B42B5">
        <w:fldChar w:fldCharType="end"/>
      </w:r>
      <w:r w:rsidRPr="004B42B5">
        <w:rPr>
          <w:rFonts w:ascii="Arial" w:hAnsi="Arial" w:cs="Arial"/>
          <w:lang w:val="en-GB"/>
        </w:rPr>
        <w:t xml:space="preserve">. International funds like the Green Climate Fund responsible for enhancing resilience of farmers through adoption of adaptation of climate change can help to enhance the appetite of the financial institutions to insure farming activities. </w:t>
      </w:r>
      <w:r w:rsidRPr="004B42B5">
        <w:rPr>
          <w:rFonts w:ascii="Arial" w:hAnsi="Arial" w:cs="Arial"/>
        </w:rPr>
        <w:t xml:space="preserve">UNDP has a target to increase national coverage of the </w:t>
      </w:r>
      <w:proofErr w:type="spellStart"/>
      <w:r w:rsidRPr="004B42B5">
        <w:rPr>
          <w:rFonts w:ascii="Arial" w:hAnsi="Arial" w:cs="Arial"/>
        </w:rPr>
        <w:t>hydrometeorological</w:t>
      </w:r>
      <w:proofErr w:type="spellEnd"/>
      <w:r w:rsidRPr="004B42B5">
        <w:rPr>
          <w:rFonts w:ascii="Arial" w:hAnsi="Arial" w:cs="Arial"/>
        </w:rPr>
        <w:t xml:space="preserve"> network from 50% to 75% aimed at strengthening the capacity for evidence-based decision making in insurance </w:t>
      </w:r>
      <w:r w:rsidRPr="004B42B5">
        <w:fldChar w:fldCharType="begin" w:fldLock="1"/>
      </w:r>
      <w:r w:rsidRPr="004B42B5">
        <w:rPr>
          <w:rFonts w:ascii="Arial" w:hAnsi="Arial" w:cs="Arial"/>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Africa","type":"article-journal","volume":"153"},"uris":["http://www.mendeley.com/documents/?uuid=f84c6a7a-8783-4efc-8978-0b0b7ac1f63f","http://www.mendeley.com/documents/?uuid=70474122-6bd0-49d2-bc6e-d6f58b03afb0"]}],"mendeley":{"formattedCitation":"(Surminski et al., 2022)","plainTextFormattedCitation":"(Surminski et al., 2022)","previouslyFormattedCitation":"(Surminski et al. 2022)"},"properties":{"noteIndex":0},"schema":"https://github.com/citation-style-language/schema/raw/master/csl-citation.json"}</w:instrText>
      </w:r>
      <w:r w:rsidRPr="004B42B5">
        <w:fldChar w:fldCharType="separate"/>
      </w:r>
      <w:r w:rsidRPr="004B42B5">
        <w:rPr>
          <w:rFonts w:ascii="Arial" w:hAnsi="Arial" w:cs="Arial"/>
          <w:noProof/>
        </w:rPr>
        <w:t>(Surminski et al., 2022)</w:t>
      </w:r>
      <w:r w:rsidRPr="004B42B5">
        <w:fldChar w:fldCharType="end"/>
      </w:r>
      <w:r w:rsidRPr="004B42B5">
        <w:rPr>
          <w:rFonts w:ascii="Arial" w:hAnsi="Arial" w:cs="Arial"/>
        </w:rPr>
        <w:t>.</w:t>
      </w:r>
    </w:p>
    <w:p w14:paraId="75B8962A"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Therefore, it is advised to develop and use climate model that will integrate a few locally available adaptation technologies and knowledge in weather forecast. This can be achieved with the help of experts and extension officers so as to make sure small scale farmers are provided with the reliable information that will help them to take action on the variety of measures to be used in crop cultivation. It is therefore important to enhance capacities of the responsible institutions involved in weather forecast to enable small geographic regions to accurately and warranting predict weather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Access to timely information has a positive impact on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p>
    <w:p w14:paraId="4565B681"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 preceding discussion reveals that enhancement of capacity of farmers to adapt to climate change needs a holistic approach. In future, climate change may lead to a number of adverse effects probably exceeding the frontiers of the current levels of tolerance by farmers </w:t>
      </w:r>
      <w:r w:rsidRPr="004B42B5">
        <w:fldChar w:fldCharType="begin" w:fldLock="1"/>
      </w:r>
      <w:r w:rsidRPr="004B42B5">
        <w:rPr>
          <w:rFonts w:ascii="Arial" w:hAnsi="Arial" w:cs="Arial"/>
        </w:rPr>
        <w:instrText>ADDIN CSL_CITATION {"citationItems":[{"id":"ITEM-1","itemData":{"DOI":"10.2989/10220119.2013.845606","ISSN":"17279380","abstract":"Climate change is expected to adversely affect agriculture in South Africa. A rise in variable and unfavourable conditions is likely to surpass the limits of current coping mechanisms of farmers, compelling them to implement more resilient adaptive measures to decrease their vulnerability to heightened risks. This study assessed the perceptions and understanding of climate change amongst livestock farmers in the semi-arid Eastern Cape Karoo and their responses to perceived changes and associated risks. Questionnaires and semi-structured interviews revealed that, while commercial famers were well informed regarding global climate change, commonage farmers had little or no understanding of the phenomenon. Although changes in local climate parameters were identified by farmers, perceived changes were mostly ascribed to the expected climate variability of the region. It was found that commonage farmers are particularly vulnerable to future climate change, whereas commercial farmers, having experience in dealing with the already variable and marginal conditions of the region and facing fewer asset and informational constraints, possess a greater adaptive capacity to respond to projected changes. Furthermore, the results demonstrated that lack of funds, lack of government support and access to information on climate change and potential adaptation strategies are the main factors constraining farmers from adaptation. © 2014 NISC (Pty) Ltd.","author":[{"dropping-particle":"","family":"Muller","given":"Claudette","non-dropping-particle":"","parse-names":false,"suffix":""},{"dropping-particle":"","family":"Shackleton","given":"Sheona E.","non-dropping-particle":"","parse-names":false,"suffix":""}],"container-title":"African Journal of Range and Forage Science","id":"ITEM-1","issue":"1","issued":{"date-parts":[["2014"]]},"page":"1-12","title":"Perceptions of climate change and barriers to adaptation amongst commonage and commercial livestock farmers in the semi-arid Eastern Cape Karoo","type":"article-journal","volume":"31"},"uris":["http://www.mendeley.com/documents/?uuid=38a07e8e-818d-413f-b301-80beecdbfaf6","http://www.mendeley.com/documents/?uuid=165a0ac4-adaa-4fd3-a372-1c71b9e2081f"]}],"mendeley":{"formattedCitation":"(Muller &amp; Shackleton, 2014)","manualFormatting":"(Muller and Shackleton, 2014)","plainTextFormattedCitation":"(Muller &amp; Shackleton, 2014)","previouslyFormattedCitation":"(Muller and Shackleton 2014)"},"properties":{"noteIndex":0},"schema":"https://github.com/citation-style-language/schema/raw/master/csl-citation.json"}</w:instrText>
      </w:r>
      <w:r w:rsidRPr="004B42B5">
        <w:fldChar w:fldCharType="separate"/>
      </w:r>
      <w:r w:rsidRPr="004B42B5">
        <w:rPr>
          <w:rFonts w:ascii="Arial" w:hAnsi="Arial" w:cs="Arial"/>
          <w:noProof/>
        </w:rPr>
        <w:t>(Muller and Shackleton, 2014)</w:t>
      </w:r>
      <w:r w:rsidRPr="004B42B5">
        <w:fldChar w:fldCharType="end"/>
      </w:r>
      <w:r w:rsidRPr="004B42B5">
        <w:rPr>
          <w:rFonts w:ascii="Arial" w:hAnsi="Arial" w:cs="Arial"/>
        </w:rPr>
        <w:t xml:space="preserve"> and therefore farmers and policy makers will be required implement more innovative and resilient measures in order to lessen their vulnerability. Development of the measures calls for better understanding of farmer’s responses. These responses forms a very important inputs to policy formulations targeting climate change adaptation resources allocation by the government culminating into enabling environment supportive to the vulnerable farmers </w:t>
      </w:r>
      <w:r w:rsidRPr="004B42B5">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Ethiopia","type":"article-journal","volume":"13"},"uris":["http://www.mendeley.com/documents/?uuid=70c422e6-740c-4b1b-a1b4-4ee69878f5fc","http://www.mendeley.com/documents/?uuid=4b9243b4-420f-4b4e-8230-9f3ce04cc54b"]}],"mendeley":{"formattedCitation":"(Eshetu et al., 2021)","plainTextFormattedCitation":"(Eshetu et al., 2021)","previouslyFormattedCitation":"(Eshetu et al. 2021)"},"properties":{"noteIndex":0},"schema":"https://github.com/citation-style-language/schema/raw/master/csl-citation.json"}</w:instrText>
      </w:r>
      <w:r w:rsidRPr="004B42B5">
        <w:fldChar w:fldCharType="separate"/>
      </w:r>
      <w:r w:rsidRPr="004B42B5">
        <w:rPr>
          <w:rFonts w:ascii="Arial" w:hAnsi="Arial" w:cs="Arial"/>
          <w:noProof/>
        </w:rPr>
        <w:t>(Eshetu et al., 2021)</w:t>
      </w:r>
      <w:r w:rsidRPr="004B42B5">
        <w:fldChar w:fldCharType="end"/>
      </w:r>
      <w:r w:rsidRPr="004B42B5">
        <w:rPr>
          <w:rFonts w:ascii="Arial" w:hAnsi="Arial" w:cs="Arial"/>
        </w:rPr>
        <w:t>.</w:t>
      </w:r>
    </w:p>
    <w:p w14:paraId="6A175D56" w14:textId="77777777" w:rsidR="004B42B5" w:rsidRPr="004B42B5" w:rsidRDefault="004B42B5" w:rsidP="004B42B5">
      <w:pPr>
        <w:spacing w:line="240" w:lineRule="auto"/>
        <w:contextualSpacing/>
        <w:jc w:val="both"/>
        <w:rPr>
          <w:rFonts w:ascii="Arial" w:hAnsi="Arial" w:cs="Arial"/>
        </w:rPr>
      </w:pPr>
    </w:p>
    <w:p w14:paraId="1D648A5B" w14:textId="77777777" w:rsidR="004B42B5" w:rsidRPr="004B42B5" w:rsidRDefault="004B42B5" w:rsidP="004B42B5">
      <w:pPr>
        <w:spacing w:line="240" w:lineRule="auto"/>
        <w:contextualSpacing/>
        <w:jc w:val="both"/>
        <w:rPr>
          <w:rFonts w:ascii="Arial" w:hAnsi="Arial" w:cs="Arial"/>
        </w:rPr>
      </w:pPr>
    </w:p>
    <w:p w14:paraId="351C7DEE" w14:textId="25F31483" w:rsidR="004B42B5" w:rsidRPr="004B42B5" w:rsidRDefault="00A7641F" w:rsidP="004B42B5">
      <w:pPr>
        <w:spacing w:line="240" w:lineRule="auto"/>
        <w:contextualSpacing/>
        <w:jc w:val="both"/>
        <w:rPr>
          <w:rFonts w:ascii="Arial" w:hAnsi="Arial" w:cs="Arial"/>
          <w:b/>
          <w:bCs/>
        </w:rPr>
      </w:pPr>
      <w:r>
        <w:rPr>
          <w:rFonts w:ascii="Arial" w:hAnsi="Arial" w:cs="Arial"/>
          <w:b/>
          <w:bCs/>
        </w:rPr>
        <w:t xml:space="preserve">Conclusion </w:t>
      </w:r>
    </w:p>
    <w:p w14:paraId="2117E822" w14:textId="77777777" w:rsidR="004B42B5" w:rsidRPr="004B42B5" w:rsidRDefault="004B42B5" w:rsidP="004B42B5">
      <w:pPr>
        <w:spacing w:line="240" w:lineRule="auto"/>
        <w:contextualSpacing/>
        <w:jc w:val="both"/>
        <w:rPr>
          <w:rFonts w:ascii="Arial" w:hAnsi="Arial" w:cs="Arial"/>
          <w:b/>
          <w:bCs/>
        </w:rPr>
      </w:pPr>
    </w:p>
    <w:p w14:paraId="2D311D92"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Farmers in </w:t>
      </w:r>
      <w:proofErr w:type="spellStart"/>
      <w:r w:rsidRPr="004B42B5">
        <w:rPr>
          <w:rFonts w:ascii="Arial" w:hAnsi="Arial" w:cs="Arial"/>
          <w:lang w:val="en-GB"/>
        </w:rPr>
        <w:t>Kiharaka</w:t>
      </w:r>
      <w:proofErr w:type="spellEnd"/>
      <w:r w:rsidRPr="004B42B5">
        <w:rPr>
          <w:rFonts w:ascii="Arial" w:hAnsi="Arial" w:cs="Arial"/>
          <w:lang w:val="en-GB"/>
        </w:rPr>
        <w:t xml:space="preserve"> village are aware of the effects climate change and the need to employ adaptation strategies to arrest the effects thereof. The farmers employ a number of climate change adaptation measures to ensure production. However, they lack technological and policy supporting infrastructures to enable them to adopt successfully adaptation measures. Furthermore, fluctuating weather patterns encountered from one season to another add another barrier for the adoption of the adaptation strategies by small scale farmers. It is therefore recommended that a tool that can be used in weather forecast be locally developed to help farmers to make informed decisions. Furthermore, international funding agents may help insurance companies to enhance the appetite of financial institutions to insure farming activities. These </w:t>
      </w:r>
      <w:commentRangeStart w:id="26"/>
      <w:r w:rsidRPr="004B42B5">
        <w:rPr>
          <w:rFonts w:ascii="Arial" w:hAnsi="Arial" w:cs="Arial"/>
          <w:lang w:val="en-GB"/>
        </w:rPr>
        <w:t xml:space="preserve">recommendations </w:t>
      </w:r>
      <w:commentRangeEnd w:id="26"/>
      <w:r w:rsidR="00932AA6">
        <w:rPr>
          <w:rStyle w:val="CommentReference"/>
        </w:rPr>
        <w:commentReference w:id="26"/>
      </w:r>
      <w:r w:rsidRPr="004B42B5">
        <w:rPr>
          <w:rFonts w:ascii="Arial" w:hAnsi="Arial" w:cs="Arial"/>
          <w:lang w:val="en-GB"/>
        </w:rPr>
        <w:t>call for development of policies that would holistically address challenges facing farmers in adoption of the adaptation measures.</w:t>
      </w:r>
    </w:p>
    <w:p w14:paraId="50482CE0" w14:textId="77777777" w:rsidR="004B42B5" w:rsidRPr="004B42B5" w:rsidRDefault="004B42B5" w:rsidP="004B42B5">
      <w:pPr>
        <w:spacing w:line="240" w:lineRule="auto"/>
        <w:contextualSpacing/>
        <w:jc w:val="both"/>
        <w:rPr>
          <w:rFonts w:ascii="Arial" w:hAnsi="Arial" w:cs="Arial"/>
          <w:lang w:val="en-GB"/>
        </w:rPr>
      </w:pPr>
    </w:p>
    <w:p w14:paraId="7BEE681C" w14:textId="77777777" w:rsidR="004B42B5" w:rsidRPr="004B42B5" w:rsidRDefault="004B42B5" w:rsidP="004B42B5">
      <w:pPr>
        <w:spacing w:after="0" w:line="240" w:lineRule="auto"/>
        <w:rPr>
          <w:rFonts w:ascii="Arial" w:hAnsi="Arial" w:cs="Arial"/>
          <w:b/>
          <w:lang w:val="en-GB"/>
        </w:rPr>
        <w:sectPr w:rsidR="004B42B5" w:rsidRPr="004B42B5" w:rsidSect="004B42B5">
          <w:type w:val="continuous"/>
          <w:pgSz w:w="12240" w:h="15840"/>
          <w:pgMar w:top="1440" w:right="1440" w:bottom="1440" w:left="1440" w:header="720" w:footer="720" w:gutter="0"/>
          <w:cols w:space="720"/>
        </w:sectPr>
      </w:pPr>
    </w:p>
    <w:p w14:paraId="041CF91B"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b/>
          <w:lang w:val="en-GB"/>
        </w:rPr>
      </w:pPr>
      <w:r w:rsidRPr="004B42B5">
        <w:rPr>
          <w:rFonts w:ascii="Arial" w:hAnsi="Arial" w:cs="Arial"/>
          <w:b/>
          <w:lang w:val="en-GB"/>
        </w:rPr>
        <w:lastRenderedPageBreak/>
        <w:t>REFERENCES</w:t>
      </w:r>
    </w:p>
    <w:p w14:paraId="668D28E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fldChar w:fldCharType="begin" w:fldLock="1"/>
      </w:r>
      <w:r w:rsidRPr="004B42B5">
        <w:rPr>
          <w:rFonts w:ascii="Arial" w:hAnsi="Arial" w:cs="Arial"/>
          <w:lang w:val="en-GB"/>
        </w:rPr>
        <w:instrText xml:space="preserve">ADDIN Mendeley Bibliography CSL_BIBLIOGRAPHY </w:instrText>
      </w:r>
      <w:r w:rsidRPr="004B42B5">
        <w:fldChar w:fldCharType="separate"/>
      </w:r>
      <w:r w:rsidRPr="004B42B5">
        <w:rPr>
          <w:rFonts w:ascii="Arial" w:hAnsi="Arial" w:cs="Arial"/>
          <w:noProof/>
        </w:rPr>
        <w:t xml:space="preserve">Akhtar, R., Afroz, R., Masud, M. M., &amp; Rahman, M. (2018). </w:t>
      </w:r>
      <w:r w:rsidRPr="004B42B5">
        <w:rPr>
          <w:rFonts w:ascii="Arial" w:hAnsi="Arial" w:cs="Arial"/>
          <w:i/>
          <w:iCs/>
          <w:noProof/>
        </w:rPr>
        <w:t>Farmers ’ perceptions , awareness , attitudes and adaption behaviour towards climate change</w:t>
      </w:r>
      <w:r w:rsidRPr="004B42B5">
        <w:rPr>
          <w:rFonts w:ascii="Arial" w:hAnsi="Arial" w:cs="Arial"/>
          <w:noProof/>
        </w:rPr>
        <w:t xml:space="preserve">. </w:t>
      </w:r>
      <w:r w:rsidRPr="004B42B5">
        <w:rPr>
          <w:rFonts w:ascii="Arial" w:hAnsi="Arial" w:cs="Arial"/>
          <w:i/>
          <w:iCs/>
          <w:noProof/>
        </w:rPr>
        <w:t>7860</w:t>
      </w:r>
      <w:r w:rsidRPr="004B42B5">
        <w:rPr>
          <w:rFonts w:ascii="Arial" w:hAnsi="Arial" w:cs="Arial"/>
          <w:noProof/>
        </w:rPr>
        <w:t>(May). https://doi.org/10.1080/13547860.2018.1442149</w:t>
      </w:r>
    </w:p>
    <w:p w14:paraId="5066B9D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FF49F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Antwi-Agyei, P., Dougill, A. J., &amp; Stringer, L. C. (2015). Barriers to climate change adaptation: evidence from northeast Ghana in the context of a systematic literature review.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7</w:t>
      </w:r>
      <w:r w:rsidRPr="004B42B5">
        <w:rPr>
          <w:rFonts w:ascii="Arial" w:hAnsi="Arial" w:cs="Arial"/>
          <w:noProof/>
        </w:rPr>
        <w:t>(4), 297–309. https://doi.org/10.1080/17565529.2014.951013</w:t>
      </w:r>
    </w:p>
    <w:p w14:paraId="36A3AA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FC57D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Arimi, K. S. (2021). Climate change adaptation and resilience among vegetable farmers. </w:t>
      </w:r>
      <w:r w:rsidRPr="004B42B5">
        <w:rPr>
          <w:rFonts w:ascii="Arial" w:hAnsi="Arial" w:cs="Arial"/>
          <w:i/>
          <w:iCs/>
          <w:noProof/>
        </w:rPr>
        <w:t>International Journal of Vegetable Science</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(5), 496–504. https://doi.org/10.1080/19315260.2020.1861160</w:t>
      </w:r>
    </w:p>
    <w:p w14:paraId="16613EC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BB35BE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Debray, V., Wezel, A., Lambert-Derkimba, A., Roesch, K., Lieblein, G., &amp; Francis, C. A. (2019). Agroecological practices for climate change adaptation in semiarid and subhumid Africa. </w:t>
      </w:r>
      <w:r w:rsidRPr="004B42B5">
        <w:rPr>
          <w:rFonts w:ascii="Arial" w:hAnsi="Arial" w:cs="Arial"/>
          <w:i/>
          <w:iCs/>
          <w:noProof/>
        </w:rPr>
        <w:t>Agroecology and Sustainable Food Systems</w:t>
      </w:r>
      <w:r w:rsidRPr="004B42B5">
        <w:rPr>
          <w:rFonts w:ascii="Arial" w:hAnsi="Arial" w:cs="Arial"/>
          <w:noProof/>
        </w:rPr>
        <w:t xml:space="preserve">, </w:t>
      </w:r>
      <w:r w:rsidRPr="004B42B5">
        <w:rPr>
          <w:rFonts w:ascii="Arial" w:hAnsi="Arial" w:cs="Arial"/>
          <w:i/>
          <w:iCs/>
          <w:noProof/>
        </w:rPr>
        <w:t>43</w:t>
      </w:r>
      <w:r w:rsidRPr="004B42B5">
        <w:rPr>
          <w:rFonts w:ascii="Arial" w:hAnsi="Arial" w:cs="Arial"/>
          <w:noProof/>
        </w:rPr>
        <w:t>(4), 429–456. https://doi.org/10.1080/21683565.2018.1509166</w:t>
      </w:r>
    </w:p>
    <w:p w14:paraId="1AD9521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E2ECD1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Dougherty, J. P., Einar, J., Gallenstein, R. A., Miranda, M. J., &amp; Sam, A. G. (2020). </w:t>
      </w:r>
      <w:r w:rsidRPr="004B42B5">
        <w:rPr>
          <w:rFonts w:ascii="Arial" w:hAnsi="Arial" w:cs="Arial"/>
          <w:i/>
          <w:iCs/>
          <w:noProof/>
        </w:rPr>
        <w:t>Journal of Economic Behavior and Organization Climate change and index insurance demand : Evidence from a framed field experiment in Tanzania</w:t>
      </w:r>
      <w:r w:rsidRPr="004B42B5">
        <w:rPr>
          <w:rFonts w:ascii="Arial" w:hAnsi="Arial" w:cs="Arial"/>
          <w:noProof/>
        </w:rPr>
        <w:t xml:space="preserve">. </w:t>
      </w:r>
      <w:r w:rsidRPr="004B42B5">
        <w:rPr>
          <w:rFonts w:ascii="Arial" w:hAnsi="Arial" w:cs="Arial"/>
          <w:i/>
          <w:iCs/>
          <w:noProof/>
        </w:rPr>
        <w:t>175</w:t>
      </w:r>
      <w:r w:rsidRPr="004B42B5">
        <w:rPr>
          <w:rFonts w:ascii="Arial" w:hAnsi="Arial" w:cs="Arial"/>
          <w:noProof/>
        </w:rPr>
        <w:t>, 155–184. https://doi.org/10.1016/j.jebo.2020.04.016</w:t>
      </w:r>
    </w:p>
    <w:p w14:paraId="047DCC1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90A2ED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Eshetu, G., Johansson, T., Garedew, W., &amp; Yisahak, T. (2021). Determinants of smallholder farmers’ adaptation options to climate change in a coffee-based farming system of Southwest Ethiopia.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(4), 318–325. https://doi.org/10.1080/17565529.2020.1772706</w:t>
      </w:r>
    </w:p>
    <w:p w14:paraId="46B3F4A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BE73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Koutroulis, A. G., Papadimitriou, L. V., Grillakis, M. G., Tsanis, I. K., Wyser, K., &amp; Betts, R. A. (2018). Freshwater vulnerability under high end climate change. A pan-European assessment. </w:t>
      </w:r>
      <w:r w:rsidRPr="004B42B5">
        <w:rPr>
          <w:rFonts w:ascii="Arial" w:hAnsi="Arial" w:cs="Arial"/>
          <w:i/>
          <w:iCs/>
          <w:noProof/>
        </w:rPr>
        <w:t>Science of the Total Environment</w:t>
      </w:r>
      <w:r w:rsidRPr="004B42B5">
        <w:rPr>
          <w:rFonts w:ascii="Arial" w:hAnsi="Arial" w:cs="Arial"/>
          <w:noProof/>
        </w:rPr>
        <w:t xml:space="preserve">, </w:t>
      </w:r>
      <w:r w:rsidRPr="004B42B5">
        <w:rPr>
          <w:rFonts w:ascii="Arial" w:hAnsi="Arial" w:cs="Arial"/>
          <w:i/>
          <w:iCs/>
          <w:noProof/>
        </w:rPr>
        <w:t>613</w:t>
      </w:r>
      <w:r w:rsidRPr="004B42B5">
        <w:rPr>
          <w:rFonts w:ascii="Arial" w:hAnsi="Arial" w:cs="Arial"/>
          <w:noProof/>
        </w:rPr>
        <w:t>–</w:t>
      </w:r>
      <w:r w:rsidRPr="004B42B5">
        <w:rPr>
          <w:rFonts w:ascii="Arial" w:hAnsi="Arial" w:cs="Arial"/>
          <w:i/>
          <w:iCs/>
          <w:noProof/>
        </w:rPr>
        <w:t>614</w:t>
      </w:r>
      <w:r w:rsidRPr="004B42B5">
        <w:rPr>
          <w:rFonts w:ascii="Arial" w:hAnsi="Arial" w:cs="Arial"/>
          <w:noProof/>
        </w:rPr>
        <w:t>, 271–286. https://doi.org/10.1016/j.scitotenv.2017.09.074</w:t>
      </w:r>
    </w:p>
    <w:p w14:paraId="255D24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1523C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Kuswanto, H., Hibatullah, F., &amp; Setiaji, E. (2019). Heliyon Perception of weather and seasonal drought forecasts and its impact on livelihood in East Nusa Tenggara , Indonesia. </w:t>
      </w:r>
      <w:r w:rsidRPr="004B42B5">
        <w:rPr>
          <w:rFonts w:ascii="Arial" w:hAnsi="Arial" w:cs="Arial"/>
          <w:i/>
          <w:iCs/>
          <w:noProof/>
        </w:rPr>
        <w:t>Heliyon</w:t>
      </w:r>
      <w:r w:rsidRPr="004B42B5">
        <w:rPr>
          <w:rFonts w:ascii="Arial" w:hAnsi="Arial" w:cs="Arial"/>
          <w:noProof/>
        </w:rPr>
        <w:t xml:space="preserve">, </w:t>
      </w:r>
      <w:r w:rsidRPr="004B42B5">
        <w:rPr>
          <w:rFonts w:ascii="Arial" w:hAnsi="Arial" w:cs="Arial"/>
          <w:i/>
          <w:iCs/>
          <w:noProof/>
        </w:rPr>
        <w:t>5</w:t>
      </w:r>
      <w:r w:rsidRPr="004B42B5">
        <w:rPr>
          <w:rFonts w:ascii="Arial" w:hAnsi="Arial" w:cs="Arial"/>
          <w:noProof/>
        </w:rPr>
        <w:t>(January), e02360. https://doi.org/10.1016/j.heliyon.2019.e02360</w:t>
      </w:r>
    </w:p>
    <w:p w14:paraId="4AE3340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9510B5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Mapfumo, P., Mtambanengwe, F., &amp; Chikowo, R. (2016). Building on indigenous knowledge to strengthen the capacity of smallholder farming communities to adapt to climate change and variability in southern Africa.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8</w:t>
      </w:r>
      <w:r w:rsidRPr="004B42B5">
        <w:rPr>
          <w:rFonts w:ascii="Arial" w:hAnsi="Arial" w:cs="Arial"/>
          <w:noProof/>
        </w:rPr>
        <w:t>(1), 72–82. https://doi.org/10.1080/17565529.2014.998604</w:t>
      </w:r>
    </w:p>
    <w:p w14:paraId="052CD4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3ECD8A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Muller, C., &amp; Shackleton, S. E. (2014). Perceptions of climate change and barriers to adaptation amongst commonage and commercial livestock farmers in the semi-arid Eastern Cape Karoo. </w:t>
      </w:r>
      <w:r w:rsidRPr="004B42B5">
        <w:rPr>
          <w:rFonts w:ascii="Arial" w:hAnsi="Arial" w:cs="Arial"/>
          <w:i/>
          <w:iCs/>
          <w:noProof/>
        </w:rPr>
        <w:t>African Journal of Range and Forage Science</w:t>
      </w:r>
      <w:r w:rsidRPr="004B42B5">
        <w:rPr>
          <w:rFonts w:ascii="Arial" w:hAnsi="Arial" w:cs="Arial"/>
          <w:noProof/>
        </w:rPr>
        <w:t xml:space="preserve">, </w:t>
      </w:r>
      <w:r w:rsidRPr="004B42B5">
        <w:rPr>
          <w:rFonts w:ascii="Arial" w:hAnsi="Arial" w:cs="Arial"/>
          <w:i/>
          <w:iCs/>
          <w:noProof/>
        </w:rPr>
        <w:t>31</w:t>
      </w:r>
      <w:r w:rsidRPr="004B42B5">
        <w:rPr>
          <w:rFonts w:ascii="Arial" w:hAnsi="Arial" w:cs="Arial"/>
          <w:noProof/>
        </w:rPr>
        <w:t>(1), 1–12. https://doi.org/10.2989/10220119.2013.845606</w:t>
      </w:r>
    </w:p>
    <w:p w14:paraId="503F3A4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4ABB2E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Ndlovu, S., Mathe, B., Phiri, K., &amp; Nyathi, D. (2020). Factoring water harvesting into climate change adaptation: Endogenous responses by smallholder farmers in Gwanda district, Zimbabwe. </w:t>
      </w:r>
      <w:r w:rsidRPr="004B42B5">
        <w:rPr>
          <w:rFonts w:ascii="Arial" w:hAnsi="Arial" w:cs="Arial"/>
          <w:i/>
          <w:iCs/>
          <w:noProof/>
        </w:rPr>
        <w:t>Cogent Social Sciences</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https://doi.org/10.1080/23311886.2020.1784652</w:t>
      </w:r>
    </w:p>
    <w:p w14:paraId="69FBEE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FDBF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lastRenderedPageBreak/>
        <w:t xml:space="preserve">Neset, T. S., Opach, T., Lion, P., Lilja, A., &amp; Johansson, J. (2016). Map-Based Web Tools Supporting Climate Change Adaptation. </w:t>
      </w:r>
      <w:r w:rsidRPr="004B42B5">
        <w:rPr>
          <w:rFonts w:ascii="Arial" w:hAnsi="Arial" w:cs="Arial"/>
          <w:i/>
          <w:iCs/>
          <w:noProof/>
        </w:rPr>
        <w:t>Professional Geographer</w:t>
      </w:r>
      <w:r w:rsidRPr="004B42B5">
        <w:rPr>
          <w:rFonts w:ascii="Arial" w:hAnsi="Arial" w:cs="Arial"/>
          <w:noProof/>
        </w:rPr>
        <w:t xml:space="preserve">, </w:t>
      </w:r>
      <w:r w:rsidRPr="004B42B5">
        <w:rPr>
          <w:rFonts w:ascii="Arial" w:hAnsi="Arial" w:cs="Arial"/>
          <w:i/>
          <w:iCs/>
          <w:noProof/>
        </w:rPr>
        <w:t>68</w:t>
      </w:r>
      <w:r w:rsidRPr="004B42B5">
        <w:rPr>
          <w:rFonts w:ascii="Arial" w:hAnsi="Arial" w:cs="Arial"/>
          <w:noProof/>
        </w:rPr>
        <w:t>(1), 103–114. https://doi.org/10.1080/00330124.2015.1033670</w:t>
      </w:r>
    </w:p>
    <w:p w14:paraId="21AB294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5AFEC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Nidumolu, U., Lim-Camacho, L., Gaillard, E., Hayman, P., &amp; Howden, M. (2020). Linking climate forecasts to rural livelihoods: Mapping decisions, information networks and value chains. </w:t>
      </w:r>
      <w:r w:rsidRPr="004B42B5">
        <w:rPr>
          <w:rFonts w:ascii="Arial" w:hAnsi="Arial" w:cs="Arial"/>
          <w:i/>
          <w:iCs/>
          <w:noProof/>
        </w:rPr>
        <w:t>Weather and Climate Extremes</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(June 2018), 100174. https://doi.org/10.1016/j.wace.2018.06.001</w:t>
      </w:r>
    </w:p>
    <w:p w14:paraId="43EC0A6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158740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Ochieng, J., Kirimi, L., &amp; Mathenge, M. (2016). Effects of climate variability and change on agricultural production: The case of small scale farmers in Kenya. </w:t>
      </w:r>
      <w:r w:rsidRPr="004B42B5">
        <w:rPr>
          <w:rFonts w:ascii="Arial" w:hAnsi="Arial" w:cs="Arial"/>
          <w:i/>
          <w:iCs/>
          <w:noProof/>
        </w:rPr>
        <w:t>NJAS - Wageningen Journal of Life Sciences</w:t>
      </w:r>
      <w:r w:rsidRPr="004B42B5">
        <w:rPr>
          <w:rFonts w:ascii="Arial" w:hAnsi="Arial" w:cs="Arial"/>
          <w:noProof/>
        </w:rPr>
        <w:t xml:space="preserve">, </w:t>
      </w:r>
      <w:r w:rsidRPr="004B42B5">
        <w:rPr>
          <w:rFonts w:ascii="Arial" w:hAnsi="Arial" w:cs="Arial"/>
          <w:i/>
          <w:iCs/>
          <w:noProof/>
        </w:rPr>
        <w:t>77</w:t>
      </w:r>
      <w:r w:rsidRPr="004B42B5">
        <w:rPr>
          <w:rFonts w:ascii="Arial" w:hAnsi="Arial" w:cs="Arial"/>
          <w:noProof/>
        </w:rPr>
        <w:t>, 71–78. https://doi.org/10.1016/j.njas.2016.03.005</w:t>
      </w:r>
    </w:p>
    <w:p w14:paraId="496708A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0C2E02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Overpeck, J. T., Meehl, G. A., Bony, S., &amp; Easterling, D. R. (2011). </w:t>
      </w:r>
      <w:r w:rsidRPr="004B42B5">
        <w:rPr>
          <w:rFonts w:ascii="Arial" w:hAnsi="Arial" w:cs="Arial"/>
          <w:i/>
          <w:iCs/>
          <w:noProof/>
        </w:rPr>
        <w:t>in the 21st Century</w:t>
      </w:r>
      <w:r w:rsidRPr="004B42B5">
        <w:rPr>
          <w:rFonts w:ascii="Arial" w:hAnsi="Arial" w:cs="Arial"/>
          <w:noProof/>
        </w:rPr>
        <w:t xml:space="preserve">. </w:t>
      </w:r>
      <w:r w:rsidRPr="004B42B5">
        <w:rPr>
          <w:rFonts w:ascii="Arial" w:hAnsi="Arial" w:cs="Arial"/>
          <w:i/>
          <w:iCs/>
          <w:noProof/>
        </w:rPr>
        <w:t>331</w:t>
      </w:r>
      <w:r w:rsidRPr="004B42B5">
        <w:rPr>
          <w:rFonts w:ascii="Arial" w:hAnsi="Arial" w:cs="Arial"/>
          <w:noProof/>
        </w:rPr>
        <w:t>(February), 700–702.</w:t>
      </w:r>
    </w:p>
    <w:p w14:paraId="1F1E25F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2A245F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Paavola, J. (2008). Livelihoods, vulnerability and adaptation to climate change in Morogoro, Tanzania. </w:t>
      </w:r>
      <w:r w:rsidRPr="004B42B5">
        <w:rPr>
          <w:rFonts w:ascii="Arial" w:hAnsi="Arial" w:cs="Arial"/>
          <w:i/>
          <w:iCs/>
          <w:noProof/>
        </w:rPr>
        <w:t>Environmental Science and Policy</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(7), 642–654. https://doi.org/10.1016/j.envsci.2008.06.002</w:t>
      </w:r>
    </w:p>
    <w:p w14:paraId="0664315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CC67B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Sewando, P. T., Mutabazi, K. D., &amp; Mdoe, N. Y. S. (2016). </w:t>
      </w:r>
      <w:r w:rsidRPr="004B42B5">
        <w:rPr>
          <w:rFonts w:ascii="Arial" w:hAnsi="Arial" w:cs="Arial"/>
          <w:i/>
          <w:iCs/>
          <w:noProof/>
        </w:rPr>
        <w:t>Vulnerability of agro-pastoral farmers to climate risks in northern and central Tanzania</w:t>
      </w:r>
      <w:r w:rsidRPr="004B42B5">
        <w:rPr>
          <w:rFonts w:ascii="Arial" w:hAnsi="Arial" w:cs="Arial"/>
          <w:noProof/>
        </w:rPr>
        <w:t xml:space="preserve">. </w:t>
      </w:r>
      <w:r w:rsidRPr="004B42B5">
        <w:rPr>
          <w:rFonts w:ascii="Arial" w:hAnsi="Arial" w:cs="Arial"/>
          <w:i/>
          <w:iCs/>
          <w:noProof/>
        </w:rPr>
        <w:t>5095</w:t>
      </w:r>
      <w:r w:rsidRPr="004B42B5">
        <w:rPr>
          <w:rFonts w:ascii="Arial" w:hAnsi="Arial" w:cs="Arial"/>
          <w:noProof/>
        </w:rPr>
        <w:t>(November). https://doi.org/10.1080/21665095.2016.1238311</w:t>
      </w:r>
    </w:p>
    <w:p w14:paraId="757F987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B099DF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C., Daron, J., Bazaz, A., Ziervogel, G., Spear, D., Krishnaswamy, J., Zaroug, M., Kituyi, E., Singh, C., Daron, J., Bazaz, A., Ziervogel, G., &amp; Spear, D. (2017). The utility of weather and climate information for adaptation decision-making : current uses and future prospects in Africa and India.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0</w:t>
      </w:r>
      <w:r w:rsidRPr="004B42B5">
        <w:rPr>
          <w:rFonts w:ascii="Arial" w:hAnsi="Arial" w:cs="Arial"/>
          <w:noProof/>
        </w:rPr>
        <w:t>(0), 1–17. https://doi.org/10.1080/17565529.2017.1318744</w:t>
      </w:r>
    </w:p>
    <w:p w14:paraId="7AFE13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3FF31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(2020a). Farmers’ perception of climate change and adaptation decisions: A micro-level evidence from Bundelkhand Region,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 https://doi.org/10.1016/j.ecolind.2020.106475</w:t>
      </w:r>
    </w:p>
    <w:p w14:paraId="305E8E0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67C85D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(2020b). Farmers ’ perception of climate change and adaptation decisions : A micro- level evidence from Bundelkhand Region ,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(April 2019), 106475. https://doi.org/10.1016/j.ecolind.2020.106475</w:t>
      </w:r>
    </w:p>
    <w:p w14:paraId="6227F17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166F9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Stuch, B., Alcamo, J., &amp; Schaldach, R. (2020). Projected climate change impacts on mean and year-to-year variability of yield of key smallholder crops in Sub-Saharan Africa. </w:t>
      </w:r>
      <w:r w:rsidRPr="004B42B5">
        <w:rPr>
          <w:rFonts w:ascii="Arial" w:hAnsi="Arial" w:cs="Arial"/>
          <w:i/>
          <w:iCs/>
          <w:noProof/>
        </w:rPr>
        <w:t>Climate and Development</w:t>
      </w:r>
      <w:r w:rsidRPr="004B42B5">
        <w:rPr>
          <w:rFonts w:ascii="Arial" w:hAnsi="Arial" w:cs="Arial"/>
          <w:noProof/>
        </w:rPr>
        <w:t>, 1–15. https://doi.org/10.1080/17565529.2020.1760771</w:t>
      </w:r>
    </w:p>
    <w:p w14:paraId="5682A2E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CB11BF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Surminski, S., Barnes, J., &amp; Vincent, K. (2022). Can insurance catalyse government planning on climate? Emergent evidence from Sub-Saharan Africa. </w:t>
      </w:r>
      <w:r w:rsidRPr="004B42B5">
        <w:rPr>
          <w:rFonts w:ascii="Arial" w:hAnsi="Arial" w:cs="Arial"/>
          <w:i/>
          <w:iCs/>
          <w:noProof/>
        </w:rPr>
        <w:t>World Development</w:t>
      </w:r>
      <w:r w:rsidRPr="004B42B5">
        <w:rPr>
          <w:rFonts w:ascii="Arial" w:hAnsi="Arial" w:cs="Arial"/>
          <w:noProof/>
        </w:rPr>
        <w:t xml:space="preserve">, </w:t>
      </w:r>
      <w:r w:rsidRPr="004B42B5">
        <w:rPr>
          <w:rFonts w:ascii="Arial" w:hAnsi="Arial" w:cs="Arial"/>
          <w:i/>
          <w:iCs/>
          <w:noProof/>
        </w:rPr>
        <w:t>153</w:t>
      </w:r>
      <w:r w:rsidRPr="004B42B5">
        <w:rPr>
          <w:rFonts w:ascii="Arial" w:hAnsi="Arial" w:cs="Arial"/>
          <w:noProof/>
        </w:rPr>
        <w:t>, 105830. https://doi.org/10.1016/j.worlddev.2022.105830</w:t>
      </w:r>
    </w:p>
    <w:p w14:paraId="618B941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2BD5F2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Theodory, T. F. (2021). Understanding the relevance of indigenous knowledge on climate change adaptation among mixed farmers in the Ngono River Basin, Tanzania. </w:t>
      </w:r>
      <w:r w:rsidRPr="004B42B5">
        <w:rPr>
          <w:rFonts w:ascii="Arial" w:hAnsi="Arial" w:cs="Arial"/>
          <w:i/>
          <w:iCs/>
          <w:noProof/>
        </w:rPr>
        <w:t>African Journal of Science, Technology, Innovation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(1), 51–59. https://doi.org/10.1080/20421338.2020.1816615</w:t>
      </w:r>
    </w:p>
    <w:p w14:paraId="75F8D7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67126E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lastRenderedPageBreak/>
        <w:t xml:space="preserve">Tongruksawattana, S., &amp; Wainaina, P. (2019). Climate shock adaptation for Kenyan maize-legume farmers: choice, complementarities and substitutions between strategies.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(8), 710–722. https://doi.org/10.1080/17565529.2018.1562862</w:t>
      </w:r>
    </w:p>
    <w:p w14:paraId="1DEDD25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7AC3C4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Valley, Z. R., Li, C., Tang, Y., Luo, H., &amp; Di, B. (2013). </w:t>
      </w:r>
      <w:r w:rsidRPr="004B42B5">
        <w:rPr>
          <w:rFonts w:ascii="Arial" w:hAnsi="Arial" w:cs="Arial"/>
          <w:i/>
          <w:iCs/>
          <w:noProof/>
        </w:rPr>
        <w:t>Local Farmers ’ Perceptions of Climate Change and Local Adaptive Strategies : A Case Study from the Middle Yarlung</w:t>
      </w:r>
      <w:r w:rsidRPr="004B42B5">
        <w:rPr>
          <w:rFonts w:ascii="Arial" w:hAnsi="Arial" w:cs="Arial"/>
          <w:noProof/>
        </w:rPr>
        <w:t xml:space="preserve">. </w:t>
      </w:r>
      <w:r w:rsidRPr="004B42B5">
        <w:rPr>
          <w:rFonts w:ascii="Arial" w:hAnsi="Arial" w:cs="Arial"/>
          <w:i/>
          <w:iCs/>
          <w:noProof/>
        </w:rPr>
        <w:t>24</w:t>
      </w:r>
      <w:r w:rsidRPr="004B42B5">
        <w:rPr>
          <w:rFonts w:ascii="Arial" w:hAnsi="Arial" w:cs="Arial"/>
          <w:noProof/>
        </w:rPr>
        <w:t>. https://doi.org/10.1007/s00267-013-0139-0</w:t>
      </w:r>
    </w:p>
    <w:p w14:paraId="35928C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227B02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Walsh-dilley, M. (2020). Resilience compromised : Producing vulnerability to climate and market among quinoa producers in Southwestern Bolivia. </w:t>
      </w:r>
      <w:r w:rsidRPr="004B42B5">
        <w:rPr>
          <w:rFonts w:ascii="Arial" w:hAnsi="Arial" w:cs="Arial"/>
          <w:i/>
          <w:iCs/>
          <w:noProof/>
        </w:rPr>
        <w:t>Global Environmental  Change</w:t>
      </w:r>
      <w:r w:rsidRPr="004B42B5">
        <w:rPr>
          <w:rFonts w:ascii="Arial" w:hAnsi="Arial" w:cs="Arial"/>
          <w:noProof/>
        </w:rPr>
        <w:t xml:space="preserve">, </w:t>
      </w:r>
      <w:r w:rsidRPr="004B42B5">
        <w:rPr>
          <w:rFonts w:ascii="Arial" w:hAnsi="Arial" w:cs="Arial"/>
          <w:i/>
          <w:iCs/>
          <w:noProof/>
        </w:rPr>
        <w:t>65</w:t>
      </w:r>
      <w:r w:rsidRPr="004B42B5">
        <w:rPr>
          <w:rFonts w:ascii="Arial" w:hAnsi="Arial" w:cs="Arial"/>
          <w:noProof/>
        </w:rPr>
        <w:t>(September 2019), 102165. https://doi.org/10.1016/j.gloenvcha.2020.102165</w:t>
      </w:r>
    </w:p>
    <w:p w14:paraId="579CBBD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2DE85B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Warner, K., &amp; Afifi, T. (2014). Where the rain falls: Evidence from 8 countries on how vulnerable households use migration to manage the risk of rainfall variability and food insecurity.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1–17. https://doi.org/10.1080/17565529.2013.835707</w:t>
      </w:r>
    </w:p>
    <w:p w14:paraId="1DBB8A5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B686B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Wright, H., Vermeulen, S., Laganda, G., Olupot, M., Ampaire, E., &amp; Jat, M. L. (2014). Farmers, food and climate change: ensuring community-based adaptation is mainstreamed into agricultural programmes.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(4), 318–328. https://doi.org/10.1080/17565529.2014.965654</w:t>
      </w:r>
    </w:p>
    <w:p w14:paraId="7B5BF2C6"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r w:rsidRPr="004B42B5">
        <w:fldChar w:fldCharType="end"/>
      </w:r>
    </w:p>
    <w:p w14:paraId="117D8846" w14:textId="77777777" w:rsidR="004B42B5" w:rsidRPr="004B42B5" w:rsidRDefault="004B42B5" w:rsidP="004B42B5">
      <w:pPr>
        <w:spacing w:after="0" w:line="240" w:lineRule="auto"/>
        <w:rPr>
          <w:rFonts w:ascii="Arial" w:hAnsi="Arial" w:cs="Arial"/>
          <w:lang w:val="en-GB"/>
        </w:rPr>
        <w:sectPr w:rsidR="004B42B5" w:rsidRPr="004B42B5" w:rsidSect="004B42B5">
          <w:type w:val="continuous"/>
          <w:pgSz w:w="12240" w:h="15840"/>
          <w:pgMar w:top="1440" w:right="1440" w:bottom="1440" w:left="1440" w:header="720" w:footer="720" w:gutter="0"/>
          <w:cols w:space="720"/>
        </w:sectPr>
      </w:pPr>
    </w:p>
    <w:p w14:paraId="17E1A01A"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p>
    <w:p w14:paraId="0E8994BD" w14:textId="77777777" w:rsidR="0027516D" w:rsidRPr="004B42B5" w:rsidRDefault="0027516D"/>
    <w:sectPr w:rsidR="0027516D" w:rsidRPr="004B42B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25-04-09T11:44:00Z" w:initials="u">
    <w:p w14:paraId="0AFD3C8C" w14:textId="7096CE03" w:rsidR="00F762AF" w:rsidRDefault="00F762AF">
      <w:pPr>
        <w:pStyle w:val="CommentText"/>
      </w:pPr>
      <w:r>
        <w:rPr>
          <w:rStyle w:val="CommentReference"/>
        </w:rPr>
        <w:annotationRef/>
      </w:r>
      <w:r w:rsidR="00BC15AB">
        <w:t xml:space="preserve">Mixed </w:t>
      </w:r>
      <w:proofErr w:type="gramStart"/>
      <w:r w:rsidR="00BC15AB">
        <w:t xml:space="preserve">sentence </w:t>
      </w:r>
      <w:r>
        <w:t xml:space="preserve"> </w:t>
      </w:r>
      <w:bookmarkStart w:id="3" w:name="_GoBack"/>
      <w:bookmarkEnd w:id="3"/>
      <w:r>
        <w:t>tense</w:t>
      </w:r>
      <w:proofErr w:type="gramEnd"/>
      <w:r>
        <w:t>- should be reported</w:t>
      </w:r>
    </w:p>
  </w:comment>
  <w:comment w:id="4" w:author="user" w:date="2025-04-09T11:46:00Z" w:initials="u">
    <w:p w14:paraId="63EC2201" w14:textId="32100492" w:rsidR="00F762AF" w:rsidRDefault="00F762AF">
      <w:pPr>
        <w:pStyle w:val="CommentText"/>
      </w:pPr>
      <w:r>
        <w:rPr>
          <w:rStyle w:val="CommentReference"/>
        </w:rPr>
        <w:annotationRef/>
      </w:r>
      <w:r>
        <w:t>Check above</w:t>
      </w:r>
    </w:p>
  </w:comment>
  <w:comment w:id="5" w:author="user" w:date="2025-04-09T11:47:00Z" w:initials="u">
    <w:p w14:paraId="6C6D9CF8" w14:textId="4D7ECDBC" w:rsidR="00F762AF" w:rsidRDefault="00F762AF">
      <w:pPr>
        <w:pStyle w:val="CommentText"/>
      </w:pPr>
      <w:r>
        <w:rPr>
          <w:rStyle w:val="CommentReference"/>
        </w:rPr>
        <w:annotationRef/>
      </w:r>
      <w:r>
        <w:t>Matured or maturing check!</w:t>
      </w:r>
    </w:p>
  </w:comment>
  <w:comment w:id="6" w:author="user" w:date="2025-04-09T12:00:00Z" w:initials="u">
    <w:p w14:paraId="5A7AC000" w14:textId="4833844E" w:rsidR="00F762AF" w:rsidRDefault="00F762AF">
      <w:pPr>
        <w:pStyle w:val="CommentText"/>
      </w:pPr>
      <w:r>
        <w:rPr>
          <w:rStyle w:val="CommentReference"/>
        </w:rPr>
        <w:annotationRef/>
      </w:r>
      <w:r>
        <w:t xml:space="preserve">There is mismatch between the topic and this statement! Here you talk of perception but the title is </w:t>
      </w:r>
      <w:proofErr w:type="gramStart"/>
      <w:r>
        <w:t>effects  of</w:t>
      </w:r>
      <w:proofErr w:type="gramEnd"/>
      <w:r>
        <w:t xml:space="preserve"> fluctuating…….</w:t>
      </w:r>
    </w:p>
  </w:comment>
  <w:comment w:id="10" w:author="user" w:date="2025-04-09T12:19:00Z" w:initials="u">
    <w:p w14:paraId="31E6D11E" w14:textId="30D4AC95" w:rsidR="00D6626F" w:rsidRDefault="00D6626F">
      <w:pPr>
        <w:pStyle w:val="CommentText"/>
      </w:pPr>
      <w:r>
        <w:rPr>
          <w:rStyle w:val="CommentReference"/>
        </w:rPr>
        <w:annotationRef/>
      </w:r>
      <w:r>
        <w:t>Only discuss the study results</w:t>
      </w:r>
    </w:p>
  </w:comment>
  <w:comment w:id="11" w:author="user" w:date="2025-04-09T12:19:00Z" w:initials="u">
    <w:p w14:paraId="792E10DC" w14:textId="50F3D502" w:rsidR="00D6626F" w:rsidRDefault="00D6626F">
      <w:pPr>
        <w:pStyle w:val="CommentText"/>
      </w:pPr>
      <w:r>
        <w:rPr>
          <w:rStyle w:val="CommentReference"/>
        </w:rPr>
        <w:annotationRef/>
      </w:r>
      <w:r>
        <w:t xml:space="preserve">More of recommendation </w:t>
      </w:r>
    </w:p>
  </w:comment>
  <w:comment w:id="12" w:author="user" w:date="2025-04-09T12:23:00Z" w:initials="u">
    <w:p w14:paraId="612B5CC9" w14:textId="72741A98" w:rsidR="00D6626F" w:rsidRDefault="00D6626F">
      <w:pPr>
        <w:pStyle w:val="CommentText"/>
      </w:pPr>
      <w:r>
        <w:rPr>
          <w:rStyle w:val="CommentReference"/>
        </w:rPr>
        <w:annotationRef/>
      </w:r>
      <w:r>
        <w:t xml:space="preserve">Use scientific language </w:t>
      </w:r>
    </w:p>
  </w:comment>
  <w:comment w:id="13" w:author="user" w:date="2025-04-09T12:23:00Z" w:initials="u">
    <w:p w14:paraId="31930997" w14:textId="037F1AC5" w:rsidR="00D6626F" w:rsidRDefault="00D6626F">
      <w:pPr>
        <w:pStyle w:val="CommentText"/>
      </w:pPr>
      <w:r>
        <w:rPr>
          <w:rStyle w:val="CommentReference"/>
        </w:rPr>
        <w:annotationRef/>
      </w:r>
      <w:r>
        <w:t>Not scientific see abov</w:t>
      </w:r>
      <w:r w:rsidR="00C505ED">
        <w:t>e</w:t>
      </w:r>
    </w:p>
  </w:comment>
  <w:comment w:id="14" w:author="user" w:date="2025-04-09T12:25:00Z" w:initials="u">
    <w:p w14:paraId="005C5844" w14:textId="570B25E1" w:rsidR="00D6626F" w:rsidRDefault="00D6626F">
      <w:pPr>
        <w:pStyle w:val="CommentText"/>
      </w:pPr>
      <w:r>
        <w:rPr>
          <w:rStyle w:val="CommentReference"/>
        </w:rPr>
        <w:annotationRef/>
      </w:r>
      <w:r>
        <w:t xml:space="preserve">Research is meant to iron out the uncertainty </w:t>
      </w:r>
    </w:p>
  </w:comment>
  <w:comment w:id="15" w:author="user" w:date="2025-04-09T12:31:00Z" w:initials="u">
    <w:p w14:paraId="66712C68" w14:textId="4C73AC10" w:rsidR="00C505ED" w:rsidRDefault="00C505ED">
      <w:pPr>
        <w:pStyle w:val="CommentText"/>
      </w:pPr>
      <w:r>
        <w:rPr>
          <w:rStyle w:val="CommentReference"/>
        </w:rPr>
        <w:annotationRef/>
      </w:r>
      <w:r>
        <w:t>Not important in this section</w:t>
      </w:r>
    </w:p>
    <w:p w14:paraId="0C9CCD0A" w14:textId="77777777" w:rsidR="00C505ED" w:rsidRDefault="00C505ED">
      <w:pPr>
        <w:pStyle w:val="CommentText"/>
      </w:pPr>
    </w:p>
  </w:comment>
  <w:comment w:id="16" w:author="user" w:date="2025-04-09T12:32:00Z" w:initials="u">
    <w:p w14:paraId="17475380" w14:textId="133E4176" w:rsidR="00C505ED" w:rsidRDefault="00C505ED">
      <w:pPr>
        <w:pStyle w:val="CommentText"/>
      </w:pPr>
      <w:r>
        <w:rPr>
          <w:rStyle w:val="CommentReference"/>
        </w:rPr>
        <w:annotationRef/>
      </w:r>
      <w:r>
        <w:t>Check this</w:t>
      </w:r>
    </w:p>
    <w:p w14:paraId="56621991" w14:textId="77777777" w:rsidR="00C505ED" w:rsidRDefault="00C505ED">
      <w:pPr>
        <w:pStyle w:val="CommentText"/>
      </w:pPr>
    </w:p>
  </w:comment>
  <w:comment w:id="18" w:author="user" w:date="2025-04-09T12:37:00Z" w:initials="u">
    <w:p w14:paraId="644B40F4" w14:textId="04681A40" w:rsidR="00311D45" w:rsidRDefault="00311D45">
      <w:pPr>
        <w:pStyle w:val="CommentText"/>
      </w:pPr>
      <w:r>
        <w:rPr>
          <w:rStyle w:val="CommentReference"/>
        </w:rPr>
        <w:annotationRef/>
      </w:r>
      <w:r>
        <w:t>Check on referencing this section with studies that are consistent with this results</w:t>
      </w:r>
    </w:p>
  </w:comment>
  <w:comment w:id="19" w:author="user" w:date="2025-04-09T12:29:00Z" w:initials="u">
    <w:p w14:paraId="0E375F78" w14:textId="2A006D0E" w:rsidR="00C505ED" w:rsidRDefault="00C505ED">
      <w:pPr>
        <w:pStyle w:val="CommentText"/>
      </w:pPr>
      <w:r>
        <w:rPr>
          <w:rStyle w:val="CommentReference"/>
        </w:rPr>
        <w:annotationRef/>
      </w:r>
      <w:r>
        <w:t>Avoid bold, check the tense</w:t>
      </w:r>
    </w:p>
  </w:comment>
  <w:comment w:id="20" w:author="user" w:date="2025-04-09T12:34:00Z" w:initials="u">
    <w:p w14:paraId="140E2C3D" w14:textId="3F3E81B3" w:rsidR="00C505ED" w:rsidRDefault="00C505ED">
      <w:pPr>
        <w:pStyle w:val="CommentText"/>
      </w:pPr>
      <w:r>
        <w:rPr>
          <w:rStyle w:val="CommentReference"/>
        </w:rPr>
        <w:annotationRef/>
      </w:r>
      <w:r>
        <w:t>This shouldn’t be a subheading!</w:t>
      </w:r>
    </w:p>
  </w:comment>
  <w:comment w:id="22" w:author="user" w:date="2025-04-09T12:41:00Z" w:initials="u">
    <w:p w14:paraId="39F8AA81" w14:textId="78BD4452" w:rsidR="00311D45" w:rsidRDefault="00311D45">
      <w:pPr>
        <w:pStyle w:val="CommentText"/>
      </w:pPr>
      <w:r>
        <w:rPr>
          <w:rStyle w:val="CommentReference"/>
        </w:rPr>
        <w:annotationRef/>
      </w:r>
      <w:r>
        <w:t>??</w:t>
      </w:r>
    </w:p>
  </w:comment>
  <w:comment w:id="23" w:author="user" w:date="2025-04-09T12:38:00Z" w:initials="u">
    <w:p w14:paraId="6B4F7EAD" w14:textId="77777777" w:rsidR="00311D45" w:rsidRDefault="00311D45">
      <w:pPr>
        <w:pStyle w:val="CommentText"/>
      </w:pPr>
      <w:r>
        <w:rPr>
          <w:rStyle w:val="CommentReference"/>
        </w:rPr>
        <w:annotationRef/>
      </w:r>
      <w:r>
        <w:t>The section –paragraphing is needed</w:t>
      </w:r>
    </w:p>
    <w:p w14:paraId="6D23F3A0" w14:textId="440412BC" w:rsidR="00311D45" w:rsidRDefault="00311D45">
      <w:pPr>
        <w:pStyle w:val="CommentText"/>
      </w:pPr>
    </w:p>
  </w:comment>
  <w:comment w:id="24" w:author="user" w:date="2025-04-09T12:51:00Z" w:initials="u">
    <w:p w14:paraId="64D99426" w14:textId="09229160" w:rsidR="0086710E" w:rsidRDefault="0086710E">
      <w:pPr>
        <w:pStyle w:val="CommentText"/>
      </w:pPr>
      <w:r>
        <w:rPr>
          <w:rStyle w:val="CommentReference"/>
        </w:rPr>
        <w:annotationRef/>
      </w:r>
      <w:r>
        <w:t xml:space="preserve">Cite the source of this information </w:t>
      </w:r>
    </w:p>
  </w:comment>
  <w:comment w:id="25" w:author="user" w:date="2025-04-09T12:54:00Z" w:initials="u">
    <w:p w14:paraId="0BC48137" w14:textId="1E0E797F" w:rsidR="0086710E" w:rsidRDefault="0086710E">
      <w:pPr>
        <w:pStyle w:val="CommentText"/>
      </w:pPr>
      <w:r>
        <w:rPr>
          <w:rStyle w:val="CommentReference"/>
        </w:rPr>
        <w:annotationRef/>
      </w:r>
      <w:r>
        <w:t>It is much repeated</w:t>
      </w:r>
    </w:p>
  </w:comment>
  <w:comment w:id="26" w:author="user" w:date="2025-04-09T12:58:00Z" w:initials="u">
    <w:p w14:paraId="5758AF5F" w14:textId="2588FB18" w:rsidR="00932AA6" w:rsidRDefault="00932AA6">
      <w:pPr>
        <w:pStyle w:val="CommentText"/>
      </w:pPr>
      <w:r>
        <w:rPr>
          <w:rStyle w:val="CommentReference"/>
        </w:rPr>
        <w:annotationRef/>
      </w:r>
      <w:r>
        <w:t>Add a section on recommendations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D3C8C" w15:done="0"/>
  <w15:commentEx w15:paraId="63EC2201" w15:done="0"/>
  <w15:commentEx w15:paraId="6C6D9CF8" w15:done="0"/>
  <w15:commentEx w15:paraId="5A7AC000" w15:done="0"/>
  <w15:commentEx w15:paraId="31E6D11E" w15:done="0"/>
  <w15:commentEx w15:paraId="792E10DC" w15:done="0"/>
  <w15:commentEx w15:paraId="612B5CC9" w15:done="0"/>
  <w15:commentEx w15:paraId="31930997" w15:done="0"/>
  <w15:commentEx w15:paraId="005C5844" w15:paraIdParent="31930997" w15:done="0"/>
  <w15:commentEx w15:paraId="0C9CCD0A" w15:done="0"/>
  <w15:commentEx w15:paraId="56621991" w15:done="0"/>
  <w15:commentEx w15:paraId="644B40F4" w15:done="0"/>
  <w15:commentEx w15:paraId="0E375F78" w15:done="0"/>
  <w15:commentEx w15:paraId="140E2C3D" w15:paraIdParent="0E375F78" w15:done="0"/>
  <w15:commentEx w15:paraId="39F8AA81" w15:done="0"/>
  <w15:commentEx w15:paraId="6D23F3A0" w15:done="0"/>
  <w15:commentEx w15:paraId="64D99426" w15:done="0"/>
  <w15:commentEx w15:paraId="0BC48137" w15:done="0"/>
  <w15:commentEx w15:paraId="5758AF5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8075" w14:textId="77777777" w:rsidR="00115CCF" w:rsidRDefault="00115CCF">
      <w:pPr>
        <w:spacing w:after="0" w:line="240" w:lineRule="auto"/>
      </w:pPr>
      <w:r>
        <w:separator/>
      </w:r>
    </w:p>
  </w:endnote>
  <w:endnote w:type="continuationSeparator" w:id="0">
    <w:p w14:paraId="044F4A34" w14:textId="77777777" w:rsidR="00115CCF" w:rsidRDefault="0011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B2DA" w14:textId="77777777" w:rsidR="00F762AF" w:rsidRDefault="00F762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113468"/>
      <w:docPartObj>
        <w:docPartGallery w:val="Page Numbers (Bottom of Page)"/>
        <w:docPartUnique/>
      </w:docPartObj>
    </w:sdtPr>
    <w:sdtContent>
      <w:p w14:paraId="2189FACE" w14:textId="1ABCC616" w:rsidR="00F762AF" w:rsidRDefault="00F762AF">
        <w:pPr>
          <w:pStyle w:val="Footer"/>
          <w:jc w:val="center"/>
        </w:pPr>
        <w:r>
          <w:fldChar w:fldCharType="begin"/>
        </w:r>
        <w:r>
          <w:instrText xml:space="preserve"> PAGE   \* MERGEFORMAT </w:instrText>
        </w:r>
        <w:r>
          <w:fldChar w:fldCharType="separate"/>
        </w:r>
        <w:r w:rsidR="006615BB">
          <w:rPr>
            <w:noProof/>
          </w:rPr>
          <w:t>10</w:t>
        </w:r>
        <w:r>
          <w:rPr>
            <w:noProof/>
          </w:rPr>
          <w:fldChar w:fldCharType="end"/>
        </w:r>
      </w:p>
    </w:sdtContent>
  </w:sdt>
  <w:p w14:paraId="456785BB" w14:textId="77777777" w:rsidR="00F762AF" w:rsidRDefault="00F762A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B8E4C" w14:textId="77777777" w:rsidR="00F762AF" w:rsidRDefault="00F762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A356" w14:textId="77777777" w:rsidR="00115CCF" w:rsidRDefault="00115CCF">
      <w:pPr>
        <w:spacing w:after="0" w:line="240" w:lineRule="auto"/>
      </w:pPr>
      <w:r>
        <w:separator/>
      </w:r>
    </w:p>
  </w:footnote>
  <w:footnote w:type="continuationSeparator" w:id="0">
    <w:p w14:paraId="6D15B759" w14:textId="77777777" w:rsidR="00115CCF" w:rsidRDefault="0011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8C4E" w14:textId="127CCAE6" w:rsidR="00F762AF" w:rsidRDefault="00F762AF">
    <w:pPr>
      <w:pStyle w:val="Header"/>
    </w:pPr>
    <w:r>
      <w:rPr>
        <w:noProof/>
      </w:rPr>
      <w:pict w14:anchorId="324B6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BAEF" w14:textId="2555A31E" w:rsidR="00F762AF" w:rsidRDefault="00F762AF">
    <w:pPr>
      <w:pStyle w:val="Header"/>
    </w:pPr>
    <w:r>
      <w:rPr>
        <w:noProof/>
      </w:rPr>
      <w:pict w14:anchorId="7C716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CFEE" w14:textId="6A356A39" w:rsidR="00F762AF" w:rsidRDefault="00F762AF">
    <w:pPr>
      <w:pStyle w:val="Header"/>
    </w:pPr>
    <w:r>
      <w:rPr>
        <w:noProof/>
      </w:rPr>
      <w:pict w14:anchorId="7D881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5"/>
    <w:rsid w:val="00100BD3"/>
    <w:rsid w:val="00115CCF"/>
    <w:rsid w:val="0027516D"/>
    <w:rsid w:val="00311D45"/>
    <w:rsid w:val="0034778A"/>
    <w:rsid w:val="00364DE1"/>
    <w:rsid w:val="004B42B5"/>
    <w:rsid w:val="0057662D"/>
    <w:rsid w:val="006615BB"/>
    <w:rsid w:val="006F2FB4"/>
    <w:rsid w:val="008650F5"/>
    <w:rsid w:val="0086710E"/>
    <w:rsid w:val="00932AA6"/>
    <w:rsid w:val="00933CC0"/>
    <w:rsid w:val="009E3C86"/>
    <w:rsid w:val="009F71E7"/>
    <w:rsid w:val="00A7641F"/>
    <w:rsid w:val="00B1272F"/>
    <w:rsid w:val="00B47E7B"/>
    <w:rsid w:val="00B95E17"/>
    <w:rsid w:val="00BB7BFF"/>
    <w:rsid w:val="00BC15AB"/>
    <w:rsid w:val="00C505ED"/>
    <w:rsid w:val="00D6626F"/>
    <w:rsid w:val="00E86FFE"/>
    <w:rsid w:val="00F7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9925C"/>
  <w15:chartTrackingRefBased/>
  <w15:docId w15:val="{68CD2A6F-B483-4C50-8D4F-84B050C5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B5"/>
    <w:pPr>
      <w:spacing w:after="200" w:line="276" w:lineRule="auto"/>
    </w:pPr>
    <w:rPr>
      <w:kern w:val="0"/>
      <w14:ligatures w14:val="none"/>
    </w:rPr>
  </w:style>
  <w:style w:type="paragraph" w:styleId="Heading1">
    <w:name w:val="heading 1"/>
    <w:basedOn w:val="Normal"/>
    <w:next w:val="Normal"/>
    <w:link w:val="Heading1Char"/>
    <w:uiPriority w:val="9"/>
    <w:qFormat/>
    <w:rsid w:val="004B42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42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42B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42B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B42B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42B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42B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42B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42B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B5"/>
    <w:rPr>
      <w:rFonts w:eastAsiaTheme="majorEastAsia" w:cstheme="majorBidi"/>
      <w:color w:val="272727" w:themeColor="text1" w:themeTint="D8"/>
    </w:rPr>
  </w:style>
  <w:style w:type="paragraph" w:styleId="Title">
    <w:name w:val="Title"/>
    <w:basedOn w:val="Normal"/>
    <w:next w:val="Normal"/>
    <w:link w:val="TitleChar"/>
    <w:uiPriority w:val="10"/>
    <w:qFormat/>
    <w:rsid w:val="004B42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B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B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42B5"/>
    <w:rPr>
      <w:i/>
      <w:iCs/>
      <w:color w:val="404040" w:themeColor="text1" w:themeTint="BF"/>
    </w:rPr>
  </w:style>
  <w:style w:type="paragraph" w:styleId="ListParagraph">
    <w:name w:val="List Paragraph"/>
    <w:basedOn w:val="Normal"/>
    <w:uiPriority w:val="34"/>
    <w:qFormat/>
    <w:rsid w:val="004B42B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B42B5"/>
    <w:rPr>
      <w:i/>
      <w:iCs/>
      <w:color w:val="2F5496" w:themeColor="accent1" w:themeShade="BF"/>
    </w:rPr>
  </w:style>
  <w:style w:type="paragraph" w:styleId="IntenseQuote">
    <w:name w:val="Intense Quote"/>
    <w:basedOn w:val="Normal"/>
    <w:next w:val="Normal"/>
    <w:link w:val="IntenseQuoteChar"/>
    <w:uiPriority w:val="30"/>
    <w:qFormat/>
    <w:rsid w:val="004B42B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42B5"/>
    <w:rPr>
      <w:i/>
      <w:iCs/>
      <w:color w:val="2F5496" w:themeColor="accent1" w:themeShade="BF"/>
    </w:rPr>
  </w:style>
  <w:style w:type="character" w:styleId="IntenseReference">
    <w:name w:val="Intense Reference"/>
    <w:basedOn w:val="DefaultParagraphFont"/>
    <w:uiPriority w:val="32"/>
    <w:qFormat/>
    <w:rsid w:val="004B42B5"/>
    <w:rPr>
      <w:b/>
      <w:bCs/>
      <w:smallCaps/>
      <w:color w:val="2F5496" w:themeColor="accent1" w:themeShade="BF"/>
      <w:spacing w:val="5"/>
    </w:rPr>
  </w:style>
  <w:style w:type="paragraph" w:styleId="Footer">
    <w:name w:val="footer"/>
    <w:basedOn w:val="Normal"/>
    <w:link w:val="FooterChar"/>
    <w:uiPriority w:val="99"/>
    <w:unhideWhenUsed/>
    <w:rsid w:val="004B4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2B5"/>
    <w:rPr>
      <w:kern w:val="0"/>
      <w:lang w:val="en-US"/>
      <w14:ligatures w14:val="none"/>
    </w:rPr>
  </w:style>
  <w:style w:type="paragraph" w:styleId="Caption">
    <w:name w:val="caption"/>
    <w:basedOn w:val="Normal"/>
    <w:next w:val="Normal"/>
    <w:uiPriority w:val="35"/>
    <w:semiHidden/>
    <w:unhideWhenUsed/>
    <w:qFormat/>
    <w:rsid w:val="004B42B5"/>
    <w:pPr>
      <w:spacing w:line="240" w:lineRule="auto"/>
    </w:pPr>
    <w:rPr>
      <w:b/>
      <w:bCs/>
      <w:color w:val="4472C4" w:themeColor="accent1"/>
      <w:sz w:val="18"/>
      <w:szCs w:val="18"/>
    </w:rPr>
  </w:style>
  <w:style w:type="paragraph" w:customStyle="1" w:styleId="Author">
    <w:name w:val="Author"/>
    <w:basedOn w:val="Normal"/>
    <w:rsid w:val="004B42B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B42B5"/>
    <w:pPr>
      <w:spacing w:after="240" w:line="240" w:lineRule="exact"/>
      <w:jc w:val="right"/>
    </w:pPr>
    <w:rPr>
      <w:rFonts w:ascii="Helvetica" w:eastAsia="Times New Roman" w:hAnsi="Helvetica" w:cs="Times New Roman"/>
      <w:sz w:val="20"/>
      <w:szCs w:val="20"/>
    </w:rPr>
  </w:style>
  <w:style w:type="table" w:styleId="TableGrid">
    <w:name w:val="Table Grid"/>
    <w:basedOn w:val="TableNormal"/>
    <w:uiPriority w:val="39"/>
    <w:rsid w:val="004B42B5"/>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FFE"/>
    <w:rPr>
      <w:color w:val="0563C1" w:themeColor="hyperlink"/>
      <w:u w:val="single"/>
    </w:rPr>
  </w:style>
  <w:style w:type="character" w:customStyle="1" w:styleId="UnresolvedMention">
    <w:name w:val="Unresolved Mention"/>
    <w:basedOn w:val="DefaultParagraphFont"/>
    <w:uiPriority w:val="99"/>
    <w:semiHidden/>
    <w:unhideWhenUsed/>
    <w:rsid w:val="00E86FFE"/>
    <w:rPr>
      <w:color w:val="605E5C"/>
      <w:shd w:val="clear" w:color="auto" w:fill="E1DFDD"/>
    </w:rPr>
  </w:style>
  <w:style w:type="paragraph" w:styleId="Header">
    <w:name w:val="header"/>
    <w:basedOn w:val="Normal"/>
    <w:link w:val="HeaderChar"/>
    <w:uiPriority w:val="99"/>
    <w:unhideWhenUsed/>
    <w:rsid w:val="00576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2D"/>
    <w:rPr>
      <w:kern w:val="0"/>
      <w14:ligatures w14:val="none"/>
    </w:rPr>
  </w:style>
  <w:style w:type="paragraph" w:styleId="Revision">
    <w:name w:val="Revision"/>
    <w:hidden/>
    <w:uiPriority w:val="99"/>
    <w:semiHidden/>
    <w:rsid w:val="00B47E7B"/>
    <w:pPr>
      <w:spacing w:after="0" w:line="240" w:lineRule="auto"/>
    </w:pPr>
    <w:rPr>
      <w:kern w:val="0"/>
      <w14:ligatures w14:val="none"/>
    </w:rPr>
  </w:style>
  <w:style w:type="character" w:styleId="CommentReference">
    <w:name w:val="annotation reference"/>
    <w:basedOn w:val="DefaultParagraphFont"/>
    <w:uiPriority w:val="99"/>
    <w:semiHidden/>
    <w:unhideWhenUsed/>
    <w:rsid w:val="00B47E7B"/>
    <w:rPr>
      <w:sz w:val="16"/>
      <w:szCs w:val="16"/>
    </w:rPr>
  </w:style>
  <w:style w:type="paragraph" w:styleId="CommentText">
    <w:name w:val="annotation text"/>
    <w:basedOn w:val="Normal"/>
    <w:link w:val="CommentTextChar"/>
    <w:uiPriority w:val="99"/>
    <w:semiHidden/>
    <w:unhideWhenUsed/>
    <w:rsid w:val="00B47E7B"/>
    <w:pPr>
      <w:spacing w:line="240" w:lineRule="auto"/>
    </w:pPr>
    <w:rPr>
      <w:sz w:val="20"/>
      <w:szCs w:val="20"/>
    </w:rPr>
  </w:style>
  <w:style w:type="character" w:customStyle="1" w:styleId="CommentTextChar">
    <w:name w:val="Comment Text Char"/>
    <w:basedOn w:val="DefaultParagraphFont"/>
    <w:link w:val="CommentText"/>
    <w:uiPriority w:val="99"/>
    <w:semiHidden/>
    <w:rsid w:val="00B47E7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7E7B"/>
    <w:rPr>
      <w:b/>
      <w:bCs/>
    </w:rPr>
  </w:style>
  <w:style w:type="character" w:customStyle="1" w:styleId="CommentSubjectChar">
    <w:name w:val="Comment Subject Char"/>
    <w:basedOn w:val="CommentTextChar"/>
    <w:link w:val="CommentSubject"/>
    <w:uiPriority w:val="99"/>
    <w:semiHidden/>
    <w:rsid w:val="00B47E7B"/>
    <w:rPr>
      <w:b/>
      <w:bCs/>
      <w:kern w:val="0"/>
      <w:sz w:val="20"/>
      <w:szCs w:val="20"/>
      <w14:ligatures w14:val="none"/>
    </w:rPr>
  </w:style>
  <w:style w:type="paragraph" w:styleId="BalloonText">
    <w:name w:val="Balloon Text"/>
    <w:basedOn w:val="Normal"/>
    <w:link w:val="BalloonTextChar"/>
    <w:uiPriority w:val="99"/>
    <w:semiHidden/>
    <w:unhideWhenUsed/>
    <w:rsid w:val="00B4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7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24056</Words>
  <Characters>137123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Yasin</dc:creator>
  <cp:keywords/>
  <dc:description/>
  <cp:lastModifiedBy>user</cp:lastModifiedBy>
  <cp:revision>4</cp:revision>
  <dcterms:created xsi:type="dcterms:W3CDTF">2025-04-09T08:23:00Z</dcterms:created>
  <dcterms:modified xsi:type="dcterms:W3CDTF">2025-04-09T10:24:00Z</dcterms:modified>
</cp:coreProperties>
</file>