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A6A7" w14:textId="77777777" w:rsidR="00443A95" w:rsidRDefault="00443A95" w:rsidP="002648C9">
      <w:pPr>
        <w:pStyle w:val="Author"/>
        <w:spacing w:line="240" w:lineRule="auto"/>
        <w:jc w:val="both"/>
        <w:rPr>
          <w:rFonts w:ascii="Arial" w:hAnsi="Arial" w:cs="Arial"/>
          <w:bCs/>
          <w:iCs/>
          <w:kern w:val="28"/>
          <w:sz w:val="36"/>
        </w:rPr>
      </w:pPr>
      <w:r w:rsidRPr="00443A95">
        <w:rPr>
          <w:rFonts w:ascii="Arial" w:hAnsi="Arial" w:cs="Arial"/>
          <w:bCs/>
          <w:iCs/>
          <w:kern w:val="28"/>
          <w:sz w:val="36"/>
        </w:rPr>
        <w:t xml:space="preserve">Original Research Article </w:t>
      </w:r>
    </w:p>
    <w:p w14:paraId="4C7C44E5" w14:textId="77777777" w:rsidR="00443A95" w:rsidRDefault="00443A95" w:rsidP="002648C9">
      <w:pPr>
        <w:pStyle w:val="Author"/>
        <w:spacing w:line="240" w:lineRule="auto"/>
        <w:jc w:val="both"/>
        <w:rPr>
          <w:rFonts w:ascii="Arial" w:hAnsi="Arial" w:cs="Arial"/>
          <w:bCs/>
          <w:iCs/>
          <w:kern w:val="28"/>
          <w:sz w:val="36"/>
        </w:rPr>
      </w:pPr>
    </w:p>
    <w:p w14:paraId="722D8F93" w14:textId="0E181221" w:rsidR="00163BC4" w:rsidRPr="00163BC4" w:rsidRDefault="00E3196B" w:rsidP="002648C9">
      <w:pPr>
        <w:pStyle w:val="Author"/>
        <w:spacing w:line="240" w:lineRule="auto"/>
        <w:jc w:val="both"/>
        <w:rPr>
          <w:rFonts w:ascii="Arial" w:hAnsi="Arial" w:cs="Arial"/>
          <w:bCs/>
          <w:iCs/>
          <w:kern w:val="28"/>
          <w:sz w:val="36"/>
        </w:rPr>
      </w:pPr>
      <w:r w:rsidRPr="00E3196B">
        <w:rPr>
          <w:rFonts w:ascii="Arial" w:hAnsi="Arial" w:cs="Arial"/>
          <w:bCs/>
          <w:iCs/>
          <w:kern w:val="28"/>
          <w:sz w:val="36"/>
        </w:rPr>
        <w:t>UNPACKING THE DETERMINANTS OF AUDIT JUDGMENT: EXAMINING TASK COMPLEXITY AS A MODERATING FACTOR</w:t>
      </w:r>
    </w:p>
    <w:p w14:paraId="58E9DDFB" w14:textId="77777777" w:rsidR="00A258C3" w:rsidRPr="00790ADA" w:rsidRDefault="00A258C3" w:rsidP="00441B6F">
      <w:pPr>
        <w:pStyle w:val="Author"/>
        <w:spacing w:line="240" w:lineRule="auto"/>
        <w:jc w:val="both"/>
        <w:rPr>
          <w:rFonts w:ascii="Arial" w:hAnsi="Arial" w:cs="Arial"/>
          <w:sz w:val="36"/>
        </w:rPr>
      </w:pPr>
    </w:p>
    <w:p w14:paraId="19F7EE0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7482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E67A743" w14:textId="77777777" w:rsidTr="001E44FE">
        <w:tc>
          <w:tcPr>
            <w:tcW w:w="9576" w:type="dxa"/>
            <w:shd w:val="clear" w:color="auto" w:fill="F2F2F2"/>
          </w:tcPr>
          <w:p w14:paraId="2BC1318B" w14:textId="77777777" w:rsidR="00A03B96" w:rsidRDefault="00A03B96" w:rsidP="00441B6F">
            <w:pPr>
              <w:pStyle w:val="Body"/>
              <w:spacing w:after="0"/>
              <w:rPr>
                <w:rFonts w:ascii="Arial" w:eastAsia="Calibri" w:hAnsi="Arial" w:cs="Arial"/>
                <w:szCs w:val="22"/>
              </w:rPr>
            </w:pPr>
          </w:p>
          <w:p w14:paraId="2D965E90" w14:textId="77777777" w:rsidR="00E3114E" w:rsidRDefault="00E3114E" w:rsidP="00441B6F">
            <w:pPr>
              <w:pStyle w:val="Body"/>
              <w:spacing w:after="0"/>
              <w:rPr>
                <w:rFonts w:ascii="Arial" w:eastAsia="Calibri" w:hAnsi="Arial" w:cs="Arial"/>
                <w:szCs w:val="22"/>
              </w:rPr>
            </w:pPr>
          </w:p>
          <w:p w14:paraId="7CB69592" w14:textId="4ED6E83C" w:rsidR="00E3114E" w:rsidRPr="00E3114E" w:rsidRDefault="00E3114E" w:rsidP="00441B6F">
            <w:pPr>
              <w:pStyle w:val="Body"/>
              <w:spacing w:after="0"/>
              <w:rPr>
                <w:rFonts w:ascii="Arial" w:eastAsia="Calibri" w:hAnsi="Arial" w:cs="Arial"/>
                <w:szCs w:val="22"/>
              </w:rPr>
            </w:pPr>
          </w:p>
          <w:p w14:paraId="03950B63" w14:textId="77777777" w:rsidR="00E3114E" w:rsidRDefault="00E3114E" w:rsidP="00441B6F">
            <w:pPr>
              <w:pStyle w:val="Body"/>
              <w:spacing w:after="0"/>
              <w:rPr>
                <w:rFonts w:ascii="Arial" w:eastAsia="Calibri" w:hAnsi="Arial" w:cs="Arial"/>
                <w:b/>
                <w:szCs w:val="22"/>
              </w:rPr>
            </w:pPr>
          </w:p>
          <w:p w14:paraId="07E2867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3196B" w:rsidRPr="00E3196B">
              <w:rPr>
                <w:rFonts w:ascii="Arial" w:eastAsia="Calibri" w:hAnsi="Arial" w:cs="Arial"/>
                <w:szCs w:val="22"/>
                <w:lang w:val="en"/>
              </w:rPr>
              <w:t>This study aims to test the influence of task complexity as a moderating variable on the influence of experience, independence, pressure in supervising, locus of control, pressure on compliance, and pressure on time budget on audit judgment</w:t>
            </w:r>
          </w:p>
          <w:p w14:paraId="184E6C1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3196B" w:rsidRPr="00E3196B">
              <w:rPr>
                <w:rFonts w:ascii="Arial" w:eastAsia="Calibri" w:hAnsi="Arial" w:cs="Arial"/>
                <w:szCs w:val="22"/>
                <w:lang w:val="en"/>
              </w:rPr>
              <w:t>The object of research is a Public Accounting Firm throughout the city of Surabaya.</w:t>
            </w:r>
          </w:p>
          <w:p w14:paraId="1395597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3196B" w:rsidRPr="00E3196B">
              <w:rPr>
                <w:rFonts w:ascii="Arial" w:eastAsia="Calibri" w:hAnsi="Arial" w:cs="Arial"/>
                <w:szCs w:val="22"/>
                <w:lang w:val="en"/>
              </w:rPr>
              <w:t>The research sample is an auditor who is willing to fill out a questionnaire. The sampling technique  used in this study was Purposive sampling. From these criteria, 470 research samples were produced.</w:t>
            </w:r>
          </w:p>
          <w:p w14:paraId="6395088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3196B" w:rsidRPr="00E3196B">
              <w:rPr>
                <w:rFonts w:ascii="Arial" w:eastAsia="Calibri" w:hAnsi="Arial" w:cs="Arial"/>
                <w:szCs w:val="22"/>
                <w:lang w:val="en"/>
              </w:rPr>
              <w:t>Data analysis using multiple linear analysis.</w:t>
            </w:r>
          </w:p>
          <w:p w14:paraId="67754A5B" w14:textId="77777777" w:rsidR="00E3196B" w:rsidRDefault="00BA1B01" w:rsidP="00E3196B">
            <w:pPr>
              <w:pStyle w:val="Body"/>
              <w:rPr>
                <w:rFonts w:ascii="Arial" w:eastAsia="Calibri" w:hAnsi="Arial" w:cs="Arial"/>
                <w:szCs w:val="22"/>
                <w:lang w:val="id-ID"/>
              </w:rPr>
            </w:pPr>
            <w:r w:rsidRPr="00BA1B01">
              <w:rPr>
                <w:rFonts w:ascii="Arial" w:eastAsia="Calibri" w:hAnsi="Arial" w:cs="Arial"/>
                <w:b/>
                <w:bCs/>
                <w:szCs w:val="22"/>
              </w:rPr>
              <w:t>Results:</w:t>
            </w:r>
            <w:r w:rsidRPr="00BA1B01">
              <w:rPr>
                <w:rFonts w:ascii="Arial" w:eastAsia="Calibri" w:hAnsi="Arial" w:cs="Arial"/>
                <w:szCs w:val="22"/>
              </w:rPr>
              <w:t xml:space="preserve"> </w:t>
            </w:r>
            <w:r w:rsidR="00E3196B" w:rsidRPr="00E3196B">
              <w:rPr>
                <w:rFonts w:ascii="Arial" w:eastAsia="Calibri" w:hAnsi="Arial" w:cs="Arial"/>
                <w:szCs w:val="22"/>
                <w:lang w:val="id-ID"/>
              </w:rPr>
              <w:t>The results of the study indicate that task complexity can be a moderating variable for the influence of experience, independence, pressure in supervising audit judgment; while task complexity cannot be a moderating variable for the influence of Locus of Control, Pressure on Compliance, and Pressure on Time Budget on Audit Judgement.</w:t>
            </w:r>
          </w:p>
          <w:p w14:paraId="19B2760E" w14:textId="77777777" w:rsidR="00505F06" w:rsidRPr="00BA1B01" w:rsidRDefault="00505F06" w:rsidP="00441B6F">
            <w:pPr>
              <w:pStyle w:val="Body"/>
              <w:spacing w:after="0"/>
              <w:rPr>
                <w:rFonts w:ascii="Arial" w:eastAsia="Calibri" w:hAnsi="Arial" w:cs="Arial"/>
                <w:szCs w:val="22"/>
              </w:rPr>
            </w:pPr>
          </w:p>
        </w:tc>
      </w:tr>
    </w:tbl>
    <w:p w14:paraId="1988ADAD" w14:textId="77777777" w:rsidR="00636EB2" w:rsidRDefault="00636EB2" w:rsidP="00441B6F">
      <w:pPr>
        <w:pStyle w:val="Body"/>
        <w:spacing w:after="0"/>
        <w:rPr>
          <w:rFonts w:ascii="Arial" w:hAnsi="Arial" w:cs="Arial"/>
          <w:i/>
        </w:rPr>
      </w:pPr>
    </w:p>
    <w:p w14:paraId="2B7B94C0" w14:textId="77777777" w:rsidR="00A24E7E" w:rsidRDefault="00A24E7E" w:rsidP="00441B6F">
      <w:pPr>
        <w:pStyle w:val="Body"/>
        <w:spacing w:after="0"/>
        <w:rPr>
          <w:rFonts w:ascii="Arial" w:hAnsi="Arial" w:cs="Arial"/>
          <w:i/>
        </w:rPr>
      </w:pPr>
      <w:r>
        <w:rPr>
          <w:rFonts w:ascii="Arial" w:hAnsi="Arial" w:cs="Arial"/>
          <w:i/>
        </w:rPr>
        <w:t xml:space="preserve">Keywords: </w:t>
      </w:r>
      <w:r w:rsidR="00E3196B" w:rsidRPr="00E3196B">
        <w:rPr>
          <w:rFonts w:ascii="Arial" w:hAnsi="Arial" w:cs="Arial"/>
          <w:i/>
          <w:lang w:val="id-ID"/>
        </w:rPr>
        <w:t>Audit Judgment, experience, independence, pressure in supervision, locus of control</w:t>
      </w:r>
    </w:p>
    <w:p w14:paraId="3F06477E" w14:textId="77777777" w:rsidR="00790ADA" w:rsidRPr="00FB3A86" w:rsidRDefault="00790ADA" w:rsidP="00441B6F">
      <w:pPr>
        <w:pStyle w:val="AbstHead"/>
        <w:spacing w:after="0"/>
        <w:jc w:val="both"/>
        <w:rPr>
          <w:rFonts w:ascii="Arial" w:hAnsi="Arial" w:cs="Arial"/>
        </w:rPr>
      </w:pPr>
    </w:p>
    <w:p w14:paraId="6EF17A06" w14:textId="77777777" w:rsidR="00D055FA" w:rsidRDefault="00D055FA" w:rsidP="00D055FA">
      <w:pPr>
        <w:pStyle w:val="Body"/>
        <w:rPr>
          <w:rFonts w:ascii="Arial" w:hAnsi="Arial" w:cs="Arial"/>
          <w:b/>
        </w:rPr>
      </w:pPr>
      <w:r w:rsidRPr="00D055FA">
        <w:rPr>
          <w:rFonts w:ascii="Arial" w:hAnsi="Arial" w:cs="Arial"/>
          <w:b/>
        </w:rPr>
        <w:t xml:space="preserve">1. INTRODUCTION </w:t>
      </w:r>
    </w:p>
    <w:p w14:paraId="40E31C6F" w14:textId="77777777" w:rsidR="00D055FA" w:rsidRPr="00D055FA" w:rsidRDefault="00D055FA" w:rsidP="00D055FA">
      <w:pPr>
        <w:pStyle w:val="Body"/>
        <w:rPr>
          <w:rFonts w:ascii="Arial" w:hAnsi="Arial" w:cs="Arial"/>
          <w:b/>
        </w:rPr>
      </w:pPr>
      <w:r w:rsidRPr="00D055FA">
        <w:rPr>
          <w:rFonts w:ascii="Arial" w:hAnsi="Arial" w:cs="Arial"/>
          <w:lang w:val="en-ID"/>
        </w:rPr>
        <w:t xml:space="preserve">Audit Judgment is an assessment made by an auditor in response to documented evidence that influences the formation of an audit opinion on a company. Judgment is an ongoing process of gathering information (including feedback on previous behaviors/actions), deciding whether to act or not, and obtaining additional information from auditors. The judgment made by the auditor is a subjective consideration of the auditor and is very dependent on individual perceptions of a situation (Drupadi, M.J. &amp; </w:t>
      </w:r>
      <w:commentRangeStart w:id="0"/>
      <w:r w:rsidRPr="00D055FA">
        <w:rPr>
          <w:rFonts w:ascii="Arial" w:hAnsi="Arial" w:cs="Arial"/>
          <w:lang w:val="en-ID"/>
        </w:rPr>
        <w:t>Sudana</w:t>
      </w:r>
      <w:commentRangeEnd w:id="0"/>
      <w:r w:rsidR="00C3508B">
        <w:rPr>
          <w:rStyle w:val="CommentReference"/>
          <w:rFonts w:ascii="Times New Roman" w:hAnsi="Times New Roman"/>
          <w:lang w:val="nb-NO" w:eastAsia="nb-NO"/>
        </w:rPr>
        <w:commentReference w:id="0"/>
      </w:r>
      <w:r w:rsidRPr="00D055FA">
        <w:rPr>
          <w:rFonts w:ascii="Arial" w:hAnsi="Arial" w:cs="Arial"/>
          <w:lang w:val="en-ID"/>
        </w:rPr>
        <w:t>, 2015).</w:t>
      </w:r>
    </w:p>
    <w:p w14:paraId="63C6A983"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 xml:space="preserve">Several cases in Indonesia related to the implementation of audits include errors in the issuance of audit reports, one of which is from KAP auditors Purwantono, Suherman and Surja who are partners of Ernest &amp; Young's in Indonesia. Ipotnews (2017) provides information about the determination of the Supervisory Board of Public Accounting Companies (PCAOB) in the United States which states that in 2011, KAP Purwantono, Suherman and Surja conducted an audit of one of Indonesia's telecommunications companies. The audit results state an unqualified opinion, but the opinion is based on insufficient evidence. Searching the audit results found that there were more than four thousand cellular tower rental units not </w:t>
      </w:r>
      <w:r w:rsidRPr="00D055FA">
        <w:rPr>
          <w:rFonts w:ascii="Arial" w:hAnsi="Arial" w:cs="Arial"/>
          <w:lang w:val="en-ID"/>
        </w:rPr>
        <w:lastRenderedPageBreak/>
        <w:t xml:space="preserve">supported by accurate data, but KAP Purwantono, Suherman and Surja who are partners of Ernest &amp; Young's issued an unqualified audit report (Ipotnews, 2017). Wardana (2018) stated that the errors of KAP Purwanto, Suherman and Surja auditors were caused by haste in carrying out the audit, which resulted in insufficient evidence provided. their Therefore, there is a violation of audit standards and accountant code of ethics, because the auditor should make an audit judgment based on sufficient and adequate evidence (Ipotnews, 2017). As a result of this error, the EY partner office paid a fine and indirectly the EY partner office built a bad image because it failed to audit its client's financial statements. </w:t>
      </w:r>
    </w:p>
    <w:p w14:paraId="5761E29A" w14:textId="77777777" w:rsidR="00D055FA" w:rsidRPr="00D055FA" w:rsidRDefault="00D055FA" w:rsidP="00D055FA">
      <w:pPr>
        <w:pStyle w:val="Body"/>
        <w:spacing w:after="0"/>
        <w:rPr>
          <w:rFonts w:ascii="Arial" w:hAnsi="Arial" w:cs="Arial"/>
          <w:lang w:val="en"/>
        </w:rPr>
      </w:pPr>
      <w:r w:rsidRPr="00D055FA">
        <w:rPr>
          <w:rFonts w:ascii="Arial" w:hAnsi="Arial" w:cs="Arial"/>
          <w:lang w:val="en"/>
        </w:rPr>
        <w:t>Wardana (2018) stated that the errors of KAP Purwanto, Suherman and Surja auditors were caused by their haste in carrying out the audit, which resulted in insufficient evidence provided. Therefore, there is a violation of audit standards and accountant code of ethics, because the auditor should make an audit judgment based on sufficient and sufficient evidence. Wardana (2018) explained that there are several factors that can influence an auditor in carrying out audit judgments, one of these factors is individual behavior. Individual behavior is a reflection of his personality so that situational factors that occur at that time that will encourage someone to make a decision (Made et al., 2013).</w:t>
      </w:r>
    </w:p>
    <w:p w14:paraId="613F09E1"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Many technical factors can influence auditors to make judgments, including: 1). Auditor Experience. An auditor who has experience working in the audit field for a long time will have more knowledge of the work being done (Malanovita, 2018). The more experienced the auditor, the better the audit judgement (Putri, 2013); 2). Locus Of Control, Locus Of Control is one of the personality variables where people derive expectations from their activities depending on their own behavior or beyond their control (Putri, 2013). According to Sulistin (2012), locus of control is the extent to which a person expects reinforcement or consequences from his actions according to his evaluation and personal characteristics. If the greater the internal locus of control that the auditor has, the better because the auditor will be in control, responsible and courageous, and easily produce judgments; 3). Task complexity, Rahmawati (2012), said task complexity is also one of the factors that affect audit judgment.</w:t>
      </w:r>
    </w:p>
    <w:p w14:paraId="4A6AF812"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The complexity of a job can affect the quality of its work. The complexity and complexity of a job can encourage someone to make mistakes in their work. These errors will result in inaccurate decisions and audit judgments, so that auditors have the potential to face complex and diverse problems considering the many fields of work and services that can be provided to clients (Ahyani, et al., 2015). This result is supported by research from Azizah (2020), whose results show that the complexity of the task affects audit judgment; 4). Independence, Independence is considered as one of the factors affecting the auditor's judgment. Azizah (2020) pointed out that auditors are prohibited from taking sides with both the audited entity and parties interested in financial statements in expressing opinions. The higher the level of auditor independence, the more accurate the judgment produced, Pratiwi and Pratiwi (2020); 5. Supervise, The more capable or competent a supervisor is in his field, it is expected that the better it will be in monitoring (supervising) and training auditors who have not often conducted audits (junior auditors), so that the supervision actions taken by supervisors can affect the judgments made by junior auditors (Primasari and Azzahra, 2015); 6. Obedience pressure, Agustini and Ni Ketut (2016), auditors are always faced with ethical dilemmas with many choices of conflicting values. Pressure of obedience from superiors to immediately audit financial statements, in this situation clients can affect the audit process carried out by auditors. Research conducted by Permatasari (2020), obedience pressure has a significant effect on audit judgment; 7). Time budget pressure, Research conducted by Maysaroh, (2020), states that time budget pressure affects audit judgment. In contrast to the research of Abdillah et al., (2020) which found evidence that time budget pressure has no effect on audit judgment. This research is conducted so that auditors can use professional judgment in matters related to the examination before issuing opinions. Based on the background presentation above, the purpose of this study is to analyze the factors that affect audit judgment.</w:t>
      </w:r>
    </w:p>
    <w:p w14:paraId="04BBA3A2" w14:textId="77777777" w:rsidR="00D055FA" w:rsidRPr="00D055FA" w:rsidRDefault="00D055FA" w:rsidP="00D055FA">
      <w:pPr>
        <w:pStyle w:val="Body"/>
        <w:rPr>
          <w:rFonts w:ascii="Arial" w:hAnsi="Arial" w:cs="Arial"/>
        </w:rPr>
      </w:pPr>
    </w:p>
    <w:p w14:paraId="2D813034" w14:textId="77777777" w:rsidR="00D055FA" w:rsidRPr="00D055FA" w:rsidRDefault="00D055FA" w:rsidP="00D055FA">
      <w:pPr>
        <w:pStyle w:val="Body"/>
        <w:rPr>
          <w:rFonts w:ascii="Arial" w:hAnsi="Arial" w:cs="Arial"/>
          <w:b/>
        </w:rPr>
      </w:pPr>
      <w:r w:rsidRPr="00D055FA">
        <w:rPr>
          <w:rFonts w:ascii="Arial" w:hAnsi="Arial" w:cs="Arial"/>
          <w:b/>
        </w:rPr>
        <w:t>2. LITERATURE REVIEW</w:t>
      </w:r>
    </w:p>
    <w:p w14:paraId="50231720"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Motivation Theory</w:t>
      </w:r>
    </w:p>
    <w:p w14:paraId="6D3B1777"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Motivation is defined as a process that describes a person's strength, direction, and perseverance in striving to achieve a goal. (Robin and Richter, 2007). Motivation is an important factor for increasing labor productivity. All workers must have a clear understanding of how motivation relates to satisfaction and reward systems (Andjarwati, 2015). The auditor should always be motivated as a concept to achieve the organization's goals and audit objectives correctly.  Auditors who have strong motivation will also continue to strive to increase their audit knowledge, expertise and experience to support performance in carrying out their audits (Mahdi and Yetty, 2019). </w:t>
      </w:r>
    </w:p>
    <w:p w14:paraId="0F001F34"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Development and Formulation of Hypotheses</w:t>
      </w:r>
    </w:p>
    <w:p w14:paraId="12B9C1D2" w14:textId="77777777" w:rsidR="00D055FA" w:rsidRPr="00D055FA" w:rsidRDefault="00D055FA" w:rsidP="00D055FA">
      <w:pPr>
        <w:pStyle w:val="Body"/>
        <w:spacing w:after="0"/>
        <w:rPr>
          <w:rFonts w:ascii="Arial" w:hAnsi="Arial" w:cs="Arial"/>
          <w:b/>
          <w:bCs/>
          <w:lang w:val="id-ID"/>
        </w:rPr>
      </w:pPr>
      <w:r w:rsidRPr="00D055FA">
        <w:rPr>
          <w:rFonts w:ascii="Arial" w:hAnsi="Arial" w:cs="Arial"/>
          <w:b/>
          <w:bCs/>
          <w:lang w:val="en"/>
        </w:rPr>
        <w:t>The affect of Audit Experience on Audit Judgment moderated by Task Complexity</w:t>
      </w:r>
    </w:p>
    <w:p w14:paraId="7B4D440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Someone who is not  used to making risky decisions  will be alert and avoid more risks than someone who is used to the task. Fitriyani (2013), Putri (2013), Yendrawati and Mukti (2015), Ardianti and Laksito (2016), Cristanti and Dwirandra (2017), Mahdi and Yetty (2019), Damayanti and Priyadi (2020), Raharjo and Praptoyo (2020), and Ismunawan and Triyanto (2020), found evidence that auditor experience has a positive effect on audit judgement.</w:t>
      </w:r>
    </w:p>
    <w:p w14:paraId="5E38410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Auditor experience supported by complex and diverse tasks helps auditors better understand the task at hand and is expected to make  better judgments. But if the auditor's experience cannot compensate for these complex and difficult tasks, it will reduce the accuracy in making judgments. Ayudia and Amir (2015), Nugraha and Januarti (2015) found evidence that task complexity cannot moderate the effect of experience on audit judgment. From  the  description above,  the researcher wants to re-examine with the following hypothesis:</w:t>
      </w:r>
    </w:p>
    <w:p w14:paraId="2F2353B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H1: Audit experience affects audit judgment with task complexity as moderation</w:t>
      </w:r>
      <w:r w:rsidRPr="00D055FA">
        <w:rPr>
          <w:rFonts w:ascii="Arial" w:hAnsi="Arial" w:cs="Arial"/>
          <w:lang w:val="en-ID"/>
        </w:rPr>
        <w:t xml:space="preserve"> </w:t>
      </w:r>
    </w:p>
    <w:p w14:paraId="794FEA85" w14:textId="77777777" w:rsidR="00D055FA" w:rsidRPr="00D055FA" w:rsidRDefault="00D055FA" w:rsidP="00D055FA">
      <w:pPr>
        <w:pStyle w:val="Body"/>
        <w:spacing w:after="0"/>
        <w:rPr>
          <w:rFonts w:ascii="Arial" w:hAnsi="Arial" w:cs="Arial"/>
          <w:b/>
          <w:bCs/>
          <w:lang w:val="id-ID"/>
        </w:rPr>
      </w:pPr>
      <w:bookmarkStart w:id="1" w:name="_Toc124520431"/>
      <w:r w:rsidRPr="00D055FA">
        <w:rPr>
          <w:rFonts w:ascii="Arial" w:hAnsi="Arial" w:cs="Arial"/>
          <w:b/>
          <w:bCs/>
          <w:lang w:val="en"/>
        </w:rPr>
        <w:t>The Effect of Locus of Control on Audit Judgment Moderated by Task Complexity</w:t>
      </w:r>
      <w:bookmarkEnd w:id="1"/>
    </w:p>
    <w:p w14:paraId="09E4FC5C" w14:textId="77777777" w:rsidR="00D055FA" w:rsidRPr="00D055FA" w:rsidRDefault="00D055FA" w:rsidP="00D055FA">
      <w:pPr>
        <w:pStyle w:val="Body"/>
        <w:spacing w:after="0"/>
        <w:rPr>
          <w:rFonts w:ascii="Arial" w:hAnsi="Arial" w:cs="Arial"/>
          <w:lang w:val="en-ID"/>
        </w:rPr>
      </w:pPr>
      <w:bookmarkStart w:id="2" w:name="_Toc124520432"/>
      <w:r w:rsidRPr="00D055FA">
        <w:rPr>
          <w:rFonts w:ascii="Arial" w:hAnsi="Arial" w:cs="Arial"/>
          <w:lang w:val="en"/>
        </w:rPr>
        <w:t xml:space="preserve">Locus of control is the  perception of the point of  view of an event that occurred </w:t>
      </w:r>
      <w:r w:rsidRPr="00D055FA">
        <w:rPr>
          <w:rFonts w:ascii="Arial" w:hAnsi="Arial" w:cs="Arial"/>
          <w:lang w:val="en"/>
        </w:rPr>
        <w:fldChar w:fldCharType="begin" w:fldLock="1"/>
      </w:r>
      <w:r w:rsidRPr="00D055FA">
        <w:rPr>
          <w:rFonts w:ascii="Arial" w:hAnsi="Arial" w:cs="Arial"/>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2015)","manualFormatting":"Ahyani et al., (2015)","plainTextFormattedCitation":"(Ahyani et al., 2015)"},"properties":{"noteIndex":0},"schema":"https://github.com/citation-style-language/schema/raw/master/csl-citation.json"}</w:instrText>
      </w:r>
      <w:r w:rsidRPr="00D055FA">
        <w:rPr>
          <w:rFonts w:ascii="Arial" w:hAnsi="Arial" w:cs="Arial"/>
          <w:lang w:val="en"/>
        </w:rPr>
        <w:fldChar w:fldCharType="separate"/>
      </w:r>
      <w:r w:rsidRPr="00D055FA">
        <w:rPr>
          <w:rFonts w:ascii="Arial" w:hAnsi="Arial" w:cs="Arial"/>
          <w:lang w:val="en"/>
        </w:rPr>
        <w:t>to him  Ahyani et al., (</w:t>
      </w:r>
      <w:r w:rsidRPr="00D055FA">
        <w:rPr>
          <w:rFonts w:ascii="Arial" w:hAnsi="Arial" w:cs="Arial"/>
        </w:rPr>
        <w:fldChar w:fldCharType="end"/>
      </w:r>
      <w:r w:rsidRPr="00D055FA">
        <w:rPr>
          <w:rFonts w:ascii="Arial" w:hAnsi="Arial" w:cs="Arial"/>
          <w:lang w:val="en"/>
        </w:rPr>
        <w:t xml:space="preserve">2015), this perception greatly affects  the behavior of  auditors. The locus of control  is distinguished into  an internal locus of control  and  an external locus of control, a person with  an internal locus of control considers the consequences of their actions as an attempt on themselves. Therefore a person with an internal locus of control area  is more responsible for their own  results and actions (Ahyani et al., 2015) </w:t>
      </w:r>
      <w:r w:rsidRPr="00D055FA">
        <w:rPr>
          <w:rFonts w:ascii="Arial" w:hAnsi="Arial" w:cs="Arial"/>
          <w:lang w:val="en"/>
        </w:rPr>
        <w:fldChar w:fldCharType="begin" w:fldLock="1"/>
      </w:r>
      <w:r w:rsidRPr="00D055FA">
        <w:rPr>
          <w:rFonts w:ascii="Arial" w:hAnsi="Arial" w:cs="Arial"/>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2015)","plainTextFormattedCitation":"(Ahyani et al., 2015)","previouslyFormattedCitation":"(Ahyani et al., 2015)"},"properties":{"noteIndex":0},"schema":"https://github.com/citation-style-language/schema/raw/master/csl-citation.json"}</w:instrText>
      </w:r>
      <w:r w:rsidRPr="00D055FA">
        <w:rPr>
          <w:rFonts w:ascii="Arial" w:hAnsi="Arial" w:cs="Arial"/>
          <w:lang w:val="en"/>
        </w:rPr>
        <w:fldChar w:fldCharType="separate"/>
      </w:r>
      <w:r w:rsidRPr="00D055FA">
        <w:rPr>
          <w:rFonts w:ascii="Arial" w:hAnsi="Arial" w:cs="Arial"/>
          <w:lang w:val="en"/>
        </w:rPr>
        <w:t>(Respati, 2011</w:t>
      </w:r>
      <w:r w:rsidRPr="00D055FA">
        <w:rPr>
          <w:rFonts w:ascii="Arial" w:hAnsi="Arial" w:cs="Arial"/>
        </w:rPr>
        <w:fldChar w:fldCharType="end"/>
      </w:r>
      <w:r w:rsidRPr="00D055FA">
        <w:rPr>
          <w:rFonts w:ascii="Arial" w:hAnsi="Arial" w:cs="Arial"/>
          <w:lang w:val="en"/>
        </w:rPr>
        <w:t xml:space="preserve">). Putri (2013), Ahyani, et al. (2015), Sari and Ruhiyat (2017), Christanti and Dwirandra (2017), Islamieh (2019), Ismunawan and Triyanto (2020) concluded that the Locus of Control positively affects Audit Judgement. </w:t>
      </w:r>
    </w:p>
    <w:p w14:paraId="30B21BA2"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The complexity of the task expects the auditor to be able to further improve the ability and patience in dealing with the problems of the task given and is expected to make the right decision. Auditors must be able to develop creative and innovative ways of thinking so that even complex tasks can be completed. The perception that it may occur is that it is an audit task that is difficult for some people but easy for others. Restuningdiah and Indriantoro (2000) found evidence that complexity arises from ambiguity and weak structure, both in the main task and other tasks. Tasks are confusing and unstructured and cannot be identified, so data cannot be obtained and output is unpredictable (Aji, 2010). Locuss of control (LOC) is the extent to which a person believes they can control their own destiny (Robbins and Judge, 2007). If the auditor can control himself, no matter how complex the task given, he can still do his job well and can carry out an accurate audit jadgment. Based on the description above and the results of previous research, the following hypothesis can be formulated:</w:t>
      </w:r>
    </w:p>
    <w:p w14:paraId="3BDAD0E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H2: Locus of Control affects audit judgment with task complexity as moderation </w:t>
      </w:r>
    </w:p>
    <w:bookmarkEnd w:id="2"/>
    <w:p w14:paraId="548CC020" w14:textId="77777777" w:rsidR="00D055FA" w:rsidRPr="00D055FA" w:rsidRDefault="00D055FA" w:rsidP="00D055FA">
      <w:pPr>
        <w:pStyle w:val="Body"/>
        <w:spacing w:after="0"/>
        <w:rPr>
          <w:rFonts w:ascii="Arial" w:hAnsi="Arial" w:cs="Arial"/>
          <w:b/>
          <w:bCs/>
          <w:lang w:val="id-ID"/>
        </w:rPr>
      </w:pPr>
      <w:r w:rsidRPr="00D055FA">
        <w:rPr>
          <w:rFonts w:ascii="Arial" w:hAnsi="Arial" w:cs="Arial"/>
          <w:b/>
          <w:bCs/>
          <w:lang w:val="en"/>
        </w:rPr>
        <w:t>The Effect of Independence on Audit Judgment moderated by Task Complexity.</w:t>
      </w:r>
    </w:p>
    <w:p w14:paraId="36B36AC9" w14:textId="77777777" w:rsidR="00D055FA" w:rsidRPr="00D055FA" w:rsidRDefault="00D055FA" w:rsidP="00D055FA">
      <w:pPr>
        <w:pStyle w:val="Body"/>
        <w:spacing w:after="0"/>
        <w:rPr>
          <w:rFonts w:ascii="Arial" w:hAnsi="Arial" w:cs="Arial"/>
          <w:lang w:val="en-ID"/>
        </w:rPr>
      </w:pPr>
      <w:bookmarkStart w:id="3" w:name="_Toc124520433"/>
      <w:r w:rsidRPr="00D055FA">
        <w:rPr>
          <w:rFonts w:ascii="Arial" w:hAnsi="Arial" w:cs="Arial"/>
          <w:lang w:val="en"/>
        </w:rPr>
        <w:t>Auditor independence is an auditor who is not influenced by various forces that come from outside the auditor in considering the facts he encounters in the audit. Independence is more determined by external factors of the auditor (Islahuzzaman, 2012). Independence will influence an auditor in making decisions by not favoring anyone's interests. Auditors must be honest with all parties, namely management, company owners, creditors and other parties who surrender their trust to the work of public accountants (Primasari and Azzahra, 2015). Komalasari and Hernawati (2015), Drupadi and Sudana (2015), Alamri, et al. (2017),  Pertiwi and Budhiarta (2017), and Pratiwi and Pratiwi (2020), stated that independence has a positive effect on audit judgment.</w:t>
      </w:r>
    </w:p>
    <w:p w14:paraId="1C146EB9"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The complexity factor of the task is important in providing input in audit tasks. For example, many tasks are assigned to auditors where a lot of information is unrelated, and has a high level of difficulty. According to Cohen (2011) independence is very important in ensuring the integrity of the financial reporting process. Independent means that an auditor cannot be influenced, where an auditor is not allowed to take sides with anyone when conducting an audit. With a good understanding of the task (both low and high complexity tasks), auditors with a mental attitude that is free from influence, not controlled by others, not dependent on others are thought to produce good judgment. Hasnidar (2018) found evidence that task complexity is able to moderate the influence of Independence on audit judgment. From the  description above, the ibgin researcher re-examined with the following hypothesis:</w:t>
      </w:r>
    </w:p>
    <w:p w14:paraId="56E8708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H3: Independence affects audit judgment with task complexity as moderation.</w:t>
      </w:r>
    </w:p>
    <w:bookmarkEnd w:id="3"/>
    <w:p w14:paraId="2E326D52"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The Effect of Supervision Action on Audit Judgment Moderated by Task Complexity</w:t>
      </w:r>
    </w:p>
    <w:p w14:paraId="5F98C10C" w14:textId="77777777" w:rsidR="00D055FA" w:rsidRPr="00D055FA" w:rsidRDefault="00D055FA" w:rsidP="00D055FA">
      <w:pPr>
        <w:pStyle w:val="Body"/>
        <w:spacing w:after="0"/>
        <w:rPr>
          <w:rFonts w:ascii="Arial" w:hAnsi="Arial" w:cs="Arial"/>
          <w:lang w:val="en-ID"/>
        </w:rPr>
      </w:pPr>
      <w:bookmarkStart w:id="4" w:name="_Toc124520434"/>
      <w:r w:rsidRPr="00D055FA">
        <w:rPr>
          <w:rFonts w:ascii="Arial" w:hAnsi="Arial" w:cs="Arial"/>
          <w:lang w:val="en"/>
        </w:rPr>
        <w:t xml:space="preserve">Supervision is superiors conducting regular direct observations of the work of their subordinates. Where subordinates are constantly faced with many diverse and interrelated tasks. Through the act of supervision, supervision is carried out continuously during the audit process, from planning to issuing audit reports, with the aim of minimizing unnecessary errors in completing complex tasks. </w:t>
      </w:r>
    </w:p>
    <w:p w14:paraId="0232D689"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In the Professional Standards of Public Accountants (IAPI, 2013) supervision is important. Supervision includes directing the assistant's efforts involved in achieving audit objectives and determining whether those objectives are being achieved. If the supervisor at a public accountant is trained, it is expected that the juniors will be supervised and trained properly. The more experienced the supervisor is in his field, the better training and supervision he will provide. So it is expected that the supervision carried out by supervisors will affect junior auditors in giving judgments (Primasari and Azzahra, 2015). Kuncoro (2018), Alverina and Darmita (2019), suggest that supervision affects audit judgment.</w:t>
      </w:r>
    </w:p>
    <w:p w14:paraId="735CEBD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In addition, each auditor will always be able to carry out their duties in accordance with applicable audit procedures and standards. Agustini and Dwiranda (2017) found evidence that the interaction between task complexity and supervision actions affects audit judgment. Based on these statements the hypothesis proposed as follows:</w:t>
      </w:r>
    </w:p>
    <w:p w14:paraId="4ED02EB6"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H4: The complexity of the task moderates the effect of supervision actions on audit judgment</w:t>
      </w:r>
    </w:p>
    <w:bookmarkEnd w:id="4"/>
    <w:p w14:paraId="239CCEEA"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The Effect of Compliance Pressure on Audit Judgment Moderated by Task Complexity</w:t>
      </w:r>
    </w:p>
    <w:p w14:paraId="51BAB5D5" w14:textId="77777777" w:rsidR="00D055FA" w:rsidRPr="00D055FA" w:rsidRDefault="00D055FA" w:rsidP="00D055FA">
      <w:pPr>
        <w:pStyle w:val="Body"/>
        <w:spacing w:after="0"/>
        <w:rPr>
          <w:rFonts w:ascii="Arial" w:hAnsi="Arial" w:cs="Arial"/>
          <w:lang w:val="en-ID"/>
        </w:rPr>
      </w:pPr>
      <w:bookmarkStart w:id="5" w:name="_Toc124520435"/>
      <w:r w:rsidRPr="00D055FA">
        <w:rPr>
          <w:rFonts w:ascii="Arial" w:hAnsi="Arial" w:cs="Arial"/>
          <w:lang w:val="en"/>
        </w:rPr>
        <w:t>Research by Drupadi and Sudana (2015) shows that if an auditor is under pressure from superiors, the audit judgment taken will be inaccurate because in producing judgments, auditors who get orders will tend to fulfill the wishes of superiors even though they conflict with the professional standards of public accountants. This type of auditor will not want to take risks because it defies the orders of superiors and client requests so that the auditor will behave  dysfunctionally. Research by Praditaningrum and Januarti (2012), Aryantini, et al., (2014), Margaret (2014), Pektra and Ratnawati (2015), Yendrawati and Mukti (2015), Drupaddi and Sudana (2015), Rahmawati (2016), Sari and Ruhiyat (2017), Dana, et al. (2019), Mahdi and Yetty (2019), stated that compliance pressure negatively affects audit judgment.</w:t>
      </w:r>
    </w:p>
    <w:p w14:paraId="02DE8985"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The existence of increasingly complex tasks in the audit process, will result in low audit quality in the audit implementation process. The complexity of the task reflects the level of invasion and audit mindset required by the audit staff to complete the task. High complexity of tasks requires relatively large innovation and consideration of auditing, while tasks of low complexity require relatively low innovation and consideration of auditing. The pressure of obedience exerted by the senior auditor and the client will affect the auditor's judgment. The ability to innovate necessary to produce good judgment diminishes as the complexity of the auditor's task increases. As explained in the theory of achievement motivation which states that people with high achievement needs have a high sense of responsibility to complete tasks and find problems. Auditors who are dedicated and have high integrity will be careful and will make good judgments and are not affected by pressure given by the company or its superiors. Ayudia and Amir (2015), Nugraha and Januarti (2015) found evidence that task complexity can moderate the effect of obedience pressure on audit judgment. Based on  the description above, the following hypothesis can be formulated:</w:t>
      </w:r>
    </w:p>
    <w:p w14:paraId="2E4E5E54"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H5: Task complexity moderates the effect of compliance pressure on   audit judgment</w:t>
      </w:r>
    </w:p>
    <w:bookmarkEnd w:id="5"/>
    <w:p w14:paraId="0F857A0A"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Time Budget Pressure Affects Audit Judgment with Task Complexity as Moderation</w:t>
      </w:r>
    </w:p>
    <w:p w14:paraId="0EA77A9F"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Rosadi and Waluyo (2017) argue that time budget pressure is the provision of time limits to complete a job that can have an impact on one's behavior in doing the work. Research by Tielman and Pamudji (2012) states that the increasing time budget pressure received by auditors will make auditors make inappropriate audit judgments  . Limited time budget causes auditors to have to tighten audit procedures to be able to adjust to limited time. As a result, the audit carried out  could not be carried out more thoroughly because of the budgeted time limit. Elisabeth (2012), Tielman and Pamudji (2012), Ritayani, et al. (2017), Nirmala and Made (2017), Triatmaja (2018), Mullianingtiyas (2018), Arsyad (2019) found evidence  that time budget pressure has an influence that reduces the quality of auditors in making judgmnet audits.</w:t>
      </w:r>
    </w:p>
    <w:p w14:paraId="4A17E6F3"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The complexity of the task can be attributed to the constraints of budget, time and assessment of the quality of audit judgment. When associated with  time budget pressure and audit judgment quality, the greater the time budget pressure received by the auditor, resulting in a decrease in the quality of the judgment made. In other words, if the complexity of the task is higher, it will actually strengthen the effect of time budget pressure on  the quality of audit judgment  which causes the quality of audit judgment to decrease. Nirmala and Latrini (2017) found evidence that task complexity is able to moderate the effect of time budget pressure on audit judgment. From the explanation above, the following hypothesis can be formulated:</w:t>
      </w:r>
    </w:p>
    <w:p w14:paraId="1203D32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H6: Task complexity moderates the effect of Time Budget Pressure on Audit Judgment </w:t>
      </w:r>
    </w:p>
    <w:p w14:paraId="37C8D8C3"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 xml:space="preserve">RESEARCH SAMPLE </w:t>
      </w:r>
    </w:p>
    <w:p w14:paraId="2F3076E6" w14:textId="77777777" w:rsidR="00D055FA" w:rsidRDefault="00D055FA" w:rsidP="00D055FA">
      <w:pPr>
        <w:pStyle w:val="Body"/>
        <w:spacing w:after="0"/>
        <w:rPr>
          <w:rFonts w:ascii="Arial" w:hAnsi="Arial" w:cs="Arial"/>
          <w:lang w:val="en"/>
        </w:rPr>
      </w:pPr>
      <w:r w:rsidRPr="00D055FA">
        <w:rPr>
          <w:rFonts w:ascii="Arial" w:hAnsi="Arial" w:cs="Arial"/>
          <w:lang w:val="en"/>
        </w:rPr>
        <w:t>The object of research is a Public Accounting Firm throughout the city of Surabaya. The research sample is an auditor who is willing to fill out a questionnaire. The sampling technique  used in this study was Purposive sampling. Samples are selected with the following considerations: 1. Auditors who work at Public  Accounting Firms in Surabaya and are  registered in the IAPI 2020  directory, there are 47 Public Accounting Firms; 2. Minimum education auditor is D3/S1; 3. The auditor  has a minimum working period of 2 years, on the grounds that he has completed enough audit tasks. From these criteria, 470 research samples were produced.</w:t>
      </w:r>
    </w:p>
    <w:p w14:paraId="714E2906"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Variable Operational Definition</w:t>
      </w:r>
    </w:p>
    <w:p w14:paraId="5E88B25B" w14:textId="77777777" w:rsidR="004D0EAF" w:rsidRDefault="004D0EAF" w:rsidP="004D0EAF">
      <w:pPr>
        <w:pStyle w:val="Body"/>
        <w:rPr>
          <w:rFonts w:ascii="Arial" w:hAnsi="Arial" w:cs="Arial"/>
          <w:b/>
          <w:bCs/>
          <w:lang w:val="en"/>
        </w:rPr>
      </w:pPr>
      <w:r w:rsidRPr="004D0EAF">
        <w:rPr>
          <w:rFonts w:ascii="Arial" w:hAnsi="Arial" w:cs="Arial"/>
          <w:b/>
          <w:bCs/>
          <w:lang w:val="en"/>
        </w:rPr>
        <w:t>Research Model</w:t>
      </w:r>
    </w:p>
    <w:p w14:paraId="3D2F2B8B" w14:textId="77777777" w:rsidR="004D0EAF" w:rsidRPr="004D0EAF" w:rsidRDefault="004D0EAF" w:rsidP="004D0EAF">
      <w:pPr>
        <w:pStyle w:val="Body"/>
        <w:rPr>
          <w:rFonts w:ascii="Arial" w:hAnsi="Arial" w:cs="Arial"/>
          <w:b/>
          <w:bCs/>
          <w:lang w:val="en-ID"/>
        </w:rPr>
      </w:pPr>
    </w:p>
    <w:p w14:paraId="55A64F35" w14:textId="488C0EC2"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59264" behindDoc="0" locked="0" layoutInCell="1" allowOverlap="1" wp14:anchorId="5FAD2EB9" wp14:editId="38D117D5">
                <wp:simplePos x="0" y="0"/>
                <wp:positionH relativeFrom="column">
                  <wp:posOffset>-11430</wp:posOffset>
                </wp:positionH>
                <wp:positionV relativeFrom="paragraph">
                  <wp:posOffset>132080</wp:posOffset>
                </wp:positionV>
                <wp:extent cx="1976120" cy="358775"/>
                <wp:effectExtent l="0" t="0" r="5080" b="3175"/>
                <wp:wrapNone/>
                <wp:docPr id="126652114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6120" cy="358775"/>
                        </a:xfrm>
                        <a:prstGeom prst="rect">
                          <a:avLst/>
                        </a:prstGeom>
                        <a:solidFill>
                          <a:schemeClr val="lt1">
                            <a:lumMod val="100000"/>
                            <a:lumOff val="0"/>
                          </a:schemeClr>
                        </a:solidFill>
                        <a:ln w="25400">
                          <a:solidFill>
                            <a:schemeClr val="dk1">
                              <a:lumMod val="100000"/>
                              <a:lumOff val="0"/>
                            </a:schemeClr>
                          </a:solidFill>
                          <a:round/>
                          <a:headEnd type="none" w="sm" len="sm"/>
                          <a:tailEnd type="none" w="sm" len="sm"/>
                        </a:ln>
                      </wps:spPr>
                      <wps:txbx>
                        <w:txbxContent>
                          <w:p w14:paraId="3E7D32F6" w14:textId="77777777" w:rsidR="004D0EAF" w:rsidRPr="00ED74A4" w:rsidRDefault="004D0EAF" w:rsidP="004D0EAF">
                            <w:pPr>
                              <w:spacing w:line="275" w:lineRule="auto"/>
                              <w:jc w:val="center"/>
                              <w:textDirection w:val="btLr"/>
                            </w:pPr>
                            <w:r w:rsidRPr="00ED74A4">
                              <w:rPr>
                                <w:color w:val="000000"/>
                                <w:lang w:val="en"/>
                              </w:rPr>
                              <w:t>Audit Experience (</w:t>
                            </w:r>
                            <w:r>
                              <w:rPr>
                                <w:color w:val="000000"/>
                                <w:lang w:val="en"/>
                              </w:rPr>
                              <w:t>AE</w:t>
                            </w:r>
                            <w:r w:rsidRPr="00ED74A4">
                              <w:rPr>
                                <w:color w:val="000000"/>
                                <w:lang w:val="en"/>
                              </w:rPr>
                              <w:t>)</w:t>
                            </w:r>
                          </w:p>
                          <w:p w14:paraId="6418E1A7" w14:textId="77777777" w:rsidR="004D0EAF" w:rsidRPr="00ED74A4" w:rsidRDefault="004D0EAF" w:rsidP="004D0EAF">
                            <w:pPr>
                              <w:spacing w:line="275" w:lineRule="auto"/>
                              <w:jc w:val="center"/>
                              <w:textDirection w:val="btL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AD2EB9" id="Rectangle 57" o:spid="_x0000_s1026" style="position:absolute;left:0;text-align:left;margin-left:-.9pt;margin-top:10.4pt;width:155.6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wJQIAAKYEAAAOAAAAZHJzL2Uyb0RvYy54bWysVMlu2zAQvRfoPxC817JcL7FgOSiSpiiQ&#10;LkDaD6BJyiLCrUPKkvv1HVKOY7SHAEV0IDgLZ94sT5vrwWhykBCUszUtJ1NKpOVOKLuv6c8fd++u&#10;KAmRWcG0s7KmRxno9fbtm03vKzlzrdNCAsEgNlS9r2kbo6+KIvBWGhYmzkuLxsaBYRFF2BcCWI/R&#10;jS5m0+my6B0ID47LEFB7OxrpNsdvGsnjt6YJMhJdU8QW8wn53KWz2G5YtQfmW8VPMNh/oDBMWUx6&#10;DnXLIiMdqH9CGcXBBdfECXemcE2juMw1YDXl9K9qHlrmZa4FmxP8uU3h9cLyr4cH/x0S9ODvHX8M&#10;2JGi96E6W5IQ0Ifs+i9O4AxZF10udmjApJdYBhlyT4/nnsohEo7Kcr1aljNsPUfb+8XVarVITS9Y&#10;9fTaQ4ifpDMkXWoKOLMcnR3uQxxdn1wyTKeVuFNaZyHtibzRQA4MJ6xjmZ/qziDUUVdO0zcOGvW4&#10;DqM+qxBGXrUUIoMKl9G1JX1NZ4s5vn8ptXh81dTgOivycraSiY9WkHj02HuLLKIJVTCUaImcw0v2&#10;i0zpl/2wYG1PE05DTUQJVRx2AwZJ150TR5w1uJEqSG28tA5+Y1akCeb71TFADPqzxT1cl/PZAnmV&#10;hfliuUa+w6Vld2lhlmOomvIIlIzCTRzZ2HlQ+xZzjW207gNuWaPyAjzjOiFHMuRpnYib2HYpZ6/n&#10;38v2DwAAAP//AwBQSwMEFAAGAAgAAAAhAIxxs9ngAAAACAEAAA8AAABkcnMvZG93bnJldi54bWxM&#10;j0FLw0AQhe9C/8Mygrd2t61YG7MpIhVE0GKr4HGbHZPU7Gya3Sbx3zue7Gl4vMd736SrwdWiwzZU&#10;njRMJwoEUu5tRYWG993j+BZEiIasqT2hhh8MsMpGF6lJrO/pDbttLASXUEiMhjLGJpEy5CU6Eya+&#10;QWLvy7fORJZtIW1rei53tZwpdSOdqYgXStPgQ4n59/bkNLysN3Yn1WHdH8Py4/n1+Cm7J6/11eVw&#10;fwci4hD/w/CHz+iQMdPen8gGUWsYT5k8apgpvuzP1fIaxF7DYjEHmaXy/IHsFwAA//8DAFBLAQIt&#10;ABQABgAIAAAAIQC2gziS/gAAAOEBAAATAAAAAAAAAAAAAAAAAAAAAABbQ29udGVudF9UeXBlc10u&#10;eG1sUEsBAi0AFAAGAAgAAAAhADj9If/WAAAAlAEAAAsAAAAAAAAAAAAAAAAALwEAAF9yZWxzLy5y&#10;ZWxzUEsBAi0AFAAGAAgAAAAhAL/o2LAlAgAApgQAAA4AAAAAAAAAAAAAAAAALgIAAGRycy9lMm9E&#10;b2MueG1sUEsBAi0AFAAGAAgAAAAhAIxxs9ngAAAACAEAAA8AAAAAAAAAAAAAAAAAfwQAAGRycy9k&#10;b3ducmV2LnhtbFBLBQYAAAAABAAEAPMAAACMBQAAAAA=&#10;" fillcolor="white [3201]" strokecolor="black [3200]" strokeweight="2pt">
                <v:stroke startarrowwidth="narrow" startarrowlength="short" endarrowwidth="narrow" endarrowlength="short" joinstyle="round"/>
                <v:path arrowok="t"/>
                <v:textbox inset="2.53958mm,1.2694mm,2.53958mm,1.2694mm">
                  <w:txbxContent>
                    <w:p w14:paraId="3E7D32F6" w14:textId="77777777" w:rsidR="004D0EAF" w:rsidRPr="00ED74A4" w:rsidRDefault="004D0EAF" w:rsidP="004D0EAF">
                      <w:pPr>
                        <w:spacing w:line="275" w:lineRule="auto"/>
                        <w:jc w:val="center"/>
                        <w:textDirection w:val="btLr"/>
                      </w:pPr>
                      <w:r w:rsidRPr="00ED74A4">
                        <w:rPr>
                          <w:color w:val="000000"/>
                          <w:lang w:val="en"/>
                        </w:rPr>
                        <w:t>Audit Experience (</w:t>
                      </w:r>
                      <w:r>
                        <w:rPr>
                          <w:color w:val="000000"/>
                          <w:lang w:val="en"/>
                        </w:rPr>
                        <w:t>AE</w:t>
                      </w:r>
                      <w:r w:rsidRPr="00ED74A4">
                        <w:rPr>
                          <w:color w:val="000000"/>
                          <w:lang w:val="en"/>
                        </w:rPr>
                        <w:t>)</w:t>
                      </w:r>
                    </w:p>
                    <w:p w14:paraId="6418E1A7" w14:textId="77777777" w:rsidR="004D0EAF" w:rsidRPr="00ED74A4" w:rsidRDefault="004D0EAF" w:rsidP="004D0EAF">
                      <w:pPr>
                        <w:spacing w:line="275" w:lineRule="auto"/>
                        <w:jc w:val="center"/>
                        <w:textDirection w:val="btLr"/>
                      </w:pPr>
                    </w:p>
                  </w:txbxContent>
                </v:textbox>
              </v:rect>
            </w:pict>
          </mc:Fallback>
        </mc:AlternateContent>
      </w:r>
    </w:p>
    <w:p w14:paraId="68398AAE" w14:textId="54F7B020"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68480" behindDoc="0" locked="0" layoutInCell="1" allowOverlap="1" wp14:anchorId="40668808" wp14:editId="3EAEDA40">
                <wp:simplePos x="0" y="0"/>
                <wp:positionH relativeFrom="column">
                  <wp:posOffset>1943735</wp:posOffset>
                </wp:positionH>
                <wp:positionV relativeFrom="paragraph">
                  <wp:posOffset>79375</wp:posOffset>
                </wp:positionV>
                <wp:extent cx="2402840" cy="1296670"/>
                <wp:effectExtent l="0" t="0" r="35560" b="36830"/>
                <wp:wrapNone/>
                <wp:docPr id="195159432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840" cy="1296670"/>
                        </a:xfrm>
                        <a:prstGeom prst="straightConnector1">
                          <a:avLst/>
                        </a:prstGeom>
                        <a:noFill/>
                        <a:ln w="9525">
                          <a:solidFill>
                            <a:schemeClr val="accent1">
                              <a:lumMod val="95000"/>
                              <a:lumOff val="0"/>
                            </a:schemeClr>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125561EB" id="_x0000_t32" coordsize="21600,21600" o:spt="32" o:oned="t" path="m,l21600,21600e" filled="f">
                <v:path arrowok="t" fillok="f" o:connecttype="none"/>
                <o:lock v:ext="edit" shapetype="t"/>
              </v:shapetype>
              <v:shape id="Straight Arrow Connector 55" o:spid="_x0000_s1026" type="#_x0000_t32" style="position:absolute;margin-left:153.05pt;margin-top:6.25pt;width:189.2pt;height:10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61J3gEAAKIDAAAOAAAAZHJzL2Uyb0RvYy54bWysU8mOGyEQvUfKPyDucbdbY2fccnsOnkwu&#10;k8TSJB9QBtqNAhQC7Lb/PgVest1Gc0G1UK9ePYrlw9EadlAhanQdn05qzpQTKLXbdfzH96cP95zF&#10;BE6CQac6flKRP6zev1uOvlUNDmikCoxAXGxH3/EhJd9WVRSDshAn6JWjZI/BQiI37CoZYCR0a6qm&#10;rufViEH6gELFSNHHc5KvCn7fK5G+9X1UiZmOE7dUzlDObT6r1RLaXQA/aHGhAa9gYUE7anqDeoQE&#10;bB/0f1BWi4AR+zQRaCvsey1UmYGmmdb/TPMygFdlFhIn+ptM8e1gxdfD2m1Cpi6O7sU/o/gZSZRq&#10;9LG9JbMT/Saw7fgFJT0j7BOWeY99sLmYJmHHIuvpJqs6JiYo2NzVzf0dqS8oN20W8/nHInwF7bXc&#10;h5g+K7QsGx2PKYDeDWmNztETYpiWZnB4jimTg/ZakHs7fNLGlJc0jo0dX8yaWSmIaLTMyXyt7JRa&#10;m8AOQNsAQiiXzsBmb2muc3wxq+vLXlCYtuccvjK+oRQafzUIuHey0BgUyE8XO4E2ZLN08iRcChrc&#10;ziieeVolOTOKPk62zoMZdxE/653XOLZblKdNyOns0SKU1pelzZv2p19u/f5aq18AAAD//wMAUEsD&#10;BBQABgAIAAAAIQDcK4g73gAAAAoBAAAPAAAAZHJzL2Rvd25yZXYueG1sTI/LTsMwEEX3SPyDNUjs&#10;qPMooQpxqvKSuoSWDTs3HpKIeBzZbmv+nmEFuxndoztnmnWykzihD6MjBfkiA4HUOTNSr+B9/3Kz&#10;AhGiJqMnR6jgGwOs28uLRtfGnekNT7vYCy6hUGsFQ4xzLWXoBrQ6LNyMxNmn81ZHXn0vjddnLreT&#10;LLKsklaPxBcGPePjgN3X7mgVPLxu7ebpwycsy+dlSHtXULdV6voqbe5BREzxD4ZffVaHlp0O7kgm&#10;iElBmVU5oxwUtyAYqFZLHg4Kiry6A9k28v8L7Q8AAAD//wMAUEsBAi0AFAAGAAgAAAAhALaDOJL+&#10;AAAA4QEAABMAAAAAAAAAAAAAAAAAAAAAAFtDb250ZW50X1R5cGVzXS54bWxQSwECLQAUAAYACAAA&#10;ACEAOP0h/9YAAACUAQAACwAAAAAAAAAAAAAAAAAvAQAAX3JlbHMvLnJlbHNQSwECLQAUAAYACAAA&#10;ACEA9DetSd4BAACiAwAADgAAAAAAAAAAAAAAAAAuAgAAZHJzL2Uyb0RvYy54bWxQSwECLQAUAAYA&#10;CAAAACEA3CuIO94AAAAKAQAADwAAAAAAAAAAAAAAAAA4BAAAZHJzL2Rvd25yZXYueG1sUEsFBgAA&#10;AAAEAAQA8wAAAEMFAAAAAA==&#10;" strokecolor="#4579b8 [3044]">
                <v:stroke endarrow="block"/>
                <o:lock v:ext="edit" shapetype="f"/>
              </v:shape>
            </w:pict>
          </mc:Fallback>
        </mc:AlternateContent>
      </w:r>
    </w:p>
    <w:p w14:paraId="028A1AAB" w14:textId="4D59266B"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61312" behindDoc="0" locked="0" layoutInCell="1" allowOverlap="1" wp14:anchorId="1972A3F9" wp14:editId="443F597F">
                <wp:simplePos x="0" y="0"/>
                <wp:positionH relativeFrom="column">
                  <wp:posOffset>-20320</wp:posOffset>
                </wp:positionH>
                <wp:positionV relativeFrom="paragraph">
                  <wp:posOffset>81280</wp:posOffset>
                </wp:positionV>
                <wp:extent cx="1971675" cy="372110"/>
                <wp:effectExtent l="0" t="0" r="9525" b="8890"/>
                <wp:wrapNone/>
                <wp:docPr id="11602694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372110"/>
                        </a:xfrm>
                        <a:prstGeom prst="rect">
                          <a:avLst/>
                        </a:prstGeom>
                        <a:solidFill>
                          <a:schemeClr val="lt1">
                            <a:lumMod val="100000"/>
                            <a:lumOff val="0"/>
                          </a:schemeClr>
                        </a:solidFill>
                        <a:ln w="25400">
                          <a:solidFill>
                            <a:schemeClr val="dk1">
                              <a:lumMod val="100000"/>
                              <a:lumOff val="0"/>
                            </a:schemeClr>
                          </a:solidFill>
                          <a:round/>
                          <a:headEnd type="none" w="sm" len="sm"/>
                          <a:tailEnd type="none" w="sm" len="sm"/>
                        </a:ln>
                      </wps:spPr>
                      <wps:txbx>
                        <w:txbxContent>
                          <w:p w14:paraId="70D2FBD4" w14:textId="77777777" w:rsidR="004D0EAF" w:rsidRPr="00ED74A4" w:rsidRDefault="004D0EAF" w:rsidP="004D0EAF">
                            <w:pPr>
                              <w:spacing w:line="275" w:lineRule="auto"/>
                              <w:jc w:val="center"/>
                              <w:textDirection w:val="btLr"/>
                            </w:pPr>
                            <w:r w:rsidRPr="00266A37">
                              <w:rPr>
                                <w:iCs/>
                                <w:color w:val="000000"/>
                              </w:rPr>
                              <w:t>Locus of Control</w:t>
                            </w:r>
                            <w:r w:rsidRPr="00ED74A4">
                              <w:rPr>
                                <w:color w:val="000000"/>
                              </w:rPr>
                              <w:t xml:space="preserve"> (L</w:t>
                            </w:r>
                            <w:r>
                              <w:rPr>
                                <w:color w:val="000000"/>
                              </w:rPr>
                              <w:t>o</w:t>
                            </w:r>
                            <w:r w:rsidRPr="00ED74A4">
                              <w:rPr>
                                <w:color w:val="000000"/>
                              </w:rPr>
                              <w:t>C)</w:t>
                            </w:r>
                          </w:p>
                        </w:txbxContent>
                      </wps:txbx>
                      <wps:bodyPr rot="0" vert="horz" wrap="square" lIns="91425" tIns="45698" rIns="91425" bIns="45698"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972A3F9" id="Rectangle 53" o:spid="_x0000_s1027" style="position:absolute;left:0;text-align:left;margin-left:-1.6pt;margin-top:6.4pt;width:155.25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96KQIAAK0EAAAOAAAAZHJzL2Uyb0RvYy54bWysVNtuEzEQfUfiHyy/k82GJCWrbCrUUoRU&#10;ClLhAxzbm7Vqe4ztzW74esbeJI3goRJqHqydGfvMmcvJ+nowmuylDwpsTcvJlBJpOQhldzX9+ePu&#10;3QdKQmRWMA1W1vQgA73evH2z7l0lZ9CCFtITBLGh6l1N2xhdVRSBt9KwMAEnLQYb8IZFNP2uEJ71&#10;iG50MZtOl0UPXjgPXIaA3tsxSDcZv2kkj9+aJshIdE2RW8ynz+c2ncVmzaqdZ65V/EiD/QcLw5TF&#10;pGeoWxYZ6bz6B8oo7iFAEyccTAFNo7jMNWA15fSvah5b5mSuBZsT3LlN4fVg+cP+0X33iXpw98Cf&#10;Anak6F2ozpFkBLxDtv1XEDhD1kXIxQ6NN+kllkGG3NPDuadyiISjs1xdlcurBSUcY++vZmWZm16w&#10;6vTa+RA/SzAkfdTU48wyOtvfh5jYsOp0JdMErcSd0jobaU/kjfZkz3DCOpb5qe4MUh195TT9xkGj&#10;H9dh9J9o5FVLEDlTuETXlvQ1nS3m+P6l1OLpVVN76KzIy9lKJj5ZQeLBYe8tqogmVsFQoiVqDj/y&#10;vciUfvkeNlPb44TTUJNQQhWH7UCUwGklrOTZgjjgyD2MikGF40cL/jcmR7Vg2l8d80hFf7G4jqty&#10;PsMZx2zMF8sVyt5fRraXEWY5QtWUR0/JaNzEUZSd82rXYq6xmxY+4rI1Ku/BM69jAaiJPLSjfpPo&#10;Lu186/lfZvMHAAD//wMAUEsDBBQABgAIAAAAIQBmDCwY3wAAAAgBAAAPAAAAZHJzL2Rvd25yZXYu&#10;eG1sTI/BTsMwEETvSPyDtUjcWrsJohDiVAgVCSFRRAsSRzdekkC8TmM3CX/PcoLjzoxm3+SrybVi&#10;wD40njQs5goEUultQ5WG19397ApEiIasaT2hhm8MsCpOT3KTWT/SCw7bWAkuoZAZDXWMXSZlKGt0&#10;Jsx9h8Teh++diXz2lbS9GbnctTJR6lI60xB/qE2HdzWWX9uj0/C0frY7qT7X4yFcvz1uDu9yePBa&#10;n59NtzcgIk7xLwy/+IwOBTPt/ZFsEK2GWZpwkvWEF7CfqmUKYq9hubgAWeTy/4DiBwAA//8DAFBL&#10;AQItABQABgAIAAAAIQC2gziS/gAAAOEBAAATAAAAAAAAAAAAAAAAAAAAAABbQ29udGVudF9UeXBl&#10;c10ueG1sUEsBAi0AFAAGAAgAAAAhADj9If/WAAAAlAEAAAsAAAAAAAAAAAAAAAAALwEAAF9yZWxz&#10;Ly5yZWxzUEsBAi0AFAAGAAgAAAAhAG6l33opAgAArQQAAA4AAAAAAAAAAAAAAAAALgIAAGRycy9l&#10;Mm9Eb2MueG1sUEsBAi0AFAAGAAgAAAAhAGYMLBjfAAAACAEAAA8AAAAAAAAAAAAAAAAAgwQAAGRy&#10;cy9kb3ducmV2LnhtbFBLBQYAAAAABAAEAPMAAACPBQAAAAA=&#10;" fillcolor="white [3201]" strokecolor="black [3200]" strokeweight="2pt">
                <v:stroke startarrowwidth="narrow" startarrowlength="short" endarrowwidth="narrow" endarrowlength="short" joinstyle="round"/>
                <v:path arrowok="t"/>
                <v:textbox inset="2.53958mm,1.2694mm,2.53958mm,1.2694mm">
                  <w:txbxContent>
                    <w:p w14:paraId="70D2FBD4" w14:textId="77777777" w:rsidR="004D0EAF" w:rsidRPr="00ED74A4" w:rsidRDefault="004D0EAF" w:rsidP="004D0EAF">
                      <w:pPr>
                        <w:spacing w:line="275" w:lineRule="auto"/>
                        <w:jc w:val="center"/>
                        <w:textDirection w:val="btLr"/>
                      </w:pPr>
                      <w:r w:rsidRPr="00266A37">
                        <w:rPr>
                          <w:iCs/>
                          <w:color w:val="000000"/>
                        </w:rPr>
                        <w:t>Locus of Control</w:t>
                      </w:r>
                      <w:r w:rsidRPr="00ED74A4">
                        <w:rPr>
                          <w:color w:val="000000"/>
                        </w:rPr>
                        <w:t xml:space="preserve"> (L</w:t>
                      </w:r>
                      <w:r>
                        <w:rPr>
                          <w:color w:val="000000"/>
                        </w:rPr>
                        <w:t>o</w:t>
                      </w:r>
                      <w:r w:rsidRPr="00ED74A4">
                        <w:rPr>
                          <w:color w:val="000000"/>
                        </w:rPr>
                        <w:t>C)</w:t>
                      </w:r>
                    </w:p>
                  </w:txbxContent>
                </v:textbox>
              </v:rect>
            </w:pict>
          </mc:Fallback>
        </mc:AlternateContent>
      </w:r>
    </w:p>
    <w:p w14:paraId="072DC35A" w14:textId="68B96156"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69504" behindDoc="0" locked="0" layoutInCell="1" allowOverlap="1" wp14:anchorId="169913C7" wp14:editId="0D3C98AA">
                <wp:simplePos x="0" y="0"/>
                <wp:positionH relativeFrom="column">
                  <wp:posOffset>1942465</wp:posOffset>
                </wp:positionH>
                <wp:positionV relativeFrom="paragraph">
                  <wp:posOffset>23495</wp:posOffset>
                </wp:positionV>
                <wp:extent cx="2402205" cy="878205"/>
                <wp:effectExtent l="0" t="0" r="55245" b="55245"/>
                <wp:wrapNone/>
                <wp:docPr id="1429942373"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878205"/>
                        </a:xfrm>
                        <a:prstGeom prst="straightConnector1">
                          <a:avLst/>
                        </a:prstGeom>
                        <a:noFill/>
                        <a:ln w="9525">
                          <a:solidFill>
                            <a:schemeClr val="accent1">
                              <a:lumMod val="95000"/>
                              <a:lumOff val="0"/>
                            </a:schemeClr>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D3D4E21" id="Straight Arrow Connector 51" o:spid="_x0000_s1026" type="#_x0000_t32" style="position:absolute;margin-left:152.95pt;margin-top:1.85pt;width:189.15pt;height:6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fj2wEAAKEDAAAOAAAAZHJzL2Uyb0RvYy54bWysU02P2yAQvVfqf0DcGztW02atOHvIdnvZ&#10;tpG2/QEEcIwKDBpInPz7Djjrft2qXtB8MG/eG4bN/cVZdtYYDfiOLxc1Z9pLUMYfO/7t6+ObNWcx&#10;Ca+EBa87ftWR329fv9qModUNDGCVRkYgPrZj6PiQUmirKspBOxEXELSnZA/oRCIXj5VCMRK6s1VT&#10;1++qEVAFBKljpOjDlOTbgt/3WqYvfR91YrbjxC2VE8t5yGe13Yj2iCIMRt5oiH9g4YTx1HSGehBJ&#10;sBOav6CckQgR+rSQ4CroeyN10UBqlvUfap4HEXTRQsOJYR5T/H+w8vN55/eYqcuLfw5PIL9HGko1&#10;htjOyezEsEd2GD+BomcUpwRF76VHl4tJCbuUsV7nsepLYpKCzdu6aeoVZ5Jy6/frbOcWon2pDhjT&#10;Rw2OZaPjMaEwxyHtwHt6QcBl6SXOTzFNhS8FubWHR2NteUjr2djxu1WzKgURrFE5ma+VldI7i+ws&#10;aBmElNqnCdieHMma4nerur6tBYVpeaZwCRHjGaXw/60BwsmrQmPQQn242UkYSzZL10BzS2iEP1rN&#10;M0+nFWdW07/J1iTM+tvs87jzFsf2AOq6x5zOHu1BaX3b2bxov/rl1s+ftf0BAAD//wMAUEsDBBQA&#10;BgAIAAAAIQBs3zy/3QAAAAkBAAAPAAAAZHJzL2Rvd25yZXYueG1sTI9NT8MwDIbvSPyHyEjcWEJb&#10;xlaaTuNL2hE2LrtljWkrGqdKsq38e8wJbrbeR68fV6vJDeKEIfaeNNzOFAikxtueWg0fu9ebBYiY&#10;DFkzeEIN3xhhVV9eVKa0/kzveNqmVnAJxdJo6FIaSylj06EzceZHJM4+fXAm8RpaaYM5c7kbZKbU&#10;XDrTE1/ozIhPHTZf26PT8Pi2cevnfZgwz1+KOO18Rs1G6+uraf0AIuGU/mD41Wd1qNnp4I9koxg0&#10;5OpuySgP9yA4ny+KDMSBwSJTIOtK/v+g/gEAAP//AwBQSwECLQAUAAYACAAAACEAtoM4kv4AAADh&#10;AQAAEwAAAAAAAAAAAAAAAAAAAAAAW0NvbnRlbnRfVHlwZXNdLnhtbFBLAQItABQABgAIAAAAIQA4&#10;/SH/1gAAAJQBAAALAAAAAAAAAAAAAAAAAC8BAABfcmVscy8ucmVsc1BLAQItABQABgAIAAAAIQBl&#10;JYfj2wEAAKEDAAAOAAAAAAAAAAAAAAAAAC4CAABkcnMvZTJvRG9jLnhtbFBLAQItABQABgAIAAAA&#10;IQBs3zy/3QAAAAkBAAAPAAAAAAAAAAAAAAAAADUEAABkcnMvZG93bnJldi54bWxQSwUGAAAAAAQA&#10;BADzAAAAPwUAAAAA&#10;" strokecolor="#4579b8 [3044]">
                <v:stroke endarrow="block"/>
                <o:lock v:ext="edit" shapetype="f"/>
              </v:shape>
            </w:pict>
          </mc:Fallback>
        </mc:AlternateContent>
      </w:r>
    </w:p>
    <w:p w14:paraId="01AC1424" w14:textId="7AD7E815"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71552" behindDoc="0" locked="0" layoutInCell="1" allowOverlap="1" wp14:anchorId="3D02E01B" wp14:editId="77D67F20">
                <wp:simplePos x="0" y="0"/>
                <wp:positionH relativeFrom="column">
                  <wp:posOffset>1934210</wp:posOffset>
                </wp:positionH>
                <wp:positionV relativeFrom="paragraph">
                  <wp:posOffset>235585</wp:posOffset>
                </wp:positionV>
                <wp:extent cx="2410460" cy="482600"/>
                <wp:effectExtent l="0" t="0" r="46990" b="69850"/>
                <wp:wrapNone/>
                <wp:docPr id="320054507"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10460" cy="482600"/>
                        </a:xfrm>
                        <a:prstGeom prst="straightConnector1">
                          <a:avLst/>
                        </a:prstGeom>
                        <a:noFill/>
                        <a:ln w="9525">
                          <a:solidFill>
                            <a:schemeClr val="accent1">
                              <a:lumMod val="95000"/>
                              <a:lumOff val="0"/>
                            </a:schemeClr>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E0281E9" id="Straight Arrow Connector 49" o:spid="_x0000_s1026" type="#_x0000_t32" style="position:absolute;margin-left:152.3pt;margin-top:18.55pt;width:189.8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3QEAAKEDAAAOAAAAZHJzL2Uyb0RvYy54bWysU01vGyEQvVfqf0Dc611btpWsvM7BaXpJ&#10;W0tJf8AYWC8qMAiw1/73HVjb6cct6gXNB/PmzWNYPZysYUcVokbX8umk5kw5gVK7fct/vD59uuMs&#10;JnASDDrV8rOK/GH98cNq8I2aYY9GqsAIxMVm8C3vU/JNVUXRKwtxgl45SnYYLCRyw76SAQZCt6aa&#10;1fWyGjBIH1CoGCn6OCb5uuB3nRLpe9dFlZhpOXFL5Qzl3OWzWq+g2QfwvRYXGvAOFha0o6Y3qEdI&#10;wA5B/wNltQgYsUsTgbbCrtNClRlommn91zQvPXhVZiFxor/JFP8frPh23LhtyNTFyb34ZxQ/I4lS&#10;DT42t2R2ot8Gthu+oqRnhEPCMu+pCzYX0yTsVGQ932RVp8QEBWfzaT1fkvqCcvO72bIuulfQXKt9&#10;iOmLQsuy0fKYAuh9nzboHL0ghmnpBcfnmDI3aK4FubXDJ21MeUjj2NDy+8VsUQoiGi1zMl8rK6U2&#10;JrAj0DKAEMqlEdgcLI01xu8X9UgPGgrT8ozhK+MbSqHxR4OABycLjV6B/HyxE2hDNktnT7qloMHt&#10;jeKZp1WSM6Po32RrHMy4i/ZZ7rzFsdmhPG9DTmeP9qC0vuxsXrTf/XLr7WetfwEAAP//AwBQSwME&#10;FAAGAAgAAAAhAMcNRbbdAAAACgEAAA8AAABkcnMvZG93bnJldi54bWxMj8tOwzAQRfdI/IM1SOyo&#10;81KoQpyqvKQuacuGnRtPk6jxOIrd1vw9wwp2M5qjO+fWq2hHccHZD44UpIsEBFLrzECdgs/9+8MS&#10;hA+ajB4doYJv9LBqbm9qXRl3pS1edqETHEK+0gr6EKZKSt/2aLVfuAmJb0c3Wx14nTtpZn3lcDvK&#10;LElKafVA/KHXE7702J52Z6vg+WNj169fc8Q8fyt83LuM2o1S93dx/QQiYAx/MPzqszo07HRwZzJe&#10;jArypCgZ5eExBcFAuSwyEAcm0zwF2dTyf4XmBwAA//8DAFBLAQItABQABgAIAAAAIQC2gziS/gAA&#10;AOEBAAATAAAAAAAAAAAAAAAAAAAAAABbQ29udGVudF9UeXBlc10ueG1sUEsBAi0AFAAGAAgAAAAh&#10;ADj9If/WAAAAlAEAAAsAAAAAAAAAAAAAAAAALwEAAF9yZWxzLy5yZWxzUEsBAi0AFAAGAAgAAAAh&#10;AFxj/7TdAQAAoQMAAA4AAAAAAAAAAAAAAAAALgIAAGRycy9lMm9Eb2MueG1sUEsBAi0AFAAGAAgA&#10;AAAhAMcNRbbdAAAACgEAAA8AAAAAAAAAAAAAAAAANwQAAGRycy9kb3ducmV2LnhtbFBLBQYAAAAA&#10;BAAEAPMAAABBBQAAAAA=&#10;" strokecolor="#4579b8 [3044]">
                <v:stroke endarrow="block"/>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28C596A8" wp14:editId="68EF024D">
                <wp:simplePos x="0" y="0"/>
                <wp:positionH relativeFrom="column">
                  <wp:posOffset>-26035</wp:posOffset>
                </wp:positionH>
                <wp:positionV relativeFrom="paragraph">
                  <wp:posOffset>45085</wp:posOffset>
                </wp:positionV>
                <wp:extent cx="1971675" cy="342900"/>
                <wp:effectExtent l="0" t="0" r="9525" b="0"/>
                <wp:wrapNone/>
                <wp:docPr id="34866226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342900"/>
                        </a:xfrm>
                        <a:prstGeom prst="rect">
                          <a:avLst/>
                        </a:prstGeom>
                        <a:solidFill>
                          <a:schemeClr val="lt1">
                            <a:lumMod val="100000"/>
                            <a:lumOff val="0"/>
                          </a:schemeClr>
                        </a:solidFill>
                        <a:ln w="25400">
                          <a:solidFill>
                            <a:schemeClr val="dk1">
                              <a:lumMod val="100000"/>
                              <a:lumOff val="0"/>
                            </a:schemeClr>
                          </a:solidFill>
                          <a:round/>
                          <a:headEnd type="none" w="sm" len="sm"/>
                          <a:tailEnd type="none" w="sm" len="sm"/>
                        </a:ln>
                      </wps:spPr>
                      <wps:txbx>
                        <w:txbxContent>
                          <w:p w14:paraId="3C258A2F" w14:textId="77777777" w:rsidR="004D0EAF" w:rsidRPr="00266A37" w:rsidRDefault="004D0EAF" w:rsidP="004D0EAF">
                            <w:pPr>
                              <w:spacing w:line="275" w:lineRule="auto"/>
                              <w:textDirection w:val="btLr"/>
                            </w:pPr>
                            <w:r>
                              <w:t>Independence (I)</w:t>
                            </w:r>
                          </w:p>
                        </w:txbxContent>
                      </wps:txbx>
                      <wps:bodyPr rot="0" vert="horz" wrap="square" lIns="91425" tIns="45698" rIns="91425" bIns="45698"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8C596A8" id="Rectangle 47" o:spid="_x0000_s1028" style="position:absolute;left:0;text-align:left;margin-left:-2.05pt;margin-top:3.55pt;width:155.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3KQIAAK0EAAAOAAAAZHJzL2Uyb0RvYy54bWysVF1v0zAUfUfiP1h+p0lK29Go6YQ2hpDG&#10;QBr8AMd2GmuOr7GdJuXXc+20XQUPk9D6YOXea5977sfp5nrsNNlL5xWYihaznBJpOAhldhX9+ePu&#10;3QdKfGBGMA1GVvQgPb3evn2zGWwp59CCFtIRBDG+HGxF2xBsmWWet7JjfgZWGgw24DoW0HS7TDg2&#10;IHqns3mer7IBnLAOuPQevbdTkG4TftNIHr41jZeB6Ioit5BOl846ntl2w8qdY7ZV/EiD/QeLjimD&#10;Sc9Qtyww0jv1D1SnuAMPTZhx6DJoGsVlqgGrKfK/qnlsmZWpFmyOt+c2+deD5Q/7R/vdRere3gN/&#10;8tiRbLC+PEei4fEOqYevIHCGrA+Qih0b18WXWAYZU08P557KMRCOzmJ9VayulpRwjL1fzNd5anrG&#10;ytNr63z4LKEj8aOiDmeW0Nn+3ofIhpWnK4kmaCXulNbJiHsib7Qje4YT1qFIT3XfIdXJV+TxNw0a&#10;/bgOk/9EI61ahEiZ/CW6NmSo6Hy5wPcvpRZPr5raQW9EWs5WMvHJCBIOFntvUEU0svIdJVqi5vAj&#10;3QtM6ZfvYTO1OU44DjUKxZdhrEeiBNYasaKnBnHAkTuYFIMKx48W3G9MjmrBtL965pCK/mJwHdfF&#10;Yo4zDslYLFdrlL27jNSXEWY4QlWUB0fJZNyESZS9dWrXYq6pmwY+4rI1Ku3BM69jAaiJNLSjfqPo&#10;Lu106/lfZvsHAAD//wMAUEsDBBQABgAIAAAAIQCo4RVi3gAAAAcBAAAPAAAAZHJzL2Rvd25yZXYu&#10;eG1sTI5BS8NAFITvgv9heYK3djdaoo15KSIVRFCxreBxm12TaPZtmt0m8d/7POlpGGaY+fLV5Fox&#10;2D40nhCSuQJhqfSmoQpht72fXYMIUZPRrSeL8G0DrIrTk1xnxo/0aodNrASPUMg0Qh1jl0kZyto6&#10;Hea+s8TZh++djmz7SppejzzuWnmhVCqdbogfat3Zu9qWX5ujQ3hav5itVJ/r8RCWb4/Ph3c5PHjE&#10;87Pp9gZEtFP8K8MvPqNDwUx7fyQTRIswWyTcRLhi4fhSpQsQe4Q0SUAWufzPX/wAAAD//wMAUEsB&#10;Ai0AFAAGAAgAAAAhALaDOJL+AAAA4QEAABMAAAAAAAAAAAAAAAAAAAAAAFtDb250ZW50X1R5cGVz&#10;XS54bWxQSwECLQAUAAYACAAAACEAOP0h/9YAAACUAQAACwAAAAAAAAAAAAAAAAAvAQAAX3JlbHMv&#10;LnJlbHNQSwECLQAUAAYACAAAACEAOvxHNykCAACtBAAADgAAAAAAAAAAAAAAAAAuAgAAZHJzL2Uy&#10;b0RvYy54bWxQSwECLQAUAAYACAAAACEAqOEVYt4AAAAHAQAADwAAAAAAAAAAAAAAAACDBAAAZHJz&#10;L2Rvd25yZXYueG1sUEsFBgAAAAAEAAQA8wAAAI4FAAAAAA==&#10;" fillcolor="white [3201]" strokecolor="black [3200]" strokeweight="2pt">
                <v:stroke startarrowwidth="narrow" startarrowlength="short" endarrowwidth="narrow" endarrowlength="short" joinstyle="round"/>
                <v:path arrowok="t"/>
                <v:textbox inset="2.53958mm,1.2694mm,2.53958mm,1.2694mm">
                  <w:txbxContent>
                    <w:p w14:paraId="3C258A2F" w14:textId="77777777" w:rsidR="004D0EAF" w:rsidRPr="00266A37" w:rsidRDefault="004D0EAF" w:rsidP="004D0EAF">
                      <w:pPr>
                        <w:spacing w:line="275" w:lineRule="auto"/>
                        <w:textDirection w:val="btLr"/>
                      </w:pPr>
                      <w:r>
                        <w:t>Independence (I)</w:t>
                      </w:r>
                    </w:p>
                  </w:txbxContent>
                </v:textbox>
              </v:rect>
            </w:pict>
          </mc:Fallback>
        </mc:AlternateContent>
      </w:r>
    </w:p>
    <w:p w14:paraId="418D5547" w14:textId="219BE2F9"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64384" behindDoc="0" locked="0" layoutInCell="1" allowOverlap="1" wp14:anchorId="69FEA3DD" wp14:editId="55E3DCD6">
                <wp:simplePos x="0" y="0"/>
                <wp:positionH relativeFrom="column">
                  <wp:posOffset>-41275</wp:posOffset>
                </wp:positionH>
                <wp:positionV relativeFrom="paragraph">
                  <wp:posOffset>236220</wp:posOffset>
                </wp:positionV>
                <wp:extent cx="1986915" cy="334010"/>
                <wp:effectExtent l="0" t="0" r="0" b="8890"/>
                <wp:wrapNone/>
                <wp:docPr id="7747381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6915" cy="334010"/>
                        </a:xfrm>
                        <a:prstGeom prst="rect">
                          <a:avLst/>
                        </a:prstGeom>
                        <a:solidFill>
                          <a:schemeClr val="lt1">
                            <a:lumMod val="100000"/>
                            <a:lumOff val="0"/>
                          </a:schemeClr>
                        </a:solidFill>
                        <a:ln w="25400">
                          <a:solidFill>
                            <a:schemeClr val="dk1">
                              <a:lumMod val="100000"/>
                              <a:lumOff val="0"/>
                            </a:schemeClr>
                          </a:solidFill>
                          <a:round/>
                          <a:headEnd type="none" w="sm" len="sm"/>
                          <a:tailEnd type="none" w="sm" len="sm"/>
                        </a:ln>
                      </wps:spPr>
                      <wps:txbx>
                        <w:txbxContent>
                          <w:p w14:paraId="48419759" w14:textId="77777777" w:rsidR="004D0EAF" w:rsidRPr="00266A37" w:rsidRDefault="004D0EAF" w:rsidP="004D0EAF">
                            <w:pPr>
                              <w:spacing w:line="275" w:lineRule="auto"/>
                              <w:jc w:val="center"/>
                              <w:textDirection w:val="btLr"/>
                            </w:pPr>
                            <w:r>
                              <w:t>Supervision Actions (SA)</w:t>
                            </w:r>
                          </w:p>
                        </w:txbxContent>
                      </wps:txbx>
                      <wps:bodyPr rot="0" vert="horz" wrap="square" lIns="91425" tIns="45698" rIns="91425" bIns="45698"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9FEA3DD" id="Rectangle 45" o:spid="_x0000_s1029" style="position:absolute;left:0;text-align:left;margin-left:-3.25pt;margin-top:18.6pt;width:156.45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A3JgIAAK0EAAAOAAAAZHJzL2Uyb0RvYy54bWysVN1u2yAUvp+0d0DcL47TJGqsONXUrtOk&#10;bp3U7QEI4BgVOAxw7Ozpd8BJGm0Xlab6AnF++M7v5/XNYDTZSx8U2JqWkykl0nIQyu5q+vPH/Ydr&#10;SkJkVjANVtb0IAO92bx/t+5dJWfQghbSEwSxoepdTdsYXVUUgbfSsDABJy0aG/CGRRT9rhCe9Yhu&#10;dDGbTpdFD144D1yGgNq70Ug3Gb9pJI+PTRNkJLqmmFvMp8/nNp3FZs2qnWeuVfyYBvuPLAxTFoOe&#10;oe5YZKTz6h8oo7iHAE2ccDAFNI3iMteA1ZTTv6p5apmTuRZsTnDnNoW3g+Xf9k/uu0+pB/cA/Dlg&#10;R4rehepsSUJAH7Ltv4LAGbIuQi52aLxJL7EMMuSeHs49lUMkHJXl6nq5KheUcLRdXc2xytT0glWn&#10;186H+FmCIelSU48zy+hs/xDi6HpyyWmCVuJeaZ2FtCfyVnuyZzhhHcv8VHcGUx115TR946BRj+sw&#10;6k9p5FVLEDmpcImuLelrOlvM8f1rocXzm4b20FmRl7OVTHyygsSDw95bZBFNWQVDiZbIObxkv8iU&#10;ft0P+67tccJpqIkooYrDdiBK4IASVtJsQRxw5B5GxiDD8dKC/43BkS0Y9lfHPKaiv1hcx1U5n+GM&#10;Yxbmi+UKae8vLdtLC7McoWrKo6dkFG7jSMrOebVrMdbYTQsfcdkalffgJa9jAciJPLQjfxPpLuXs&#10;9fKX2fwBAAD//wMAUEsDBBQABgAIAAAAIQD3dj3D4AAAAAgBAAAPAAAAZHJzL2Rvd25yZXYueG1s&#10;TI9BS8NAFITvgv9heYK3dmOraRrzUkQqiFClrYLHbfaZRLNv0+w2if/e9aTHYYaZb7LVaBrRU+dq&#10;ywhX0wgEcWF1zSXC6/5hkoBwXrFWjWVC+CYHq/z8LFOptgNvqd/5UoQSdqlCqLxvUyldUZFRbmpb&#10;4uB92M4oH2RXSt2pIZSbRs6iKJZG1RwWKtXSfUXF1+5kEDbrF72X0ed6OLrl29Pz8V32jxbx8mK8&#10;uwXhafR/YfjFD+iQB6aDPbF2okGYxDchiTBfzEAEfx7F1yAOCMkyAZln8v+B/AcAAP//AwBQSwEC&#10;LQAUAAYACAAAACEAtoM4kv4AAADhAQAAEwAAAAAAAAAAAAAAAAAAAAAAW0NvbnRlbnRfVHlwZXNd&#10;LnhtbFBLAQItABQABgAIAAAAIQA4/SH/1gAAAJQBAAALAAAAAAAAAAAAAAAAAC8BAABfcmVscy8u&#10;cmVsc1BLAQItABQABgAIAAAAIQBb50A3JgIAAK0EAAAOAAAAAAAAAAAAAAAAAC4CAABkcnMvZTJv&#10;RG9jLnhtbFBLAQItABQABgAIAAAAIQD3dj3D4AAAAAgBAAAPAAAAAAAAAAAAAAAAAIAEAABkcnMv&#10;ZG93bnJldi54bWxQSwUGAAAAAAQABADzAAAAjQUAAAAA&#10;" fillcolor="white [3201]" strokecolor="black [3200]" strokeweight="2pt">
                <v:stroke startarrowwidth="narrow" startarrowlength="short" endarrowwidth="narrow" endarrowlength="short" joinstyle="round"/>
                <v:path arrowok="t"/>
                <v:textbox inset="2.53958mm,1.2694mm,2.53958mm,1.2694mm">
                  <w:txbxContent>
                    <w:p w14:paraId="48419759" w14:textId="77777777" w:rsidR="004D0EAF" w:rsidRPr="00266A37" w:rsidRDefault="004D0EAF" w:rsidP="004D0EAF">
                      <w:pPr>
                        <w:spacing w:line="275" w:lineRule="auto"/>
                        <w:jc w:val="center"/>
                        <w:textDirection w:val="btLr"/>
                      </w:pPr>
                      <w:r>
                        <w:t>Supervision Actions (SA)</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2BBB3991" wp14:editId="660ED822">
                <wp:simplePos x="0" y="0"/>
                <wp:positionH relativeFrom="column">
                  <wp:posOffset>4332605</wp:posOffset>
                </wp:positionH>
                <wp:positionV relativeFrom="paragraph">
                  <wp:posOffset>31750</wp:posOffset>
                </wp:positionV>
                <wp:extent cx="1332865" cy="859155"/>
                <wp:effectExtent l="0" t="0" r="635" b="0"/>
                <wp:wrapNone/>
                <wp:docPr id="75354133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859155"/>
                        </a:xfrm>
                        <a:prstGeom prst="rect">
                          <a:avLst/>
                        </a:prstGeom>
                        <a:solidFill>
                          <a:schemeClr val="lt1">
                            <a:lumMod val="100000"/>
                            <a:lumOff val="0"/>
                          </a:schemeClr>
                        </a:solidFill>
                        <a:ln w="25400">
                          <a:solidFill>
                            <a:schemeClr val="dk1">
                              <a:lumMod val="100000"/>
                              <a:lumOff val="0"/>
                            </a:schemeClr>
                          </a:solidFill>
                          <a:round/>
                          <a:headEnd type="none" w="sm" len="sm"/>
                          <a:tailEnd type="none" w="sm" len="sm"/>
                        </a:ln>
                      </wps:spPr>
                      <wps:txbx>
                        <w:txbxContent>
                          <w:p w14:paraId="284F818C" w14:textId="77777777" w:rsidR="004D0EAF" w:rsidRPr="00ED74A4" w:rsidRDefault="004D0EAF" w:rsidP="004D0EAF">
                            <w:pPr>
                              <w:spacing w:line="275" w:lineRule="auto"/>
                              <w:jc w:val="center"/>
                              <w:textDirection w:val="btLr"/>
                            </w:pPr>
                            <w:r w:rsidRPr="00ED74A4">
                              <w:rPr>
                                <w:color w:val="000000"/>
                              </w:rPr>
                              <w:t>Audit Judgment  (AJ)</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BBB3991" id="Rectangle 43" o:spid="_x0000_s1030" style="position:absolute;left:0;text-align:left;margin-left:341.15pt;margin-top:2.5pt;width:104.95pt;height:6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4TKQIAAK0EAAAOAAAAZHJzL2Uyb0RvYy54bWysVN1q2zAUvh/sHYTuF9tpHBITp4x2HYNu&#10;HXR7AEWSY1FZR5Pk2NnT70hO07BdFEZ9IXR+9J3fz5vrsdPkIJ1XYGpazHJKpOEglNnX9OePuw8r&#10;SnxgRjANRtb0KD293r5/txlsJefQghbSEQQxvhpsTdsQbJVlnreyY34GVho0NuA6FlB0+0w4NiB6&#10;p7N5ni+zAZywDrj0HrW3k5FuE37TSB4emsbLQHRNMbeQTpfOXTyz7YZVe8dsq/gpDfYfWXRMGQx6&#10;hrplgZHeqX+gOsUdeGjCjEOXQdMoLlMNWE2R/1XNY8usTLVgc7w9t8m/HSz/dni0311M3dt74E8e&#10;O5IN1ldnSxQ8+pDd8BUEzpD1AVKxY+O6+BLLIGPq6fHcUzkGwlFZXF3NV8uSEo62VbkuyjI2PWPV&#10;82vrfPgsoSPxUlOHM0vo7HDvw+T67JLSBK3EndI6CXFP5I125MBwwjoU6anuO0x10hV5/KZBox7X&#10;YdInFaaRVi1CpKT8Jbo2ZKjpvFzg+9dCi6c3De2gNyItZyuZ+GQECUeLvTfIIhqz8h0lWiLn8JL8&#10;AlP6dT8sWJvThONQI1F8FcbdSJSo6SJiRc0OxBFH7mBiDDIcLy243xgc2YJhf/XMYSr6i8F1XBeL&#10;Oc44JGFRLtdIe3dp2V1amOEIVVMeHCWTcBMmUvbWqX2LsaZuGviIy9aotAcveZ0KQE6koZ34G0l3&#10;KSevl7/M9g8AAAD//wMAUEsDBBQABgAIAAAAIQCsBXei4AAAAAkBAAAPAAAAZHJzL2Rvd25yZXYu&#10;eG1sTI9BS8NAEIXvgv9hGcGb3TXVksZsikgFEazYKnjcZsckmp1Ns9sk/nvHkx6H9/Hme/lqcq0Y&#10;sA+NJw2XMwUCqfS2oUrD6+7+IgURoiFrWk+o4RsDrIrTk9xk1o/0gsM2VoJLKGRGQx1jl0kZyhqd&#10;CTPfIXH24XtnIp99JW1vRi53rUyUWkhnGuIPtenwrsbya3t0Gp7Wz3Yn1ed6PITl2+Pm8C6HB6/1&#10;+dl0ewMi4hT/YPjVZ3Uo2Gnvj2SDaDUs0mTOqIZrnsR5ukwSEHsGr9QcZJHL/wuKHwAAAP//AwBQ&#10;SwECLQAUAAYACAAAACEAtoM4kv4AAADhAQAAEwAAAAAAAAAAAAAAAAAAAAAAW0NvbnRlbnRfVHlw&#10;ZXNdLnhtbFBLAQItABQABgAIAAAAIQA4/SH/1gAAAJQBAAALAAAAAAAAAAAAAAAAAC8BAABfcmVs&#10;cy8ucmVsc1BLAQItABQABgAIAAAAIQALeo4TKQIAAK0EAAAOAAAAAAAAAAAAAAAAAC4CAABkcnMv&#10;ZTJvRG9jLnhtbFBLAQItABQABgAIAAAAIQCsBXei4AAAAAkBAAAPAAAAAAAAAAAAAAAAAIMEAABk&#10;cnMvZG93bnJldi54bWxQSwUGAAAAAAQABADzAAAAkAUAAAAA&#10;" fillcolor="white [3201]" strokecolor="black [3200]" strokeweight="2pt">
                <v:stroke startarrowwidth="narrow" startarrowlength="short" endarrowwidth="narrow" endarrowlength="short" joinstyle="round"/>
                <v:path arrowok="t"/>
                <v:textbox inset="2.53958mm,1.2694mm,2.53958mm,1.2694mm">
                  <w:txbxContent>
                    <w:p w14:paraId="284F818C" w14:textId="77777777" w:rsidR="004D0EAF" w:rsidRPr="00ED74A4" w:rsidRDefault="004D0EAF" w:rsidP="004D0EAF">
                      <w:pPr>
                        <w:spacing w:line="275" w:lineRule="auto"/>
                        <w:jc w:val="center"/>
                        <w:textDirection w:val="btLr"/>
                      </w:pPr>
                      <w:r w:rsidRPr="00ED74A4">
                        <w:rPr>
                          <w:color w:val="000000"/>
                        </w:rPr>
                        <w:t>Audit Judgment  (AJ)</w:t>
                      </w:r>
                    </w:p>
                  </w:txbxContent>
                </v:textbox>
              </v:rect>
            </w:pict>
          </mc:Fallback>
        </mc:AlternateContent>
      </w:r>
    </w:p>
    <w:p w14:paraId="660D55D2" w14:textId="5AA40EEA"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70528" behindDoc="0" locked="0" layoutInCell="1" allowOverlap="1" wp14:anchorId="7C83E77C" wp14:editId="10F6799C">
                <wp:simplePos x="0" y="0"/>
                <wp:positionH relativeFrom="column">
                  <wp:posOffset>1934210</wp:posOffset>
                </wp:positionH>
                <wp:positionV relativeFrom="paragraph">
                  <wp:posOffset>160020</wp:posOffset>
                </wp:positionV>
                <wp:extent cx="2410460" cy="135255"/>
                <wp:effectExtent l="0" t="0" r="66040" b="74295"/>
                <wp:wrapNone/>
                <wp:docPr id="456039608"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10460" cy="135255"/>
                        </a:xfrm>
                        <a:prstGeom prst="straightConnector1">
                          <a:avLst/>
                        </a:prstGeom>
                        <a:noFill/>
                        <a:ln w="9525">
                          <a:solidFill>
                            <a:schemeClr val="accent1">
                              <a:lumMod val="95000"/>
                              <a:lumOff val="0"/>
                            </a:schemeClr>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7AAA2EE" id="Straight Arrow Connector 41" o:spid="_x0000_s1026" type="#_x0000_t32" style="position:absolute;margin-left:152.3pt;margin-top:12.6pt;width:189.8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zo3QEAAKEDAAAOAAAAZHJzL2Uyb0RvYy54bWysU02P0zAQvSPxHyzfadKyXbFR0z10WS4L&#10;VFr4Aa7tJBa2xxq7TfrvGTvdssANcbHmwzPz5vl5cz85y04aowHf8uWi5kx7Ccr4vuXfvz2++8BZ&#10;TMIrYcHrlp915Pfbt282Y2j0CgawSiOjJj42Y2j5kFJoqirKQTsRFxC0p2QH6EQiF/tKoRipu7PV&#10;qq5vqxFQBQSpY6Tow5zk29K/67RMX7su6sRsywlbKieW85DParsRTY8iDEZeYIh/QOGE8TT02upB&#10;JMGOaP5q5YxEiNClhQRXQdcZqcsOtM2y/mOb50EEXXYhcmK40hT/X1v55bTze8zQ5eSfwxPIH5FI&#10;qcYQm2syOzHskR3Gz6DoGcUxQdl36tDlYtqETYXW85VWPSUmKbi6WdY3t8S+pNzy/Xq1XmfeK9G8&#10;VAeM6ZMGx7LR8phQmH5IO/CeXhBwWWaJ01NMc+FLQR7t4dFYWx7Seja2/I4mlIII1qiczNeKpPTO&#10;IjsJEoOQUvs0N7ZHR2vN8bt1XV9kQWESzxwuIUJ87VLw/zYA4ehVgTFooT5e7CSMJZulcyDeEhrh&#10;e6t5xum04sxq+jfZmhez/sJ9pjurODYHUOc95nT2SAdl9EWzWWiv/XLr18/a/gQAAP//AwBQSwME&#10;FAAGAAgAAAAhAM89hebdAAAACQEAAA8AAABkcnMvZG93bnJldi54bWxMj01PwzAMhu9I/IfISNxY&#10;SttVU2k6jS9pR9i4cMsa01Y0TpVkW/j3mBO72fKj18/brJOdxAl9GB0puF9kIJA6Z0bqFXzsX+9W&#10;IELUZPTkCBX8YIB1e33V6Nq4M73jaRd7wSEUaq1giHGupQzdgFaHhZuR+PblvNWRV99L4/WZw+0k&#10;8yyrpNUj8YdBz/g0YPe9O1oFj29bu3n+9AmL4qUMae9y6rZK3d6kzQOIiCn+w/Cnz+rQstPBHckE&#10;MSkosrJiVEG+zEEwUK1KHg4KymoJsm3kZYP2FwAA//8DAFBLAQItABQABgAIAAAAIQC2gziS/gAA&#10;AOEBAAATAAAAAAAAAAAAAAAAAAAAAABbQ29udGVudF9UeXBlc10ueG1sUEsBAi0AFAAGAAgAAAAh&#10;ADj9If/WAAAAlAEAAAsAAAAAAAAAAAAAAAAALwEAAF9yZWxzLy5yZWxzUEsBAi0AFAAGAAgAAAAh&#10;AN/trOjdAQAAoQMAAA4AAAAAAAAAAAAAAAAALgIAAGRycy9lMm9Eb2MueG1sUEsBAi0AFAAGAAgA&#10;AAAhAM89hebdAAAACQEAAA8AAAAAAAAAAAAAAAAANwQAAGRycy9kb3ducmV2LnhtbFBLBQYAAAAA&#10;BAAEAPMAAABBBQAAAAA=&#10;" strokecolor="#4579b8 [3044]">
                <v:stroke endarrow="block"/>
                <o:lock v:ext="edit" shapetype="f"/>
              </v:shape>
            </w:pict>
          </mc:Fallback>
        </mc:AlternateContent>
      </w:r>
    </w:p>
    <w:p w14:paraId="28A238C0" w14:textId="52DA50F4"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67456" behindDoc="0" locked="0" layoutInCell="1" allowOverlap="1" wp14:anchorId="6A622C8B" wp14:editId="172DCB3B">
                <wp:simplePos x="0" y="0"/>
                <wp:positionH relativeFrom="column">
                  <wp:posOffset>1950720</wp:posOffset>
                </wp:positionH>
                <wp:positionV relativeFrom="paragraph">
                  <wp:posOffset>215265</wp:posOffset>
                </wp:positionV>
                <wp:extent cx="2383155" cy="576580"/>
                <wp:effectExtent l="0" t="57150" r="0" b="13970"/>
                <wp:wrapNone/>
                <wp:docPr id="927032532"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83155" cy="576580"/>
                        </a:xfrm>
                        <a:prstGeom prst="straightConnector1">
                          <a:avLst/>
                        </a:prstGeom>
                        <a:noFill/>
                        <a:ln w="9525">
                          <a:solidFill>
                            <a:schemeClr val="accent1">
                              <a:lumMod val="95000"/>
                              <a:lumOff val="0"/>
                            </a:schemeClr>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06AD887" id="Straight Arrow Connector 39" o:spid="_x0000_s1026" type="#_x0000_t32" style="position:absolute;margin-left:153.6pt;margin-top:16.95pt;width:187.65pt;height:45.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HW4wEAAKsDAAAOAAAAZHJzL2Uyb0RvYy54bWysU01vGyEQvVfqf0Dc61072tRZeZ2D0/SS&#10;tpbS9j4G1osKDALstf99B9Zx+nGrekHzAW/ezDxW9ydr2FGFqNF1fD6rOVNOoNRu3/FvXx/fLTmL&#10;CZwEg051/Kwiv1+/fbMafasWOKCRKjACcbEdfceHlHxbVVEMykKcoVeOkj0GC4ncsK9kgJHQrakW&#10;dX1bjRikDyhUjBR9mJJ8XfD7Xon0pe+jSsx0nLilcoZy7vJZrVfQ7gP4QYsLDfgHFha0o6JXqAdI&#10;wA5B/wVltQgYsU8zgbbCvtdClR6om3n9RzfPA3hVeqHhRH8dU/x/sOLzceO2IVMXJ/fsn1D8iDSU&#10;avSxvSazE/02sN34CSWtEQ4JS7+nPljWG+2/0/ZLhHpipzLg83XA6pSYoODiZnkzbxrOBOWa97fN&#10;smyggjbjZBI+xPRRoWXZ6HhMAfR+SBt0jnaJYaoBx6eYMsvXB/mxw0dtTFmpcWzs+F2zaAqpiEbL&#10;nMzXirjUxgR2BJIFCKFcmoDNwVKDU/yuqeuLQChMMprCL4yvKIXGbwUCHpwsNAYF8sPFTqAN2Syd&#10;PU0wBQ1ubxTPPK2SnBlFPyhbU2PGXbaQB5/1HNsdyvM25HT2SBGl9EW9WXK/+uXW6x9b/wQAAP//&#10;AwBQSwMEFAAGAAgAAAAhAH081VDgAAAACgEAAA8AAABkcnMvZG93bnJldi54bWxMj01PwzAMhu9I&#10;/IfISNxYugzarTSd+BACLkjs65w1WVvROF2SbuXfY05ws+XHrx8Xy9F27GR8aB1KmE4SYAYrp1us&#10;JWzWLzdzYCEq1KpzaCR8mwDL8vKiULl2Z/w0p1WsGYVgyJWEJsY+5zxUjbEqTFxvkGYH562K1Pqa&#10;a6/OFG47LpIk5Va1SBca1ZunxlRfq8GSxuH1OH1fpLvH3fPwsRXr7PhWeSmvr8aHe2DRjPEPhl99&#10;2oGSnPZuQB1YJ2GWZIJQKmYLYASkc3EHbE+kuM2AlwX//0L5AwAA//8DAFBLAQItABQABgAIAAAA&#10;IQC2gziS/gAAAOEBAAATAAAAAAAAAAAAAAAAAAAAAABbQ29udGVudF9UeXBlc10ueG1sUEsBAi0A&#10;FAAGAAgAAAAhADj9If/WAAAAlAEAAAsAAAAAAAAAAAAAAAAALwEAAF9yZWxzLy5yZWxzUEsBAi0A&#10;FAAGAAgAAAAhANwxIdbjAQAAqwMAAA4AAAAAAAAAAAAAAAAALgIAAGRycy9lMm9Eb2MueG1sUEsB&#10;Ai0AFAAGAAgAAAAhAH081VDgAAAACgEAAA8AAAAAAAAAAAAAAAAAPQQAAGRycy9kb3ducmV2Lnht&#10;bFBLBQYAAAAABAAEAPMAAABKBQAAAAA=&#10;" strokecolor="#4579b8 [3044]">
                <v:stroke endarrow="block"/>
                <o:lock v:ext="edit" shapetype="f"/>
              </v:shape>
            </w:pict>
          </mc:Fallback>
        </mc:AlternateContent>
      </w:r>
      <w:r>
        <w:rPr>
          <w:noProof/>
        </w:rPr>
        <mc:AlternateContent>
          <mc:Choice Requires="wps">
            <w:drawing>
              <wp:anchor distT="0" distB="0" distL="114300" distR="114300" simplePos="0" relativeHeight="251676672" behindDoc="0" locked="0" layoutInCell="1" allowOverlap="1" wp14:anchorId="11E10E52" wp14:editId="4DA1A0FD">
                <wp:simplePos x="0" y="0"/>
                <wp:positionH relativeFrom="column">
                  <wp:posOffset>1934210</wp:posOffset>
                </wp:positionH>
                <wp:positionV relativeFrom="paragraph">
                  <wp:posOffset>126365</wp:posOffset>
                </wp:positionV>
                <wp:extent cx="2400300" cy="238760"/>
                <wp:effectExtent l="0" t="57150" r="0" b="8890"/>
                <wp:wrapNone/>
                <wp:docPr id="631952704"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00300" cy="238760"/>
                        </a:xfrm>
                        <a:prstGeom prst="straightConnector1">
                          <a:avLst/>
                        </a:prstGeom>
                        <a:noFill/>
                        <a:ln w="9525">
                          <a:solidFill>
                            <a:schemeClr val="accent1">
                              <a:lumMod val="95000"/>
                              <a:lumOff val="0"/>
                            </a:schemeClr>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167E5A7" id="Straight Arrow Connector 37" o:spid="_x0000_s1026" type="#_x0000_t32" style="position:absolute;margin-left:152.3pt;margin-top:9.95pt;width:189pt;height:18.8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bo5AEAAKsDAAAOAAAAZHJzL2Uyb0RvYy54bWysU01vEzEQvSPxHyzfyW63pLSrbHpIKZcC&#10;kQrcHXs2a2F7LNubTf49Y29I+bghLtZ82G/emxmv7o/WsAOEqNF1/GpRcwZOotJu3/GvXx7f3HIW&#10;k3BKGHTQ8RNEfr9+/Wo1+RYaHNAoCIxAXGwn3/EhJd9WVZQDWBEX6MFRssdgRSI37CsVxETo1lRN&#10;Xd9UEwblA0qIkaIPc5KvC37fg0yf+z5CYqbjxC2VM5Rzl89qvRLtPgg/aHmmIf6BhRXaUdEL1INI&#10;go1B/wVltQwYsU8LibbCvtcSigZSc1X/oeZ5EB6KFmpO9Jc2xf8HKz8dNm4bMnV5dM/+CeX3SE2p&#10;Jh/bSzI70W8D200fUdEYxZiw6D32wbLeaP+Npl8ipIkdS4NPlwbDMTFJweZtXV/XNAdJueb69t1N&#10;mUAl2oyTSfgQ0wdAy7LR8ZiC0PshbdA5miWGuYY4PMWUWb48yI8dPmpjykiNY1PH75bNspCKaLTK&#10;yXytLBdsTGAHQWshpASXZmAzWhI4x++WNVGd0UZLazSHfzK+oBQavxUIODpVHg4g1PuznYQ2ZLN0&#10;8tTBFLRwewM887SgODNAPyhbszDjzlPIjc/7HNsdqtM25HT2aCNK6fP25pX71S+3Xv7Y+gcAAAD/&#10;/wMAUEsDBBQABgAIAAAAIQBlIO/V4AAAAAkBAAAPAAAAZHJzL2Rvd25yZXYueG1sTI9LT8MwEITv&#10;SPwHa5G4UaeBpk2IU/EQAi5I9HV2420SEa/T2GnDv2c5wXF3Zme/yZejbcUJe984UjCdRCCQSmca&#10;qhRs1i83CxA+aDK6dYQKvtHDsri8yHVm3Jk+8bQKleAQ8plWUIfQZVL6skar/cR1SKwdXG914LGv&#10;pOn1mcNtK+MoSqTVDfGHWnf4VGP5tRosYxxej9P3NNk97p6Hj228nh/fyl6p66vx4R5EwDH8meEX&#10;n2+gYKa9G8h40Sq4je4StrKQpiDYkCxiXuwVzOYzkEUu/zcofgAAAP//AwBQSwECLQAUAAYACAAA&#10;ACEAtoM4kv4AAADhAQAAEwAAAAAAAAAAAAAAAAAAAAAAW0NvbnRlbnRfVHlwZXNdLnhtbFBLAQIt&#10;ABQABgAIAAAAIQA4/SH/1gAAAJQBAAALAAAAAAAAAAAAAAAAAC8BAABfcmVscy8ucmVsc1BLAQIt&#10;ABQABgAIAAAAIQBw3Tbo5AEAAKsDAAAOAAAAAAAAAAAAAAAAAC4CAABkcnMvZTJvRG9jLnhtbFBL&#10;AQItABQABgAIAAAAIQBlIO/V4AAAAAkBAAAPAAAAAAAAAAAAAAAAAD4EAABkcnMvZG93bnJldi54&#10;bWxQSwUGAAAAAAQABADzAAAASwUAAAAA&#10;" strokecolor="#4579b8 [3044]">
                <v:stroke endarrow="block"/>
                <o:lock v:ext="edit" shapetype="f"/>
              </v:shape>
            </w:pict>
          </mc:Fallback>
        </mc:AlternateContent>
      </w:r>
      <w:r>
        <w:rPr>
          <w:noProof/>
        </w:rPr>
        <mc:AlternateContent>
          <mc:Choice Requires="wps">
            <w:drawing>
              <wp:anchor distT="0" distB="0" distL="114300" distR="114300" simplePos="0" relativeHeight="251674624" behindDoc="0" locked="0" layoutInCell="1" allowOverlap="1" wp14:anchorId="01C2726E" wp14:editId="00FD0FB0">
                <wp:simplePos x="0" y="0"/>
                <wp:positionH relativeFrom="column">
                  <wp:posOffset>2508885</wp:posOffset>
                </wp:positionH>
                <wp:positionV relativeFrom="paragraph">
                  <wp:posOffset>234950</wp:posOffset>
                </wp:positionV>
                <wp:extent cx="1548130" cy="90805"/>
                <wp:effectExtent l="0" t="762000" r="0" b="728345"/>
                <wp:wrapNone/>
                <wp:docPr id="1369920272" name="Connector: Elbow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548130" cy="90805"/>
                        </a:xfrm>
                        <a:prstGeom prst="bentConnector3">
                          <a:avLst>
                            <a:gd name="adj1" fmla="val 49981"/>
                          </a:avLst>
                        </a:prstGeom>
                        <a:noFill/>
                        <a:ln w="9525">
                          <a:solidFill>
                            <a:schemeClr val="accent1">
                              <a:lumMod val="95000"/>
                              <a:lumOff val="0"/>
                            </a:schemeClr>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2ECF20B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5" o:spid="_x0000_s1026" type="#_x0000_t34" style="position:absolute;margin-left:197.55pt;margin-top:18.5pt;width:121.9pt;height:7.1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HFBgIAAOUDAAAOAAAAZHJzL2Uyb0RvYy54bWysU8tu2zAQvBfoPxC815KcOLAFyzk4TS9p&#10;ayDtB9DkymJLcgmStuy/75J23EduQXUguA/N7swul/dHa9gBQtToOt5Mas7ASVTa7Tr+/dvjhzln&#10;MQmnhEEHHT9B5Per9++Wo29higMaBYERiIvt6Ds+pOTbqopyACviBD04CvYYrEhkhl2lghgJ3Zpq&#10;Wtd31YhB+YASYiTvwznIVwW/70Gmr30fITHTceotlTOUc5vParUU7S4IP2h5aUO8oQsrtKOiV6gH&#10;kQTbB/0KymoZMGKfJhJthX2vJRQOxKap/2HzPAgPhQuJE/1Vpvj/YOWXw9ptQm5dHt2zf0L5M5Io&#10;1ehjew1mI/pNYNvxMyoao9gnLHyPfbAsIOna3NE86CtuIsaOReXTVWU4JibJ2cxu580NDUNSbFHP&#10;61meQiXajJUb8SGmT4CW5UvHt+DSGp2jWWK4KfDi8BRTkVsxJ2xuSP1oOOutoekdhGG3i8W8ueBe&#10;sqnCC3L+1eGjNqbM3zg2Uiuz6aygRzRa5WBOK5sIaxMYwVIdKamdpuSZvSU1zv7FLFM/o+0t7dzZ&#10;XVxU+IpSiP5VwOpEL8Bo2/H5WcCCMoBQH50q9yS0oTtLJ09UU9DC7Qzw3LQFxZkBenv5RtlUzLjL&#10;/PLI8kuI7RbVaRNyOFu0SyXxsvd5Wf+0S9bv17n6BQAA//8DAFBLAwQUAAYACAAAACEAR9+d6uIA&#10;AAALAQAADwAAAGRycy9kb3ducmV2LnhtbEyPQUvDQBCF74L/YRnBW7tJsYmN2RQVLCh4MLXQ4zY7&#10;TaLZ2ZjdtPHfO570OLyP977J15PtxAkH3zpSEM8jEEiVMy3VCt63T7NbED5oMrpzhAq+0cO6uLzI&#10;dWbcmd7wVIZacAn5TCtoQugzKX3VoNV+7nokzo5usDrwOdTSDPrM5baTiyhKpNUt8UKje3xssPos&#10;R6ug3B2/NvLFv+63cpzC6qH/2CTPSl1fTfd3IAJO4Q+GX31Wh4KdDm4k40WnYBmtWD0omKVpCoKJ&#10;5eImBnFgNElikEUu//9Q/AAAAP//AwBQSwECLQAUAAYACAAAACEAtoM4kv4AAADhAQAAEwAAAAAA&#10;AAAAAAAAAAAAAAAAW0NvbnRlbnRfVHlwZXNdLnhtbFBLAQItABQABgAIAAAAIQA4/SH/1gAAAJQB&#10;AAALAAAAAAAAAAAAAAAAAC8BAABfcmVscy8ucmVsc1BLAQItABQABgAIAAAAIQAlaKHFBgIAAOUD&#10;AAAOAAAAAAAAAAAAAAAAAC4CAABkcnMvZTJvRG9jLnhtbFBLAQItABQABgAIAAAAIQBH353q4gAA&#10;AAsBAAAPAAAAAAAAAAAAAAAAAGAEAABkcnMvZG93bnJldi54bWxQSwUGAAAAAAQABADzAAAAbwUA&#10;AAAA&#10;" adj="10796" strokecolor="#4579b8 [3044]">
                <v:stroke endarrow="block"/>
                <o:lock v:ext="edit" shapetype="f"/>
              </v:shape>
            </w:pict>
          </mc:Fallback>
        </mc:AlternateContent>
      </w:r>
      <w:r>
        <w:rPr>
          <w:noProof/>
        </w:rPr>
        <mc:AlternateContent>
          <mc:Choice Requires="wps">
            <w:drawing>
              <wp:anchor distT="0" distB="0" distL="114300" distR="114300" simplePos="0" relativeHeight="251675648" behindDoc="0" locked="0" layoutInCell="1" allowOverlap="1" wp14:anchorId="617CAD43" wp14:editId="170A26D4">
                <wp:simplePos x="0" y="0"/>
                <wp:positionH relativeFrom="column">
                  <wp:posOffset>2548255</wp:posOffset>
                </wp:positionH>
                <wp:positionV relativeFrom="paragraph">
                  <wp:posOffset>130810</wp:posOffset>
                </wp:positionV>
                <wp:extent cx="1791335" cy="45720"/>
                <wp:effectExtent l="0" t="914400" r="0" b="868680"/>
                <wp:wrapNone/>
                <wp:docPr id="1639580678" name="Connector: Elbow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791335" cy="45720"/>
                        </a:xfrm>
                        <a:prstGeom prst="bentConnector3">
                          <a:avLst>
                            <a:gd name="adj1" fmla="val 50000"/>
                          </a:avLst>
                        </a:prstGeom>
                        <a:noFill/>
                        <a:ln w="9525">
                          <a:solidFill>
                            <a:schemeClr val="accent1">
                              <a:lumMod val="95000"/>
                              <a:lumOff val="0"/>
                            </a:schemeClr>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F269BEC" id="Connector: Elbow 33" o:spid="_x0000_s1026" type="#_x0000_t34" style="position:absolute;margin-left:200.65pt;margin-top:10.3pt;width:141.05pt;height:3.6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wBAwIAAOUDAAAOAAAAZHJzL2Uyb0RvYy54bWysU01z2jAQvXem/0GjezGGkgQPJgfS9JK2&#10;zCT9AUJaY7WSViMJDP++K+HQr1unPmj2y0/v7a5W9ydr2BFC1OhaXk+mnIGTqLTbt/zry+O7O85i&#10;Ek4Jgw5afobI79dv36wG38AMezQKAiMQF5vBt7xPyTdVFWUPVsQJenCU7DBYkcgN+0oFMRC6NdVs&#10;Or2pBgzKB5QQI0UfLkm+LvhdBzJ96boIiZmWE7dUzlDOXT6r9Uo0+yB8r+VIQ/wDCyu0o0uvUA8i&#10;CXYI+i8oq2XAiF2aSLQVdp2WUDSQmnr6h5rnXngoWqg50V/bFP8frPx83LhtyNTlyT37J5TfIzWl&#10;GnxsrsnsRL8NbDd8QkVjFIeERe+pC5YFpL7WNzQP+kqYhLFT6fL52mU4JSYpWN8u6/l8wZmk3PvF&#10;7axMoRJNxspEfIjpI6Bl2Wj5DlzaoHM0SwzzAi+OTzGVdivmhM2E1Leas84amt5RGLYoVLIQ0YzV&#10;ZL0i518dPmpjyvyNY0PLl4vZoqBHNFrlZC4rmwgbExjB0j1SEp261JmDpW5c4st84WWbKEw7dwm/&#10;SruiFEK/XWB1ohdgtG35XSY9ovQg1AenCr8ktCGbpbMnqSlo4fYGeCZtQXFmgN5eti56jRvnl0eW&#10;X0JsdqjO25DT2aNdKjzGvc/L+qtfqn6+zvUPAAAA//8DAFBLAwQUAAYACAAAACEANTEsUOEAAAAM&#10;AQAADwAAAGRycy9kb3ducmV2LnhtbEyPMU/DMBCFdyT+g3VIbK2T0EQlxKkqVMTQAVFY2Nz4GofG&#10;5yh22/DvOSY6nu7Te9+rVpPrxRnH0HlSkM4TEEiNNx21Cj4/XmZLECFqMrr3hAp+MMCqvr2pdGn8&#10;hd7xvIut4BAKpVZgYxxKKUNj0ekw9wMS/w5+dDryObbSjPrC4a6XWZIU0umOuMHqAZ8tNsfdySnY&#10;FvKwXZh28xobY9dfb5uMvo9K3d9N6ycQEaf4D8OfPqtDzU57fyITRK8gf1iyelQwS9PiEQQj+aLg&#10;eXtmizwDWVfyekT9CwAA//8DAFBLAQItABQABgAIAAAAIQC2gziS/gAAAOEBAAATAAAAAAAAAAAA&#10;AAAAAAAAAABbQ29udGVudF9UeXBlc10ueG1sUEsBAi0AFAAGAAgAAAAhADj9If/WAAAAlAEAAAsA&#10;AAAAAAAAAAAAAAAALwEAAF9yZWxzLy5yZWxzUEsBAi0AFAAGAAgAAAAhAAesfAEDAgAA5QMAAA4A&#10;AAAAAAAAAAAAAAAALgIAAGRycy9lMm9Eb2MueG1sUEsBAi0AFAAGAAgAAAAhADUxLFDhAAAADAEA&#10;AA8AAAAAAAAAAAAAAAAAXQQAAGRycy9kb3ducmV2LnhtbFBLBQYAAAAABAAEAPMAAABrBQAAAAA=&#10;" strokecolor="#4579b8 [3044]">
                <v:stroke endarrow="block"/>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31CD4312" wp14:editId="26C27BD8">
                <wp:simplePos x="0" y="0"/>
                <wp:positionH relativeFrom="column">
                  <wp:posOffset>-31750</wp:posOffset>
                </wp:positionH>
                <wp:positionV relativeFrom="paragraph">
                  <wp:posOffset>155575</wp:posOffset>
                </wp:positionV>
                <wp:extent cx="1971675" cy="350520"/>
                <wp:effectExtent l="0" t="0" r="9525" b="0"/>
                <wp:wrapNone/>
                <wp:docPr id="132606860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350520"/>
                        </a:xfrm>
                        <a:prstGeom prst="rect">
                          <a:avLst/>
                        </a:prstGeom>
                        <a:solidFill>
                          <a:schemeClr val="lt1">
                            <a:lumMod val="100000"/>
                            <a:lumOff val="0"/>
                          </a:schemeClr>
                        </a:solidFill>
                        <a:ln w="25400">
                          <a:solidFill>
                            <a:schemeClr val="dk1">
                              <a:lumMod val="100000"/>
                              <a:lumOff val="0"/>
                            </a:schemeClr>
                          </a:solidFill>
                          <a:round/>
                          <a:headEnd type="none" w="sm" len="sm"/>
                          <a:tailEnd type="none" w="sm" len="sm"/>
                        </a:ln>
                      </wps:spPr>
                      <wps:txbx>
                        <w:txbxContent>
                          <w:p w14:paraId="0E490E9D" w14:textId="77777777" w:rsidR="004D0EAF" w:rsidRPr="00ED74A4" w:rsidRDefault="004D0EAF" w:rsidP="004D0EAF">
                            <w:pPr>
                              <w:spacing w:line="275" w:lineRule="auto"/>
                              <w:jc w:val="center"/>
                              <w:textDirection w:val="btLr"/>
                            </w:pPr>
                            <w:r>
                              <w:rPr>
                                <w:color w:val="000000"/>
                              </w:rPr>
                              <w:t xml:space="preserve">Compliance Pressure </w:t>
                            </w:r>
                            <w:r w:rsidRPr="00ED74A4">
                              <w:rPr>
                                <w:color w:val="000000"/>
                              </w:rPr>
                              <w:t>(</w:t>
                            </w:r>
                            <w:r>
                              <w:rPr>
                                <w:color w:val="000000"/>
                              </w:rPr>
                              <w:t>CP</w:t>
                            </w:r>
                            <w:r w:rsidRPr="00ED74A4">
                              <w:rPr>
                                <w:color w:val="000000"/>
                              </w:rPr>
                              <w:t>)</w:t>
                            </w:r>
                          </w:p>
                        </w:txbxContent>
                      </wps:txbx>
                      <wps:bodyPr rot="0" vert="horz" wrap="square" lIns="91425" tIns="45698" rIns="91425" bIns="45698"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1CD4312" id="Rectangle 31" o:spid="_x0000_s1031" style="position:absolute;left:0;text-align:left;margin-left:-2.5pt;margin-top:12.25pt;width:155.2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aWKgIAAK0EAAAOAAAAZHJzL2Uyb0RvYy54bWysVF1v0zAUfUfiP1h+p0lK09Go6YQ2hpDG&#10;QBr8ANd2GmuOr7GdJuXXc+20XQUPk9D6YOXea5977sfp+nrsNNlL5xWYmhaznBJpOAhldjX9+ePu&#10;3QdKfGBGMA1G1vQgPb3evH2zHmwl59CCFtIRBDG+GmxN2xBslWWet7JjfgZWGgw24DoW0HS7TDg2&#10;IHqns3meL7MBnLAOuPQevbdTkG4SftNIHr41jZeB6Joit5BOl85tPLPNmlU7x2yr+JEG+w8WHVMG&#10;k56hbllgpHfqH6hOcQcemjDj0GXQNIrLVANWU+R/VfPYMitTLdgcb89t8q8Hyx/2j/a7i9S9vQf+&#10;5LEj2WB9dY5Ew+Mdsh2+gsAZsj5AKnZsXBdfYhlkTD09nHsqx0A4OovVVbG8KinhGHtf5uU8NT1j&#10;1em1dT58ltCR+FFThzNL6Gx/70Nkw6rTlUQTtBJ3SutkxD2RN9qRPcMJ61Ckp7rvkOrkK/L4mwaN&#10;flyHyX+ikVYtQqRM/hJdGzLUdF4u8P1LqcXTq6Z20BuRlrOVTHwygoSDxd4bVBGNrHxHiZaoOfxI&#10;9wJT+uV72ExtjhOOQ41C8VUYtyNRoqZlxIqeLYgDjtzBpBhUOH604H5jclQLpv3VM4dU9BeD67gq&#10;FnOccUjGolyuUPbuMrK9jDDDEaqmPDhKJuMmTKLsrVO7FnNN3TTwEZetUWkPnnkdC0BNpKEd9RtF&#10;d2mnW8//Mps/AAAA//8DAFBLAwQUAAYACAAAACEA5TX/luAAAAAIAQAADwAAAGRycy9kb3ducmV2&#10;LnhtbEyPwU7DMBBE70j8g7VI3FqbQmgb4lQIFQkhAaItEkc3XpJAvE5jNwl/z3KC26xmNfMmW42u&#10;ET12ofak4WKqQCAV3tZUatht7ycLECEasqbxhBq+McAqPz3JTGr9QK/Yb2IpOIRCajRUMbaplKGo&#10;0Jkw9S0Sex++cyby2ZXSdmbgcNfImVLX0pmauKEyLd5VWHxtjk7D0/rFbqX6XA+HsHx7fD68y/7B&#10;a31+Nt7egIg4xr9n+MVndMiZae+PZINoNEwSnhI1zK4SEOxfqoTFXsN8OQeZZ/L/gPwHAAD//wMA&#10;UEsBAi0AFAAGAAgAAAAhALaDOJL+AAAA4QEAABMAAAAAAAAAAAAAAAAAAAAAAFtDb250ZW50X1R5&#10;cGVzXS54bWxQSwECLQAUAAYACAAAACEAOP0h/9YAAACUAQAACwAAAAAAAAAAAAAAAAAvAQAAX3Jl&#10;bHMvLnJlbHNQSwECLQAUAAYACAAAACEAHFymlioCAACtBAAADgAAAAAAAAAAAAAAAAAuAgAAZHJz&#10;L2Uyb0RvYy54bWxQSwECLQAUAAYACAAAACEA5TX/luAAAAAIAQAADwAAAAAAAAAAAAAAAACEBAAA&#10;ZHJzL2Rvd25yZXYueG1sUEsFBgAAAAAEAAQA8wAAAJEFAAAAAA==&#10;" fillcolor="white [3201]" strokecolor="black [3200]" strokeweight="2pt">
                <v:stroke startarrowwidth="narrow" startarrowlength="short" endarrowwidth="narrow" endarrowlength="short" joinstyle="round"/>
                <v:path arrowok="t"/>
                <v:textbox inset="2.53958mm,1.2694mm,2.53958mm,1.2694mm">
                  <w:txbxContent>
                    <w:p w14:paraId="0E490E9D" w14:textId="77777777" w:rsidR="004D0EAF" w:rsidRPr="00ED74A4" w:rsidRDefault="004D0EAF" w:rsidP="004D0EAF">
                      <w:pPr>
                        <w:spacing w:line="275" w:lineRule="auto"/>
                        <w:jc w:val="center"/>
                        <w:textDirection w:val="btLr"/>
                      </w:pPr>
                      <w:r>
                        <w:rPr>
                          <w:color w:val="000000"/>
                        </w:rPr>
                        <w:t xml:space="preserve">Compliance Pressure </w:t>
                      </w:r>
                      <w:r w:rsidRPr="00ED74A4">
                        <w:rPr>
                          <w:color w:val="000000"/>
                        </w:rPr>
                        <w:t>(</w:t>
                      </w:r>
                      <w:r>
                        <w:rPr>
                          <w:color w:val="000000"/>
                        </w:rPr>
                        <w:t>CP</w:t>
                      </w:r>
                      <w:r w:rsidRPr="00ED74A4">
                        <w:rPr>
                          <w:color w:val="000000"/>
                        </w:rPr>
                        <w:t>)</w:t>
                      </w:r>
                    </w:p>
                  </w:txbxContent>
                </v:textbox>
              </v:rect>
            </w:pict>
          </mc:Fallback>
        </mc:AlternateContent>
      </w:r>
    </w:p>
    <w:p w14:paraId="7267E0F5" w14:textId="52113BB5"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72576" behindDoc="0" locked="0" layoutInCell="1" allowOverlap="1" wp14:anchorId="57558071" wp14:editId="29E85BA9">
                <wp:simplePos x="0" y="0"/>
                <wp:positionH relativeFrom="column">
                  <wp:posOffset>2246630</wp:posOffset>
                </wp:positionH>
                <wp:positionV relativeFrom="paragraph">
                  <wp:posOffset>211455</wp:posOffset>
                </wp:positionV>
                <wp:extent cx="1127760" cy="45720"/>
                <wp:effectExtent l="0" t="571500" r="0" b="544830"/>
                <wp:wrapNone/>
                <wp:docPr id="266408368" name="Connector: Elbow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127760" cy="45720"/>
                        </a:xfrm>
                        <a:prstGeom prst="bentConnector3">
                          <a:avLst>
                            <a:gd name="adj1" fmla="val 50000"/>
                          </a:avLst>
                        </a:prstGeom>
                        <a:noFill/>
                        <a:ln w="9525">
                          <a:solidFill>
                            <a:schemeClr val="accent1">
                              <a:lumMod val="95000"/>
                              <a:lumOff val="0"/>
                            </a:schemeClr>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5EDCE6" id="Connector: Elbow 29" o:spid="_x0000_s1026" type="#_x0000_t34" style="position:absolute;margin-left:176.9pt;margin-top:16.65pt;width:88.8pt;height:3.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Z+AwIAAOUDAAAOAAAAZHJzL2Uyb0RvYy54bWysU8Fy0zAQvTPDP2h0J44DSVpPnB5SyqVA&#10;Zko/YCPJsUDSaiQlTv6eleIGKDcGHzTaXfnpvX2r1d3JGnZUIWp0La8nU86UEyi127f8+dvDuxvO&#10;YgInwaBTLT+ryO/Wb9+sBt+oGfZopAqMQFxsBt/yPiXfVFUUvbIQJ+iVo2KHwUKiMOwrGWAgdGuq&#10;2XS6qAYM0gcUKkbK3l+KfF3wu06J9LXrokrMtJy4pbKGsu7yWq1X0OwD+F6LkQb8AwsL2tGlV6h7&#10;SMAOQf8FZbUIGLFLE4G2wq7TQhUNpKaevlLz1INXRQs1J/prm+L/gxVfjhu3DZm6OLkn/4jiR6Sm&#10;VIOPzbWYg+i3ge2GzyjJRjgkLHpPXbAsIPW1XpAf9JU0CWOn0uXztcvqlJigZF3PlssFmSGo9mG+&#10;nBUXKmgyVibiQ0yfFFqWNy3fKZc26Bx5ieF9gYfjY0yl3ZI5sJmQ/F5z1llD7h3BsHmhkoVAM56m&#10;3Qty/tXhgzam+G8cG1p+O5/NC3pEo2Uu5mNlEtXGBEawdI8QRKcu58zBUjcu+dt84WWaKE0zd0m/&#10;SLuiFEJ/XGB1ohdgtG35TSY9ovQK5EcnC78E2tCepbMnqSlocHujeCZtleTMKHp7eXfRa9zoX7Ys&#10;v4TY7FCetyGXc0SzVHiMc5+H9fe4nPr1Otc/AQAA//8DAFBLAwQUAAYACAAAACEA8ibAJ+EAAAAL&#10;AQAADwAAAGRycy9kb3ducmV2LnhtbEyPMU/DMBCF90r8B+uQ2FqnIQ00xKkqVMTQAVFY2Nz4GofG&#10;5yh22/Dve0wwnu7Te98rV6PrxBmH0HpSMJ8lIJBqb1pqFHx+vEwfQYSoyejOEyr4wQCr6mZS6sL4&#10;C73jeRcbwSEUCq3AxtgXUobaotNh5nsk/h384HTkc2ikGfSFw10n0yTJpdMtcYPVPT5brI+7k1Ow&#10;zeVhm5lm8xprY9dfb5uUvo9K3d2O6ycQEcf4B8OvPqtDxU57fyITRKcgu1/ylqhgupgvQTCRZXkK&#10;Ys9oungAWZXy/4bqCgAA//8DAFBLAQItABQABgAIAAAAIQC2gziS/gAAAOEBAAATAAAAAAAAAAAA&#10;AAAAAAAAAABbQ29udGVudF9UeXBlc10ueG1sUEsBAi0AFAAGAAgAAAAhADj9If/WAAAAlAEAAAsA&#10;AAAAAAAAAAAAAAAALwEAAF9yZWxzLy5yZWxzUEsBAi0AFAAGAAgAAAAhAKJ89n4DAgAA5QMAAA4A&#10;AAAAAAAAAAAAAAAALgIAAGRycy9lMm9Eb2MueG1sUEsBAi0AFAAGAAgAAAAhAPImwCfhAAAACwEA&#10;AA8AAAAAAAAAAAAAAAAAXQQAAGRycy9kb3ducmV2LnhtbFBLBQYAAAAABAAEAPMAAABrBQAAAAA=&#10;" strokecolor="#4579b8 [3044]">
                <v:stroke endarrow="block"/>
                <o:lock v:ext="edit" shapetype="f"/>
              </v:shape>
            </w:pict>
          </mc:Fallback>
        </mc:AlternateContent>
      </w:r>
      <w:r>
        <w:rPr>
          <w:noProof/>
        </w:rPr>
        <mc:AlternateContent>
          <mc:Choice Requires="wps">
            <w:drawing>
              <wp:anchor distT="0" distB="0" distL="114300" distR="114300" simplePos="0" relativeHeight="251673600" behindDoc="0" locked="0" layoutInCell="1" allowOverlap="1" wp14:anchorId="7742D6F1" wp14:editId="55912104">
                <wp:simplePos x="0" y="0"/>
                <wp:positionH relativeFrom="column">
                  <wp:posOffset>2387600</wp:posOffset>
                </wp:positionH>
                <wp:positionV relativeFrom="paragraph">
                  <wp:posOffset>95885</wp:posOffset>
                </wp:positionV>
                <wp:extent cx="1341120" cy="45720"/>
                <wp:effectExtent l="0" t="685800" r="0" b="640080"/>
                <wp:wrapNone/>
                <wp:docPr id="1663154152"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341120" cy="45720"/>
                        </a:xfrm>
                        <a:prstGeom prst="straightConnector1">
                          <a:avLst/>
                        </a:prstGeom>
                        <a:noFill/>
                        <a:ln w="9525">
                          <a:solidFill>
                            <a:schemeClr val="accent1">
                              <a:lumMod val="95000"/>
                              <a:lumOff val="0"/>
                            </a:scheme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66BBB2" id="Straight Arrow Connector 27" o:spid="_x0000_s1026" type="#_x0000_t32" style="position:absolute;margin-left:188pt;margin-top:7.55pt;width:105.6pt;height:3.6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Cp5QEAAK8DAAAOAAAAZHJzL2Uyb0RvYy54bWysU01v2zAMvQ/YfxB0XxxnTbcacXpI1126&#10;LUC3H6BIsi1MEgVKiZ1/P0pOs6/bMB8EijQf3yOpzf3kLDtpjAZ8y+vFkjPtJSjj+5Z/+/r45j1n&#10;MQmvhAWvW37Wkd9vX7/ajKHRKxjAKo2MQHxsxtDyIaXQVFWUg3YiLiBoT8EO0IlEV+wrhWIkdGer&#10;1XJ5W42AKiBIHSN5H+Yg3xb8rtMyfem6qBOzLSduqZxYzkM+q+1GND2KMBh5oSH+gYUTxlPRK9SD&#10;SIId0fwF5YxEiNClhQRXQdcZqYsGUlMv/1DzPIigixZqTgzXNsX/Bys/n3Z+j5m6nPxzeAL5PVJT&#10;qjHE5hrMlxj2yA7jJ1A0RnFMUPROHTqGQH2tb2ke9BU3CWNT6fL52mU9JSbJWb+9qesVDUNS7Gb9&#10;jsxcUDQZKxMJGNNHDY5lo+UxoTD9kHbgPc0TsC4lxOkppjnxJSEne3g01paxWs/Glt+tV+uSEMEa&#10;lYP5t7JgemeRnQSthpBS+zQD26MjkbP/bp0VzWhHR6s0u18YX1EK/98KIBy9KomDFurDxU7CWLJZ&#10;OgfqYkIjfG81zzydVpxZTa8oW7Mw6y+TyM3POx2bA6jzHnM432grSunLBue1+/Ve/vr5zrY/AAAA&#10;//8DAFBLAwQUAAYACAAAACEAIpnazd8AAAALAQAADwAAAGRycy9kb3ducmV2LnhtbEyPy07DMBBF&#10;90j8gzVIbFDrENImTeNUCAn2bRFs3WTyKPE4st02/XuGVVmO5ujec4vNZAZxRud7Swqe5xEIpMrW&#10;PbUKPvfvswyED5pqPVhCBVf0sCnv7wqd1/ZCWzzvQis4hHyuFXQhjLmUvurQaD+3IxL/GuuMDny6&#10;VtZOXzjcDDKOoqU0uidu6PSIbx1WP7uTUZA28ddHw1X4dBzd93Xh9sdtqtTjw/S6BhFwCjcY/vRZ&#10;HUp2OtgT1V4MCpI04y1BwSxbrkAwkWSLGMSB0Th5AVkW8v+G8hcAAP//AwBQSwECLQAUAAYACAAA&#10;ACEAtoM4kv4AAADhAQAAEwAAAAAAAAAAAAAAAAAAAAAAW0NvbnRlbnRfVHlwZXNdLnhtbFBLAQIt&#10;ABQABgAIAAAAIQA4/SH/1gAAAJQBAAALAAAAAAAAAAAAAAAAAC8BAABfcmVscy8ucmVsc1BLAQIt&#10;ABQABgAIAAAAIQCGKsCp5QEAAK8DAAAOAAAAAAAAAAAAAAAAAC4CAABkcnMvZTJvRG9jLnhtbFBL&#10;AQItABQABgAIAAAAIQAimdrN3wAAAAsBAAAPAAAAAAAAAAAAAAAAAD8EAABkcnMvZG93bnJldi54&#10;bWxQSwUGAAAAAAQABADzAAAASwUAAAAA&#10;" strokecolor="#4579b8 [3044]">
                <v:stroke endarrow="block"/>
                <o:lock v:ext="edit" shapetype="f"/>
              </v:shape>
            </w:pict>
          </mc:Fallback>
        </mc:AlternateContent>
      </w:r>
    </w:p>
    <w:p w14:paraId="162E1496" w14:textId="7DDA8509"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66432" behindDoc="0" locked="0" layoutInCell="1" allowOverlap="1" wp14:anchorId="1E2CA359" wp14:editId="469283E3">
                <wp:simplePos x="0" y="0"/>
                <wp:positionH relativeFrom="column">
                  <wp:posOffset>-43180</wp:posOffset>
                </wp:positionH>
                <wp:positionV relativeFrom="paragraph">
                  <wp:posOffset>55245</wp:posOffset>
                </wp:positionV>
                <wp:extent cx="2000885" cy="360045"/>
                <wp:effectExtent l="0" t="0" r="0" b="1905"/>
                <wp:wrapNone/>
                <wp:docPr id="128455934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885" cy="360045"/>
                        </a:xfrm>
                        <a:prstGeom prst="rect">
                          <a:avLst/>
                        </a:prstGeom>
                        <a:solidFill>
                          <a:schemeClr val="lt1">
                            <a:lumMod val="100000"/>
                            <a:lumOff val="0"/>
                          </a:schemeClr>
                        </a:solidFill>
                        <a:ln w="25400">
                          <a:solidFill>
                            <a:schemeClr val="dk1">
                              <a:lumMod val="100000"/>
                              <a:lumOff val="0"/>
                            </a:schemeClr>
                          </a:solidFill>
                          <a:round/>
                          <a:headEnd type="none" w="sm" len="sm"/>
                          <a:tailEnd type="none" w="sm" len="sm"/>
                        </a:ln>
                      </wps:spPr>
                      <wps:txbx>
                        <w:txbxContent>
                          <w:p w14:paraId="73F2FC97" w14:textId="77777777" w:rsidR="004D0EAF" w:rsidRPr="00ED74A4" w:rsidRDefault="004D0EAF" w:rsidP="004D0EAF">
                            <w:pPr>
                              <w:spacing w:line="275" w:lineRule="auto"/>
                              <w:jc w:val="center"/>
                              <w:textDirection w:val="btLr"/>
                            </w:pPr>
                            <w:r>
                              <w:rPr>
                                <w:color w:val="000000"/>
                                <w:lang w:val="en"/>
                              </w:rPr>
                              <w:t xml:space="preserve">Time Budget Pressure </w:t>
                            </w:r>
                            <w:r w:rsidRPr="00ED74A4">
                              <w:rPr>
                                <w:color w:val="000000"/>
                              </w:rPr>
                              <w:t>(</w:t>
                            </w:r>
                            <w:r>
                              <w:rPr>
                                <w:color w:val="000000"/>
                              </w:rPr>
                              <w:t>TBP</w:t>
                            </w:r>
                            <w:r w:rsidRPr="00ED74A4">
                              <w:rPr>
                                <w:color w:val="000000"/>
                              </w:rPr>
                              <w:t>)</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2CA359" id="Rectangle 25" o:spid="_x0000_s1032" style="position:absolute;left:0;text-align:left;margin-left:-3.4pt;margin-top:4.35pt;width:157.5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KAIAAK0EAAAOAAAAZHJzL2Uyb0RvYy54bWysVNtu2zAMfR+wfxD0vtjJkiA14hRDuw4D&#10;ugvQ7QMUSY6FyqJGyXGyrx8lp2mwPRQY+mJIJHV4eDleXx86y/YagwFX8+mk5Ew7Ccq4Xc1//rh7&#10;t+IsROGUsOB0zY868OvN2zfrwVd6Bi1YpZERiAvV4Gvexuirogiy1Z0IE/DakbMB7ESkK+4KhWIg&#10;9M4Ws7JcFgOg8ghSh0DW29HJNxm/abSM35om6MhszYlbzF/M3236Fpu1qHYofGvkiYb4DxadMI6S&#10;nqFuRRSsR/MPVGckQoAmTiR0BTSNkTrXQNVMy7+qeWiF17kWak7w5zaF14OVX/cP/jsm6sHfg3wM&#10;1JFi8KE6e9IlUAzbDl9A0QxFHyEXe2iwSy+pDHbIPT2ee6oPkUky0pDK1WrBmSTf+2VZzhep6YWo&#10;nl57DPGTho6lQ82RZpbRxf4+xDH0KSTTBGvUnbE2X9Ke6BuLbC9owjZO81Pbd0R1tE2JQHkaNNlp&#10;HUZ7NhGNvGoJIpMKl+jWsYEqWMzp/Uup1eOrpkboncrL2WqhPjrF4tFT7x2piCdWoePMatIcHXJc&#10;FMa+HEcFW3eacBpqEkqo4mF7YEbVfJmwkmUL6kgjRxgVQwqnQwv4m5KTWijtr14gUbGfHa3j1XQ+&#10;oxnHfJkvllcke7z0bC89wkmCqrmMyNl4uYmjKHuPZtdSrrGbDj7QsjUm78Ezr1MBpIk8tJN+k+gu&#10;7znq+S+z+QMAAP//AwBQSwMEFAAGAAgAAAAhABIvr6/fAAAABwEAAA8AAABkcnMvZG93bnJldi54&#10;bWxMzkFLw0AQBeC74H9YRvDW7mo1xphJEakgQhVbBY/b7JhEs7NpdpvEf+960uPwhve+fDnZVgzU&#10;+8YxwtlcgSAunWm4Qnjd3s9SED5oNrp1TAjf5GFZHB/lOjNu5BcaNqESsYR9phHqELpMSl/WZLWf&#10;u444Zh+utzrEs6+k6fUYy20rz5VKpNUNx4Vad3RXU/m1OViE9erZbKX6XI17f/32+LR/l8ODQzw9&#10;mW5vQASawt8z/PIjHYpo2rkDGy9ahFkS5QEhvQIR44VKFyB2CMnlBcgil//9xQ8AAAD//wMAUEsB&#10;Ai0AFAAGAAgAAAAhALaDOJL+AAAA4QEAABMAAAAAAAAAAAAAAAAAAAAAAFtDb250ZW50X1R5cGVz&#10;XS54bWxQSwECLQAUAAYACAAAACEAOP0h/9YAAACUAQAACwAAAAAAAAAAAAAAAAAvAQAAX3JlbHMv&#10;LnJlbHNQSwECLQAUAAYACAAAACEAPPpJvigCAACtBAAADgAAAAAAAAAAAAAAAAAuAgAAZHJzL2Uy&#10;b0RvYy54bWxQSwECLQAUAAYACAAAACEAEi+vr98AAAAHAQAADwAAAAAAAAAAAAAAAACCBAAAZHJz&#10;L2Rvd25yZXYueG1sUEsFBgAAAAAEAAQA8wAAAI4FAAAAAA==&#10;" fillcolor="white [3201]" strokecolor="black [3200]" strokeweight="2pt">
                <v:stroke startarrowwidth="narrow" startarrowlength="short" endarrowwidth="narrow" endarrowlength="short" joinstyle="round"/>
                <v:path arrowok="t"/>
                <v:textbox inset="2.53958mm,1.2694mm,2.53958mm,1.2694mm">
                  <w:txbxContent>
                    <w:p w14:paraId="73F2FC97" w14:textId="77777777" w:rsidR="004D0EAF" w:rsidRPr="00ED74A4" w:rsidRDefault="004D0EAF" w:rsidP="004D0EAF">
                      <w:pPr>
                        <w:spacing w:line="275" w:lineRule="auto"/>
                        <w:jc w:val="center"/>
                        <w:textDirection w:val="btLr"/>
                      </w:pPr>
                      <w:r>
                        <w:rPr>
                          <w:color w:val="000000"/>
                          <w:lang w:val="en"/>
                        </w:rPr>
                        <w:t xml:space="preserve">Time Budget Pressure </w:t>
                      </w:r>
                      <w:r w:rsidRPr="00ED74A4">
                        <w:rPr>
                          <w:color w:val="000000"/>
                        </w:rPr>
                        <w:t>(</w:t>
                      </w:r>
                      <w:r>
                        <w:rPr>
                          <w:color w:val="000000"/>
                        </w:rPr>
                        <w:t>TBP</w:t>
                      </w:r>
                      <w:r w:rsidRPr="00ED74A4">
                        <w:rPr>
                          <w:color w:val="000000"/>
                        </w:rPr>
                        <w:t>)</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775B02C6" wp14:editId="5573125D">
                <wp:simplePos x="0" y="0"/>
                <wp:positionH relativeFrom="column">
                  <wp:posOffset>2178685</wp:posOffset>
                </wp:positionH>
                <wp:positionV relativeFrom="paragraph">
                  <wp:posOffset>120015</wp:posOffset>
                </wp:positionV>
                <wp:extent cx="777875" cy="45720"/>
                <wp:effectExtent l="0" t="400050" r="0" b="373380"/>
                <wp:wrapNone/>
                <wp:docPr id="943471689" name="Connector: Elbow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777875" cy="45720"/>
                        </a:xfrm>
                        <a:prstGeom prst="bentConnector3">
                          <a:avLst>
                            <a:gd name="adj1" fmla="val 50000"/>
                          </a:avLst>
                        </a:prstGeom>
                        <a:noFill/>
                        <a:ln w="9525">
                          <a:solidFill>
                            <a:schemeClr val="accent1">
                              <a:lumMod val="95000"/>
                              <a:lumOff val="0"/>
                            </a:schemeClr>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182CC0" id="Connector: Elbow 23" o:spid="_x0000_s1026" type="#_x0000_t34" style="position:absolute;margin-left:171.55pt;margin-top:9.45pt;width:61.25pt;height:3.6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8t4AgIAAOQDAAAOAAAAZHJzL2Uyb0RvYy54bWysU01z0zAQvTPDf9DoTpwE0qSeOD2klEuB&#10;zJT+gI0kxwJJq5GUOPn3rOTUQLkx+KDZLz+9t7ta352tYScVokbX8NlkyplyAqV2h4Y/f3t4t+Is&#10;JnASDDrV8IuK/G7z9s2697WaY4dGqsAIxMW69w3vUvJ1VUXRKQtxgl45SrYYLCRyw6GSAXpCt6aa&#10;T6c3VY9B+oBCxUjR+yHJNwW/bZVIX9s2qsRMw4lbKmco5z6f1WYN9SGA77S40oB/YGFBO7p0hLqH&#10;BOwY9F9QVouAEds0EWgrbFstVNFAambTV2qeOvCqaKHmRD+2Kf4/WPHltHW7kKmLs3vyjyh+RGpK&#10;1ftYj8nsRL8LbN9/RkljhGPCovfcBssCUl9nNzQP+kqYhLFz6fJl7LI6JyYouFwuV8sFZ4JSHxbL&#10;eRlCBXWGyjx8iOmTQsuy0fC9cmmLztEoMbwv6HB6jKl0WzIHNvOR32ectdbQ8E5g2KIwyTqgvlaT&#10;9YKcf3X4oI0p4zeO9Q2/XcwXBT2i0TInc1lZRLU1gREs3SME0ZmVOnO01IwhfpsvHJaJwrRyQ/hF&#10;2ohSCP1xgdWJHoDRtuGrTPqK0imQH50s/BJoQzZLF09SU9DgDkbxTNoqyZlR9PSyNeg17jq+PLH8&#10;EGK9R3nZhZzOHq1S4XFd+7yrv/ul6tfj3PwEAAD//wMAUEsDBBQABgAIAAAAIQDTy54g4AAAAAoB&#10;AAAPAAAAZHJzL2Rvd25yZXYueG1sTI/BbsIwEETvlfoP1lbqDexCRKMQB6GKqgcOVWkvvZl4iQPx&#10;OooNpH/f7ancZjWj2TflavSduOAQ20AanqYKBFIdbEuNhq/P10kOIiZD1nSBUMMPRlhV93elKWy4&#10;0gdedqkRXEKxMBpcSn0hZawdehOnoUdi7xAGbxKfQyPtYK5c7js5U2ohvWmJPzjT44vD+rQ7ew3b&#10;hTxsM9ts3lJt3fr7fTOj40nrx4dxvQSRcEz/YfjDZ3SomGkfzmSj6DRkSjF60jCZ5yw4kamc1+01&#10;5PNnkFUpbydUvwAAAP//AwBQSwECLQAUAAYACAAAACEAtoM4kv4AAADhAQAAEwAAAAAAAAAAAAAA&#10;AAAAAAAAW0NvbnRlbnRfVHlwZXNdLnhtbFBLAQItABQABgAIAAAAIQA4/SH/1gAAAJQBAAALAAAA&#10;AAAAAAAAAAAAAC8BAABfcmVscy8ucmVsc1BLAQItABQABgAIAAAAIQDxb8t4AgIAAOQDAAAOAAAA&#10;AAAAAAAAAAAAAC4CAABkcnMvZTJvRG9jLnhtbFBLAQItABQABgAIAAAAIQDTy54g4AAAAAoBAAAP&#10;AAAAAAAAAAAAAAAAAFwEAABkcnMvZG93bnJldi54bWxQSwUGAAAAAAQABADzAAAAaQUAAAAA&#10;" strokecolor="#4579b8 [3044]">
                <v:stroke endarrow="block"/>
                <o:lock v:ext="edit" shapetype="f"/>
              </v:shape>
            </w:pict>
          </mc:Fallback>
        </mc:AlternateContent>
      </w:r>
      <w:r w:rsidR="004D0EAF" w:rsidRPr="004D0EAF">
        <w:rPr>
          <w:rFonts w:ascii="Arial" w:hAnsi="Arial" w:cs="Arial"/>
          <w:lang w:val="en-ID"/>
        </w:rPr>
        <w:t xml:space="preserve">                             </w:t>
      </w:r>
    </w:p>
    <w:p w14:paraId="00D88275" w14:textId="0E83FAED" w:rsidR="004D0EAF" w:rsidRPr="004D0EAF" w:rsidRDefault="00C3508B" w:rsidP="004D0EAF">
      <w:pPr>
        <w:pStyle w:val="Body"/>
        <w:rPr>
          <w:rFonts w:ascii="Arial" w:hAnsi="Arial" w:cs="Arial"/>
          <w:lang w:val="en-ID"/>
        </w:rPr>
      </w:pPr>
      <w:r>
        <w:rPr>
          <w:noProof/>
        </w:rPr>
        <mc:AlternateContent>
          <mc:Choice Requires="wps">
            <w:drawing>
              <wp:anchor distT="0" distB="0" distL="114300" distR="114300" simplePos="0" relativeHeight="251677696" behindDoc="0" locked="0" layoutInCell="1" allowOverlap="1" wp14:anchorId="0A33F987" wp14:editId="24E2091A">
                <wp:simplePos x="0" y="0"/>
                <wp:positionH relativeFrom="column">
                  <wp:posOffset>2178050</wp:posOffset>
                </wp:positionH>
                <wp:positionV relativeFrom="paragraph">
                  <wp:posOffset>54610</wp:posOffset>
                </wp:positionV>
                <wp:extent cx="382905" cy="45720"/>
                <wp:effectExtent l="0" t="209550" r="0" b="163830"/>
                <wp:wrapNone/>
                <wp:docPr id="1176932666" name="Connector: Elbow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382905" cy="45720"/>
                        </a:xfrm>
                        <a:prstGeom prst="bentConnector3">
                          <a:avLst>
                            <a:gd name="adj1" fmla="val 50000"/>
                          </a:avLst>
                        </a:prstGeom>
                        <a:noFill/>
                        <a:ln w="9525">
                          <a:solidFill>
                            <a:schemeClr val="accent1">
                              <a:lumMod val="95000"/>
                              <a:lumOff val="0"/>
                            </a:schemeClr>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4150BD" id="Connector: Elbow 21" o:spid="_x0000_s1026" type="#_x0000_t34" style="position:absolute;margin-left:171.5pt;margin-top:4.3pt;width:30.15pt;height:3.6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5XAgIAAOQDAAAOAAAAZHJzL2Uyb0RvYy54bWysU01z0zAQvTPDf9DoTpy4pCSeOD2klEuB&#10;zJT+AEVaxwJJq5GUOPn3rJTUQLkx+KDZLz+9t7ta3Z2sYUcIUaNr+Wwy5QycRKXdvuXP3x7eLTiL&#10;STglDDpo+Rkiv1u/fbMafAM19mgUBEYgLjaDb3mfkm+qKsoerIgT9OAo2WGwIpEb9pUKYiB0a6p6&#10;Or2tBgzKB5QQI0XvL0m+LvhdBzJ97boIiZmWE7dUzlDOXT6r9Uo0+yB8r+WVhvgHFlZoR5eOUPci&#10;CXYI+i8oq2XAiF2aSLQVdp2WUDSQmtn0lZqnXngoWqg50Y9tiv8PVn45btw2ZOry5J78I8ofkZpS&#10;DT42YzI70W8D2w2fUdEYxSFh0XvqgmUBqa+zW5oHfSVMwtipdPk8dhlOiUkK3izq5XTOmaTU+/mH&#10;ugyhEk2Gyjx8iOkToGXZaPkOXNqgczRKDDcFXRwfYyrdVswJm/mo7zPOOmtoeEdh2LwwyTpEc60m&#10;6wU5/+rwQRtTxm8cG1q+nNfzgh7RaJWTuawsImxMYARL90hJdGalzhwsNeMSX+YLL8tEYVq5S/hF&#10;2ohSCP1xgdWJHoDRtuWLTPqK0oNQH50q/JLQhmyWzp6kpqCF2xvgmbQFxZkBenrZuug17jq+PLH8&#10;EGKzQ3XehpzOHq1S4XFd+7yrv/ul6tfjXP8EAAD//wMAUEsDBBQABgAIAAAAIQC3cOru4AAAAAoB&#10;AAAPAAAAZHJzL2Rvd25yZXYueG1sTI8xb8IwEIX3Sv0P1lXqBg4JciHEQaii6sBQQbt0M/GRpMTn&#10;KDaQ/vtep3Y83dN731esR9eJKw6h9aRhNk1AIFXetlRr+Hh/mSxAhGjIms4TavjGAOvy/q4wufU3&#10;2uP1EGvBJRRyo6GJsc+lDFWDzoSp75H4d/KDM5HPoZZ2MDcud51Mk0RJZ1rihcb0+NxgdT5cnIad&#10;kqfd3Nbb11jZZvP5tk3p66z148O4WYGIOMa/MPziMzqUzHT0F7JBdBoytVQc1TCZLViKE9mTYpmj&#10;hnmagSwL+V+h/AEAAP//AwBQSwECLQAUAAYACAAAACEAtoM4kv4AAADhAQAAEwAAAAAAAAAAAAAA&#10;AAAAAAAAW0NvbnRlbnRfVHlwZXNdLnhtbFBLAQItABQABgAIAAAAIQA4/SH/1gAAAJQBAAALAAAA&#10;AAAAAAAAAAAAAC8BAABfcmVscy8ucmVsc1BLAQItABQABgAIAAAAIQBfM55XAgIAAOQDAAAOAAAA&#10;AAAAAAAAAAAAAC4CAABkcnMvZTJvRG9jLnhtbFBLAQItABQABgAIAAAAIQC3cOru4AAAAAoBAAAP&#10;AAAAAAAAAAAAAAAAAFwEAABkcnMvZG93bnJldi54bWxQSwUGAAAAAAQABADzAAAAaQUAAAAA&#10;" strokecolor="#4579b8 [3044]">
                <v:stroke endarrow="block"/>
                <o:lock v:ext="edit" shapetype="f"/>
              </v:shape>
            </w:pict>
          </mc:Fallback>
        </mc:AlternateContent>
      </w:r>
    </w:p>
    <w:p w14:paraId="0D116C51" w14:textId="3B6EA83B" w:rsidR="004D0EAF" w:rsidRPr="004D0EAF" w:rsidRDefault="00C3508B" w:rsidP="004D0EAF">
      <w:pPr>
        <w:pStyle w:val="Body"/>
        <w:rPr>
          <w:rFonts w:ascii="Arial" w:hAnsi="Arial" w:cs="Arial"/>
          <w:b/>
          <w:lang w:val="en-ID"/>
        </w:rPr>
      </w:pPr>
      <w:r>
        <w:rPr>
          <w:noProof/>
        </w:rPr>
        <mc:AlternateContent>
          <mc:Choice Requires="wps">
            <w:drawing>
              <wp:anchor distT="0" distB="0" distL="114300" distR="114300" simplePos="0" relativeHeight="251663360" behindDoc="0" locked="0" layoutInCell="1" allowOverlap="1" wp14:anchorId="524615C8" wp14:editId="1D0A9E7B">
                <wp:simplePos x="0" y="0"/>
                <wp:positionH relativeFrom="column">
                  <wp:posOffset>2289175</wp:posOffset>
                </wp:positionH>
                <wp:positionV relativeFrom="paragraph">
                  <wp:posOffset>4445</wp:posOffset>
                </wp:positionV>
                <wp:extent cx="1247775" cy="680085"/>
                <wp:effectExtent l="0" t="0" r="9525" b="5715"/>
                <wp:wrapNone/>
                <wp:docPr id="52113037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680085"/>
                        </a:xfrm>
                        <a:prstGeom prst="rect">
                          <a:avLst/>
                        </a:prstGeom>
                        <a:solidFill>
                          <a:schemeClr val="lt1">
                            <a:lumMod val="100000"/>
                            <a:lumOff val="0"/>
                          </a:schemeClr>
                        </a:solidFill>
                        <a:ln w="25400">
                          <a:solidFill>
                            <a:schemeClr val="dk1">
                              <a:lumMod val="100000"/>
                              <a:lumOff val="0"/>
                            </a:schemeClr>
                          </a:solidFill>
                          <a:round/>
                          <a:headEnd type="none" w="sm" len="sm"/>
                          <a:tailEnd type="none" w="sm" len="sm"/>
                        </a:ln>
                      </wps:spPr>
                      <wps:txbx>
                        <w:txbxContent>
                          <w:p w14:paraId="31F9D2C9" w14:textId="77777777" w:rsidR="004D0EAF" w:rsidRPr="00ED74A4" w:rsidRDefault="004D0EAF" w:rsidP="004D0EAF">
                            <w:pPr>
                              <w:spacing w:line="275" w:lineRule="auto"/>
                              <w:jc w:val="center"/>
                              <w:textDirection w:val="btLr"/>
                            </w:pPr>
                            <w:r>
                              <w:rPr>
                                <w:color w:val="000000"/>
                              </w:rPr>
                              <w:t>Task Complexity</w:t>
                            </w:r>
                            <w:r w:rsidRPr="00ED74A4">
                              <w:rPr>
                                <w:color w:val="000000"/>
                              </w:rPr>
                              <w:t xml:space="preserve">  (</w:t>
                            </w:r>
                            <w:r>
                              <w:rPr>
                                <w:color w:val="000000"/>
                              </w:rPr>
                              <w:t>TC</w:t>
                            </w:r>
                            <w:r w:rsidRPr="00ED74A4">
                              <w:rPr>
                                <w:color w:val="000000"/>
                              </w:rPr>
                              <w:t>)</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4615C8" id="Rectangle 19" o:spid="_x0000_s1033" style="position:absolute;left:0;text-align:left;margin-left:180.25pt;margin-top:.35pt;width:98.2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2lKAIAAK0EAAAOAAAAZHJzL2Uyb0RvYy54bWysVFtv0zAUfkfiP1h+p0mq3hY1ndDGENJg&#10;SIMf4NhOY82xzbHTpPx6jp2uq+BhEloeLJ+Lv3P9sr0eO00OEryypqLFLKdEGm6FMvuK/vxx92FD&#10;iQ/MCKatkRU9Sk+vd+/fbQdXyrltrRYSCIIYXw6uom0Irswyz1vZMT+zTho0NhY6FlCEfSaADYje&#10;6Wye56tssCAcWC69R+3tZKS7hN80koeHpvEyEF1RzC2kE9JZxzPbbVm5B+ZaxU9psP/IomPKYNAz&#10;1C0LjPSg/oHqFAfrbRNm3HaZbRrFZaoBqynyv6p5bJmTqRZsjnfnNvm3g+XfDo/uO8TUvbu3/Mlj&#10;R7LB+fJsiYJHH1IPX63AGbI+2FTs2EAXX2IZZEw9PZ57KsdAOCqL+WK9Xi8p4WhbbfJ8s4xNz1j5&#10;/NqBD5+l7Ui8VBRwZgmdHe59mFyfXVKaVitxp7ROQtwTeaOBHBhOWIciPdV9h6lOuiKP3zRo1OM6&#10;TPqkwjTSqkWIlJS/RNeGDBWdLxf4/rXQ4ulNQ4PtjUjL2UomPhlBwtFh7w2yiMasfEeJlsg5vCS/&#10;wJR+3Q8L1uY04TjUSBRfhrEeiRIVXUesqKmtOOLIwU6MQYbjpbXwG4MjWzDsr54BpqK/GFzHq2Ix&#10;xxmHJCyWqyukPVxa6ksLMxyhKsoDUDIJN2EiZe9A7VuMNXXT2I+4bI1Ke/CS16kA5EQa2om/kXSX&#10;cvJ6+cvs/gAAAP//AwBQSwMEFAAGAAgAAAAhAGby2zPfAAAACAEAAA8AAABkcnMvZG93bnJldi54&#10;bWxMj0FLw0AQhe+C/2EZwZvdVUnTxmyKSAURVGwreNxmxySanU2z2yT+e8eTHof38eZ7+WpyrRiw&#10;D40nDZczBQKp9LahSsNue3+xABGiIWtaT6jhGwOsitOT3GTWj/SKwyZWgksoZEZDHWOXSRnKGp0J&#10;M98hcfbhe2cin30lbW9GLnetvFJqLp1piD/UpsO7GsuvzdFpeFq/2K1Un+vxEJZvj8+Hdzk8eK3P&#10;z6bbGxARp/gHw68+q0PBTnt/JBtEq+F6rhJGNaQgOE6SlKftmVPpAmSRy/8Dih8AAAD//wMAUEsB&#10;Ai0AFAAGAAgAAAAhALaDOJL+AAAA4QEAABMAAAAAAAAAAAAAAAAAAAAAAFtDb250ZW50X1R5cGVz&#10;XS54bWxQSwECLQAUAAYACAAAACEAOP0h/9YAAACUAQAACwAAAAAAAAAAAAAAAAAvAQAAX3JlbHMv&#10;LnJlbHNQSwECLQAUAAYACAAAACEAdTU9pSgCAACtBAAADgAAAAAAAAAAAAAAAAAuAgAAZHJzL2Uy&#10;b0RvYy54bWxQSwECLQAUAAYACAAAACEAZvLbM98AAAAIAQAADwAAAAAAAAAAAAAAAACCBAAAZHJz&#10;L2Rvd25yZXYueG1sUEsFBgAAAAAEAAQA8wAAAI4FAAAAAA==&#10;" fillcolor="white [3201]" strokecolor="black [3200]" strokeweight="2pt">
                <v:stroke startarrowwidth="narrow" startarrowlength="short" endarrowwidth="narrow" endarrowlength="short" joinstyle="round"/>
                <v:path arrowok="t"/>
                <v:textbox inset="2.53958mm,1.2694mm,2.53958mm,1.2694mm">
                  <w:txbxContent>
                    <w:p w14:paraId="31F9D2C9" w14:textId="77777777" w:rsidR="004D0EAF" w:rsidRPr="00ED74A4" w:rsidRDefault="004D0EAF" w:rsidP="004D0EAF">
                      <w:pPr>
                        <w:spacing w:line="275" w:lineRule="auto"/>
                        <w:jc w:val="center"/>
                        <w:textDirection w:val="btLr"/>
                      </w:pPr>
                      <w:r>
                        <w:rPr>
                          <w:color w:val="000000"/>
                        </w:rPr>
                        <w:t>Task Complexity</w:t>
                      </w:r>
                      <w:r w:rsidRPr="00ED74A4">
                        <w:rPr>
                          <w:color w:val="000000"/>
                        </w:rPr>
                        <w:t xml:space="preserve">  (</w:t>
                      </w:r>
                      <w:r>
                        <w:rPr>
                          <w:color w:val="000000"/>
                        </w:rPr>
                        <w:t>TC</w:t>
                      </w:r>
                      <w:r w:rsidRPr="00ED74A4">
                        <w:rPr>
                          <w:color w:val="000000"/>
                        </w:rPr>
                        <w:t>)</w:t>
                      </w:r>
                    </w:p>
                  </w:txbxContent>
                </v:textbox>
              </v:rect>
            </w:pict>
          </mc:Fallback>
        </mc:AlternateContent>
      </w:r>
      <w:r w:rsidR="004D0EAF" w:rsidRPr="004D0EAF">
        <w:rPr>
          <w:rFonts w:ascii="Arial" w:hAnsi="Arial" w:cs="Arial"/>
          <w:lang w:val="en-ID"/>
        </w:rPr>
        <w:t xml:space="preserve">                                                                                                            </w:t>
      </w:r>
    </w:p>
    <w:p w14:paraId="04CAA3CC" w14:textId="77777777" w:rsidR="0096122D" w:rsidRDefault="0096122D" w:rsidP="004D0EAF">
      <w:pPr>
        <w:pStyle w:val="Body"/>
        <w:rPr>
          <w:rFonts w:ascii="Arial" w:hAnsi="Arial" w:cs="Arial"/>
          <w:b/>
          <w:lang w:val="en-ID"/>
        </w:rPr>
      </w:pPr>
    </w:p>
    <w:p w14:paraId="48C01230" w14:textId="77777777" w:rsidR="0096122D" w:rsidRDefault="0096122D" w:rsidP="004D0EAF">
      <w:pPr>
        <w:pStyle w:val="Body"/>
        <w:rPr>
          <w:rFonts w:ascii="Arial" w:hAnsi="Arial" w:cs="Arial"/>
          <w:b/>
          <w:lang w:val="en-ID"/>
        </w:rPr>
      </w:pPr>
    </w:p>
    <w:p w14:paraId="586E2D8E" w14:textId="3F77FB5C" w:rsidR="004D0EAF" w:rsidRPr="004D0EAF" w:rsidRDefault="004D0EAF" w:rsidP="004D0EAF">
      <w:pPr>
        <w:pStyle w:val="Body"/>
        <w:rPr>
          <w:rFonts w:ascii="Arial" w:hAnsi="Arial" w:cs="Arial"/>
          <w:lang w:val="en-ID"/>
        </w:rPr>
      </w:pPr>
      <w:r w:rsidRPr="004D0EAF">
        <w:rPr>
          <w:rFonts w:ascii="Arial" w:hAnsi="Arial" w:cs="Arial"/>
          <w:b/>
          <w:lang w:val="en-ID"/>
        </w:rPr>
        <w:t>Figure 1</w:t>
      </w:r>
      <w:r w:rsidR="0096122D">
        <w:rPr>
          <w:rFonts w:ascii="Arial" w:hAnsi="Arial" w:cs="Arial"/>
          <w:b/>
          <w:lang w:val="en-ID"/>
        </w:rPr>
        <w:t>-</w:t>
      </w:r>
      <w:r w:rsidRPr="004D0EAF">
        <w:rPr>
          <w:rFonts w:ascii="Arial" w:hAnsi="Arial" w:cs="Arial"/>
          <w:b/>
          <w:lang w:val="en-ID"/>
        </w:rPr>
        <w:t>Conceptual Framework</w:t>
      </w:r>
    </w:p>
    <w:sdt>
      <w:sdtPr>
        <w:rPr>
          <w:rFonts w:ascii="Arial" w:hAnsi="Arial" w:cs="Arial"/>
          <w:lang w:val="en-ID"/>
        </w:rPr>
        <w:tag w:val="goog_rdk_8"/>
        <w:id w:val="-402834278"/>
      </w:sdtPr>
      <w:sdtContent>
        <w:p w14:paraId="15D67389" w14:textId="77777777" w:rsidR="004D0EAF" w:rsidRPr="004D0EAF" w:rsidRDefault="00000000" w:rsidP="004D0EAF">
          <w:pPr>
            <w:pStyle w:val="Body"/>
            <w:rPr>
              <w:rFonts w:ascii="Arial" w:hAnsi="Arial" w:cs="Arial"/>
              <w:lang w:val="en-ID"/>
            </w:rPr>
          </w:pPr>
          <w:sdt>
            <w:sdtPr>
              <w:rPr>
                <w:rFonts w:ascii="Arial" w:hAnsi="Arial" w:cs="Arial"/>
                <w:lang w:val="en-ID"/>
              </w:rPr>
              <w:tag w:val="goog_rdk_8"/>
              <w:id w:val="-765073702"/>
              <w:showingPlcHdr/>
            </w:sdtPr>
            <w:sdtContent>
              <w:r w:rsidR="004D0EAF" w:rsidRPr="004D0EAF">
                <w:rPr>
                  <w:rFonts w:ascii="Arial" w:hAnsi="Arial" w:cs="Arial"/>
                  <w:lang w:val="en-ID"/>
                </w:rPr>
                <w:t xml:space="preserve">     </w:t>
              </w:r>
            </w:sdtContent>
          </w:sdt>
          <w:r w:rsidR="004D0EAF" w:rsidRPr="004D0EAF">
            <w:rPr>
              <w:rFonts w:ascii="Arial" w:hAnsi="Arial" w:cs="Arial"/>
              <w:lang w:val="en-ID"/>
            </w:rPr>
            <w:t>AJ = a + b</w:t>
          </w:r>
          <w:r w:rsidR="004D0EAF" w:rsidRPr="004D0EAF">
            <w:rPr>
              <w:rFonts w:ascii="Arial" w:hAnsi="Arial" w:cs="Arial"/>
              <w:vertAlign w:val="subscript"/>
              <w:lang w:val="en-ID"/>
            </w:rPr>
            <w:t>1</w:t>
          </w:r>
          <w:r w:rsidR="004D0EAF" w:rsidRPr="004D0EAF">
            <w:rPr>
              <w:rFonts w:ascii="Arial" w:hAnsi="Arial" w:cs="Arial"/>
              <w:lang w:val="en-ID"/>
            </w:rPr>
            <w:t>AE + b</w:t>
          </w:r>
          <w:r w:rsidR="004D0EAF" w:rsidRPr="004D0EAF">
            <w:rPr>
              <w:rFonts w:ascii="Arial" w:hAnsi="Arial" w:cs="Arial"/>
              <w:vertAlign w:val="subscript"/>
              <w:lang w:val="en-ID"/>
            </w:rPr>
            <w:t>2</w:t>
          </w:r>
          <w:r w:rsidR="004D0EAF" w:rsidRPr="004D0EAF">
            <w:rPr>
              <w:rFonts w:ascii="Arial" w:hAnsi="Arial" w:cs="Arial"/>
              <w:lang w:val="en-ID"/>
            </w:rPr>
            <w:t>LoC + b</w:t>
          </w:r>
          <w:r w:rsidR="004D0EAF" w:rsidRPr="004D0EAF">
            <w:rPr>
              <w:rFonts w:ascii="Arial" w:hAnsi="Arial" w:cs="Arial"/>
              <w:vertAlign w:val="subscript"/>
              <w:lang w:val="en-ID"/>
            </w:rPr>
            <w:t>3</w:t>
          </w:r>
          <w:r w:rsidR="004D0EAF" w:rsidRPr="004D0EAF">
            <w:rPr>
              <w:rFonts w:ascii="Arial" w:hAnsi="Arial" w:cs="Arial"/>
              <w:lang w:val="en-ID"/>
            </w:rPr>
            <w:t>I + b</w:t>
          </w:r>
          <w:r w:rsidR="004D0EAF" w:rsidRPr="004D0EAF">
            <w:rPr>
              <w:rFonts w:ascii="Arial" w:hAnsi="Arial" w:cs="Arial"/>
              <w:vertAlign w:val="subscript"/>
              <w:lang w:val="en-ID"/>
            </w:rPr>
            <w:t>4</w:t>
          </w:r>
          <w:r w:rsidR="004D0EAF" w:rsidRPr="004D0EAF">
            <w:rPr>
              <w:rFonts w:ascii="Arial" w:hAnsi="Arial" w:cs="Arial"/>
              <w:lang w:val="en-ID"/>
            </w:rPr>
            <w:t>SA + b</w:t>
          </w:r>
          <w:r w:rsidR="004D0EAF" w:rsidRPr="004D0EAF">
            <w:rPr>
              <w:rFonts w:ascii="Arial" w:hAnsi="Arial" w:cs="Arial"/>
              <w:vertAlign w:val="subscript"/>
              <w:lang w:val="en-ID"/>
            </w:rPr>
            <w:t>5</w:t>
          </w:r>
          <w:r w:rsidR="004D0EAF" w:rsidRPr="004D0EAF">
            <w:rPr>
              <w:rFonts w:ascii="Arial" w:hAnsi="Arial" w:cs="Arial"/>
              <w:lang w:val="en-ID"/>
            </w:rPr>
            <w:t>CP + b</w:t>
          </w:r>
          <w:r w:rsidR="004D0EAF" w:rsidRPr="004D0EAF">
            <w:rPr>
              <w:rFonts w:ascii="Arial" w:hAnsi="Arial" w:cs="Arial"/>
              <w:vertAlign w:val="subscript"/>
              <w:lang w:val="en-ID"/>
            </w:rPr>
            <w:t>6</w:t>
          </w:r>
          <w:r w:rsidR="004D0EAF" w:rsidRPr="004D0EAF">
            <w:rPr>
              <w:rFonts w:ascii="Arial" w:hAnsi="Arial" w:cs="Arial"/>
              <w:lang w:val="en-ID"/>
            </w:rPr>
            <w:t>TBP + b</w:t>
          </w:r>
          <w:r w:rsidR="004D0EAF" w:rsidRPr="004D0EAF">
            <w:rPr>
              <w:rFonts w:ascii="Arial" w:hAnsi="Arial" w:cs="Arial"/>
              <w:vertAlign w:val="subscript"/>
              <w:lang w:val="en-ID"/>
            </w:rPr>
            <w:t>7</w:t>
          </w:r>
          <w:r w:rsidR="004D0EAF" w:rsidRPr="004D0EAF">
            <w:rPr>
              <w:rFonts w:ascii="Arial" w:hAnsi="Arial" w:cs="Arial"/>
              <w:lang w:val="en-ID"/>
            </w:rPr>
            <w:t>TC+ b</w:t>
          </w:r>
          <w:r w:rsidR="004D0EAF" w:rsidRPr="004D0EAF">
            <w:rPr>
              <w:rFonts w:ascii="Arial" w:hAnsi="Arial" w:cs="Arial"/>
              <w:vertAlign w:val="subscript"/>
              <w:lang w:val="en-ID"/>
            </w:rPr>
            <w:t>8</w:t>
          </w:r>
          <w:r w:rsidR="004D0EAF" w:rsidRPr="004D0EAF">
            <w:rPr>
              <w:rFonts w:ascii="Arial" w:hAnsi="Arial" w:cs="Arial"/>
              <w:lang w:val="en-ID"/>
            </w:rPr>
            <w:t>AE*TC +b</w:t>
          </w:r>
          <w:r w:rsidR="004D0EAF" w:rsidRPr="004D0EAF">
            <w:rPr>
              <w:rFonts w:ascii="Arial" w:hAnsi="Arial" w:cs="Arial"/>
              <w:vertAlign w:val="subscript"/>
              <w:lang w:val="en-ID"/>
            </w:rPr>
            <w:t>9</w:t>
          </w:r>
          <w:r w:rsidR="004D0EAF" w:rsidRPr="004D0EAF">
            <w:rPr>
              <w:rFonts w:ascii="Arial" w:hAnsi="Arial" w:cs="Arial"/>
              <w:lang w:val="en-ID"/>
            </w:rPr>
            <w:t>LoC*TC + b</w:t>
          </w:r>
          <w:r w:rsidR="004D0EAF" w:rsidRPr="004D0EAF">
            <w:rPr>
              <w:rFonts w:ascii="Arial" w:hAnsi="Arial" w:cs="Arial"/>
              <w:vertAlign w:val="subscript"/>
              <w:lang w:val="en-ID"/>
            </w:rPr>
            <w:t>10</w:t>
          </w:r>
          <w:r w:rsidR="004D0EAF" w:rsidRPr="004D0EAF">
            <w:rPr>
              <w:rFonts w:ascii="Arial" w:hAnsi="Arial" w:cs="Arial"/>
              <w:lang w:val="en-ID"/>
            </w:rPr>
            <w:t>I*TC + b</w:t>
          </w:r>
          <w:r w:rsidR="004D0EAF" w:rsidRPr="004D0EAF">
            <w:rPr>
              <w:rFonts w:ascii="Arial" w:hAnsi="Arial" w:cs="Arial"/>
              <w:vertAlign w:val="subscript"/>
              <w:lang w:val="en-ID"/>
            </w:rPr>
            <w:t>11</w:t>
          </w:r>
          <w:r w:rsidR="004D0EAF" w:rsidRPr="004D0EAF">
            <w:rPr>
              <w:rFonts w:ascii="Arial" w:hAnsi="Arial" w:cs="Arial"/>
              <w:lang w:val="en-ID"/>
            </w:rPr>
            <w:t>SA*TC + b</w:t>
          </w:r>
          <w:r w:rsidR="004D0EAF" w:rsidRPr="004D0EAF">
            <w:rPr>
              <w:rFonts w:ascii="Arial" w:hAnsi="Arial" w:cs="Arial"/>
              <w:vertAlign w:val="subscript"/>
              <w:lang w:val="en-ID"/>
            </w:rPr>
            <w:t>12</w:t>
          </w:r>
          <w:r w:rsidR="004D0EAF" w:rsidRPr="004D0EAF">
            <w:rPr>
              <w:rFonts w:ascii="Arial" w:hAnsi="Arial" w:cs="Arial"/>
              <w:lang w:val="en-ID"/>
            </w:rPr>
            <w:t>CP*TC + b</w:t>
          </w:r>
          <w:r w:rsidR="004D0EAF" w:rsidRPr="004D0EAF">
            <w:rPr>
              <w:rFonts w:ascii="Arial" w:hAnsi="Arial" w:cs="Arial"/>
              <w:vertAlign w:val="subscript"/>
              <w:lang w:val="en-ID"/>
            </w:rPr>
            <w:t>13</w:t>
          </w:r>
          <w:r w:rsidR="004D0EAF" w:rsidRPr="004D0EAF">
            <w:rPr>
              <w:rFonts w:ascii="Arial" w:hAnsi="Arial" w:cs="Arial"/>
              <w:lang w:val="en-ID"/>
            </w:rPr>
            <w:t>TBP*TC + e</w:t>
          </w:r>
        </w:p>
      </w:sdtContent>
    </w:sdt>
    <w:p w14:paraId="5F1B052A" w14:textId="77777777" w:rsidR="004D0EAF" w:rsidRPr="004D0EAF" w:rsidRDefault="004D0EAF" w:rsidP="004D0EAF">
      <w:pPr>
        <w:pStyle w:val="Body"/>
        <w:rPr>
          <w:rFonts w:ascii="Arial" w:hAnsi="Arial" w:cs="Arial"/>
          <w:b/>
          <w:bCs/>
          <w:lang w:val="en-ID"/>
        </w:rPr>
      </w:pPr>
    </w:p>
    <w:p w14:paraId="2AA21784"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RESEARCH RESULTS</w:t>
      </w:r>
    </w:p>
    <w:p w14:paraId="276CF514"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Data Quality Test</w:t>
      </w:r>
    </w:p>
    <w:p w14:paraId="1A02B6BE"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Validity Test</w:t>
      </w:r>
    </w:p>
    <w:p w14:paraId="75294C85" w14:textId="7456E12E" w:rsidR="004D0EAF" w:rsidRPr="004D0EAF" w:rsidRDefault="004D0EAF" w:rsidP="004D0EAF">
      <w:pPr>
        <w:pStyle w:val="Body"/>
        <w:spacing w:after="0"/>
        <w:jc w:val="center"/>
        <w:rPr>
          <w:rFonts w:ascii="Arial" w:hAnsi="Arial" w:cs="Arial"/>
          <w:lang w:val="en-ID"/>
        </w:rPr>
      </w:pPr>
      <w:r w:rsidRPr="004D0EAF">
        <w:rPr>
          <w:rFonts w:ascii="Arial" w:hAnsi="Arial" w:cs="Arial"/>
          <w:b/>
          <w:bCs/>
          <w:lang w:val="en-ID"/>
        </w:rPr>
        <w:t>Table 1</w:t>
      </w:r>
    </w:p>
    <w:p w14:paraId="4C697EAE" w14:textId="77777777" w:rsidR="004D0EAF" w:rsidRPr="004D0EAF" w:rsidRDefault="004D0EAF" w:rsidP="004D0EAF">
      <w:pPr>
        <w:pStyle w:val="Body"/>
        <w:spacing w:after="0"/>
        <w:jc w:val="center"/>
        <w:rPr>
          <w:rFonts w:ascii="Arial" w:hAnsi="Arial" w:cs="Arial"/>
          <w:b/>
          <w:bCs/>
          <w:lang w:val="en-ID"/>
        </w:rPr>
      </w:pPr>
      <w:r w:rsidRPr="004D0EAF">
        <w:rPr>
          <w:rFonts w:ascii="Arial" w:hAnsi="Arial" w:cs="Arial"/>
          <w:b/>
          <w:bCs/>
          <w:lang w:val="en-ID"/>
        </w:rPr>
        <w:t>Validity Test Results</w:t>
      </w:r>
    </w:p>
    <w:tbl>
      <w:tblPr>
        <w:tblW w:w="72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269"/>
        <w:gridCol w:w="1278"/>
        <w:gridCol w:w="1200"/>
        <w:gridCol w:w="1569"/>
      </w:tblGrid>
      <w:tr w:rsidR="004D0EAF" w:rsidRPr="004D0EAF" w14:paraId="275E49D0" w14:textId="77777777" w:rsidTr="002501B5">
        <w:trPr>
          <w:trHeight w:val="520"/>
          <w:tblHeader/>
        </w:trPr>
        <w:tc>
          <w:tcPr>
            <w:tcW w:w="1973" w:type="dxa"/>
            <w:shd w:val="clear" w:color="auto" w:fill="E5B8B7" w:themeFill="accent2" w:themeFillTint="66"/>
            <w:vAlign w:val="center"/>
          </w:tcPr>
          <w:p w14:paraId="062DB680" w14:textId="77777777" w:rsidR="004D0EAF" w:rsidRPr="004D0EAF" w:rsidRDefault="004D0EAF" w:rsidP="004D0EAF">
            <w:pPr>
              <w:rPr>
                <w:lang w:val="en-ID"/>
              </w:rPr>
            </w:pPr>
            <w:r w:rsidRPr="004D0EAF">
              <w:rPr>
                <w:lang w:val="en-ID"/>
              </w:rPr>
              <w:t>Variable</w:t>
            </w:r>
          </w:p>
        </w:tc>
        <w:tc>
          <w:tcPr>
            <w:tcW w:w="1269" w:type="dxa"/>
            <w:shd w:val="clear" w:color="auto" w:fill="E5B8B7" w:themeFill="accent2" w:themeFillTint="66"/>
            <w:vAlign w:val="center"/>
          </w:tcPr>
          <w:p w14:paraId="22BF0573" w14:textId="77777777" w:rsidR="004D0EAF" w:rsidRPr="004D0EAF" w:rsidRDefault="004D0EAF" w:rsidP="004D0EAF">
            <w:pPr>
              <w:rPr>
                <w:lang w:val="en-ID"/>
              </w:rPr>
            </w:pPr>
            <w:r w:rsidRPr="004D0EAF">
              <w:rPr>
                <w:lang w:val="en-ID"/>
              </w:rPr>
              <w:t>Question Number</w:t>
            </w:r>
          </w:p>
        </w:tc>
        <w:tc>
          <w:tcPr>
            <w:tcW w:w="1278" w:type="dxa"/>
            <w:shd w:val="clear" w:color="auto" w:fill="E5B8B7" w:themeFill="accent2" w:themeFillTint="66"/>
            <w:vAlign w:val="center"/>
          </w:tcPr>
          <w:p w14:paraId="1540C20E" w14:textId="77777777" w:rsidR="004D0EAF" w:rsidRPr="004D0EAF" w:rsidRDefault="004D0EAF" w:rsidP="004D0EAF">
            <w:pPr>
              <w:rPr>
                <w:lang w:val="en-ID"/>
              </w:rPr>
            </w:pPr>
            <w:r w:rsidRPr="004D0EAF">
              <w:rPr>
                <w:lang w:val="en-ID"/>
              </w:rPr>
              <w:t>r test</w:t>
            </w:r>
          </w:p>
        </w:tc>
        <w:tc>
          <w:tcPr>
            <w:tcW w:w="1200" w:type="dxa"/>
            <w:shd w:val="clear" w:color="auto" w:fill="E5B8B7" w:themeFill="accent2" w:themeFillTint="66"/>
            <w:vAlign w:val="center"/>
          </w:tcPr>
          <w:p w14:paraId="70614C2E" w14:textId="77777777" w:rsidR="004D0EAF" w:rsidRPr="004D0EAF" w:rsidRDefault="004D0EAF" w:rsidP="004D0EAF">
            <w:pPr>
              <w:rPr>
                <w:lang w:val="en-ID"/>
              </w:rPr>
            </w:pPr>
            <w:r w:rsidRPr="004D0EAF">
              <w:rPr>
                <w:lang w:val="en-ID"/>
              </w:rPr>
              <w:t>r table</w:t>
            </w:r>
          </w:p>
        </w:tc>
        <w:tc>
          <w:tcPr>
            <w:tcW w:w="1569" w:type="dxa"/>
            <w:shd w:val="clear" w:color="auto" w:fill="E5B8B7" w:themeFill="accent2" w:themeFillTint="66"/>
            <w:vAlign w:val="center"/>
          </w:tcPr>
          <w:p w14:paraId="5FB46A49" w14:textId="77777777" w:rsidR="004D0EAF" w:rsidRPr="004D0EAF" w:rsidRDefault="004D0EAF" w:rsidP="004D0EAF">
            <w:pPr>
              <w:rPr>
                <w:lang w:val="en-ID"/>
              </w:rPr>
            </w:pPr>
            <w:r w:rsidRPr="004D0EAF">
              <w:rPr>
                <w:lang w:val="en-ID"/>
              </w:rPr>
              <w:t>Infornation</w:t>
            </w:r>
          </w:p>
        </w:tc>
      </w:tr>
      <w:tr w:rsidR="004D0EAF" w:rsidRPr="004D0EAF" w14:paraId="451DB7FA" w14:textId="77777777" w:rsidTr="002501B5">
        <w:tc>
          <w:tcPr>
            <w:tcW w:w="1973" w:type="dxa"/>
            <w:vMerge w:val="restart"/>
            <w:vAlign w:val="center"/>
          </w:tcPr>
          <w:p w14:paraId="67427B7D" w14:textId="77777777" w:rsidR="004D0EAF" w:rsidRPr="004D0EAF" w:rsidRDefault="004D0EAF" w:rsidP="004D0EAF">
            <w:pPr>
              <w:rPr>
                <w:lang w:val="en-ID"/>
              </w:rPr>
            </w:pPr>
            <w:r w:rsidRPr="004D0EAF">
              <w:rPr>
                <w:lang w:val="en"/>
              </w:rPr>
              <w:t>Audit Experience</w:t>
            </w:r>
          </w:p>
        </w:tc>
        <w:tc>
          <w:tcPr>
            <w:tcW w:w="1269" w:type="dxa"/>
            <w:vAlign w:val="center"/>
          </w:tcPr>
          <w:p w14:paraId="7C885CD3" w14:textId="77777777" w:rsidR="004D0EAF" w:rsidRPr="004D0EAF" w:rsidRDefault="004D0EAF" w:rsidP="004D0EAF">
            <w:pPr>
              <w:rPr>
                <w:lang w:val="en-ID"/>
              </w:rPr>
            </w:pPr>
            <w:r w:rsidRPr="004D0EAF">
              <w:rPr>
                <w:lang w:val="en-ID"/>
              </w:rPr>
              <w:t>1</w:t>
            </w:r>
          </w:p>
        </w:tc>
        <w:tc>
          <w:tcPr>
            <w:tcW w:w="1278" w:type="dxa"/>
            <w:vAlign w:val="center"/>
          </w:tcPr>
          <w:p w14:paraId="165DF281" w14:textId="77777777" w:rsidR="004D0EAF" w:rsidRPr="004D0EAF" w:rsidRDefault="004D0EAF" w:rsidP="004D0EAF">
            <w:pPr>
              <w:rPr>
                <w:lang w:val="en-ID"/>
              </w:rPr>
            </w:pPr>
            <w:r w:rsidRPr="004D0EAF">
              <w:rPr>
                <w:lang w:val="en-ID"/>
              </w:rPr>
              <w:t>0.533</w:t>
            </w:r>
          </w:p>
        </w:tc>
        <w:tc>
          <w:tcPr>
            <w:tcW w:w="1200" w:type="dxa"/>
            <w:vMerge w:val="restart"/>
            <w:vAlign w:val="center"/>
          </w:tcPr>
          <w:p w14:paraId="2D2D0F43" w14:textId="77777777" w:rsidR="004D0EAF" w:rsidRPr="004D0EAF" w:rsidRDefault="004D0EAF" w:rsidP="004D0EAF">
            <w:pPr>
              <w:rPr>
                <w:lang w:val="en-ID"/>
              </w:rPr>
            </w:pPr>
            <w:r w:rsidRPr="004D0EAF">
              <w:rPr>
                <w:lang w:val="en-ID"/>
              </w:rPr>
              <w:t>0.2133</w:t>
            </w:r>
          </w:p>
        </w:tc>
        <w:tc>
          <w:tcPr>
            <w:tcW w:w="1569" w:type="dxa"/>
            <w:vAlign w:val="center"/>
          </w:tcPr>
          <w:p w14:paraId="34AF535C" w14:textId="77777777" w:rsidR="004D0EAF" w:rsidRPr="004D0EAF" w:rsidRDefault="004D0EAF" w:rsidP="004D0EAF">
            <w:pPr>
              <w:rPr>
                <w:lang w:val="en-ID"/>
              </w:rPr>
            </w:pPr>
            <w:r w:rsidRPr="004D0EAF">
              <w:rPr>
                <w:lang w:val="en-ID"/>
              </w:rPr>
              <w:t>Valid</w:t>
            </w:r>
          </w:p>
        </w:tc>
      </w:tr>
      <w:tr w:rsidR="004D0EAF" w:rsidRPr="004D0EAF" w14:paraId="491A131A" w14:textId="77777777" w:rsidTr="002501B5">
        <w:tc>
          <w:tcPr>
            <w:tcW w:w="1973" w:type="dxa"/>
            <w:vMerge/>
          </w:tcPr>
          <w:p w14:paraId="2027DD92" w14:textId="77777777" w:rsidR="004D0EAF" w:rsidRPr="004D0EAF" w:rsidRDefault="004D0EAF" w:rsidP="004D0EAF">
            <w:pPr>
              <w:rPr>
                <w:lang w:val="en-ID"/>
              </w:rPr>
            </w:pPr>
          </w:p>
        </w:tc>
        <w:tc>
          <w:tcPr>
            <w:tcW w:w="1269" w:type="dxa"/>
            <w:vAlign w:val="center"/>
          </w:tcPr>
          <w:p w14:paraId="346BE529" w14:textId="77777777" w:rsidR="004D0EAF" w:rsidRPr="004D0EAF" w:rsidRDefault="004D0EAF" w:rsidP="004D0EAF">
            <w:pPr>
              <w:rPr>
                <w:lang w:val="en-ID"/>
              </w:rPr>
            </w:pPr>
            <w:r w:rsidRPr="004D0EAF">
              <w:rPr>
                <w:lang w:val="en-ID"/>
              </w:rPr>
              <w:t>2</w:t>
            </w:r>
          </w:p>
        </w:tc>
        <w:tc>
          <w:tcPr>
            <w:tcW w:w="1278" w:type="dxa"/>
          </w:tcPr>
          <w:p w14:paraId="2A43156F" w14:textId="77777777" w:rsidR="004D0EAF" w:rsidRPr="004D0EAF" w:rsidRDefault="004D0EAF" w:rsidP="004D0EAF">
            <w:pPr>
              <w:rPr>
                <w:lang w:val="en-ID"/>
              </w:rPr>
            </w:pPr>
            <w:r w:rsidRPr="004D0EAF">
              <w:rPr>
                <w:lang w:val="en-ID"/>
              </w:rPr>
              <w:t>0.878</w:t>
            </w:r>
          </w:p>
        </w:tc>
        <w:tc>
          <w:tcPr>
            <w:tcW w:w="1200" w:type="dxa"/>
            <w:vMerge/>
          </w:tcPr>
          <w:p w14:paraId="6A9A1E5C" w14:textId="77777777" w:rsidR="004D0EAF" w:rsidRPr="004D0EAF" w:rsidRDefault="004D0EAF" w:rsidP="004D0EAF">
            <w:pPr>
              <w:rPr>
                <w:lang w:val="en-ID"/>
              </w:rPr>
            </w:pPr>
          </w:p>
        </w:tc>
        <w:tc>
          <w:tcPr>
            <w:tcW w:w="1569" w:type="dxa"/>
            <w:vAlign w:val="center"/>
          </w:tcPr>
          <w:p w14:paraId="358BA3DD" w14:textId="77777777" w:rsidR="004D0EAF" w:rsidRPr="004D0EAF" w:rsidRDefault="004D0EAF" w:rsidP="004D0EAF">
            <w:pPr>
              <w:rPr>
                <w:lang w:val="en-ID"/>
              </w:rPr>
            </w:pPr>
            <w:r w:rsidRPr="004D0EAF">
              <w:rPr>
                <w:lang w:val="en-ID"/>
              </w:rPr>
              <w:t>Valid</w:t>
            </w:r>
          </w:p>
        </w:tc>
      </w:tr>
      <w:tr w:rsidR="004D0EAF" w:rsidRPr="004D0EAF" w14:paraId="40FAE89B" w14:textId="77777777" w:rsidTr="002501B5">
        <w:tc>
          <w:tcPr>
            <w:tcW w:w="1973" w:type="dxa"/>
            <w:vMerge/>
          </w:tcPr>
          <w:p w14:paraId="085BA0AB" w14:textId="77777777" w:rsidR="004D0EAF" w:rsidRPr="004D0EAF" w:rsidRDefault="004D0EAF" w:rsidP="004D0EAF">
            <w:pPr>
              <w:rPr>
                <w:lang w:val="en-ID"/>
              </w:rPr>
            </w:pPr>
          </w:p>
        </w:tc>
        <w:tc>
          <w:tcPr>
            <w:tcW w:w="1269" w:type="dxa"/>
            <w:vAlign w:val="center"/>
          </w:tcPr>
          <w:p w14:paraId="3E2F79E4" w14:textId="77777777" w:rsidR="004D0EAF" w:rsidRPr="004D0EAF" w:rsidRDefault="004D0EAF" w:rsidP="004D0EAF">
            <w:pPr>
              <w:rPr>
                <w:lang w:val="en-ID"/>
              </w:rPr>
            </w:pPr>
            <w:r w:rsidRPr="004D0EAF">
              <w:rPr>
                <w:lang w:val="en-ID"/>
              </w:rPr>
              <w:t>3</w:t>
            </w:r>
          </w:p>
        </w:tc>
        <w:tc>
          <w:tcPr>
            <w:tcW w:w="1278" w:type="dxa"/>
          </w:tcPr>
          <w:p w14:paraId="3E63FB64" w14:textId="77777777" w:rsidR="004D0EAF" w:rsidRPr="004D0EAF" w:rsidRDefault="004D0EAF" w:rsidP="004D0EAF">
            <w:pPr>
              <w:rPr>
                <w:lang w:val="en-ID"/>
              </w:rPr>
            </w:pPr>
            <w:r w:rsidRPr="004D0EAF">
              <w:rPr>
                <w:lang w:val="en-ID"/>
              </w:rPr>
              <w:t>0.479</w:t>
            </w:r>
          </w:p>
        </w:tc>
        <w:tc>
          <w:tcPr>
            <w:tcW w:w="1200" w:type="dxa"/>
            <w:vMerge/>
          </w:tcPr>
          <w:p w14:paraId="1CB003D2" w14:textId="77777777" w:rsidR="004D0EAF" w:rsidRPr="004D0EAF" w:rsidRDefault="004D0EAF" w:rsidP="004D0EAF">
            <w:pPr>
              <w:rPr>
                <w:lang w:val="en-ID"/>
              </w:rPr>
            </w:pPr>
          </w:p>
        </w:tc>
        <w:tc>
          <w:tcPr>
            <w:tcW w:w="1569" w:type="dxa"/>
            <w:vAlign w:val="center"/>
          </w:tcPr>
          <w:p w14:paraId="278F569F" w14:textId="77777777" w:rsidR="004D0EAF" w:rsidRPr="004D0EAF" w:rsidRDefault="004D0EAF" w:rsidP="004D0EAF">
            <w:pPr>
              <w:rPr>
                <w:lang w:val="en-ID"/>
              </w:rPr>
            </w:pPr>
            <w:r w:rsidRPr="004D0EAF">
              <w:rPr>
                <w:lang w:val="en-ID"/>
              </w:rPr>
              <w:t>Valid</w:t>
            </w:r>
          </w:p>
        </w:tc>
      </w:tr>
      <w:tr w:rsidR="004D0EAF" w:rsidRPr="004D0EAF" w14:paraId="4AD1744F" w14:textId="77777777" w:rsidTr="002501B5">
        <w:tc>
          <w:tcPr>
            <w:tcW w:w="1973" w:type="dxa"/>
            <w:vMerge/>
          </w:tcPr>
          <w:p w14:paraId="74BA49CA" w14:textId="77777777" w:rsidR="004D0EAF" w:rsidRPr="004D0EAF" w:rsidRDefault="004D0EAF" w:rsidP="004D0EAF">
            <w:pPr>
              <w:rPr>
                <w:lang w:val="en-ID"/>
              </w:rPr>
            </w:pPr>
          </w:p>
        </w:tc>
        <w:tc>
          <w:tcPr>
            <w:tcW w:w="1269" w:type="dxa"/>
            <w:vAlign w:val="center"/>
          </w:tcPr>
          <w:p w14:paraId="29ADAF2A" w14:textId="77777777" w:rsidR="004D0EAF" w:rsidRPr="004D0EAF" w:rsidRDefault="004D0EAF" w:rsidP="004D0EAF">
            <w:pPr>
              <w:rPr>
                <w:lang w:val="en-ID"/>
              </w:rPr>
            </w:pPr>
            <w:r w:rsidRPr="004D0EAF">
              <w:rPr>
                <w:lang w:val="en-ID"/>
              </w:rPr>
              <w:t>4</w:t>
            </w:r>
          </w:p>
        </w:tc>
        <w:tc>
          <w:tcPr>
            <w:tcW w:w="1278" w:type="dxa"/>
          </w:tcPr>
          <w:p w14:paraId="07259D93" w14:textId="77777777" w:rsidR="004D0EAF" w:rsidRPr="004D0EAF" w:rsidRDefault="004D0EAF" w:rsidP="004D0EAF">
            <w:pPr>
              <w:rPr>
                <w:lang w:val="en-ID"/>
              </w:rPr>
            </w:pPr>
            <w:r w:rsidRPr="004D0EAF">
              <w:rPr>
                <w:lang w:val="en-ID"/>
              </w:rPr>
              <w:t>0.769</w:t>
            </w:r>
          </w:p>
        </w:tc>
        <w:tc>
          <w:tcPr>
            <w:tcW w:w="1200" w:type="dxa"/>
            <w:vMerge/>
          </w:tcPr>
          <w:p w14:paraId="491AD689" w14:textId="77777777" w:rsidR="004D0EAF" w:rsidRPr="004D0EAF" w:rsidRDefault="004D0EAF" w:rsidP="004D0EAF">
            <w:pPr>
              <w:rPr>
                <w:lang w:val="en-ID"/>
              </w:rPr>
            </w:pPr>
          </w:p>
        </w:tc>
        <w:tc>
          <w:tcPr>
            <w:tcW w:w="1569" w:type="dxa"/>
            <w:vAlign w:val="center"/>
          </w:tcPr>
          <w:p w14:paraId="25A52036" w14:textId="77777777" w:rsidR="004D0EAF" w:rsidRPr="004D0EAF" w:rsidRDefault="004D0EAF" w:rsidP="004D0EAF">
            <w:pPr>
              <w:rPr>
                <w:lang w:val="en-ID"/>
              </w:rPr>
            </w:pPr>
            <w:r w:rsidRPr="004D0EAF">
              <w:rPr>
                <w:lang w:val="en-ID"/>
              </w:rPr>
              <w:t>Valid</w:t>
            </w:r>
          </w:p>
        </w:tc>
      </w:tr>
      <w:tr w:rsidR="004D0EAF" w:rsidRPr="004D0EAF" w14:paraId="07BA5097" w14:textId="77777777" w:rsidTr="002501B5">
        <w:tc>
          <w:tcPr>
            <w:tcW w:w="1973" w:type="dxa"/>
            <w:vMerge/>
          </w:tcPr>
          <w:p w14:paraId="6067D97B" w14:textId="77777777" w:rsidR="004D0EAF" w:rsidRPr="004D0EAF" w:rsidRDefault="004D0EAF" w:rsidP="004D0EAF">
            <w:pPr>
              <w:rPr>
                <w:lang w:val="en-ID"/>
              </w:rPr>
            </w:pPr>
          </w:p>
        </w:tc>
        <w:tc>
          <w:tcPr>
            <w:tcW w:w="1269" w:type="dxa"/>
            <w:vAlign w:val="center"/>
          </w:tcPr>
          <w:p w14:paraId="0B0F3B46" w14:textId="77777777" w:rsidR="004D0EAF" w:rsidRPr="004D0EAF" w:rsidRDefault="004D0EAF" w:rsidP="004D0EAF">
            <w:pPr>
              <w:rPr>
                <w:lang w:val="en-ID"/>
              </w:rPr>
            </w:pPr>
            <w:r w:rsidRPr="004D0EAF">
              <w:rPr>
                <w:lang w:val="en-ID"/>
              </w:rPr>
              <w:t>5</w:t>
            </w:r>
          </w:p>
        </w:tc>
        <w:tc>
          <w:tcPr>
            <w:tcW w:w="1278" w:type="dxa"/>
          </w:tcPr>
          <w:p w14:paraId="62619C02" w14:textId="77777777" w:rsidR="004D0EAF" w:rsidRPr="004D0EAF" w:rsidRDefault="004D0EAF" w:rsidP="004D0EAF">
            <w:pPr>
              <w:rPr>
                <w:lang w:val="en-ID"/>
              </w:rPr>
            </w:pPr>
            <w:r w:rsidRPr="004D0EAF">
              <w:rPr>
                <w:lang w:val="en-ID"/>
              </w:rPr>
              <w:t>0.739</w:t>
            </w:r>
          </w:p>
        </w:tc>
        <w:tc>
          <w:tcPr>
            <w:tcW w:w="1200" w:type="dxa"/>
            <w:vMerge/>
          </w:tcPr>
          <w:p w14:paraId="55AADFAD" w14:textId="77777777" w:rsidR="004D0EAF" w:rsidRPr="004D0EAF" w:rsidRDefault="004D0EAF" w:rsidP="004D0EAF">
            <w:pPr>
              <w:rPr>
                <w:lang w:val="en-ID"/>
              </w:rPr>
            </w:pPr>
          </w:p>
        </w:tc>
        <w:tc>
          <w:tcPr>
            <w:tcW w:w="1569" w:type="dxa"/>
            <w:vAlign w:val="center"/>
          </w:tcPr>
          <w:p w14:paraId="1753DFB8" w14:textId="77777777" w:rsidR="004D0EAF" w:rsidRPr="004D0EAF" w:rsidRDefault="004D0EAF" w:rsidP="004D0EAF">
            <w:pPr>
              <w:rPr>
                <w:lang w:val="en-ID"/>
              </w:rPr>
            </w:pPr>
            <w:r w:rsidRPr="004D0EAF">
              <w:rPr>
                <w:lang w:val="en-ID"/>
              </w:rPr>
              <w:t>Valid</w:t>
            </w:r>
          </w:p>
        </w:tc>
      </w:tr>
      <w:tr w:rsidR="004D0EAF" w:rsidRPr="004D0EAF" w14:paraId="5B0DA03C" w14:textId="77777777" w:rsidTr="002501B5">
        <w:tc>
          <w:tcPr>
            <w:tcW w:w="1973" w:type="dxa"/>
            <w:vMerge/>
          </w:tcPr>
          <w:p w14:paraId="11B273EB" w14:textId="77777777" w:rsidR="004D0EAF" w:rsidRPr="004D0EAF" w:rsidRDefault="004D0EAF" w:rsidP="004D0EAF">
            <w:pPr>
              <w:rPr>
                <w:lang w:val="en-ID"/>
              </w:rPr>
            </w:pPr>
          </w:p>
        </w:tc>
        <w:tc>
          <w:tcPr>
            <w:tcW w:w="1269" w:type="dxa"/>
            <w:vAlign w:val="center"/>
          </w:tcPr>
          <w:p w14:paraId="0615C7A8" w14:textId="77777777" w:rsidR="004D0EAF" w:rsidRPr="004D0EAF" w:rsidRDefault="004D0EAF" w:rsidP="004D0EAF">
            <w:pPr>
              <w:rPr>
                <w:lang w:val="en-ID"/>
              </w:rPr>
            </w:pPr>
            <w:r w:rsidRPr="004D0EAF">
              <w:rPr>
                <w:lang w:val="en-ID"/>
              </w:rPr>
              <w:t>6</w:t>
            </w:r>
          </w:p>
        </w:tc>
        <w:tc>
          <w:tcPr>
            <w:tcW w:w="1278" w:type="dxa"/>
          </w:tcPr>
          <w:p w14:paraId="0C991DE0" w14:textId="77777777" w:rsidR="004D0EAF" w:rsidRPr="004D0EAF" w:rsidRDefault="004D0EAF" w:rsidP="004D0EAF">
            <w:pPr>
              <w:rPr>
                <w:lang w:val="en-ID"/>
              </w:rPr>
            </w:pPr>
            <w:r w:rsidRPr="004D0EAF">
              <w:rPr>
                <w:lang w:val="en-ID"/>
              </w:rPr>
              <w:t>0.893</w:t>
            </w:r>
          </w:p>
        </w:tc>
        <w:tc>
          <w:tcPr>
            <w:tcW w:w="1200" w:type="dxa"/>
            <w:vMerge/>
          </w:tcPr>
          <w:p w14:paraId="691BC36F" w14:textId="77777777" w:rsidR="004D0EAF" w:rsidRPr="004D0EAF" w:rsidRDefault="004D0EAF" w:rsidP="004D0EAF">
            <w:pPr>
              <w:rPr>
                <w:lang w:val="en-ID"/>
              </w:rPr>
            </w:pPr>
          </w:p>
        </w:tc>
        <w:tc>
          <w:tcPr>
            <w:tcW w:w="1569" w:type="dxa"/>
            <w:vAlign w:val="center"/>
          </w:tcPr>
          <w:p w14:paraId="692567D7" w14:textId="77777777" w:rsidR="004D0EAF" w:rsidRPr="004D0EAF" w:rsidRDefault="004D0EAF" w:rsidP="004D0EAF">
            <w:pPr>
              <w:rPr>
                <w:lang w:val="en-ID"/>
              </w:rPr>
            </w:pPr>
            <w:r w:rsidRPr="004D0EAF">
              <w:rPr>
                <w:lang w:val="en-ID"/>
              </w:rPr>
              <w:t>Valid</w:t>
            </w:r>
          </w:p>
        </w:tc>
      </w:tr>
      <w:tr w:rsidR="004D0EAF" w:rsidRPr="004D0EAF" w14:paraId="3A9064A1" w14:textId="77777777" w:rsidTr="002501B5">
        <w:tc>
          <w:tcPr>
            <w:tcW w:w="1973" w:type="dxa"/>
            <w:vMerge w:val="restart"/>
            <w:vAlign w:val="center"/>
          </w:tcPr>
          <w:p w14:paraId="34C904AD" w14:textId="77777777" w:rsidR="004D0EAF" w:rsidRPr="004D0EAF" w:rsidRDefault="004D0EAF" w:rsidP="004D0EAF">
            <w:pPr>
              <w:rPr>
                <w:lang w:val="en-ID"/>
              </w:rPr>
            </w:pPr>
            <w:r w:rsidRPr="004D0EAF">
              <w:rPr>
                <w:lang w:val="en-ID"/>
              </w:rPr>
              <w:t>Locus of Control</w:t>
            </w:r>
          </w:p>
        </w:tc>
        <w:tc>
          <w:tcPr>
            <w:tcW w:w="1269" w:type="dxa"/>
            <w:vAlign w:val="center"/>
          </w:tcPr>
          <w:p w14:paraId="1EC52363" w14:textId="77777777" w:rsidR="004D0EAF" w:rsidRPr="004D0EAF" w:rsidRDefault="004D0EAF" w:rsidP="004D0EAF">
            <w:pPr>
              <w:rPr>
                <w:lang w:val="en-ID"/>
              </w:rPr>
            </w:pPr>
            <w:r w:rsidRPr="004D0EAF">
              <w:rPr>
                <w:lang w:val="en-ID"/>
              </w:rPr>
              <w:t>1</w:t>
            </w:r>
          </w:p>
        </w:tc>
        <w:tc>
          <w:tcPr>
            <w:tcW w:w="1278" w:type="dxa"/>
          </w:tcPr>
          <w:p w14:paraId="0BEB4BD5" w14:textId="77777777" w:rsidR="004D0EAF" w:rsidRPr="004D0EAF" w:rsidRDefault="004D0EAF" w:rsidP="004D0EAF">
            <w:pPr>
              <w:rPr>
                <w:lang w:val="en-ID"/>
              </w:rPr>
            </w:pPr>
            <w:r w:rsidRPr="004D0EAF">
              <w:rPr>
                <w:lang w:val="en-ID"/>
              </w:rPr>
              <w:t>0.636</w:t>
            </w:r>
          </w:p>
        </w:tc>
        <w:tc>
          <w:tcPr>
            <w:tcW w:w="1200" w:type="dxa"/>
            <w:vMerge w:val="restart"/>
            <w:vAlign w:val="center"/>
          </w:tcPr>
          <w:p w14:paraId="5CC8ED10" w14:textId="77777777" w:rsidR="004D0EAF" w:rsidRPr="004D0EAF" w:rsidRDefault="004D0EAF" w:rsidP="004D0EAF">
            <w:pPr>
              <w:rPr>
                <w:lang w:val="en-ID"/>
              </w:rPr>
            </w:pPr>
            <w:r w:rsidRPr="004D0EAF">
              <w:rPr>
                <w:lang w:val="en-ID"/>
              </w:rPr>
              <w:t>0.2133</w:t>
            </w:r>
          </w:p>
        </w:tc>
        <w:tc>
          <w:tcPr>
            <w:tcW w:w="1569" w:type="dxa"/>
            <w:vAlign w:val="center"/>
          </w:tcPr>
          <w:p w14:paraId="233B71FB" w14:textId="77777777" w:rsidR="004D0EAF" w:rsidRPr="004D0EAF" w:rsidRDefault="004D0EAF" w:rsidP="004D0EAF">
            <w:pPr>
              <w:rPr>
                <w:lang w:val="en-ID"/>
              </w:rPr>
            </w:pPr>
            <w:r w:rsidRPr="004D0EAF">
              <w:rPr>
                <w:lang w:val="en-ID"/>
              </w:rPr>
              <w:t>Valid</w:t>
            </w:r>
          </w:p>
        </w:tc>
      </w:tr>
      <w:tr w:rsidR="004D0EAF" w:rsidRPr="004D0EAF" w14:paraId="3B5C4C1D" w14:textId="77777777" w:rsidTr="002501B5">
        <w:tc>
          <w:tcPr>
            <w:tcW w:w="1973" w:type="dxa"/>
            <w:vMerge/>
          </w:tcPr>
          <w:p w14:paraId="5071420A" w14:textId="77777777" w:rsidR="004D0EAF" w:rsidRPr="004D0EAF" w:rsidRDefault="004D0EAF" w:rsidP="004D0EAF">
            <w:pPr>
              <w:rPr>
                <w:lang w:val="en-ID"/>
              </w:rPr>
            </w:pPr>
          </w:p>
        </w:tc>
        <w:tc>
          <w:tcPr>
            <w:tcW w:w="1269" w:type="dxa"/>
            <w:vAlign w:val="center"/>
          </w:tcPr>
          <w:p w14:paraId="23FF5366" w14:textId="77777777" w:rsidR="004D0EAF" w:rsidRPr="004D0EAF" w:rsidRDefault="004D0EAF" w:rsidP="004D0EAF">
            <w:pPr>
              <w:rPr>
                <w:lang w:val="en-ID"/>
              </w:rPr>
            </w:pPr>
            <w:r w:rsidRPr="004D0EAF">
              <w:rPr>
                <w:lang w:val="en-ID"/>
              </w:rPr>
              <w:t>2</w:t>
            </w:r>
          </w:p>
        </w:tc>
        <w:tc>
          <w:tcPr>
            <w:tcW w:w="1278" w:type="dxa"/>
          </w:tcPr>
          <w:p w14:paraId="152F3AC3" w14:textId="77777777" w:rsidR="004D0EAF" w:rsidRPr="004D0EAF" w:rsidRDefault="004D0EAF" w:rsidP="004D0EAF">
            <w:pPr>
              <w:rPr>
                <w:lang w:val="en-ID"/>
              </w:rPr>
            </w:pPr>
            <w:r w:rsidRPr="004D0EAF">
              <w:rPr>
                <w:lang w:val="en-ID"/>
              </w:rPr>
              <w:t>0.390</w:t>
            </w:r>
          </w:p>
        </w:tc>
        <w:tc>
          <w:tcPr>
            <w:tcW w:w="1200" w:type="dxa"/>
            <w:vMerge/>
          </w:tcPr>
          <w:p w14:paraId="4FEE01FD" w14:textId="77777777" w:rsidR="004D0EAF" w:rsidRPr="004D0EAF" w:rsidRDefault="004D0EAF" w:rsidP="004D0EAF">
            <w:pPr>
              <w:rPr>
                <w:lang w:val="en-ID"/>
              </w:rPr>
            </w:pPr>
          </w:p>
        </w:tc>
        <w:tc>
          <w:tcPr>
            <w:tcW w:w="1569" w:type="dxa"/>
            <w:vAlign w:val="center"/>
          </w:tcPr>
          <w:p w14:paraId="78CF14C2" w14:textId="77777777" w:rsidR="004D0EAF" w:rsidRPr="004D0EAF" w:rsidRDefault="004D0EAF" w:rsidP="004D0EAF">
            <w:pPr>
              <w:rPr>
                <w:lang w:val="en-ID"/>
              </w:rPr>
            </w:pPr>
            <w:r w:rsidRPr="004D0EAF">
              <w:rPr>
                <w:lang w:val="en-ID"/>
              </w:rPr>
              <w:t>Valid</w:t>
            </w:r>
          </w:p>
        </w:tc>
      </w:tr>
      <w:tr w:rsidR="004D0EAF" w:rsidRPr="004D0EAF" w14:paraId="52865338" w14:textId="77777777" w:rsidTr="002501B5">
        <w:tc>
          <w:tcPr>
            <w:tcW w:w="1973" w:type="dxa"/>
            <w:vMerge/>
          </w:tcPr>
          <w:p w14:paraId="5EE0D51E" w14:textId="77777777" w:rsidR="004D0EAF" w:rsidRPr="004D0EAF" w:rsidRDefault="004D0EAF" w:rsidP="004D0EAF">
            <w:pPr>
              <w:rPr>
                <w:lang w:val="en-ID"/>
              </w:rPr>
            </w:pPr>
          </w:p>
        </w:tc>
        <w:tc>
          <w:tcPr>
            <w:tcW w:w="1269" w:type="dxa"/>
            <w:vAlign w:val="center"/>
          </w:tcPr>
          <w:p w14:paraId="725CBEE8" w14:textId="77777777" w:rsidR="004D0EAF" w:rsidRPr="004D0EAF" w:rsidRDefault="004D0EAF" w:rsidP="004D0EAF">
            <w:pPr>
              <w:rPr>
                <w:lang w:val="en-ID"/>
              </w:rPr>
            </w:pPr>
            <w:r w:rsidRPr="004D0EAF">
              <w:rPr>
                <w:lang w:val="en-ID"/>
              </w:rPr>
              <w:t>3</w:t>
            </w:r>
          </w:p>
        </w:tc>
        <w:tc>
          <w:tcPr>
            <w:tcW w:w="1278" w:type="dxa"/>
          </w:tcPr>
          <w:p w14:paraId="6B14B068" w14:textId="77777777" w:rsidR="004D0EAF" w:rsidRPr="004D0EAF" w:rsidRDefault="004D0EAF" w:rsidP="004D0EAF">
            <w:pPr>
              <w:rPr>
                <w:lang w:val="en-ID"/>
              </w:rPr>
            </w:pPr>
            <w:r w:rsidRPr="004D0EAF">
              <w:rPr>
                <w:lang w:val="en-ID"/>
              </w:rPr>
              <w:t>0.727</w:t>
            </w:r>
          </w:p>
        </w:tc>
        <w:tc>
          <w:tcPr>
            <w:tcW w:w="1200" w:type="dxa"/>
            <w:vMerge/>
          </w:tcPr>
          <w:p w14:paraId="13C075CD" w14:textId="77777777" w:rsidR="004D0EAF" w:rsidRPr="004D0EAF" w:rsidRDefault="004D0EAF" w:rsidP="004D0EAF">
            <w:pPr>
              <w:rPr>
                <w:lang w:val="en-ID"/>
              </w:rPr>
            </w:pPr>
          </w:p>
        </w:tc>
        <w:tc>
          <w:tcPr>
            <w:tcW w:w="1569" w:type="dxa"/>
            <w:vAlign w:val="center"/>
          </w:tcPr>
          <w:p w14:paraId="5974023A" w14:textId="77777777" w:rsidR="004D0EAF" w:rsidRPr="004D0EAF" w:rsidRDefault="004D0EAF" w:rsidP="004D0EAF">
            <w:pPr>
              <w:rPr>
                <w:lang w:val="en-ID"/>
              </w:rPr>
            </w:pPr>
            <w:r w:rsidRPr="004D0EAF">
              <w:rPr>
                <w:lang w:val="en-ID"/>
              </w:rPr>
              <w:t>Valid</w:t>
            </w:r>
          </w:p>
        </w:tc>
      </w:tr>
      <w:tr w:rsidR="004D0EAF" w:rsidRPr="004D0EAF" w14:paraId="0EBBDA65" w14:textId="77777777" w:rsidTr="002501B5">
        <w:tc>
          <w:tcPr>
            <w:tcW w:w="1973" w:type="dxa"/>
            <w:vMerge/>
          </w:tcPr>
          <w:p w14:paraId="0633779E" w14:textId="77777777" w:rsidR="004D0EAF" w:rsidRPr="004D0EAF" w:rsidRDefault="004D0EAF" w:rsidP="004D0EAF">
            <w:pPr>
              <w:rPr>
                <w:lang w:val="en-ID"/>
              </w:rPr>
            </w:pPr>
          </w:p>
        </w:tc>
        <w:tc>
          <w:tcPr>
            <w:tcW w:w="1269" w:type="dxa"/>
            <w:vAlign w:val="center"/>
          </w:tcPr>
          <w:p w14:paraId="7F80ADEE" w14:textId="77777777" w:rsidR="004D0EAF" w:rsidRPr="004D0EAF" w:rsidRDefault="004D0EAF" w:rsidP="004D0EAF">
            <w:pPr>
              <w:rPr>
                <w:lang w:val="en-ID"/>
              </w:rPr>
            </w:pPr>
            <w:r w:rsidRPr="004D0EAF">
              <w:rPr>
                <w:lang w:val="en-ID"/>
              </w:rPr>
              <w:t>4</w:t>
            </w:r>
          </w:p>
        </w:tc>
        <w:tc>
          <w:tcPr>
            <w:tcW w:w="1278" w:type="dxa"/>
          </w:tcPr>
          <w:p w14:paraId="069D72E2" w14:textId="77777777" w:rsidR="004D0EAF" w:rsidRPr="004D0EAF" w:rsidRDefault="004D0EAF" w:rsidP="004D0EAF">
            <w:pPr>
              <w:rPr>
                <w:lang w:val="en-ID"/>
              </w:rPr>
            </w:pPr>
            <w:r w:rsidRPr="004D0EAF">
              <w:rPr>
                <w:lang w:val="en-ID"/>
              </w:rPr>
              <w:t>0.748</w:t>
            </w:r>
          </w:p>
        </w:tc>
        <w:tc>
          <w:tcPr>
            <w:tcW w:w="1200" w:type="dxa"/>
            <w:vMerge/>
          </w:tcPr>
          <w:p w14:paraId="614CFF79" w14:textId="77777777" w:rsidR="004D0EAF" w:rsidRPr="004D0EAF" w:rsidRDefault="004D0EAF" w:rsidP="004D0EAF">
            <w:pPr>
              <w:rPr>
                <w:lang w:val="en-ID"/>
              </w:rPr>
            </w:pPr>
          </w:p>
        </w:tc>
        <w:tc>
          <w:tcPr>
            <w:tcW w:w="1569" w:type="dxa"/>
            <w:vAlign w:val="center"/>
          </w:tcPr>
          <w:p w14:paraId="61F1A7B6" w14:textId="77777777" w:rsidR="004D0EAF" w:rsidRPr="004D0EAF" w:rsidRDefault="004D0EAF" w:rsidP="004D0EAF">
            <w:pPr>
              <w:rPr>
                <w:lang w:val="en-ID"/>
              </w:rPr>
            </w:pPr>
            <w:r w:rsidRPr="004D0EAF">
              <w:rPr>
                <w:lang w:val="en-ID"/>
              </w:rPr>
              <w:t>Valid</w:t>
            </w:r>
          </w:p>
        </w:tc>
      </w:tr>
      <w:tr w:rsidR="004D0EAF" w:rsidRPr="004D0EAF" w14:paraId="690C89FD" w14:textId="77777777" w:rsidTr="002501B5">
        <w:tc>
          <w:tcPr>
            <w:tcW w:w="1973" w:type="dxa"/>
            <w:vMerge/>
          </w:tcPr>
          <w:p w14:paraId="57B61009" w14:textId="77777777" w:rsidR="004D0EAF" w:rsidRPr="004D0EAF" w:rsidRDefault="004D0EAF" w:rsidP="004D0EAF">
            <w:pPr>
              <w:rPr>
                <w:lang w:val="en-ID"/>
              </w:rPr>
            </w:pPr>
          </w:p>
        </w:tc>
        <w:tc>
          <w:tcPr>
            <w:tcW w:w="1269" w:type="dxa"/>
            <w:vAlign w:val="center"/>
          </w:tcPr>
          <w:p w14:paraId="7E91FDB6" w14:textId="77777777" w:rsidR="004D0EAF" w:rsidRPr="004D0EAF" w:rsidRDefault="004D0EAF" w:rsidP="004D0EAF">
            <w:pPr>
              <w:rPr>
                <w:lang w:val="en-ID"/>
              </w:rPr>
            </w:pPr>
            <w:r w:rsidRPr="004D0EAF">
              <w:rPr>
                <w:lang w:val="en-ID"/>
              </w:rPr>
              <w:t>5</w:t>
            </w:r>
          </w:p>
        </w:tc>
        <w:tc>
          <w:tcPr>
            <w:tcW w:w="1278" w:type="dxa"/>
          </w:tcPr>
          <w:p w14:paraId="41BF2428" w14:textId="77777777" w:rsidR="004D0EAF" w:rsidRPr="004D0EAF" w:rsidRDefault="004D0EAF" w:rsidP="004D0EAF">
            <w:pPr>
              <w:rPr>
                <w:lang w:val="en-ID"/>
              </w:rPr>
            </w:pPr>
            <w:r w:rsidRPr="004D0EAF">
              <w:rPr>
                <w:lang w:val="en-ID"/>
              </w:rPr>
              <w:t>0.736</w:t>
            </w:r>
          </w:p>
        </w:tc>
        <w:tc>
          <w:tcPr>
            <w:tcW w:w="1200" w:type="dxa"/>
            <w:vMerge/>
          </w:tcPr>
          <w:p w14:paraId="5CDAE1BB" w14:textId="77777777" w:rsidR="004D0EAF" w:rsidRPr="004D0EAF" w:rsidRDefault="004D0EAF" w:rsidP="004D0EAF">
            <w:pPr>
              <w:rPr>
                <w:lang w:val="en-ID"/>
              </w:rPr>
            </w:pPr>
          </w:p>
        </w:tc>
        <w:tc>
          <w:tcPr>
            <w:tcW w:w="1569" w:type="dxa"/>
            <w:vAlign w:val="center"/>
          </w:tcPr>
          <w:p w14:paraId="54129C8C" w14:textId="77777777" w:rsidR="004D0EAF" w:rsidRPr="004D0EAF" w:rsidRDefault="004D0EAF" w:rsidP="004D0EAF">
            <w:pPr>
              <w:rPr>
                <w:lang w:val="en-ID"/>
              </w:rPr>
            </w:pPr>
            <w:r w:rsidRPr="004D0EAF">
              <w:rPr>
                <w:lang w:val="en-ID"/>
              </w:rPr>
              <w:t>Valid</w:t>
            </w:r>
          </w:p>
        </w:tc>
      </w:tr>
      <w:tr w:rsidR="004D0EAF" w:rsidRPr="004D0EAF" w14:paraId="35A91CE1" w14:textId="77777777" w:rsidTr="002501B5">
        <w:tc>
          <w:tcPr>
            <w:tcW w:w="1973" w:type="dxa"/>
            <w:vMerge/>
          </w:tcPr>
          <w:p w14:paraId="211694AA" w14:textId="77777777" w:rsidR="004D0EAF" w:rsidRPr="004D0EAF" w:rsidRDefault="004D0EAF" w:rsidP="004D0EAF">
            <w:pPr>
              <w:rPr>
                <w:lang w:val="en-ID"/>
              </w:rPr>
            </w:pPr>
          </w:p>
        </w:tc>
        <w:tc>
          <w:tcPr>
            <w:tcW w:w="1269" w:type="dxa"/>
            <w:vAlign w:val="center"/>
          </w:tcPr>
          <w:p w14:paraId="7A520ADB" w14:textId="77777777" w:rsidR="004D0EAF" w:rsidRPr="004D0EAF" w:rsidRDefault="004D0EAF" w:rsidP="004D0EAF">
            <w:pPr>
              <w:rPr>
                <w:lang w:val="en-ID"/>
              </w:rPr>
            </w:pPr>
            <w:r w:rsidRPr="004D0EAF">
              <w:rPr>
                <w:lang w:val="en-ID"/>
              </w:rPr>
              <w:t>6</w:t>
            </w:r>
          </w:p>
        </w:tc>
        <w:tc>
          <w:tcPr>
            <w:tcW w:w="1278" w:type="dxa"/>
          </w:tcPr>
          <w:p w14:paraId="3877703D" w14:textId="77777777" w:rsidR="004D0EAF" w:rsidRPr="004D0EAF" w:rsidRDefault="004D0EAF" w:rsidP="004D0EAF">
            <w:pPr>
              <w:rPr>
                <w:lang w:val="en-ID"/>
              </w:rPr>
            </w:pPr>
            <w:r w:rsidRPr="004D0EAF">
              <w:rPr>
                <w:lang w:val="en-ID"/>
              </w:rPr>
              <w:t>0.709</w:t>
            </w:r>
          </w:p>
        </w:tc>
        <w:tc>
          <w:tcPr>
            <w:tcW w:w="1200" w:type="dxa"/>
            <w:vMerge/>
          </w:tcPr>
          <w:p w14:paraId="5919B797" w14:textId="77777777" w:rsidR="004D0EAF" w:rsidRPr="004D0EAF" w:rsidRDefault="004D0EAF" w:rsidP="004D0EAF">
            <w:pPr>
              <w:rPr>
                <w:lang w:val="en-ID"/>
              </w:rPr>
            </w:pPr>
          </w:p>
        </w:tc>
        <w:tc>
          <w:tcPr>
            <w:tcW w:w="1569" w:type="dxa"/>
            <w:vAlign w:val="center"/>
          </w:tcPr>
          <w:p w14:paraId="4AA4F71E" w14:textId="77777777" w:rsidR="004D0EAF" w:rsidRPr="004D0EAF" w:rsidRDefault="004D0EAF" w:rsidP="004D0EAF">
            <w:pPr>
              <w:rPr>
                <w:lang w:val="en-ID"/>
              </w:rPr>
            </w:pPr>
            <w:r w:rsidRPr="004D0EAF">
              <w:rPr>
                <w:lang w:val="en-ID"/>
              </w:rPr>
              <w:t>Valid</w:t>
            </w:r>
          </w:p>
        </w:tc>
      </w:tr>
      <w:tr w:rsidR="004D0EAF" w:rsidRPr="004D0EAF" w14:paraId="4E74188C" w14:textId="77777777" w:rsidTr="002501B5">
        <w:tc>
          <w:tcPr>
            <w:tcW w:w="1973" w:type="dxa"/>
            <w:vMerge w:val="restart"/>
            <w:vAlign w:val="center"/>
          </w:tcPr>
          <w:p w14:paraId="33C5BB8E" w14:textId="77777777" w:rsidR="004D0EAF" w:rsidRPr="004D0EAF" w:rsidRDefault="004D0EAF" w:rsidP="004D0EAF">
            <w:pPr>
              <w:rPr>
                <w:lang w:val="en-ID"/>
              </w:rPr>
            </w:pPr>
            <w:r w:rsidRPr="004D0EAF">
              <w:rPr>
                <w:lang w:val="en"/>
              </w:rPr>
              <w:t>Task Complexity</w:t>
            </w:r>
          </w:p>
        </w:tc>
        <w:tc>
          <w:tcPr>
            <w:tcW w:w="1269" w:type="dxa"/>
            <w:vAlign w:val="center"/>
          </w:tcPr>
          <w:p w14:paraId="43B90BEE" w14:textId="77777777" w:rsidR="004D0EAF" w:rsidRPr="004D0EAF" w:rsidRDefault="004D0EAF" w:rsidP="004D0EAF">
            <w:pPr>
              <w:rPr>
                <w:lang w:val="en-ID"/>
              </w:rPr>
            </w:pPr>
            <w:r w:rsidRPr="004D0EAF">
              <w:rPr>
                <w:lang w:val="en-ID"/>
              </w:rPr>
              <w:t>1</w:t>
            </w:r>
          </w:p>
        </w:tc>
        <w:tc>
          <w:tcPr>
            <w:tcW w:w="1278" w:type="dxa"/>
          </w:tcPr>
          <w:p w14:paraId="2D0B7F08" w14:textId="77777777" w:rsidR="004D0EAF" w:rsidRPr="004D0EAF" w:rsidRDefault="004D0EAF" w:rsidP="004D0EAF">
            <w:pPr>
              <w:rPr>
                <w:lang w:val="en-ID"/>
              </w:rPr>
            </w:pPr>
            <w:r w:rsidRPr="004D0EAF">
              <w:rPr>
                <w:lang w:val="en-ID"/>
              </w:rPr>
              <w:t>0.586</w:t>
            </w:r>
          </w:p>
        </w:tc>
        <w:tc>
          <w:tcPr>
            <w:tcW w:w="1200" w:type="dxa"/>
            <w:vMerge w:val="restart"/>
            <w:vAlign w:val="center"/>
          </w:tcPr>
          <w:p w14:paraId="2D151A04" w14:textId="77777777" w:rsidR="004D0EAF" w:rsidRPr="004D0EAF" w:rsidRDefault="004D0EAF" w:rsidP="004D0EAF">
            <w:pPr>
              <w:rPr>
                <w:lang w:val="en-ID"/>
              </w:rPr>
            </w:pPr>
            <w:r w:rsidRPr="004D0EAF">
              <w:rPr>
                <w:lang w:val="en-ID"/>
              </w:rPr>
              <w:t>0.2133</w:t>
            </w:r>
          </w:p>
        </w:tc>
        <w:tc>
          <w:tcPr>
            <w:tcW w:w="1569" w:type="dxa"/>
            <w:vAlign w:val="center"/>
          </w:tcPr>
          <w:p w14:paraId="1D93E991" w14:textId="77777777" w:rsidR="004D0EAF" w:rsidRPr="004D0EAF" w:rsidRDefault="004D0EAF" w:rsidP="004D0EAF">
            <w:pPr>
              <w:rPr>
                <w:lang w:val="en-ID"/>
              </w:rPr>
            </w:pPr>
            <w:r w:rsidRPr="004D0EAF">
              <w:rPr>
                <w:lang w:val="en-ID"/>
              </w:rPr>
              <w:t>Valid</w:t>
            </w:r>
          </w:p>
        </w:tc>
      </w:tr>
      <w:tr w:rsidR="004D0EAF" w:rsidRPr="004D0EAF" w14:paraId="49D1A22D" w14:textId="77777777" w:rsidTr="002501B5">
        <w:tc>
          <w:tcPr>
            <w:tcW w:w="1973" w:type="dxa"/>
            <w:vMerge/>
          </w:tcPr>
          <w:p w14:paraId="56DE8787" w14:textId="77777777" w:rsidR="004D0EAF" w:rsidRPr="004D0EAF" w:rsidRDefault="004D0EAF" w:rsidP="004D0EAF">
            <w:pPr>
              <w:rPr>
                <w:lang w:val="en-ID"/>
              </w:rPr>
            </w:pPr>
          </w:p>
        </w:tc>
        <w:tc>
          <w:tcPr>
            <w:tcW w:w="1269" w:type="dxa"/>
            <w:vAlign w:val="center"/>
          </w:tcPr>
          <w:p w14:paraId="320229A0" w14:textId="77777777" w:rsidR="004D0EAF" w:rsidRPr="004D0EAF" w:rsidRDefault="004D0EAF" w:rsidP="004D0EAF">
            <w:pPr>
              <w:rPr>
                <w:lang w:val="en-ID"/>
              </w:rPr>
            </w:pPr>
            <w:r w:rsidRPr="004D0EAF">
              <w:rPr>
                <w:lang w:val="en-ID"/>
              </w:rPr>
              <w:t>2</w:t>
            </w:r>
          </w:p>
        </w:tc>
        <w:tc>
          <w:tcPr>
            <w:tcW w:w="1278" w:type="dxa"/>
          </w:tcPr>
          <w:p w14:paraId="1803A1F7" w14:textId="77777777" w:rsidR="004D0EAF" w:rsidRPr="004D0EAF" w:rsidRDefault="004D0EAF" w:rsidP="004D0EAF">
            <w:pPr>
              <w:rPr>
                <w:lang w:val="en-ID"/>
              </w:rPr>
            </w:pPr>
            <w:r w:rsidRPr="004D0EAF">
              <w:rPr>
                <w:lang w:val="en-ID"/>
              </w:rPr>
              <w:t>0.399</w:t>
            </w:r>
          </w:p>
        </w:tc>
        <w:tc>
          <w:tcPr>
            <w:tcW w:w="1200" w:type="dxa"/>
            <w:vMerge/>
          </w:tcPr>
          <w:p w14:paraId="5E69351B" w14:textId="77777777" w:rsidR="004D0EAF" w:rsidRPr="004D0EAF" w:rsidRDefault="004D0EAF" w:rsidP="004D0EAF">
            <w:pPr>
              <w:rPr>
                <w:lang w:val="en-ID"/>
              </w:rPr>
            </w:pPr>
          </w:p>
        </w:tc>
        <w:tc>
          <w:tcPr>
            <w:tcW w:w="1569" w:type="dxa"/>
            <w:vAlign w:val="center"/>
          </w:tcPr>
          <w:p w14:paraId="05272561" w14:textId="77777777" w:rsidR="004D0EAF" w:rsidRPr="004D0EAF" w:rsidRDefault="004D0EAF" w:rsidP="004D0EAF">
            <w:pPr>
              <w:rPr>
                <w:lang w:val="en-ID"/>
              </w:rPr>
            </w:pPr>
            <w:r w:rsidRPr="004D0EAF">
              <w:rPr>
                <w:lang w:val="en-ID"/>
              </w:rPr>
              <w:t>Valid</w:t>
            </w:r>
          </w:p>
        </w:tc>
      </w:tr>
      <w:tr w:rsidR="004D0EAF" w:rsidRPr="004D0EAF" w14:paraId="48091755" w14:textId="77777777" w:rsidTr="002501B5">
        <w:tc>
          <w:tcPr>
            <w:tcW w:w="1973" w:type="dxa"/>
            <w:vMerge/>
          </w:tcPr>
          <w:p w14:paraId="0A476B12" w14:textId="77777777" w:rsidR="004D0EAF" w:rsidRPr="004D0EAF" w:rsidRDefault="004D0EAF" w:rsidP="004D0EAF">
            <w:pPr>
              <w:rPr>
                <w:lang w:val="en-ID"/>
              </w:rPr>
            </w:pPr>
          </w:p>
        </w:tc>
        <w:tc>
          <w:tcPr>
            <w:tcW w:w="1269" w:type="dxa"/>
            <w:vAlign w:val="center"/>
          </w:tcPr>
          <w:p w14:paraId="70E35965" w14:textId="77777777" w:rsidR="004D0EAF" w:rsidRPr="004D0EAF" w:rsidRDefault="004D0EAF" w:rsidP="004D0EAF">
            <w:pPr>
              <w:rPr>
                <w:lang w:val="en-ID"/>
              </w:rPr>
            </w:pPr>
            <w:r w:rsidRPr="004D0EAF">
              <w:rPr>
                <w:lang w:val="en-ID"/>
              </w:rPr>
              <w:t>3</w:t>
            </w:r>
          </w:p>
        </w:tc>
        <w:tc>
          <w:tcPr>
            <w:tcW w:w="1278" w:type="dxa"/>
          </w:tcPr>
          <w:p w14:paraId="5CE958F2" w14:textId="77777777" w:rsidR="004D0EAF" w:rsidRPr="004D0EAF" w:rsidRDefault="004D0EAF" w:rsidP="004D0EAF">
            <w:pPr>
              <w:rPr>
                <w:lang w:val="en-ID"/>
              </w:rPr>
            </w:pPr>
            <w:r w:rsidRPr="004D0EAF">
              <w:rPr>
                <w:lang w:val="en-ID"/>
              </w:rPr>
              <w:t>0.547</w:t>
            </w:r>
          </w:p>
        </w:tc>
        <w:tc>
          <w:tcPr>
            <w:tcW w:w="1200" w:type="dxa"/>
            <w:vMerge/>
          </w:tcPr>
          <w:p w14:paraId="7F063345" w14:textId="77777777" w:rsidR="004D0EAF" w:rsidRPr="004D0EAF" w:rsidRDefault="004D0EAF" w:rsidP="004D0EAF">
            <w:pPr>
              <w:rPr>
                <w:lang w:val="en-ID"/>
              </w:rPr>
            </w:pPr>
          </w:p>
        </w:tc>
        <w:tc>
          <w:tcPr>
            <w:tcW w:w="1569" w:type="dxa"/>
            <w:vAlign w:val="center"/>
          </w:tcPr>
          <w:p w14:paraId="2BE9EBD5" w14:textId="77777777" w:rsidR="004D0EAF" w:rsidRPr="004D0EAF" w:rsidRDefault="004D0EAF" w:rsidP="004D0EAF">
            <w:pPr>
              <w:rPr>
                <w:lang w:val="en-ID"/>
              </w:rPr>
            </w:pPr>
            <w:r w:rsidRPr="004D0EAF">
              <w:rPr>
                <w:lang w:val="en-ID"/>
              </w:rPr>
              <w:t>Valid</w:t>
            </w:r>
          </w:p>
        </w:tc>
      </w:tr>
      <w:tr w:rsidR="004D0EAF" w:rsidRPr="004D0EAF" w14:paraId="614BF725" w14:textId="77777777" w:rsidTr="002501B5">
        <w:tc>
          <w:tcPr>
            <w:tcW w:w="1973" w:type="dxa"/>
            <w:vMerge/>
          </w:tcPr>
          <w:p w14:paraId="1FD0E043" w14:textId="77777777" w:rsidR="004D0EAF" w:rsidRPr="004D0EAF" w:rsidRDefault="004D0EAF" w:rsidP="004D0EAF">
            <w:pPr>
              <w:rPr>
                <w:lang w:val="en-ID"/>
              </w:rPr>
            </w:pPr>
          </w:p>
        </w:tc>
        <w:tc>
          <w:tcPr>
            <w:tcW w:w="1269" w:type="dxa"/>
            <w:vAlign w:val="center"/>
          </w:tcPr>
          <w:p w14:paraId="2B382FA6" w14:textId="77777777" w:rsidR="004D0EAF" w:rsidRPr="004D0EAF" w:rsidRDefault="004D0EAF" w:rsidP="004D0EAF">
            <w:pPr>
              <w:rPr>
                <w:lang w:val="en-ID"/>
              </w:rPr>
            </w:pPr>
            <w:r w:rsidRPr="004D0EAF">
              <w:rPr>
                <w:lang w:val="en-ID"/>
              </w:rPr>
              <w:t>4</w:t>
            </w:r>
          </w:p>
        </w:tc>
        <w:tc>
          <w:tcPr>
            <w:tcW w:w="1278" w:type="dxa"/>
          </w:tcPr>
          <w:p w14:paraId="2588CDD2" w14:textId="77777777" w:rsidR="004D0EAF" w:rsidRPr="004D0EAF" w:rsidRDefault="004D0EAF" w:rsidP="004D0EAF">
            <w:pPr>
              <w:rPr>
                <w:lang w:val="en-ID"/>
              </w:rPr>
            </w:pPr>
            <w:r w:rsidRPr="004D0EAF">
              <w:rPr>
                <w:lang w:val="en-ID"/>
              </w:rPr>
              <w:t>0.516</w:t>
            </w:r>
          </w:p>
        </w:tc>
        <w:tc>
          <w:tcPr>
            <w:tcW w:w="1200" w:type="dxa"/>
            <w:vMerge/>
          </w:tcPr>
          <w:p w14:paraId="0C4CB4F4" w14:textId="77777777" w:rsidR="004D0EAF" w:rsidRPr="004D0EAF" w:rsidRDefault="004D0EAF" w:rsidP="004D0EAF">
            <w:pPr>
              <w:rPr>
                <w:lang w:val="en-ID"/>
              </w:rPr>
            </w:pPr>
          </w:p>
        </w:tc>
        <w:tc>
          <w:tcPr>
            <w:tcW w:w="1569" w:type="dxa"/>
            <w:vAlign w:val="center"/>
          </w:tcPr>
          <w:p w14:paraId="75C6A8F0" w14:textId="77777777" w:rsidR="004D0EAF" w:rsidRPr="004D0EAF" w:rsidRDefault="004D0EAF" w:rsidP="004D0EAF">
            <w:pPr>
              <w:rPr>
                <w:lang w:val="en-ID"/>
              </w:rPr>
            </w:pPr>
            <w:r w:rsidRPr="004D0EAF">
              <w:rPr>
                <w:lang w:val="en-ID"/>
              </w:rPr>
              <w:t>Valid</w:t>
            </w:r>
          </w:p>
        </w:tc>
      </w:tr>
      <w:tr w:rsidR="004D0EAF" w:rsidRPr="004D0EAF" w14:paraId="1E7654D2" w14:textId="77777777" w:rsidTr="002501B5">
        <w:tc>
          <w:tcPr>
            <w:tcW w:w="1973" w:type="dxa"/>
            <w:vMerge/>
          </w:tcPr>
          <w:p w14:paraId="3A553F4D" w14:textId="77777777" w:rsidR="004D0EAF" w:rsidRPr="004D0EAF" w:rsidRDefault="004D0EAF" w:rsidP="004D0EAF">
            <w:pPr>
              <w:rPr>
                <w:lang w:val="en-ID"/>
              </w:rPr>
            </w:pPr>
          </w:p>
        </w:tc>
        <w:tc>
          <w:tcPr>
            <w:tcW w:w="1269" w:type="dxa"/>
            <w:vAlign w:val="center"/>
          </w:tcPr>
          <w:p w14:paraId="736A4649" w14:textId="77777777" w:rsidR="004D0EAF" w:rsidRPr="004D0EAF" w:rsidRDefault="004D0EAF" w:rsidP="004D0EAF">
            <w:pPr>
              <w:rPr>
                <w:lang w:val="en-ID"/>
              </w:rPr>
            </w:pPr>
            <w:r w:rsidRPr="004D0EAF">
              <w:rPr>
                <w:lang w:val="en-ID"/>
              </w:rPr>
              <w:t>5</w:t>
            </w:r>
          </w:p>
        </w:tc>
        <w:tc>
          <w:tcPr>
            <w:tcW w:w="1278" w:type="dxa"/>
          </w:tcPr>
          <w:p w14:paraId="4F174C24" w14:textId="77777777" w:rsidR="004D0EAF" w:rsidRPr="004D0EAF" w:rsidRDefault="004D0EAF" w:rsidP="004D0EAF">
            <w:pPr>
              <w:rPr>
                <w:lang w:val="en-ID"/>
              </w:rPr>
            </w:pPr>
            <w:r w:rsidRPr="004D0EAF">
              <w:rPr>
                <w:lang w:val="en-ID"/>
              </w:rPr>
              <w:t>0.451</w:t>
            </w:r>
          </w:p>
        </w:tc>
        <w:tc>
          <w:tcPr>
            <w:tcW w:w="1200" w:type="dxa"/>
            <w:vMerge/>
          </w:tcPr>
          <w:p w14:paraId="4BD0D107" w14:textId="77777777" w:rsidR="004D0EAF" w:rsidRPr="004D0EAF" w:rsidRDefault="004D0EAF" w:rsidP="004D0EAF">
            <w:pPr>
              <w:rPr>
                <w:lang w:val="en-ID"/>
              </w:rPr>
            </w:pPr>
          </w:p>
        </w:tc>
        <w:tc>
          <w:tcPr>
            <w:tcW w:w="1569" w:type="dxa"/>
            <w:vAlign w:val="center"/>
          </w:tcPr>
          <w:p w14:paraId="24EFCC1E" w14:textId="77777777" w:rsidR="004D0EAF" w:rsidRPr="004D0EAF" w:rsidRDefault="004D0EAF" w:rsidP="004D0EAF">
            <w:pPr>
              <w:rPr>
                <w:lang w:val="en-ID"/>
              </w:rPr>
            </w:pPr>
            <w:r w:rsidRPr="004D0EAF">
              <w:rPr>
                <w:lang w:val="en-ID"/>
              </w:rPr>
              <w:t>Valid</w:t>
            </w:r>
          </w:p>
        </w:tc>
      </w:tr>
      <w:tr w:rsidR="004D0EAF" w:rsidRPr="004D0EAF" w14:paraId="55E73CE7" w14:textId="77777777" w:rsidTr="002501B5">
        <w:tc>
          <w:tcPr>
            <w:tcW w:w="1973" w:type="dxa"/>
            <w:vMerge/>
          </w:tcPr>
          <w:p w14:paraId="3CA0BF6D" w14:textId="77777777" w:rsidR="004D0EAF" w:rsidRPr="004D0EAF" w:rsidRDefault="004D0EAF" w:rsidP="004D0EAF">
            <w:pPr>
              <w:rPr>
                <w:lang w:val="en-ID"/>
              </w:rPr>
            </w:pPr>
          </w:p>
        </w:tc>
        <w:tc>
          <w:tcPr>
            <w:tcW w:w="1269" w:type="dxa"/>
            <w:vAlign w:val="center"/>
          </w:tcPr>
          <w:p w14:paraId="7DDC88D8" w14:textId="77777777" w:rsidR="004D0EAF" w:rsidRPr="004D0EAF" w:rsidRDefault="004D0EAF" w:rsidP="004D0EAF">
            <w:pPr>
              <w:rPr>
                <w:lang w:val="en-ID"/>
              </w:rPr>
            </w:pPr>
            <w:r w:rsidRPr="004D0EAF">
              <w:rPr>
                <w:lang w:val="en-ID"/>
              </w:rPr>
              <w:t>6</w:t>
            </w:r>
          </w:p>
        </w:tc>
        <w:tc>
          <w:tcPr>
            <w:tcW w:w="1278" w:type="dxa"/>
          </w:tcPr>
          <w:p w14:paraId="107AB4EB" w14:textId="77777777" w:rsidR="004D0EAF" w:rsidRPr="004D0EAF" w:rsidRDefault="004D0EAF" w:rsidP="004D0EAF">
            <w:pPr>
              <w:rPr>
                <w:lang w:val="en-ID"/>
              </w:rPr>
            </w:pPr>
            <w:r w:rsidRPr="004D0EAF">
              <w:rPr>
                <w:lang w:val="en-ID"/>
              </w:rPr>
              <w:t>0.455</w:t>
            </w:r>
          </w:p>
        </w:tc>
        <w:tc>
          <w:tcPr>
            <w:tcW w:w="1200" w:type="dxa"/>
            <w:vMerge/>
          </w:tcPr>
          <w:p w14:paraId="4E7B44CE" w14:textId="77777777" w:rsidR="004D0EAF" w:rsidRPr="004D0EAF" w:rsidRDefault="004D0EAF" w:rsidP="004D0EAF">
            <w:pPr>
              <w:rPr>
                <w:lang w:val="en-ID"/>
              </w:rPr>
            </w:pPr>
          </w:p>
        </w:tc>
        <w:tc>
          <w:tcPr>
            <w:tcW w:w="1569" w:type="dxa"/>
            <w:vAlign w:val="center"/>
          </w:tcPr>
          <w:p w14:paraId="6A0B7DD5" w14:textId="77777777" w:rsidR="004D0EAF" w:rsidRPr="004D0EAF" w:rsidRDefault="004D0EAF" w:rsidP="004D0EAF">
            <w:pPr>
              <w:rPr>
                <w:lang w:val="en-ID"/>
              </w:rPr>
            </w:pPr>
            <w:r w:rsidRPr="004D0EAF">
              <w:rPr>
                <w:lang w:val="en-ID"/>
              </w:rPr>
              <w:t>Valid</w:t>
            </w:r>
          </w:p>
        </w:tc>
      </w:tr>
      <w:tr w:rsidR="004D0EAF" w:rsidRPr="004D0EAF" w14:paraId="43EF29FD" w14:textId="77777777" w:rsidTr="002501B5">
        <w:tc>
          <w:tcPr>
            <w:tcW w:w="1973" w:type="dxa"/>
            <w:vMerge w:val="restart"/>
            <w:vAlign w:val="center"/>
          </w:tcPr>
          <w:p w14:paraId="231852AB" w14:textId="77777777" w:rsidR="004D0EAF" w:rsidRPr="004D0EAF" w:rsidRDefault="004D0EAF" w:rsidP="004D0EAF">
            <w:pPr>
              <w:rPr>
                <w:lang w:val="en-ID"/>
              </w:rPr>
            </w:pPr>
            <w:r w:rsidRPr="004D0EAF">
              <w:rPr>
                <w:lang w:val="en"/>
              </w:rPr>
              <w:t>Independence</w:t>
            </w:r>
          </w:p>
        </w:tc>
        <w:tc>
          <w:tcPr>
            <w:tcW w:w="1269" w:type="dxa"/>
            <w:vAlign w:val="center"/>
          </w:tcPr>
          <w:p w14:paraId="77284169" w14:textId="77777777" w:rsidR="004D0EAF" w:rsidRPr="004D0EAF" w:rsidRDefault="004D0EAF" w:rsidP="004D0EAF">
            <w:pPr>
              <w:rPr>
                <w:lang w:val="en-ID"/>
              </w:rPr>
            </w:pPr>
            <w:r w:rsidRPr="004D0EAF">
              <w:rPr>
                <w:lang w:val="en-ID"/>
              </w:rPr>
              <w:t>1</w:t>
            </w:r>
          </w:p>
        </w:tc>
        <w:tc>
          <w:tcPr>
            <w:tcW w:w="1278" w:type="dxa"/>
          </w:tcPr>
          <w:p w14:paraId="5E624A6F" w14:textId="77777777" w:rsidR="004D0EAF" w:rsidRPr="004D0EAF" w:rsidRDefault="004D0EAF" w:rsidP="004D0EAF">
            <w:pPr>
              <w:rPr>
                <w:lang w:val="en-ID"/>
              </w:rPr>
            </w:pPr>
            <w:r w:rsidRPr="004D0EAF">
              <w:rPr>
                <w:lang w:val="en-ID"/>
              </w:rPr>
              <w:t>0.637</w:t>
            </w:r>
          </w:p>
        </w:tc>
        <w:tc>
          <w:tcPr>
            <w:tcW w:w="1200" w:type="dxa"/>
            <w:vMerge w:val="restart"/>
            <w:vAlign w:val="center"/>
          </w:tcPr>
          <w:p w14:paraId="7BCE76BD" w14:textId="77777777" w:rsidR="004D0EAF" w:rsidRPr="004D0EAF" w:rsidRDefault="004D0EAF" w:rsidP="004D0EAF">
            <w:pPr>
              <w:rPr>
                <w:lang w:val="en-ID"/>
              </w:rPr>
            </w:pPr>
            <w:r w:rsidRPr="004D0EAF">
              <w:rPr>
                <w:lang w:val="en-ID"/>
              </w:rPr>
              <w:t>0.2133</w:t>
            </w:r>
          </w:p>
        </w:tc>
        <w:tc>
          <w:tcPr>
            <w:tcW w:w="1569" w:type="dxa"/>
            <w:vAlign w:val="center"/>
          </w:tcPr>
          <w:p w14:paraId="3AAE1883" w14:textId="77777777" w:rsidR="004D0EAF" w:rsidRPr="004D0EAF" w:rsidRDefault="004D0EAF" w:rsidP="004D0EAF">
            <w:pPr>
              <w:rPr>
                <w:lang w:val="en-ID"/>
              </w:rPr>
            </w:pPr>
            <w:r w:rsidRPr="004D0EAF">
              <w:rPr>
                <w:lang w:val="en-ID"/>
              </w:rPr>
              <w:t>Valid</w:t>
            </w:r>
          </w:p>
        </w:tc>
      </w:tr>
      <w:tr w:rsidR="004D0EAF" w:rsidRPr="004D0EAF" w14:paraId="73EABA65" w14:textId="77777777" w:rsidTr="002501B5">
        <w:tc>
          <w:tcPr>
            <w:tcW w:w="1973" w:type="dxa"/>
            <w:vMerge/>
            <w:vAlign w:val="center"/>
          </w:tcPr>
          <w:p w14:paraId="492AA4ED" w14:textId="77777777" w:rsidR="004D0EAF" w:rsidRPr="004D0EAF" w:rsidRDefault="004D0EAF" w:rsidP="004D0EAF">
            <w:pPr>
              <w:rPr>
                <w:lang w:val="en-ID"/>
              </w:rPr>
            </w:pPr>
          </w:p>
        </w:tc>
        <w:tc>
          <w:tcPr>
            <w:tcW w:w="1269" w:type="dxa"/>
            <w:vAlign w:val="center"/>
          </w:tcPr>
          <w:p w14:paraId="04060605" w14:textId="77777777" w:rsidR="004D0EAF" w:rsidRPr="004D0EAF" w:rsidRDefault="004D0EAF" w:rsidP="004D0EAF">
            <w:pPr>
              <w:rPr>
                <w:lang w:val="en-ID"/>
              </w:rPr>
            </w:pPr>
            <w:r w:rsidRPr="004D0EAF">
              <w:rPr>
                <w:lang w:val="en-ID"/>
              </w:rPr>
              <w:t>2</w:t>
            </w:r>
          </w:p>
        </w:tc>
        <w:tc>
          <w:tcPr>
            <w:tcW w:w="1278" w:type="dxa"/>
          </w:tcPr>
          <w:p w14:paraId="7621B332" w14:textId="77777777" w:rsidR="004D0EAF" w:rsidRPr="004D0EAF" w:rsidRDefault="004D0EAF" w:rsidP="004D0EAF">
            <w:pPr>
              <w:rPr>
                <w:lang w:val="en-ID"/>
              </w:rPr>
            </w:pPr>
            <w:r w:rsidRPr="004D0EAF">
              <w:rPr>
                <w:lang w:val="en-ID"/>
              </w:rPr>
              <w:t>0.664</w:t>
            </w:r>
          </w:p>
        </w:tc>
        <w:tc>
          <w:tcPr>
            <w:tcW w:w="1200" w:type="dxa"/>
            <w:vMerge/>
          </w:tcPr>
          <w:p w14:paraId="05E48D03" w14:textId="77777777" w:rsidR="004D0EAF" w:rsidRPr="004D0EAF" w:rsidRDefault="004D0EAF" w:rsidP="004D0EAF">
            <w:pPr>
              <w:rPr>
                <w:lang w:val="en-ID"/>
              </w:rPr>
            </w:pPr>
          </w:p>
        </w:tc>
        <w:tc>
          <w:tcPr>
            <w:tcW w:w="1569" w:type="dxa"/>
            <w:vAlign w:val="center"/>
          </w:tcPr>
          <w:p w14:paraId="2C026BB5" w14:textId="77777777" w:rsidR="004D0EAF" w:rsidRPr="004D0EAF" w:rsidRDefault="004D0EAF" w:rsidP="004D0EAF">
            <w:pPr>
              <w:rPr>
                <w:lang w:val="en-ID"/>
              </w:rPr>
            </w:pPr>
            <w:r w:rsidRPr="004D0EAF">
              <w:rPr>
                <w:lang w:val="en-ID"/>
              </w:rPr>
              <w:t>Valid</w:t>
            </w:r>
          </w:p>
        </w:tc>
      </w:tr>
      <w:tr w:rsidR="004D0EAF" w:rsidRPr="004D0EAF" w14:paraId="39AC0836" w14:textId="77777777" w:rsidTr="002501B5">
        <w:tc>
          <w:tcPr>
            <w:tcW w:w="1973" w:type="dxa"/>
            <w:vMerge/>
            <w:vAlign w:val="center"/>
          </w:tcPr>
          <w:p w14:paraId="0EFDA503" w14:textId="77777777" w:rsidR="004D0EAF" w:rsidRPr="004D0EAF" w:rsidRDefault="004D0EAF" w:rsidP="004D0EAF">
            <w:pPr>
              <w:rPr>
                <w:lang w:val="en-ID"/>
              </w:rPr>
            </w:pPr>
          </w:p>
        </w:tc>
        <w:tc>
          <w:tcPr>
            <w:tcW w:w="1269" w:type="dxa"/>
            <w:vAlign w:val="center"/>
          </w:tcPr>
          <w:p w14:paraId="33B0225B" w14:textId="77777777" w:rsidR="004D0EAF" w:rsidRPr="004D0EAF" w:rsidRDefault="004D0EAF" w:rsidP="004D0EAF">
            <w:pPr>
              <w:rPr>
                <w:lang w:val="en-ID"/>
              </w:rPr>
            </w:pPr>
            <w:r w:rsidRPr="004D0EAF">
              <w:rPr>
                <w:lang w:val="en-ID"/>
              </w:rPr>
              <w:t>3</w:t>
            </w:r>
          </w:p>
        </w:tc>
        <w:tc>
          <w:tcPr>
            <w:tcW w:w="1278" w:type="dxa"/>
          </w:tcPr>
          <w:p w14:paraId="0722D4BA" w14:textId="77777777" w:rsidR="004D0EAF" w:rsidRPr="004D0EAF" w:rsidRDefault="004D0EAF" w:rsidP="004D0EAF">
            <w:pPr>
              <w:rPr>
                <w:lang w:val="en-ID"/>
              </w:rPr>
            </w:pPr>
            <w:r w:rsidRPr="004D0EAF">
              <w:rPr>
                <w:lang w:val="en-ID"/>
              </w:rPr>
              <w:t>0.641</w:t>
            </w:r>
          </w:p>
        </w:tc>
        <w:tc>
          <w:tcPr>
            <w:tcW w:w="1200" w:type="dxa"/>
            <w:vMerge/>
          </w:tcPr>
          <w:p w14:paraId="5E47AAFA" w14:textId="77777777" w:rsidR="004D0EAF" w:rsidRPr="004D0EAF" w:rsidRDefault="004D0EAF" w:rsidP="004D0EAF">
            <w:pPr>
              <w:rPr>
                <w:lang w:val="en-ID"/>
              </w:rPr>
            </w:pPr>
          </w:p>
        </w:tc>
        <w:tc>
          <w:tcPr>
            <w:tcW w:w="1569" w:type="dxa"/>
            <w:vAlign w:val="center"/>
          </w:tcPr>
          <w:p w14:paraId="7E7716A1" w14:textId="77777777" w:rsidR="004D0EAF" w:rsidRPr="004D0EAF" w:rsidRDefault="004D0EAF" w:rsidP="004D0EAF">
            <w:pPr>
              <w:rPr>
                <w:lang w:val="en-ID"/>
              </w:rPr>
            </w:pPr>
            <w:r w:rsidRPr="004D0EAF">
              <w:rPr>
                <w:lang w:val="en-ID"/>
              </w:rPr>
              <w:t>Valid</w:t>
            </w:r>
          </w:p>
        </w:tc>
      </w:tr>
      <w:tr w:rsidR="004D0EAF" w:rsidRPr="004D0EAF" w14:paraId="309BEC2D" w14:textId="77777777" w:rsidTr="002501B5">
        <w:tc>
          <w:tcPr>
            <w:tcW w:w="1973" w:type="dxa"/>
            <w:vMerge/>
            <w:vAlign w:val="center"/>
          </w:tcPr>
          <w:p w14:paraId="17C3E4D9" w14:textId="77777777" w:rsidR="004D0EAF" w:rsidRPr="004D0EAF" w:rsidRDefault="004D0EAF" w:rsidP="004D0EAF">
            <w:pPr>
              <w:rPr>
                <w:lang w:val="en-ID"/>
              </w:rPr>
            </w:pPr>
          </w:p>
        </w:tc>
        <w:tc>
          <w:tcPr>
            <w:tcW w:w="1269" w:type="dxa"/>
            <w:vAlign w:val="center"/>
          </w:tcPr>
          <w:p w14:paraId="512F1B84" w14:textId="77777777" w:rsidR="004D0EAF" w:rsidRPr="004D0EAF" w:rsidRDefault="004D0EAF" w:rsidP="004D0EAF">
            <w:pPr>
              <w:rPr>
                <w:lang w:val="en-ID"/>
              </w:rPr>
            </w:pPr>
            <w:r w:rsidRPr="004D0EAF">
              <w:rPr>
                <w:lang w:val="en-ID"/>
              </w:rPr>
              <w:t>4</w:t>
            </w:r>
          </w:p>
        </w:tc>
        <w:tc>
          <w:tcPr>
            <w:tcW w:w="1278" w:type="dxa"/>
          </w:tcPr>
          <w:p w14:paraId="173F8A1F" w14:textId="77777777" w:rsidR="004D0EAF" w:rsidRPr="004D0EAF" w:rsidRDefault="004D0EAF" w:rsidP="004D0EAF">
            <w:pPr>
              <w:rPr>
                <w:lang w:val="en-ID"/>
              </w:rPr>
            </w:pPr>
            <w:r w:rsidRPr="004D0EAF">
              <w:rPr>
                <w:lang w:val="en-ID"/>
              </w:rPr>
              <w:t>0.634</w:t>
            </w:r>
          </w:p>
        </w:tc>
        <w:tc>
          <w:tcPr>
            <w:tcW w:w="1200" w:type="dxa"/>
            <w:vMerge/>
          </w:tcPr>
          <w:p w14:paraId="7BA281B4" w14:textId="77777777" w:rsidR="004D0EAF" w:rsidRPr="004D0EAF" w:rsidRDefault="004D0EAF" w:rsidP="004D0EAF">
            <w:pPr>
              <w:rPr>
                <w:lang w:val="en-ID"/>
              </w:rPr>
            </w:pPr>
          </w:p>
        </w:tc>
        <w:tc>
          <w:tcPr>
            <w:tcW w:w="1569" w:type="dxa"/>
            <w:vAlign w:val="center"/>
          </w:tcPr>
          <w:p w14:paraId="2456CA4F" w14:textId="77777777" w:rsidR="004D0EAF" w:rsidRPr="004D0EAF" w:rsidRDefault="004D0EAF" w:rsidP="004D0EAF">
            <w:pPr>
              <w:rPr>
                <w:lang w:val="en-ID"/>
              </w:rPr>
            </w:pPr>
            <w:r w:rsidRPr="004D0EAF">
              <w:rPr>
                <w:lang w:val="en-ID"/>
              </w:rPr>
              <w:t>Valid</w:t>
            </w:r>
          </w:p>
        </w:tc>
      </w:tr>
      <w:tr w:rsidR="004D0EAF" w:rsidRPr="004D0EAF" w14:paraId="2A52A8A4" w14:textId="77777777" w:rsidTr="002501B5">
        <w:tc>
          <w:tcPr>
            <w:tcW w:w="1973" w:type="dxa"/>
            <w:vMerge/>
            <w:vAlign w:val="center"/>
          </w:tcPr>
          <w:p w14:paraId="68C04C04" w14:textId="77777777" w:rsidR="004D0EAF" w:rsidRPr="004D0EAF" w:rsidRDefault="004D0EAF" w:rsidP="004D0EAF">
            <w:pPr>
              <w:rPr>
                <w:lang w:val="en-ID"/>
              </w:rPr>
            </w:pPr>
          </w:p>
        </w:tc>
        <w:tc>
          <w:tcPr>
            <w:tcW w:w="1269" w:type="dxa"/>
            <w:vAlign w:val="center"/>
          </w:tcPr>
          <w:p w14:paraId="34313535" w14:textId="77777777" w:rsidR="004D0EAF" w:rsidRPr="004D0EAF" w:rsidRDefault="004D0EAF" w:rsidP="004D0EAF">
            <w:pPr>
              <w:rPr>
                <w:lang w:val="en-ID"/>
              </w:rPr>
            </w:pPr>
            <w:r w:rsidRPr="004D0EAF">
              <w:rPr>
                <w:lang w:val="en-ID"/>
              </w:rPr>
              <w:t>5</w:t>
            </w:r>
          </w:p>
        </w:tc>
        <w:tc>
          <w:tcPr>
            <w:tcW w:w="1278" w:type="dxa"/>
          </w:tcPr>
          <w:p w14:paraId="5ED3007A" w14:textId="77777777" w:rsidR="004D0EAF" w:rsidRPr="004D0EAF" w:rsidRDefault="004D0EAF" w:rsidP="004D0EAF">
            <w:pPr>
              <w:rPr>
                <w:lang w:val="en-ID"/>
              </w:rPr>
            </w:pPr>
            <w:r w:rsidRPr="004D0EAF">
              <w:rPr>
                <w:lang w:val="en-ID"/>
              </w:rPr>
              <w:t>0.753</w:t>
            </w:r>
          </w:p>
        </w:tc>
        <w:tc>
          <w:tcPr>
            <w:tcW w:w="1200" w:type="dxa"/>
            <w:vMerge/>
          </w:tcPr>
          <w:p w14:paraId="5FC63A6F" w14:textId="77777777" w:rsidR="004D0EAF" w:rsidRPr="004D0EAF" w:rsidRDefault="004D0EAF" w:rsidP="004D0EAF">
            <w:pPr>
              <w:rPr>
                <w:lang w:val="en-ID"/>
              </w:rPr>
            </w:pPr>
          </w:p>
        </w:tc>
        <w:tc>
          <w:tcPr>
            <w:tcW w:w="1569" w:type="dxa"/>
            <w:vAlign w:val="center"/>
          </w:tcPr>
          <w:p w14:paraId="52BCA6AA" w14:textId="77777777" w:rsidR="004D0EAF" w:rsidRPr="004D0EAF" w:rsidRDefault="004D0EAF" w:rsidP="004D0EAF">
            <w:pPr>
              <w:rPr>
                <w:lang w:val="en-ID"/>
              </w:rPr>
            </w:pPr>
            <w:r w:rsidRPr="004D0EAF">
              <w:rPr>
                <w:lang w:val="en-ID"/>
              </w:rPr>
              <w:t>Valid</w:t>
            </w:r>
          </w:p>
        </w:tc>
      </w:tr>
      <w:tr w:rsidR="004D0EAF" w:rsidRPr="004D0EAF" w14:paraId="034CAEB6" w14:textId="77777777" w:rsidTr="002501B5">
        <w:tc>
          <w:tcPr>
            <w:tcW w:w="1973" w:type="dxa"/>
            <w:vMerge/>
            <w:vAlign w:val="center"/>
          </w:tcPr>
          <w:p w14:paraId="401C7019" w14:textId="77777777" w:rsidR="004D0EAF" w:rsidRPr="004D0EAF" w:rsidRDefault="004D0EAF" w:rsidP="004D0EAF">
            <w:pPr>
              <w:rPr>
                <w:lang w:val="en-ID"/>
              </w:rPr>
            </w:pPr>
          </w:p>
        </w:tc>
        <w:tc>
          <w:tcPr>
            <w:tcW w:w="1269" w:type="dxa"/>
            <w:vAlign w:val="center"/>
          </w:tcPr>
          <w:p w14:paraId="1E0544BA" w14:textId="77777777" w:rsidR="004D0EAF" w:rsidRPr="004D0EAF" w:rsidRDefault="004D0EAF" w:rsidP="004D0EAF">
            <w:pPr>
              <w:rPr>
                <w:lang w:val="en-ID"/>
              </w:rPr>
            </w:pPr>
            <w:r w:rsidRPr="004D0EAF">
              <w:rPr>
                <w:lang w:val="en-ID"/>
              </w:rPr>
              <w:t>6</w:t>
            </w:r>
          </w:p>
        </w:tc>
        <w:tc>
          <w:tcPr>
            <w:tcW w:w="1278" w:type="dxa"/>
          </w:tcPr>
          <w:p w14:paraId="4B2A5EA6" w14:textId="77777777" w:rsidR="004D0EAF" w:rsidRPr="004D0EAF" w:rsidRDefault="004D0EAF" w:rsidP="004D0EAF">
            <w:pPr>
              <w:rPr>
                <w:lang w:val="en-ID"/>
              </w:rPr>
            </w:pPr>
            <w:r w:rsidRPr="004D0EAF">
              <w:rPr>
                <w:lang w:val="en-ID"/>
              </w:rPr>
              <w:t>0.811</w:t>
            </w:r>
          </w:p>
        </w:tc>
        <w:tc>
          <w:tcPr>
            <w:tcW w:w="1200" w:type="dxa"/>
            <w:vMerge/>
          </w:tcPr>
          <w:p w14:paraId="337DE04B" w14:textId="77777777" w:rsidR="004D0EAF" w:rsidRPr="004D0EAF" w:rsidRDefault="004D0EAF" w:rsidP="004D0EAF">
            <w:pPr>
              <w:rPr>
                <w:lang w:val="en-ID"/>
              </w:rPr>
            </w:pPr>
          </w:p>
        </w:tc>
        <w:tc>
          <w:tcPr>
            <w:tcW w:w="1569" w:type="dxa"/>
            <w:vAlign w:val="center"/>
          </w:tcPr>
          <w:p w14:paraId="7F127CDA" w14:textId="77777777" w:rsidR="004D0EAF" w:rsidRPr="004D0EAF" w:rsidRDefault="004D0EAF" w:rsidP="004D0EAF">
            <w:pPr>
              <w:rPr>
                <w:lang w:val="en-ID"/>
              </w:rPr>
            </w:pPr>
            <w:r w:rsidRPr="004D0EAF">
              <w:rPr>
                <w:lang w:val="en-ID"/>
              </w:rPr>
              <w:t>Valid</w:t>
            </w:r>
          </w:p>
        </w:tc>
      </w:tr>
      <w:tr w:rsidR="004D0EAF" w:rsidRPr="004D0EAF" w14:paraId="5AD53072" w14:textId="77777777" w:rsidTr="002501B5">
        <w:tc>
          <w:tcPr>
            <w:tcW w:w="1973" w:type="dxa"/>
            <w:vMerge/>
            <w:vAlign w:val="center"/>
          </w:tcPr>
          <w:p w14:paraId="2FD724CE" w14:textId="77777777" w:rsidR="004D0EAF" w:rsidRPr="004D0EAF" w:rsidRDefault="004D0EAF" w:rsidP="004D0EAF">
            <w:pPr>
              <w:rPr>
                <w:lang w:val="en-ID"/>
              </w:rPr>
            </w:pPr>
          </w:p>
        </w:tc>
        <w:tc>
          <w:tcPr>
            <w:tcW w:w="1269" w:type="dxa"/>
            <w:vAlign w:val="center"/>
          </w:tcPr>
          <w:p w14:paraId="6BABBE83" w14:textId="77777777" w:rsidR="004D0EAF" w:rsidRPr="004D0EAF" w:rsidRDefault="004D0EAF" w:rsidP="004D0EAF">
            <w:pPr>
              <w:rPr>
                <w:lang w:val="en-ID"/>
              </w:rPr>
            </w:pPr>
            <w:r w:rsidRPr="004D0EAF">
              <w:rPr>
                <w:lang w:val="en-ID"/>
              </w:rPr>
              <w:t>7</w:t>
            </w:r>
          </w:p>
        </w:tc>
        <w:tc>
          <w:tcPr>
            <w:tcW w:w="1278" w:type="dxa"/>
          </w:tcPr>
          <w:p w14:paraId="36B8A9F7" w14:textId="77777777" w:rsidR="004D0EAF" w:rsidRPr="004D0EAF" w:rsidRDefault="004D0EAF" w:rsidP="004D0EAF">
            <w:pPr>
              <w:rPr>
                <w:lang w:val="en-ID"/>
              </w:rPr>
            </w:pPr>
            <w:r w:rsidRPr="004D0EAF">
              <w:rPr>
                <w:lang w:val="en-ID"/>
              </w:rPr>
              <w:t>0.828</w:t>
            </w:r>
          </w:p>
        </w:tc>
        <w:tc>
          <w:tcPr>
            <w:tcW w:w="1200" w:type="dxa"/>
            <w:vMerge/>
          </w:tcPr>
          <w:p w14:paraId="655D44AA" w14:textId="77777777" w:rsidR="004D0EAF" w:rsidRPr="004D0EAF" w:rsidRDefault="004D0EAF" w:rsidP="004D0EAF">
            <w:pPr>
              <w:rPr>
                <w:lang w:val="en-ID"/>
              </w:rPr>
            </w:pPr>
          </w:p>
        </w:tc>
        <w:tc>
          <w:tcPr>
            <w:tcW w:w="1569" w:type="dxa"/>
            <w:vAlign w:val="center"/>
          </w:tcPr>
          <w:p w14:paraId="46202917" w14:textId="77777777" w:rsidR="004D0EAF" w:rsidRPr="004D0EAF" w:rsidRDefault="004D0EAF" w:rsidP="004D0EAF">
            <w:pPr>
              <w:rPr>
                <w:lang w:val="en-ID"/>
              </w:rPr>
            </w:pPr>
            <w:r w:rsidRPr="004D0EAF">
              <w:rPr>
                <w:lang w:val="en-ID"/>
              </w:rPr>
              <w:t>Valid</w:t>
            </w:r>
          </w:p>
        </w:tc>
      </w:tr>
      <w:tr w:rsidR="004D0EAF" w:rsidRPr="004D0EAF" w14:paraId="5ACAD474" w14:textId="77777777" w:rsidTr="002501B5">
        <w:tc>
          <w:tcPr>
            <w:tcW w:w="1973" w:type="dxa"/>
            <w:vMerge/>
            <w:vAlign w:val="center"/>
          </w:tcPr>
          <w:p w14:paraId="3FB05E21" w14:textId="77777777" w:rsidR="004D0EAF" w:rsidRPr="004D0EAF" w:rsidRDefault="004D0EAF" w:rsidP="004D0EAF">
            <w:pPr>
              <w:rPr>
                <w:lang w:val="en-ID"/>
              </w:rPr>
            </w:pPr>
          </w:p>
        </w:tc>
        <w:tc>
          <w:tcPr>
            <w:tcW w:w="1269" w:type="dxa"/>
            <w:vAlign w:val="center"/>
          </w:tcPr>
          <w:p w14:paraId="6C17F439" w14:textId="77777777" w:rsidR="004D0EAF" w:rsidRPr="004D0EAF" w:rsidRDefault="004D0EAF" w:rsidP="004D0EAF">
            <w:pPr>
              <w:rPr>
                <w:lang w:val="en-ID"/>
              </w:rPr>
            </w:pPr>
            <w:r w:rsidRPr="004D0EAF">
              <w:rPr>
                <w:lang w:val="en-ID"/>
              </w:rPr>
              <w:t>8</w:t>
            </w:r>
          </w:p>
        </w:tc>
        <w:tc>
          <w:tcPr>
            <w:tcW w:w="1278" w:type="dxa"/>
          </w:tcPr>
          <w:p w14:paraId="6E011F8C" w14:textId="77777777" w:rsidR="004D0EAF" w:rsidRPr="004D0EAF" w:rsidRDefault="004D0EAF" w:rsidP="004D0EAF">
            <w:pPr>
              <w:rPr>
                <w:lang w:val="en-ID"/>
              </w:rPr>
            </w:pPr>
            <w:r w:rsidRPr="004D0EAF">
              <w:rPr>
                <w:lang w:val="en-ID"/>
              </w:rPr>
              <w:t>0.796</w:t>
            </w:r>
          </w:p>
        </w:tc>
        <w:tc>
          <w:tcPr>
            <w:tcW w:w="1200" w:type="dxa"/>
            <w:vMerge/>
          </w:tcPr>
          <w:p w14:paraId="3C242CD4" w14:textId="77777777" w:rsidR="004D0EAF" w:rsidRPr="004D0EAF" w:rsidRDefault="004D0EAF" w:rsidP="004D0EAF">
            <w:pPr>
              <w:rPr>
                <w:lang w:val="en-ID"/>
              </w:rPr>
            </w:pPr>
          </w:p>
        </w:tc>
        <w:tc>
          <w:tcPr>
            <w:tcW w:w="1569" w:type="dxa"/>
            <w:vAlign w:val="center"/>
          </w:tcPr>
          <w:p w14:paraId="52D89B4E" w14:textId="77777777" w:rsidR="004D0EAF" w:rsidRPr="004D0EAF" w:rsidRDefault="004D0EAF" w:rsidP="004D0EAF">
            <w:pPr>
              <w:rPr>
                <w:lang w:val="en-ID"/>
              </w:rPr>
            </w:pPr>
            <w:r w:rsidRPr="004D0EAF">
              <w:rPr>
                <w:lang w:val="en-ID"/>
              </w:rPr>
              <w:t>Valid</w:t>
            </w:r>
          </w:p>
        </w:tc>
      </w:tr>
      <w:tr w:rsidR="004D0EAF" w:rsidRPr="004D0EAF" w14:paraId="405C83E9" w14:textId="77777777" w:rsidTr="002501B5">
        <w:tc>
          <w:tcPr>
            <w:tcW w:w="1973" w:type="dxa"/>
            <w:vMerge/>
            <w:vAlign w:val="center"/>
          </w:tcPr>
          <w:p w14:paraId="32454D2B" w14:textId="77777777" w:rsidR="004D0EAF" w:rsidRPr="004D0EAF" w:rsidRDefault="004D0EAF" w:rsidP="004D0EAF">
            <w:pPr>
              <w:rPr>
                <w:lang w:val="en-ID"/>
              </w:rPr>
            </w:pPr>
          </w:p>
        </w:tc>
        <w:tc>
          <w:tcPr>
            <w:tcW w:w="1269" w:type="dxa"/>
            <w:vAlign w:val="center"/>
          </w:tcPr>
          <w:p w14:paraId="27AE3B19" w14:textId="77777777" w:rsidR="004D0EAF" w:rsidRPr="004D0EAF" w:rsidRDefault="004D0EAF" w:rsidP="004D0EAF">
            <w:pPr>
              <w:rPr>
                <w:lang w:val="en-ID"/>
              </w:rPr>
            </w:pPr>
            <w:r w:rsidRPr="004D0EAF">
              <w:rPr>
                <w:lang w:val="en-ID"/>
              </w:rPr>
              <w:t>9</w:t>
            </w:r>
          </w:p>
        </w:tc>
        <w:tc>
          <w:tcPr>
            <w:tcW w:w="1278" w:type="dxa"/>
          </w:tcPr>
          <w:p w14:paraId="621DE4B4" w14:textId="77777777" w:rsidR="004D0EAF" w:rsidRPr="004D0EAF" w:rsidRDefault="004D0EAF" w:rsidP="004D0EAF">
            <w:pPr>
              <w:rPr>
                <w:lang w:val="en-ID"/>
              </w:rPr>
            </w:pPr>
            <w:r w:rsidRPr="004D0EAF">
              <w:rPr>
                <w:lang w:val="en-ID"/>
              </w:rPr>
              <w:t>0.777</w:t>
            </w:r>
          </w:p>
        </w:tc>
        <w:tc>
          <w:tcPr>
            <w:tcW w:w="1200" w:type="dxa"/>
            <w:vMerge/>
          </w:tcPr>
          <w:p w14:paraId="2FDBB731" w14:textId="77777777" w:rsidR="004D0EAF" w:rsidRPr="004D0EAF" w:rsidRDefault="004D0EAF" w:rsidP="004D0EAF">
            <w:pPr>
              <w:rPr>
                <w:lang w:val="en-ID"/>
              </w:rPr>
            </w:pPr>
          </w:p>
        </w:tc>
        <w:tc>
          <w:tcPr>
            <w:tcW w:w="1569" w:type="dxa"/>
            <w:vAlign w:val="center"/>
          </w:tcPr>
          <w:p w14:paraId="1B0F9890" w14:textId="77777777" w:rsidR="004D0EAF" w:rsidRPr="004D0EAF" w:rsidRDefault="004D0EAF" w:rsidP="004D0EAF">
            <w:pPr>
              <w:rPr>
                <w:lang w:val="en-ID"/>
              </w:rPr>
            </w:pPr>
            <w:r w:rsidRPr="004D0EAF">
              <w:rPr>
                <w:lang w:val="en-ID"/>
              </w:rPr>
              <w:t>Valid</w:t>
            </w:r>
          </w:p>
        </w:tc>
      </w:tr>
      <w:tr w:rsidR="004D0EAF" w:rsidRPr="004D0EAF" w14:paraId="0C5425C0" w14:textId="77777777" w:rsidTr="002501B5">
        <w:tc>
          <w:tcPr>
            <w:tcW w:w="1973" w:type="dxa"/>
            <w:vMerge w:val="restart"/>
            <w:vAlign w:val="center"/>
          </w:tcPr>
          <w:p w14:paraId="383D52F1" w14:textId="77777777" w:rsidR="004D0EAF" w:rsidRPr="004D0EAF" w:rsidRDefault="004D0EAF" w:rsidP="004D0EAF">
            <w:pPr>
              <w:rPr>
                <w:lang w:val="en-ID"/>
              </w:rPr>
            </w:pPr>
            <w:r w:rsidRPr="004D0EAF">
              <w:rPr>
                <w:lang w:val="en"/>
              </w:rPr>
              <w:t>Supervision Actions</w:t>
            </w:r>
          </w:p>
        </w:tc>
        <w:tc>
          <w:tcPr>
            <w:tcW w:w="1269" w:type="dxa"/>
            <w:vAlign w:val="center"/>
          </w:tcPr>
          <w:p w14:paraId="23A3C477" w14:textId="77777777" w:rsidR="004D0EAF" w:rsidRPr="004D0EAF" w:rsidRDefault="004D0EAF" w:rsidP="004D0EAF">
            <w:pPr>
              <w:rPr>
                <w:lang w:val="en-ID"/>
              </w:rPr>
            </w:pPr>
            <w:r w:rsidRPr="004D0EAF">
              <w:rPr>
                <w:lang w:val="en-ID"/>
              </w:rPr>
              <w:t>1</w:t>
            </w:r>
          </w:p>
        </w:tc>
        <w:tc>
          <w:tcPr>
            <w:tcW w:w="1278" w:type="dxa"/>
          </w:tcPr>
          <w:p w14:paraId="5CB4C5B2" w14:textId="77777777" w:rsidR="004D0EAF" w:rsidRPr="004D0EAF" w:rsidRDefault="004D0EAF" w:rsidP="004D0EAF">
            <w:pPr>
              <w:rPr>
                <w:lang w:val="en-ID"/>
              </w:rPr>
            </w:pPr>
            <w:r w:rsidRPr="004D0EAF">
              <w:rPr>
                <w:lang w:val="en-ID"/>
              </w:rPr>
              <w:t>0.737</w:t>
            </w:r>
          </w:p>
        </w:tc>
        <w:tc>
          <w:tcPr>
            <w:tcW w:w="1200" w:type="dxa"/>
            <w:vMerge w:val="restart"/>
            <w:vAlign w:val="center"/>
          </w:tcPr>
          <w:p w14:paraId="1E112DE9" w14:textId="77777777" w:rsidR="004D0EAF" w:rsidRPr="004D0EAF" w:rsidRDefault="004D0EAF" w:rsidP="004D0EAF">
            <w:pPr>
              <w:rPr>
                <w:lang w:val="en-ID"/>
              </w:rPr>
            </w:pPr>
            <w:r w:rsidRPr="004D0EAF">
              <w:rPr>
                <w:lang w:val="en-ID"/>
              </w:rPr>
              <w:t>0.2133</w:t>
            </w:r>
          </w:p>
          <w:p w14:paraId="141AFADF" w14:textId="77777777" w:rsidR="004D0EAF" w:rsidRPr="004D0EAF" w:rsidRDefault="004D0EAF" w:rsidP="004D0EAF">
            <w:pPr>
              <w:rPr>
                <w:lang w:val="en-ID"/>
              </w:rPr>
            </w:pPr>
          </w:p>
        </w:tc>
        <w:tc>
          <w:tcPr>
            <w:tcW w:w="1569" w:type="dxa"/>
            <w:vAlign w:val="center"/>
          </w:tcPr>
          <w:p w14:paraId="6A16EB77" w14:textId="77777777" w:rsidR="004D0EAF" w:rsidRPr="004D0EAF" w:rsidRDefault="004D0EAF" w:rsidP="004D0EAF">
            <w:pPr>
              <w:rPr>
                <w:lang w:val="en-ID"/>
              </w:rPr>
            </w:pPr>
            <w:r w:rsidRPr="004D0EAF">
              <w:rPr>
                <w:lang w:val="en-ID"/>
              </w:rPr>
              <w:t>Valid</w:t>
            </w:r>
          </w:p>
        </w:tc>
      </w:tr>
      <w:tr w:rsidR="004D0EAF" w:rsidRPr="004D0EAF" w14:paraId="406E38D0" w14:textId="77777777" w:rsidTr="002501B5">
        <w:tc>
          <w:tcPr>
            <w:tcW w:w="1973" w:type="dxa"/>
            <w:vMerge/>
            <w:vAlign w:val="center"/>
          </w:tcPr>
          <w:p w14:paraId="1338F159" w14:textId="77777777" w:rsidR="004D0EAF" w:rsidRPr="004D0EAF" w:rsidRDefault="004D0EAF" w:rsidP="004D0EAF">
            <w:pPr>
              <w:rPr>
                <w:lang w:val="en-ID"/>
              </w:rPr>
            </w:pPr>
          </w:p>
        </w:tc>
        <w:tc>
          <w:tcPr>
            <w:tcW w:w="1269" w:type="dxa"/>
            <w:vAlign w:val="center"/>
          </w:tcPr>
          <w:p w14:paraId="0A8F9876" w14:textId="77777777" w:rsidR="004D0EAF" w:rsidRPr="004D0EAF" w:rsidRDefault="004D0EAF" w:rsidP="004D0EAF">
            <w:pPr>
              <w:rPr>
                <w:lang w:val="en-ID"/>
              </w:rPr>
            </w:pPr>
            <w:r w:rsidRPr="004D0EAF">
              <w:rPr>
                <w:lang w:val="en-ID"/>
              </w:rPr>
              <w:t>2</w:t>
            </w:r>
          </w:p>
        </w:tc>
        <w:tc>
          <w:tcPr>
            <w:tcW w:w="1278" w:type="dxa"/>
          </w:tcPr>
          <w:p w14:paraId="41D89207" w14:textId="77777777" w:rsidR="004D0EAF" w:rsidRPr="004D0EAF" w:rsidRDefault="004D0EAF" w:rsidP="004D0EAF">
            <w:pPr>
              <w:rPr>
                <w:lang w:val="en-ID"/>
              </w:rPr>
            </w:pPr>
            <w:r w:rsidRPr="004D0EAF">
              <w:rPr>
                <w:lang w:val="en-ID"/>
              </w:rPr>
              <w:t>0.603</w:t>
            </w:r>
          </w:p>
        </w:tc>
        <w:tc>
          <w:tcPr>
            <w:tcW w:w="1200" w:type="dxa"/>
            <w:vMerge/>
            <w:vAlign w:val="center"/>
          </w:tcPr>
          <w:p w14:paraId="2C66E1FF" w14:textId="77777777" w:rsidR="004D0EAF" w:rsidRPr="004D0EAF" w:rsidRDefault="004D0EAF" w:rsidP="004D0EAF">
            <w:pPr>
              <w:rPr>
                <w:lang w:val="en-ID"/>
              </w:rPr>
            </w:pPr>
          </w:p>
        </w:tc>
        <w:tc>
          <w:tcPr>
            <w:tcW w:w="1569" w:type="dxa"/>
            <w:vAlign w:val="center"/>
          </w:tcPr>
          <w:p w14:paraId="01F8CA1C" w14:textId="77777777" w:rsidR="004D0EAF" w:rsidRPr="004D0EAF" w:rsidRDefault="004D0EAF" w:rsidP="004D0EAF">
            <w:pPr>
              <w:rPr>
                <w:lang w:val="en-ID"/>
              </w:rPr>
            </w:pPr>
            <w:r w:rsidRPr="004D0EAF">
              <w:rPr>
                <w:lang w:val="en-ID"/>
              </w:rPr>
              <w:t>Valid</w:t>
            </w:r>
          </w:p>
        </w:tc>
      </w:tr>
      <w:tr w:rsidR="004D0EAF" w:rsidRPr="004D0EAF" w14:paraId="52E28F28" w14:textId="77777777" w:rsidTr="002501B5">
        <w:tc>
          <w:tcPr>
            <w:tcW w:w="1973" w:type="dxa"/>
            <w:vMerge/>
            <w:vAlign w:val="center"/>
          </w:tcPr>
          <w:p w14:paraId="5F865695" w14:textId="77777777" w:rsidR="004D0EAF" w:rsidRPr="004D0EAF" w:rsidRDefault="004D0EAF" w:rsidP="004D0EAF">
            <w:pPr>
              <w:rPr>
                <w:lang w:val="en-ID"/>
              </w:rPr>
            </w:pPr>
          </w:p>
        </w:tc>
        <w:tc>
          <w:tcPr>
            <w:tcW w:w="1269" w:type="dxa"/>
            <w:vAlign w:val="center"/>
          </w:tcPr>
          <w:p w14:paraId="3FB48CDD" w14:textId="77777777" w:rsidR="004D0EAF" w:rsidRPr="004D0EAF" w:rsidRDefault="004D0EAF" w:rsidP="004D0EAF">
            <w:pPr>
              <w:rPr>
                <w:lang w:val="en-ID"/>
              </w:rPr>
            </w:pPr>
            <w:r w:rsidRPr="004D0EAF">
              <w:rPr>
                <w:lang w:val="en-ID"/>
              </w:rPr>
              <w:t>3</w:t>
            </w:r>
          </w:p>
        </w:tc>
        <w:tc>
          <w:tcPr>
            <w:tcW w:w="1278" w:type="dxa"/>
          </w:tcPr>
          <w:p w14:paraId="0C8CC1FF" w14:textId="77777777" w:rsidR="004D0EAF" w:rsidRPr="004D0EAF" w:rsidRDefault="004D0EAF" w:rsidP="004D0EAF">
            <w:pPr>
              <w:rPr>
                <w:lang w:val="en-ID"/>
              </w:rPr>
            </w:pPr>
            <w:r w:rsidRPr="004D0EAF">
              <w:rPr>
                <w:lang w:val="en-ID"/>
              </w:rPr>
              <w:t>0.703</w:t>
            </w:r>
          </w:p>
        </w:tc>
        <w:tc>
          <w:tcPr>
            <w:tcW w:w="1200" w:type="dxa"/>
            <w:vMerge/>
            <w:vAlign w:val="center"/>
          </w:tcPr>
          <w:p w14:paraId="0EFB0099" w14:textId="77777777" w:rsidR="004D0EAF" w:rsidRPr="004D0EAF" w:rsidRDefault="004D0EAF" w:rsidP="004D0EAF">
            <w:pPr>
              <w:rPr>
                <w:lang w:val="en-ID"/>
              </w:rPr>
            </w:pPr>
          </w:p>
        </w:tc>
        <w:tc>
          <w:tcPr>
            <w:tcW w:w="1569" w:type="dxa"/>
            <w:vAlign w:val="center"/>
          </w:tcPr>
          <w:p w14:paraId="4E52A075" w14:textId="77777777" w:rsidR="004D0EAF" w:rsidRPr="004D0EAF" w:rsidRDefault="004D0EAF" w:rsidP="004D0EAF">
            <w:pPr>
              <w:rPr>
                <w:lang w:val="en-ID"/>
              </w:rPr>
            </w:pPr>
            <w:r w:rsidRPr="004D0EAF">
              <w:rPr>
                <w:lang w:val="en-ID"/>
              </w:rPr>
              <w:t>Valid</w:t>
            </w:r>
          </w:p>
        </w:tc>
      </w:tr>
      <w:tr w:rsidR="004D0EAF" w:rsidRPr="004D0EAF" w14:paraId="5C6D9D40" w14:textId="77777777" w:rsidTr="002501B5">
        <w:tc>
          <w:tcPr>
            <w:tcW w:w="1973" w:type="dxa"/>
            <w:vMerge/>
            <w:vAlign w:val="center"/>
          </w:tcPr>
          <w:p w14:paraId="589AC586" w14:textId="77777777" w:rsidR="004D0EAF" w:rsidRPr="004D0EAF" w:rsidRDefault="004D0EAF" w:rsidP="004D0EAF">
            <w:pPr>
              <w:rPr>
                <w:lang w:val="en-ID"/>
              </w:rPr>
            </w:pPr>
          </w:p>
        </w:tc>
        <w:tc>
          <w:tcPr>
            <w:tcW w:w="1269" w:type="dxa"/>
            <w:vAlign w:val="center"/>
          </w:tcPr>
          <w:p w14:paraId="44989745" w14:textId="77777777" w:rsidR="004D0EAF" w:rsidRPr="004D0EAF" w:rsidRDefault="004D0EAF" w:rsidP="004D0EAF">
            <w:pPr>
              <w:rPr>
                <w:lang w:val="en-ID"/>
              </w:rPr>
            </w:pPr>
            <w:r w:rsidRPr="004D0EAF">
              <w:rPr>
                <w:lang w:val="en-ID"/>
              </w:rPr>
              <w:t>4</w:t>
            </w:r>
          </w:p>
        </w:tc>
        <w:tc>
          <w:tcPr>
            <w:tcW w:w="1278" w:type="dxa"/>
          </w:tcPr>
          <w:p w14:paraId="2CF019FE" w14:textId="77777777" w:rsidR="004D0EAF" w:rsidRPr="004D0EAF" w:rsidRDefault="004D0EAF" w:rsidP="004D0EAF">
            <w:pPr>
              <w:rPr>
                <w:lang w:val="en-ID"/>
              </w:rPr>
            </w:pPr>
            <w:r w:rsidRPr="004D0EAF">
              <w:rPr>
                <w:lang w:val="en-ID"/>
              </w:rPr>
              <w:t>0.671</w:t>
            </w:r>
          </w:p>
        </w:tc>
        <w:tc>
          <w:tcPr>
            <w:tcW w:w="1200" w:type="dxa"/>
            <w:vMerge/>
            <w:vAlign w:val="center"/>
          </w:tcPr>
          <w:p w14:paraId="1221FCA5" w14:textId="77777777" w:rsidR="004D0EAF" w:rsidRPr="004D0EAF" w:rsidRDefault="004D0EAF" w:rsidP="004D0EAF">
            <w:pPr>
              <w:rPr>
                <w:lang w:val="en-ID"/>
              </w:rPr>
            </w:pPr>
          </w:p>
        </w:tc>
        <w:tc>
          <w:tcPr>
            <w:tcW w:w="1569" w:type="dxa"/>
            <w:vAlign w:val="center"/>
          </w:tcPr>
          <w:p w14:paraId="3CE5F17A" w14:textId="77777777" w:rsidR="004D0EAF" w:rsidRPr="004D0EAF" w:rsidRDefault="004D0EAF" w:rsidP="004D0EAF">
            <w:pPr>
              <w:rPr>
                <w:lang w:val="en-ID"/>
              </w:rPr>
            </w:pPr>
            <w:r w:rsidRPr="004D0EAF">
              <w:rPr>
                <w:lang w:val="en-ID"/>
              </w:rPr>
              <w:t>Valid</w:t>
            </w:r>
          </w:p>
        </w:tc>
      </w:tr>
      <w:tr w:rsidR="004D0EAF" w:rsidRPr="004D0EAF" w14:paraId="030E783B" w14:textId="77777777" w:rsidTr="002501B5">
        <w:tc>
          <w:tcPr>
            <w:tcW w:w="1973" w:type="dxa"/>
            <w:vMerge/>
            <w:vAlign w:val="center"/>
          </w:tcPr>
          <w:p w14:paraId="74368879" w14:textId="77777777" w:rsidR="004D0EAF" w:rsidRPr="004D0EAF" w:rsidRDefault="004D0EAF" w:rsidP="004D0EAF">
            <w:pPr>
              <w:rPr>
                <w:lang w:val="en-ID"/>
              </w:rPr>
            </w:pPr>
          </w:p>
        </w:tc>
        <w:tc>
          <w:tcPr>
            <w:tcW w:w="1269" w:type="dxa"/>
            <w:vAlign w:val="center"/>
          </w:tcPr>
          <w:p w14:paraId="6B1E7D32" w14:textId="77777777" w:rsidR="004D0EAF" w:rsidRPr="004D0EAF" w:rsidRDefault="004D0EAF" w:rsidP="004D0EAF">
            <w:pPr>
              <w:rPr>
                <w:lang w:val="en-ID"/>
              </w:rPr>
            </w:pPr>
            <w:r w:rsidRPr="004D0EAF">
              <w:rPr>
                <w:lang w:val="en-ID"/>
              </w:rPr>
              <w:t>5</w:t>
            </w:r>
          </w:p>
        </w:tc>
        <w:tc>
          <w:tcPr>
            <w:tcW w:w="1278" w:type="dxa"/>
          </w:tcPr>
          <w:p w14:paraId="0BB5CEF1" w14:textId="77777777" w:rsidR="004D0EAF" w:rsidRPr="004D0EAF" w:rsidRDefault="004D0EAF" w:rsidP="004D0EAF">
            <w:pPr>
              <w:rPr>
                <w:lang w:val="en-ID"/>
              </w:rPr>
            </w:pPr>
            <w:r w:rsidRPr="004D0EAF">
              <w:rPr>
                <w:lang w:val="en-ID"/>
              </w:rPr>
              <w:t>0.744</w:t>
            </w:r>
          </w:p>
        </w:tc>
        <w:tc>
          <w:tcPr>
            <w:tcW w:w="1200" w:type="dxa"/>
            <w:vMerge/>
            <w:vAlign w:val="center"/>
          </w:tcPr>
          <w:p w14:paraId="58D0BD0E" w14:textId="77777777" w:rsidR="004D0EAF" w:rsidRPr="004D0EAF" w:rsidRDefault="004D0EAF" w:rsidP="004D0EAF">
            <w:pPr>
              <w:rPr>
                <w:lang w:val="en-ID"/>
              </w:rPr>
            </w:pPr>
          </w:p>
        </w:tc>
        <w:tc>
          <w:tcPr>
            <w:tcW w:w="1569" w:type="dxa"/>
            <w:vAlign w:val="center"/>
          </w:tcPr>
          <w:p w14:paraId="5AF1A331" w14:textId="77777777" w:rsidR="004D0EAF" w:rsidRPr="004D0EAF" w:rsidRDefault="004D0EAF" w:rsidP="004D0EAF">
            <w:pPr>
              <w:rPr>
                <w:lang w:val="en-ID"/>
              </w:rPr>
            </w:pPr>
            <w:r w:rsidRPr="004D0EAF">
              <w:rPr>
                <w:lang w:val="en-ID"/>
              </w:rPr>
              <w:t>Valid</w:t>
            </w:r>
          </w:p>
        </w:tc>
      </w:tr>
      <w:tr w:rsidR="004D0EAF" w:rsidRPr="004D0EAF" w14:paraId="2FD4CEA4" w14:textId="77777777" w:rsidTr="002501B5">
        <w:tc>
          <w:tcPr>
            <w:tcW w:w="1973" w:type="dxa"/>
            <w:vMerge/>
            <w:vAlign w:val="center"/>
          </w:tcPr>
          <w:p w14:paraId="5D271259" w14:textId="77777777" w:rsidR="004D0EAF" w:rsidRPr="004D0EAF" w:rsidRDefault="004D0EAF" w:rsidP="004D0EAF">
            <w:pPr>
              <w:rPr>
                <w:lang w:val="en-ID"/>
              </w:rPr>
            </w:pPr>
          </w:p>
        </w:tc>
        <w:tc>
          <w:tcPr>
            <w:tcW w:w="1269" w:type="dxa"/>
            <w:vAlign w:val="center"/>
          </w:tcPr>
          <w:p w14:paraId="3EF7D2E6" w14:textId="77777777" w:rsidR="004D0EAF" w:rsidRPr="004D0EAF" w:rsidRDefault="004D0EAF" w:rsidP="004D0EAF">
            <w:pPr>
              <w:rPr>
                <w:lang w:val="en-ID"/>
              </w:rPr>
            </w:pPr>
            <w:r w:rsidRPr="004D0EAF">
              <w:rPr>
                <w:lang w:val="en-ID"/>
              </w:rPr>
              <w:t>6</w:t>
            </w:r>
          </w:p>
        </w:tc>
        <w:tc>
          <w:tcPr>
            <w:tcW w:w="1278" w:type="dxa"/>
          </w:tcPr>
          <w:p w14:paraId="4462A7FB" w14:textId="77777777" w:rsidR="004D0EAF" w:rsidRPr="004D0EAF" w:rsidRDefault="004D0EAF" w:rsidP="004D0EAF">
            <w:pPr>
              <w:rPr>
                <w:lang w:val="en-ID"/>
              </w:rPr>
            </w:pPr>
            <w:r w:rsidRPr="004D0EAF">
              <w:rPr>
                <w:lang w:val="en-ID"/>
              </w:rPr>
              <w:t>0.807</w:t>
            </w:r>
          </w:p>
        </w:tc>
        <w:tc>
          <w:tcPr>
            <w:tcW w:w="1200" w:type="dxa"/>
            <w:vMerge/>
            <w:vAlign w:val="center"/>
          </w:tcPr>
          <w:p w14:paraId="17D32DA4" w14:textId="77777777" w:rsidR="004D0EAF" w:rsidRPr="004D0EAF" w:rsidRDefault="004D0EAF" w:rsidP="004D0EAF">
            <w:pPr>
              <w:rPr>
                <w:lang w:val="en-ID"/>
              </w:rPr>
            </w:pPr>
          </w:p>
        </w:tc>
        <w:tc>
          <w:tcPr>
            <w:tcW w:w="1569" w:type="dxa"/>
            <w:vAlign w:val="center"/>
          </w:tcPr>
          <w:p w14:paraId="1B8A9DCF" w14:textId="77777777" w:rsidR="004D0EAF" w:rsidRPr="004D0EAF" w:rsidRDefault="004D0EAF" w:rsidP="004D0EAF">
            <w:pPr>
              <w:rPr>
                <w:lang w:val="en-ID"/>
              </w:rPr>
            </w:pPr>
            <w:r w:rsidRPr="004D0EAF">
              <w:rPr>
                <w:lang w:val="en-ID"/>
              </w:rPr>
              <w:t>Valid</w:t>
            </w:r>
          </w:p>
        </w:tc>
      </w:tr>
      <w:tr w:rsidR="004D0EAF" w:rsidRPr="004D0EAF" w14:paraId="5CDD5CDC" w14:textId="77777777" w:rsidTr="002501B5">
        <w:tc>
          <w:tcPr>
            <w:tcW w:w="1973" w:type="dxa"/>
            <w:vMerge/>
            <w:vAlign w:val="center"/>
          </w:tcPr>
          <w:p w14:paraId="12082526" w14:textId="77777777" w:rsidR="004D0EAF" w:rsidRPr="004D0EAF" w:rsidRDefault="004D0EAF" w:rsidP="004D0EAF">
            <w:pPr>
              <w:rPr>
                <w:lang w:val="en-ID"/>
              </w:rPr>
            </w:pPr>
          </w:p>
        </w:tc>
        <w:tc>
          <w:tcPr>
            <w:tcW w:w="1269" w:type="dxa"/>
            <w:vAlign w:val="center"/>
          </w:tcPr>
          <w:p w14:paraId="5D85E5CA" w14:textId="77777777" w:rsidR="004D0EAF" w:rsidRPr="004D0EAF" w:rsidRDefault="004D0EAF" w:rsidP="004D0EAF">
            <w:pPr>
              <w:rPr>
                <w:lang w:val="en-ID"/>
              </w:rPr>
            </w:pPr>
            <w:r w:rsidRPr="004D0EAF">
              <w:rPr>
                <w:lang w:val="en-ID"/>
              </w:rPr>
              <w:t>7</w:t>
            </w:r>
          </w:p>
        </w:tc>
        <w:tc>
          <w:tcPr>
            <w:tcW w:w="1278" w:type="dxa"/>
          </w:tcPr>
          <w:p w14:paraId="74CD5F0E" w14:textId="77777777" w:rsidR="004D0EAF" w:rsidRPr="004D0EAF" w:rsidRDefault="004D0EAF" w:rsidP="004D0EAF">
            <w:pPr>
              <w:rPr>
                <w:lang w:val="en-ID"/>
              </w:rPr>
            </w:pPr>
            <w:r w:rsidRPr="004D0EAF">
              <w:rPr>
                <w:lang w:val="en-ID"/>
              </w:rPr>
              <w:t>0.549</w:t>
            </w:r>
          </w:p>
        </w:tc>
        <w:tc>
          <w:tcPr>
            <w:tcW w:w="1200" w:type="dxa"/>
            <w:vMerge/>
            <w:vAlign w:val="center"/>
          </w:tcPr>
          <w:p w14:paraId="05C492C7" w14:textId="77777777" w:rsidR="004D0EAF" w:rsidRPr="004D0EAF" w:rsidRDefault="004D0EAF" w:rsidP="004D0EAF">
            <w:pPr>
              <w:rPr>
                <w:lang w:val="en-ID"/>
              </w:rPr>
            </w:pPr>
          </w:p>
        </w:tc>
        <w:tc>
          <w:tcPr>
            <w:tcW w:w="1569" w:type="dxa"/>
            <w:vAlign w:val="center"/>
          </w:tcPr>
          <w:p w14:paraId="613F84FA" w14:textId="77777777" w:rsidR="004D0EAF" w:rsidRPr="004D0EAF" w:rsidRDefault="004D0EAF" w:rsidP="004D0EAF">
            <w:pPr>
              <w:rPr>
                <w:lang w:val="en-ID"/>
              </w:rPr>
            </w:pPr>
            <w:r w:rsidRPr="004D0EAF">
              <w:rPr>
                <w:lang w:val="en-ID"/>
              </w:rPr>
              <w:t>Valid</w:t>
            </w:r>
          </w:p>
        </w:tc>
      </w:tr>
      <w:tr w:rsidR="004D0EAF" w:rsidRPr="004D0EAF" w14:paraId="28337EA4" w14:textId="77777777" w:rsidTr="002501B5">
        <w:tc>
          <w:tcPr>
            <w:tcW w:w="1973" w:type="dxa"/>
            <w:vMerge w:val="restart"/>
            <w:vAlign w:val="center"/>
          </w:tcPr>
          <w:p w14:paraId="33404F4C" w14:textId="77777777" w:rsidR="004D0EAF" w:rsidRPr="004D0EAF" w:rsidRDefault="004D0EAF" w:rsidP="004D0EAF">
            <w:pPr>
              <w:rPr>
                <w:lang w:val="en-ID"/>
              </w:rPr>
            </w:pPr>
            <w:r w:rsidRPr="004D0EAF">
              <w:rPr>
                <w:lang w:val="en-ID"/>
              </w:rPr>
              <w:t>Compliance Pressure</w:t>
            </w:r>
          </w:p>
        </w:tc>
        <w:tc>
          <w:tcPr>
            <w:tcW w:w="1269" w:type="dxa"/>
            <w:vAlign w:val="center"/>
          </w:tcPr>
          <w:p w14:paraId="452ED540" w14:textId="77777777" w:rsidR="004D0EAF" w:rsidRPr="004D0EAF" w:rsidRDefault="004D0EAF" w:rsidP="004D0EAF">
            <w:pPr>
              <w:rPr>
                <w:lang w:val="en-ID"/>
              </w:rPr>
            </w:pPr>
            <w:r w:rsidRPr="004D0EAF">
              <w:rPr>
                <w:lang w:val="en-ID"/>
              </w:rPr>
              <w:t>1</w:t>
            </w:r>
          </w:p>
        </w:tc>
        <w:tc>
          <w:tcPr>
            <w:tcW w:w="1278" w:type="dxa"/>
          </w:tcPr>
          <w:p w14:paraId="30B7CC65" w14:textId="77777777" w:rsidR="004D0EAF" w:rsidRPr="004D0EAF" w:rsidRDefault="004D0EAF" w:rsidP="004D0EAF">
            <w:pPr>
              <w:rPr>
                <w:lang w:val="en-ID"/>
              </w:rPr>
            </w:pPr>
            <w:r w:rsidRPr="004D0EAF">
              <w:rPr>
                <w:lang w:val="en-ID"/>
              </w:rPr>
              <w:t>0.657</w:t>
            </w:r>
          </w:p>
        </w:tc>
        <w:tc>
          <w:tcPr>
            <w:tcW w:w="1200" w:type="dxa"/>
            <w:vMerge w:val="restart"/>
            <w:vAlign w:val="center"/>
          </w:tcPr>
          <w:p w14:paraId="162917DC" w14:textId="77777777" w:rsidR="004D0EAF" w:rsidRPr="004D0EAF" w:rsidRDefault="004D0EAF" w:rsidP="004D0EAF">
            <w:pPr>
              <w:rPr>
                <w:lang w:val="en-ID"/>
              </w:rPr>
            </w:pPr>
            <w:r w:rsidRPr="004D0EAF">
              <w:rPr>
                <w:lang w:val="en-ID"/>
              </w:rPr>
              <w:t>0.2133</w:t>
            </w:r>
          </w:p>
        </w:tc>
        <w:tc>
          <w:tcPr>
            <w:tcW w:w="1569" w:type="dxa"/>
            <w:vAlign w:val="center"/>
          </w:tcPr>
          <w:p w14:paraId="41850C3E" w14:textId="77777777" w:rsidR="004D0EAF" w:rsidRPr="004D0EAF" w:rsidRDefault="004D0EAF" w:rsidP="004D0EAF">
            <w:pPr>
              <w:rPr>
                <w:lang w:val="en-ID"/>
              </w:rPr>
            </w:pPr>
            <w:r w:rsidRPr="004D0EAF">
              <w:rPr>
                <w:lang w:val="en-ID"/>
              </w:rPr>
              <w:t>Valid</w:t>
            </w:r>
          </w:p>
        </w:tc>
      </w:tr>
      <w:tr w:rsidR="004D0EAF" w:rsidRPr="004D0EAF" w14:paraId="2E99DDC7" w14:textId="77777777" w:rsidTr="002501B5">
        <w:tc>
          <w:tcPr>
            <w:tcW w:w="1973" w:type="dxa"/>
            <w:vMerge/>
            <w:vAlign w:val="center"/>
          </w:tcPr>
          <w:p w14:paraId="5A8E246E" w14:textId="77777777" w:rsidR="004D0EAF" w:rsidRPr="004D0EAF" w:rsidRDefault="004D0EAF" w:rsidP="004D0EAF">
            <w:pPr>
              <w:rPr>
                <w:lang w:val="en-ID"/>
              </w:rPr>
            </w:pPr>
          </w:p>
        </w:tc>
        <w:tc>
          <w:tcPr>
            <w:tcW w:w="1269" w:type="dxa"/>
            <w:vAlign w:val="center"/>
          </w:tcPr>
          <w:p w14:paraId="1A187B69" w14:textId="77777777" w:rsidR="004D0EAF" w:rsidRPr="004D0EAF" w:rsidRDefault="004D0EAF" w:rsidP="004D0EAF">
            <w:pPr>
              <w:rPr>
                <w:lang w:val="en-ID"/>
              </w:rPr>
            </w:pPr>
            <w:r w:rsidRPr="004D0EAF">
              <w:rPr>
                <w:lang w:val="en-ID"/>
              </w:rPr>
              <w:t>2</w:t>
            </w:r>
          </w:p>
        </w:tc>
        <w:tc>
          <w:tcPr>
            <w:tcW w:w="1278" w:type="dxa"/>
          </w:tcPr>
          <w:p w14:paraId="384330C1" w14:textId="77777777" w:rsidR="004D0EAF" w:rsidRPr="004D0EAF" w:rsidRDefault="004D0EAF" w:rsidP="004D0EAF">
            <w:pPr>
              <w:rPr>
                <w:lang w:val="en-ID"/>
              </w:rPr>
            </w:pPr>
            <w:r w:rsidRPr="004D0EAF">
              <w:rPr>
                <w:lang w:val="en-ID"/>
              </w:rPr>
              <w:t>0.731</w:t>
            </w:r>
          </w:p>
        </w:tc>
        <w:tc>
          <w:tcPr>
            <w:tcW w:w="1200" w:type="dxa"/>
            <w:vMerge/>
          </w:tcPr>
          <w:p w14:paraId="04B22C24" w14:textId="77777777" w:rsidR="004D0EAF" w:rsidRPr="004D0EAF" w:rsidRDefault="004D0EAF" w:rsidP="004D0EAF">
            <w:pPr>
              <w:rPr>
                <w:lang w:val="en-ID"/>
              </w:rPr>
            </w:pPr>
          </w:p>
        </w:tc>
        <w:tc>
          <w:tcPr>
            <w:tcW w:w="1569" w:type="dxa"/>
            <w:vAlign w:val="center"/>
          </w:tcPr>
          <w:p w14:paraId="42541441" w14:textId="77777777" w:rsidR="004D0EAF" w:rsidRPr="004D0EAF" w:rsidRDefault="004D0EAF" w:rsidP="004D0EAF">
            <w:pPr>
              <w:rPr>
                <w:lang w:val="en-ID"/>
              </w:rPr>
            </w:pPr>
            <w:r w:rsidRPr="004D0EAF">
              <w:rPr>
                <w:lang w:val="en-ID"/>
              </w:rPr>
              <w:t>Valid</w:t>
            </w:r>
          </w:p>
        </w:tc>
      </w:tr>
      <w:tr w:rsidR="004D0EAF" w:rsidRPr="004D0EAF" w14:paraId="15EEFB5D" w14:textId="77777777" w:rsidTr="002501B5">
        <w:tc>
          <w:tcPr>
            <w:tcW w:w="1973" w:type="dxa"/>
            <w:vMerge/>
            <w:vAlign w:val="center"/>
          </w:tcPr>
          <w:p w14:paraId="5FDDDECD" w14:textId="77777777" w:rsidR="004D0EAF" w:rsidRPr="004D0EAF" w:rsidRDefault="004D0EAF" w:rsidP="004D0EAF">
            <w:pPr>
              <w:rPr>
                <w:lang w:val="en-ID"/>
              </w:rPr>
            </w:pPr>
          </w:p>
        </w:tc>
        <w:tc>
          <w:tcPr>
            <w:tcW w:w="1269" w:type="dxa"/>
            <w:vAlign w:val="center"/>
          </w:tcPr>
          <w:p w14:paraId="5DB95190" w14:textId="77777777" w:rsidR="004D0EAF" w:rsidRPr="004D0EAF" w:rsidRDefault="004D0EAF" w:rsidP="004D0EAF">
            <w:pPr>
              <w:rPr>
                <w:lang w:val="en-ID"/>
              </w:rPr>
            </w:pPr>
            <w:r w:rsidRPr="004D0EAF">
              <w:rPr>
                <w:lang w:val="en-ID"/>
              </w:rPr>
              <w:t>3</w:t>
            </w:r>
          </w:p>
        </w:tc>
        <w:tc>
          <w:tcPr>
            <w:tcW w:w="1278" w:type="dxa"/>
          </w:tcPr>
          <w:p w14:paraId="297ADB27" w14:textId="77777777" w:rsidR="004D0EAF" w:rsidRPr="004D0EAF" w:rsidRDefault="004D0EAF" w:rsidP="004D0EAF">
            <w:pPr>
              <w:rPr>
                <w:lang w:val="en-ID"/>
              </w:rPr>
            </w:pPr>
            <w:r w:rsidRPr="004D0EAF">
              <w:rPr>
                <w:lang w:val="en-ID"/>
              </w:rPr>
              <w:t>0.606</w:t>
            </w:r>
          </w:p>
        </w:tc>
        <w:tc>
          <w:tcPr>
            <w:tcW w:w="1200" w:type="dxa"/>
            <w:vMerge/>
          </w:tcPr>
          <w:p w14:paraId="693638D6" w14:textId="77777777" w:rsidR="004D0EAF" w:rsidRPr="004D0EAF" w:rsidRDefault="004D0EAF" w:rsidP="004D0EAF">
            <w:pPr>
              <w:rPr>
                <w:lang w:val="en-ID"/>
              </w:rPr>
            </w:pPr>
          </w:p>
        </w:tc>
        <w:tc>
          <w:tcPr>
            <w:tcW w:w="1569" w:type="dxa"/>
            <w:vAlign w:val="center"/>
          </w:tcPr>
          <w:p w14:paraId="602F697E" w14:textId="77777777" w:rsidR="004D0EAF" w:rsidRPr="004D0EAF" w:rsidRDefault="004D0EAF" w:rsidP="004D0EAF">
            <w:pPr>
              <w:rPr>
                <w:lang w:val="en-ID"/>
              </w:rPr>
            </w:pPr>
            <w:r w:rsidRPr="004D0EAF">
              <w:rPr>
                <w:lang w:val="en-ID"/>
              </w:rPr>
              <w:t>Valid</w:t>
            </w:r>
          </w:p>
        </w:tc>
      </w:tr>
      <w:tr w:rsidR="004D0EAF" w:rsidRPr="004D0EAF" w14:paraId="58277ECB" w14:textId="77777777" w:rsidTr="002501B5">
        <w:tc>
          <w:tcPr>
            <w:tcW w:w="1973" w:type="dxa"/>
            <w:vMerge/>
            <w:vAlign w:val="center"/>
          </w:tcPr>
          <w:p w14:paraId="0C2DEA8B" w14:textId="77777777" w:rsidR="004D0EAF" w:rsidRPr="004D0EAF" w:rsidRDefault="004D0EAF" w:rsidP="004D0EAF">
            <w:pPr>
              <w:rPr>
                <w:lang w:val="en-ID"/>
              </w:rPr>
            </w:pPr>
          </w:p>
        </w:tc>
        <w:tc>
          <w:tcPr>
            <w:tcW w:w="1269" w:type="dxa"/>
            <w:vAlign w:val="center"/>
          </w:tcPr>
          <w:p w14:paraId="588B7C1C" w14:textId="77777777" w:rsidR="004D0EAF" w:rsidRPr="004D0EAF" w:rsidRDefault="004D0EAF" w:rsidP="004D0EAF">
            <w:pPr>
              <w:rPr>
                <w:lang w:val="en-ID"/>
              </w:rPr>
            </w:pPr>
            <w:r w:rsidRPr="004D0EAF">
              <w:rPr>
                <w:lang w:val="en-ID"/>
              </w:rPr>
              <w:t>4</w:t>
            </w:r>
          </w:p>
        </w:tc>
        <w:tc>
          <w:tcPr>
            <w:tcW w:w="1278" w:type="dxa"/>
          </w:tcPr>
          <w:p w14:paraId="7A251F0D" w14:textId="77777777" w:rsidR="004D0EAF" w:rsidRPr="004D0EAF" w:rsidRDefault="004D0EAF" w:rsidP="004D0EAF">
            <w:pPr>
              <w:rPr>
                <w:lang w:val="en-ID"/>
              </w:rPr>
            </w:pPr>
            <w:r w:rsidRPr="004D0EAF">
              <w:rPr>
                <w:lang w:val="en-ID"/>
              </w:rPr>
              <w:t>0.674</w:t>
            </w:r>
          </w:p>
        </w:tc>
        <w:tc>
          <w:tcPr>
            <w:tcW w:w="1200" w:type="dxa"/>
            <w:vMerge/>
          </w:tcPr>
          <w:p w14:paraId="7D25309A" w14:textId="77777777" w:rsidR="004D0EAF" w:rsidRPr="004D0EAF" w:rsidRDefault="004D0EAF" w:rsidP="004D0EAF">
            <w:pPr>
              <w:rPr>
                <w:lang w:val="en-ID"/>
              </w:rPr>
            </w:pPr>
          </w:p>
        </w:tc>
        <w:tc>
          <w:tcPr>
            <w:tcW w:w="1569" w:type="dxa"/>
            <w:vAlign w:val="center"/>
          </w:tcPr>
          <w:p w14:paraId="16C67FF4" w14:textId="77777777" w:rsidR="004D0EAF" w:rsidRPr="004D0EAF" w:rsidRDefault="004D0EAF" w:rsidP="004D0EAF">
            <w:pPr>
              <w:rPr>
                <w:lang w:val="en-ID"/>
              </w:rPr>
            </w:pPr>
            <w:r w:rsidRPr="004D0EAF">
              <w:rPr>
                <w:lang w:val="en-ID"/>
              </w:rPr>
              <w:t>Valid</w:t>
            </w:r>
          </w:p>
        </w:tc>
      </w:tr>
      <w:tr w:rsidR="004D0EAF" w:rsidRPr="004D0EAF" w14:paraId="36F3FB30" w14:textId="77777777" w:rsidTr="002501B5">
        <w:tc>
          <w:tcPr>
            <w:tcW w:w="1973" w:type="dxa"/>
            <w:vMerge/>
            <w:vAlign w:val="center"/>
          </w:tcPr>
          <w:p w14:paraId="7E3812B3" w14:textId="77777777" w:rsidR="004D0EAF" w:rsidRPr="004D0EAF" w:rsidRDefault="004D0EAF" w:rsidP="004D0EAF">
            <w:pPr>
              <w:rPr>
                <w:lang w:val="en-ID"/>
              </w:rPr>
            </w:pPr>
          </w:p>
        </w:tc>
        <w:tc>
          <w:tcPr>
            <w:tcW w:w="1269" w:type="dxa"/>
            <w:vAlign w:val="center"/>
          </w:tcPr>
          <w:p w14:paraId="48325EE1" w14:textId="77777777" w:rsidR="004D0EAF" w:rsidRPr="004D0EAF" w:rsidRDefault="004D0EAF" w:rsidP="004D0EAF">
            <w:pPr>
              <w:rPr>
                <w:lang w:val="en-ID"/>
              </w:rPr>
            </w:pPr>
            <w:r w:rsidRPr="004D0EAF">
              <w:rPr>
                <w:lang w:val="en-ID"/>
              </w:rPr>
              <w:t>5</w:t>
            </w:r>
          </w:p>
        </w:tc>
        <w:tc>
          <w:tcPr>
            <w:tcW w:w="1278" w:type="dxa"/>
          </w:tcPr>
          <w:p w14:paraId="4F6EAF56" w14:textId="77777777" w:rsidR="004D0EAF" w:rsidRPr="004D0EAF" w:rsidRDefault="004D0EAF" w:rsidP="004D0EAF">
            <w:pPr>
              <w:rPr>
                <w:lang w:val="en-ID"/>
              </w:rPr>
            </w:pPr>
            <w:r w:rsidRPr="004D0EAF">
              <w:rPr>
                <w:lang w:val="en-ID"/>
              </w:rPr>
              <w:t>0.758</w:t>
            </w:r>
          </w:p>
        </w:tc>
        <w:tc>
          <w:tcPr>
            <w:tcW w:w="1200" w:type="dxa"/>
            <w:vMerge/>
          </w:tcPr>
          <w:p w14:paraId="644948A9" w14:textId="77777777" w:rsidR="004D0EAF" w:rsidRPr="004D0EAF" w:rsidRDefault="004D0EAF" w:rsidP="004D0EAF">
            <w:pPr>
              <w:rPr>
                <w:lang w:val="en-ID"/>
              </w:rPr>
            </w:pPr>
          </w:p>
        </w:tc>
        <w:tc>
          <w:tcPr>
            <w:tcW w:w="1569" w:type="dxa"/>
            <w:vAlign w:val="center"/>
          </w:tcPr>
          <w:p w14:paraId="6A75741A" w14:textId="77777777" w:rsidR="004D0EAF" w:rsidRPr="004D0EAF" w:rsidRDefault="004D0EAF" w:rsidP="004D0EAF">
            <w:pPr>
              <w:rPr>
                <w:lang w:val="en-ID"/>
              </w:rPr>
            </w:pPr>
            <w:r w:rsidRPr="004D0EAF">
              <w:rPr>
                <w:lang w:val="en-ID"/>
              </w:rPr>
              <w:t>Valid</w:t>
            </w:r>
          </w:p>
        </w:tc>
      </w:tr>
      <w:tr w:rsidR="004D0EAF" w:rsidRPr="004D0EAF" w14:paraId="405E658A" w14:textId="77777777" w:rsidTr="002501B5">
        <w:tc>
          <w:tcPr>
            <w:tcW w:w="1973" w:type="dxa"/>
            <w:vMerge/>
            <w:vAlign w:val="center"/>
          </w:tcPr>
          <w:p w14:paraId="48F82FF0" w14:textId="77777777" w:rsidR="004D0EAF" w:rsidRPr="004D0EAF" w:rsidRDefault="004D0EAF" w:rsidP="004D0EAF">
            <w:pPr>
              <w:rPr>
                <w:lang w:val="en-ID"/>
              </w:rPr>
            </w:pPr>
          </w:p>
        </w:tc>
        <w:tc>
          <w:tcPr>
            <w:tcW w:w="1269" w:type="dxa"/>
            <w:vAlign w:val="center"/>
          </w:tcPr>
          <w:p w14:paraId="7453D94F" w14:textId="77777777" w:rsidR="004D0EAF" w:rsidRPr="004D0EAF" w:rsidRDefault="004D0EAF" w:rsidP="004D0EAF">
            <w:pPr>
              <w:rPr>
                <w:lang w:val="en-ID"/>
              </w:rPr>
            </w:pPr>
            <w:r w:rsidRPr="004D0EAF">
              <w:rPr>
                <w:lang w:val="en-ID"/>
              </w:rPr>
              <w:t>6</w:t>
            </w:r>
          </w:p>
        </w:tc>
        <w:tc>
          <w:tcPr>
            <w:tcW w:w="1278" w:type="dxa"/>
          </w:tcPr>
          <w:p w14:paraId="4FC4A4B5" w14:textId="77777777" w:rsidR="004D0EAF" w:rsidRPr="004D0EAF" w:rsidRDefault="004D0EAF" w:rsidP="004D0EAF">
            <w:pPr>
              <w:rPr>
                <w:lang w:val="en-ID"/>
              </w:rPr>
            </w:pPr>
            <w:r w:rsidRPr="004D0EAF">
              <w:rPr>
                <w:lang w:val="en-ID"/>
              </w:rPr>
              <w:t>0.602</w:t>
            </w:r>
          </w:p>
        </w:tc>
        <w:tc>
          <w:tcPr>
            <w:tcW w:w="1200" w:type="dxa"/>
            <w:vMerge/>
          </w:tcPr>
          <w:p w14:paraId="45EF9B14" w14:textId="77777777" w:rsidR="004D0EAF" w:rsidRPr="004D0EAF" w:rsidRDefault="004D0EAF" w:rsidP="004D0EAF">
            <w:pPr>
              <w:rPr>
                <w:lang w:val="en-ID"/>
              </w:rPr>
            </w:pPr>
          </w:p>
        </w:tc>
        <w:tc>
          <w:tcPr>
            <w:tcW w:w="1569" w:type="dxa"/>
            <w:vAlign w:val="center"/>
          </w:tcPr>
          <w:p w14:paraId="141D3A9D" w14:textId="77777777" w:rsidR="004D0EAF" w:rsidRPr="004D0EAF" w:rsidRDefault="004D0EAF" w:rsidP="004D0EAF">
            <w:pPr>
              <w:rPr>
                <w:lang w:val="en-ID"/>
              </w:rPr>
            </w:pPr>
            <w:r w:rsidRPr="004D0EAF">
              <w:rPr>
                <w:lang w:val="en-ID"/>
              </w:rPr>
              <w:t>Valid</w:t>
            </w:r>
          </w:p>
        </w:tc>
      </w:tr>
      <w:tr w:rsidR="004D0EAF" w:rsidRPr="004D0EAF" w14:paraId="681C1A7B" w14:textId="77777777" w:rsidTr="002501B5">
        <w:tc>
          <w:tcPr>
            <w:tcW w:w="1973" w:type="dxa"/>
            <w:vMerge/>
            <w:vAlign w:val="center"/>
          </w:tcPr>
          <w:p w14:paraId="006A2412" w14:textId="77777777" w:rsidR="004D0EAF" w:rsidRPr="004D0EAF" w:rsidRDefault="004D0EAF" w:rsidP="004D0EAF">
            <w:pPr>
              <w:rPr>
                <w:lang w:val="en-ID"/>
              </w:rPr>
            </w:pPr>
          </w:p>
        </w:tc>
        <w:tc>
          <w:tcPr>
            <w:tcW w:w="1269" w:type="dxa"/>
            <w:vAlign w:val="center"/>
          </w:tcPr>
          <w:p w14:paraId="02F67E37" w14:textId="77777777" w:rsidR="004D0EAF" w:rsidRPr="004D0EAF" w:rsidRDefault="004D0EAF" w:rsidP="004D0EAF">
            <w:pPr>
              <w:rPr>
                <w:lang w:val="en-ID"/>
              </w:rPr>
            </w:pPr>
            <w:r w:rsidRPr="004D0EAF">
              <w:rPr>
                <w:lang w:val="en-ID"/>
              </w:rPr>
              <w:t>7</w:t>
            </w:r>
          </w:p>
        </w:tc>
        <w:tc>
          <w:tcPr>
            <w:tcW w:w="1278" w:type="dxa"/>
          </w:tcPr>
          <w:p w14:paraId="4554B5E2" w14:textId="77777777" w:rsidR="004D0EAF" w:rsidRPr="004D0EAF" w:rsidRDefault="004D0EAF" w:rsidP="004D0EAF">
            <w:pPr>
              <w:rPr>
                <w:lang w:val="en-ID"/>
              </w:rPr>
            </w:pPr>
            <w:r w:rsidRPr="004D0EAF">
              <w:rPr>
                <w:lang w:val="en-ID"/>
              </w:rPr>
              <w:t>0.265</w:t>
            </w:r>
          </w:p>
        </w:tc>
        <w:tc>
          <w:tcPr>
            <w:tcW w:w="1200" w:type="dxa"/>
            <w:vMerge/>
          </w:tcPr>
          <w:p w14:paraId="5DD28364" w14:textId="77777777" w:rsidR="004D0EAF" w:rsidRPr="004D0EAF" w:rsidRDefault="004D0EAF" w:rsidP="004D0EAF">
            <w:pPr>
              <w:rPr>
                <w:lang w:val="en-ID"/>
              </w:rPr>
            </w:pPr>
          </w:p>
        </w:tc>
        <w:tc>
          <w:tcPr>
            <w:tcW w:w="1569" w:type="dxa"/>
            <w:vAlign w:val="center"/>
          </w:tcPr>
          <w:p w14:paraId="70076E37" w14:textId="77777777" w:rsidR="004D0EAF" w:rsidRPr="004D0EAF" w:rsidRDefault="004D0EAF" w:rsidP="004D0EAF">
            <w:pPr>
              <w:rPr>
                <w:lang w:val="en-ID"/>
              </w:rPr>
            </w:pPr>
            <w:r w:rsidRPr="004D0EAF">
              <w:rPr>
                <w:lang w:val="en-ID"/>
              </w:rPr>
              <w:t>Valid</w:t>
            </w:r>
          </w:p>
        </w:tc>
      </w:tr>
      <w:tr w:rsidR="004D0EAF" w:rsidRPr="004D0EAF" w14:paraId="6ABFC306" w14:textId="77777777" w:rsidTr="002501B5">
        <w:tc>
          <w:tcPr>
            <w:tcW w:w="1973" w:type="dxa"/>
            <w:vMerge w:val="restart"/>
            <w:vAlign w:val="center"/>
          </w:tcPr>
          <w:p w14:paraId="1930CD1C" w14:textId="77777777" w:rsidR="004D0EAF" w:rsidRPr="004D0EAF" w:rsidRDefault="004D0EAF" w:rsidP="004D0EAF">
            <w:pPr>
              <w:rPr>
                <w:lang w:val="en-ID"/>
              </w:rPr>
            </w:pPr>
            <w:r w:rsidRPr="004D0EAF">
              <w:rPr>
                <w:lang w:val="en"/>
              </w:rPr>
              <w:t>Time Budget Pressure</w:t>
            </w:r>
          </w:p>
        </w:tc>
        <w:tc>
          <w:tcPr>
            <w:tcW w:w="1269" w:type="dxa"/>
            <w:vAlign w:val="center"/>
          </w:tcPr>
          <w:p w14:paraId="00395848" w14:textId="77777777" w:rsidR="004D0EAF" w:rsidRPr="004D0EAF" w:rsidRDefault="004D0EAF" w:rsidP="004D0EAF">
            <w:pPr>
              <w:rPr>
                <w:lang w:val="en-ID"/>
              </w:rPr>
            </w:pPr>
            <w:r w:rsidRPr="004D0EAF">
              <w:rPr>
                <w:lang w:val="en-ID"/>
              </w:rPr>
              <w:t>1</w:t>
            </w:r>
          </w:p>
        </w:tc>
        <w:tc>
          <w:tcPr>
            <w:tcW w:w="1278" w:type="dxa"/>
          </w:tcPr>
          <w:p w14:paraId="32FC82F8" w14:textId="77777777" w:rsidR="004D0EAF" w:rsidRPr="004D0EAF" w:rsidRDefault="004D0EAF" w:rsidP="004D0EAF">
            <w:pPr>
              <w:rPr>
                <w:lang w:val="en-ID"/>
              </w:rPr>
            </w:pPr>
            <w:r w:rsidRPr="004D0EAF">
              <w:rPr>
                <w:lang w:val="en-ID"/>
              </w:rPr>
              <w:t>0.640</w:t>
            </w:r>
          </w:p>
        </w:tc>
        <w:tc>
          <w:tcPr>
            <w:tcW w:w="1200" w:type="dxa"/>
            <w:vMerge w:val="restart"/>
            <w:vAlign w:val="center"/>
          </w:tcPr>
          <w:p w14:paraId="1C394282" w14:textId="77777777" w:rsidR="004D0EAF" w:rsidRPr="004D0EAF" w:rsidRDefault="004D0EAF" w:rsidP="004D0EAF">
            <w:pPr>
              <w:rPr>
                <w:lang w:val="en-ID"/>
              </w:rPr>
            </w:pPr>
            <w:r w:rsidRPr="004D0EAF">
              <w:rPr>
                <w:lang w:val="en-ID"/>
              </w:rPr>
              <w:t>0.2133</w:t>
            </w:r>
          </w:p>
        </w:tc>
        <w:tc>
          <w:tcPr>
            <w:tcW w:w="1569" w:type="dxa"/>
            <w:vAlign w:val="center"/>
          </w:tcPr>
          <w:p w14:paraId="5BB931FE" w14:textId="77777777" w:rsidR="004D0EAF" w:rsidRPr="004D0EAF" w:rsidRDefault="004D0EAF" w:rsidP="004D0EAF">
            <w:pPr>
              <w:rPr>
                <w:lang w:val="en-ID"/>
              </w:rPr>
            </w:pPr>
            <w:r w:rsidRPr="004D0EAF">
              <w:rPr>
                <w:lang w:val="en-ID"/>
              </w:rPr>
              <w:t>Valid</w:t>
            </w:r>
          </w:p>
        </w:tc>
      </w:tr>
      <w:tr w:rsidR="004D0EAF" w:rsidRPr="004D0EAF" w14:paraId="0D47D2A4" w14:textId="77777777" w:rsidTr="002501B5">
        <w:tc>
          <w:tcPr>
            <w:tcW w:w="1973" w:type="dxa"/>
            <w:vMerge/>
            <w:vAlign w:val="center"/>
          </w:tcPr>
          <w:p w14:paraId="59A9B0A5" w14:textId="77777777" w:rsidR="004D0EAF" w:rsidRPr="004D0EAF" w:rsidRDefault="004D0EAF" w:rsidP="004D0EAF">
            <w:pPr>
              <w:rPr>
                <w:lang w:val="en-ID"/>
              </w:rPr>
            </w:pPr>
          </w:p>
        </w:tc>
        <w:tc>
          <w:tcPr>
            <w:tcW w:w="1269" w:type="dxa"/>
            <w:vAlign w:val="center"/>
          </w:tcPr>
          <w:p w14:paraId="5DEA8042" w14:textId="77777777" w:rsidR="004D0EAF" w:rsidRPr="004D0EAF" w:rsidRDefault="004D0EAF" w:rsidP="004D0EAF">
            <w:pPr>
              <w:rPr>
                <w:lang w:val="en-ID"/>
              </w:rPr>
            </w:pPr>
            <w:r w:rsidRPr="004D0EAF">
              <w:rPr>
                <w:lang w:val="en-ID"/>
              </w:rPr>
              <w:t>2</w:t>
            </w:r>
          </w:p>
        </w:tc>
        <w:tc>
          <w:tcPr>
            <w:tcW w:w="1278" w:type="dxa"/>
          </w:tcPr>
          <w:p w14:paraId="08474769" w14:textId="77777777" w:rsidR="004D0EAF" w:rsidRPr="004D0EAF" w:rsidRDefault="004D0EAF" w:rsidP="004D0EAF">
            <w:pPr>
              <w:rPr>
                <w:lang w:val="en-ID"/>
              </w:rPr>
            </w:pPr>
            <w:r w:rsidRPr="004D0EAF">
              <w:rPr>
                <w:lang w:val="en-ID"/>
              </w:rPr>
              <w:t>0.582</w:t>
            </w:r>
          </w:p>
        </w:tc>
        <w:tc>
          <w:tcPr>
            <w:tcW w:w="1200" w:type="dxa"/>
            <w:vMerge/>
          </w:tcPr>
          <w:p w14:paraId="318B3C0C" w14:textId="77777777" w:rsidR="004D0EAF" w:rsidRPr="004D0EAF" w:rsidRDefault="004D0EAF" w:rsidP="004D0EAF">
            <w:pPr>
              <w:rPr>
                <w:lang w:val="en-ID"/>
              </w:rPr>
            </w:pPr>
          </w:p>
        </w:tc>
        <w:tc>
          <w:tcPr>
            <w:tcW w:w="1569" w:type="dxa"/>
            <w:vAlign w:val="center"/>
          </w:tcPr>
          <w:p w14:paraId="458B54FA" w14:textId="77777777" w:rsidR="004D0EAF" w:rsidRPr="004D0EAF" w:rsidRDefault="004D0EAF" w:rsidP="004D0EAF">
            <w:pPr>
              <w:rPr>
                <w:lang w:val="en-ID"/>
              </w:rPr>
            </w:pPr>
            <w:r w:rsidRPr="004D0EAF">
              <w:rPr>
                <w:lang w:val="en-ID"/>
              </w:rPr>
              <w:t>Valid</w:t>
            </w:r>
          </w:p>
        </w:tc>
      </w:tr>
      <w:tr w:rsidR="004D0EAF" w:rsidRPr="004D0EAF" w14:paraId="013CD8A9" w14:textId="77777777" w:rsidTr="002501B5">
        <w:tc>
          <w:tcPr>
            <w:tcW w:w="1973" w:type="dxa"/>
            <w:vMerge/>
            <w:vAlign w:val="center"/>
          </w:tcPr>
          <w:p w14:paraId="17688C90" w14:textId="77777777" w:rsidR="004D0EAF" w:rsidRPr="004D0EAF" w:rsidRDefault="004D0EAF" w:rsidP="004D0EAF">
            <w:pPr>
              <w:rPr>
                <w:lang w:val="en-ID"/>
              </w:rPr>
            </w:pPr>
          </w:p>
        </w:tc>
        <w:tc>
          <w:tcPr>
            <w:tcW w:w="1269" w:type="dxa"/>
            <w:vAlign w:val="center"/>
          </w:tcPr>
          <w:p w14:paraId="20E51F85" w14:textId="77777777" w:rsidR="004D0EAF" w:rsidRPr="004D0EAF" w:rsidRDefault="004D0EAF" w:rsidP="004D0EAF">
            <w:pPr>
              <w:rPr>
                <w:lang w:val="en-ID"/>
              </w:rPr>
            </w:pPr>
            <w:r w:rsidRPr="004D0EAF">
              <w:rPr>
                <w:lang w:val="en-ID"/>
              </w:rPr>
              <w:t>3</w:t>
            </w:r>
          </w:p>
        </w:tc>
        <w:tc>
          <w:tcPr>
            <w:tcW w:w="1278" w:type="dxa"/>
          </w:tcPr>
          <w:p w14:paraId="10F6F56E" w14:textId="77777777" w:rsidR="004D0EAF" w:rsidRPr="004D0EAF" w:rsidRDefault="004D0EAF" w:rsidP="004D0EAF">
            <w:pPr>
              <w:rPr>
                <w:lang w:val="en-ID"/>
              </w:rPr>
            </w:pPr>
            <w:r w:rsidRPr="004D0EAF">
              <w:rPr>
                <w:lang w:val="en-ID"/>
              </w:rPr>
              <w:t>0.776</w:t>
            </w:r>
          </w:p>
        </w:tc>
        <w:tc>
          <w:tcPr>
            <w:tcW w:w="1200" w:type="dxa"/>
            <w:vMerge/>
          </w:tcPr>
          <w:p w14:paraId="6D3234B5" w14:textId="77777777" w:rsidR="004D0EAF" w:rsidRPr="004D0EAF" w:rsidRDefault="004D0EAF" w:rsidP="004D0EAF">
            <w:pPr>
              <w:rPr>
                <w:lang w:val="en-ID"/>
              </w:rPr>
            </w:pPr>
          </w:p>
        </w:tc>
        <w:tc>
          <w:tcPr>
            <w:tcW w:w="1569" w:type="dxa"/>
            <w:vAlign w:val="center"/>
          </w:tcPr>
          <w:p w14:paraId="3A1CE2FD" w14:textId="77777777" w:rsidR="004D0EAF" w:rsidRPr="004D0EAF" w:rsidRDefault="004D0EAF" w:rsidP="004D0EAF">
            <w:pPr>
              <w:rPr>
                <w:lang w:val="en-ID"/>
              </w:rPr>
            </w:pPr>
            <w:r w:rsidRPr="004D0EAF">
              <w:rPr>
                <w:lang w:val="en-ID"/>
              </w:rPr>
              <w:t>Valid</w:t>
            </w:r>
          </w:p>
        </w:tc>
      </w:tr>
      <w:tr w:rsidR="004D0EAF" w:rsidRPr="004D0EAF" w14:paraId="7C712C8D" w14:textId="77777777" w:rsidTr="002501B5">
        <w:tc>
          <w:tcPr>
            <w:tcW w:w="1973" w:type="dxa"/>
            <w:vMerge/>
            <w:vAlign w:val="center"/>
          </w:tcPr>
          <w:p w14:paraId="16506938" w14:textId="77777777" w:rsidR="004D0EAF" w:rsidRPr="004D0EAF" w:rsidRDefault="004D0EAF" w:rsidP="004D0EAF">
            <w:pPr>
              <w:rPr>
                <w:lang w:val="en-ID"/>
              </w:rPr>
            </w:pPr>
          </w:p>
        </w:tc>
        <w:tc>
          <w:tcPr>
            <w:tcW w:w="1269" w:type="dxa"/>
            <w:vAlign w:val="center"/>
          </w:tcPr>
          <w:p w14:paraId="25E14810" w14:textId="77777777" w:rsidR="004D0EAF" w:rsidRPr="004D0EAF" w:rsidRDefault="004D0EAF" w:rsidP="004D0EAF">
            <w:pPr>
              <w:rPr>
                <w:lang w:val="en-ID"/>
              </w:rPr>
            </w:pPr>
            <w:r w:rsidRPr="004D0EAF">
              <w:rPr>
                <w:lang w:val="en-ID"/>
              </w:rPr>
              <w:t>4</w:t>
            </w:r>
          </w:p>
        </w:tc>
        <w:tc>
          <w:tcPr>
            <w:tcW w:w="1278" w:type="dxa"/>
          </w:tcPr>
          <w:p w14:paraId="4E964E10" w14:textId="77777777" w:rsidR="004D0EAF" w:rsidRPr="004D0EAF" w:rsidRDefault="004D0EAF" w:rsidP="004D0EAF">
            <w:pPr>
              <w:rPr>
                <w:lang w:val="en-ID"/>
              </w:rPr>
            </w:pPr>
            <w:r w:rsidRPr="004D0EAF">
              <w:rPr>
                <w:lang w:val="en-ID"/>
              </w:rPr>
              <w:t>0.697</w:t>
            </w:r>
          </w:p>
        </w:tc>
        <w:tc>
          <w:tcPr>
            <w:tcW w:w="1200" w:type="dxa"/>
            <w:vMerge/>
          </w:tcPr>
          <w:p w14:paraId="773D9F80" w14:textId="77777777" w:rsidR="004D0EAF" w:rsidRPr="004D0EAF" w:rsidRDefault="004D0EAF" w:rsidP="004D0EAF">
            <w:pPr>
              <w:rPr>
                <w:lang w:val="en-ID"/>
              </w:rPr>
            </w:pPr>
          </w:p>
        </w:tc>
        <w:tc>
          <w:tcPr>
            <w:tcW w:w="1569" w:type="dxa"/>
            <w:vAlign w:val="center"/>
          </w:tcPr>
          <w:p w14:paraId="121CF860" w14:textId="77777777" w:rsidR="004D0EAF" w:rsidRPr="004D0EAF" w:rsidRDefault="004D0EAF" w:rsidP="004D0EAF">
            <w:pPr>
              <w:rPr>
                <w:lang w:val="en-ID"/>
              </w:rPr>
            </w:pPr>
            <w:r w:rsidRPr="004D0EAF">
              <w:rPr>
                <w:lang w:val="en-ID"/>
              </w:rPr>
              <w:t>Valid</w:t>
            </w:r>
          </w:p>
        </w:tc>
      </w:tr>
      <w:tr w:rsidR="004D0EAF" w:rsidRPr="004D0EAF" w14:paraId="0B59AB55" w14:textId="77777777" w:rsidTr="002501B5">
        <w:tc>
          <w:tcPr>
            <w:tcW w:w="1973" w:type="dxa"/>
            <w:vMerge/>
            <w:vAlign w:val="center"/>
          </w:tcPr>
          <w:p w14:paraId="1CC70779" w14:textId="77777777" w:rsidR="004D0EAF" w:rsidRPr="004D0EAF" w:rsidRDefault="004D0EAF" w:rsidP="004D0EAF">
            <w:pPr>
              <w:rPr>
                <w:lang w:val="en-ID"/>
              </w:rPr>
            </w:pPr>
          </w:p>
        </w:tc>
        <w:tc>
          <w:tcPr>
            <w:tcW w:w="1269" w:type="dxa"/>
            <w:vAlign w:val="center"/>
          </w:tcPr>
          <w:p w14:paraId="1A76762A" w14:textId="77777777" w:rsidR="004D0EAF" w:rsidRPr="004D0EAF" w:rsidRDefault="004D0EAF" w:rsidP="004D0EAF">
            <w:pPr>
              <w:rPr>
                <w:lang w:val="en-ID"/>
              </w:rPr>
            </w:pPr>
            <w:r w:rsidRPr="004D0EAF">
              <w:rPr>
                <w:lang w:val="en-ID"/>
              </w:rPr>
              <w:t>5</w:t>
            </w:r>
          </w:p>
        </w:tc>
        <w:tc>
          <w:tcPr>
            <w:tcW w:w="1278" w:type="dxa"/>
          </w:tcPr>
          <w:p w14:paraId="4D9FEE7E" w14:textId="77777777" w:rsidR="004D0EAF" w:rsidRPr="004D0EAF" w:rsidRDefault="004D0EAF" w:rsidP="004D0EAF">
            <w:pPr>
              <w:rPr>
                <w:lang w:val="en-ID"/>
              </w:rPr>
            </w:pPr>
            <w:r w:rsidRPr="004D0EAF">
              <w:rPr>
                <w:lang w:val="en-ID"/>
              </w:rPr>
              <w:t>0.326</w:t>
            </w:r>
          </w:p>
        </w:tc>
        <w:tc>
          <w:tcPr>
            <w:tcW w:w="1200" w:type="dxa"/>
            <w:vMerge/>
          </w:tcPr>
          <w:p w14:paraId="0B8D2B52" w14:textId="77777777" w:rsidR="004D0EAF" w:rsidRPr="004D0EAF" w:rsidRDefault="004D0EAF" w:rsidP="004D0EAF">
            <w:pPr>
              <w:rPr>
                <w:lang w:val="en-ID"/>
              </w:rPr>
            </w:pPr>
          </w:p>
        </w:tc>
        <w:tc>
          <w:tcPr>
            <w:tcW w:w="1569" w:type="dxa"/>
            <w:vAlign w:val="center"/>
          </w:tcPr>
          <w:p w14:paraId="41C3B092" w14:textId="77777777" w:rsidR="004D0EAF" w:rsidRPr="004D0EAF" w:rsidRDefault="004D0EAF" w:rsidP="004D0EAF">
            <w:pPr>
              <w:rPr>
                <w:lang w:val="en-ID"/>
              </w:rPr>
            </w:pPr>
            <w:r w:rsidRPr="004D0EAF">
              <w:rPr>
                <w:lang w:val="en-ID"/>
              </w:rPr>
              <w:t>Valid</w:t>
            </w:r>
          </w:p>
        </w:tc>
      </w:tr>
      <w:tr w:rsidR="004D0EAF" w:rsidRPr="004D0EAF" w14:paraId="17CD0926" w14:textId="77777777" w:rsidTr="002501B5">
        <w:tc>
          <w:tcPr>
            <w:tcW w:w="1973" w:type="dxa"/>
            <w:vMerge/>
            <w:vAlign w:val="center"/>
          </w:tcPr>
          <w:p w14:paraId="0A0E8AA3" w14:textId="77777777" w:rsidR="004D0EAF" w:rsidRPr="004D0EAF" w:rsidRDefault="004D0EAF" w:rsidP="004D0EAF">
            <w:pPr>
              <w:rPr>
                <w:lang w:val="en-ID"/>
              </w:rPr>
            </w:pPr>
          </w:p>
        </w:tc>
        <w:tc>
          <w:tcPr>
            <w:tcW w:w="1269" w:type="dxa"/>
            <w:vAlign w:val="center"/>
          </w:tcPr>
          <w:p w14:paraId="6AE94FE0" w14:textId="77777777" w:rsidR="004D0EAF" w:rsidRPr="004D0EAF" w:rsidRDefault="004D0EAF" w:rsidP="004D0EAF">
            <w:pPr>
              <w:rPr>
                <w:lang w:val="en-ID"/>
              </w:rPr>
            </w:pPr>
            <w:r w:rsidRPr="004D0EAF">
              <w:rPr>
                <w:lang w:val="en-ID"/>
              </w:rPr>
              <w:t>6</w:t>
            </w:r>
          </w:p>
        </w:tc>
        <w:tc>
          <w:tcPr>
            <w:tcW w:w="1278" w:type="dxa"/>
          </w:tcPr>
          <w:p w14:paraId="13AA3B37" w14:textId="77777777" w:rsidR="004D0EAF" w:rsidRPr="004D0EAF" w:rsidRDefault="004D0EAF" w:rsidP="004D0EAF">
            <w:pPr>
              <w:rPr>
                <w:lang w:val="en-ID"/>
              </w:rPr>
            </w:pPr>
            <w:r w:rsidRPr="004D0EAF">
              <w:rPr>
                <w:lang w:val="en-ID"/>
              </w:rPr>
              <w:t>0.494</w:t>
            </w:r>
          </w:p>
        </w:tc>
        <w:tc>
          <w:tcPr>
            <w:tcW w:w="1200" w:type="dxa"/>
            <w:vMerge/>
          </w:tcPr>
          <w:p w14:paraId="04AE639B" w14:textId="77777777" w:rsidR="004D0EAF" w:rsidRPr="004D0EAF" w:rsidRDefault="004D0EAF" w:rsidP="004D0EAF">
            <w:pPr>
              <w:rPr>
                <w:lang w:val="en-ID"/>
              </w:rPr>
            </w:pPr>
          </w:p>
        </w:tc>
        <w:tc>
          <w:tcPr>
            <w:tcW w:w="1569" w:type="dxa"/>
            <w:vAlign w:val="center"/>
          </w:tcPr>
          <w:p w14:paraId="312FF4BF" w14:textId="77777777" w:rsidR="004D0EAF" w:rsidRPr="004D0EAF" w:rsidRDefault="004D0EAF" w:rsidP="004D0EAF">
            <w:pPr>
              <w:rPr>
                <w:lang w:val="en-ID"/>
              </w:rPr>
            </w:pPr>
            <w:r w:rsidRPr="004D0EAF">
              <w:rPr>
                <w:lang w:val="en-ID"/>
              </w:rPr>
              <w:t>Valid</w:t>
            </w:r>
          </w:p>
        </w:tc>
      </w:tr>
      <w:tr w:rsidR="004D0EAF" w:rsidRPr="004D0EAF" w14:paraId="3402D984" w14:textId="77777777" w:rsidTr="002501B5">
        <w:trPr>
          <w:trHeight w:val="57"/>
        </w:trPr>
        <w:tc>
          <w:tcPr>
            <w:tcW w:w="1973" w:type="dxa"/>
            <w:vMerge/>
            <w:vAlign w:val="center"/>
          </w:tcPr>
          <w:p w14:paraId="2FE4AE67" w14:textId="77777777" w:rsidR="004D0EAF" w:rsidRPr="004D0EAF" w:rsidRDefault="004D0EAF" w:rsidP="004D0EAF">
            <w:pPr>
              <w:rPr>
                <w:lang w:val="en-ID"/>
              </w:rPr>
            </w:pPr>
          </w:p>
        </w:tc>
        <w:tc>
          <w:tcPr>
            <w:tcW w:w="1269" w:type="dxa"/>
            <w:vAlign w:val="center"/>
          </w:tcPr>
          <w:p w14:paraId="730376B6" w14:textId="77777777" w:rsidR="004D0EAF" w:rsidRPr="004D0EAF" w:rsidRDefault="004D0EAF" w:rsidP="004D0EAF">
            <w:pPr>
              <w:rPr>
                <w:lang w:val="en-ID"/>
              </w:rPr>
            </w:pPr>
            <w:r w:rsidRPr="004D0EAF">
              <w:rPr>
                <w:lang w:val="en-ID"/>
              </w:rPr>
              <w:t>7</w:t>
            </w:r>
          </w:p>
        </w:tc>
        <w:tc>
          <w:tcPr>
            <w:tcW w:w="1278" w:type="dxa"/>
          </w:tcPr>
          <w:p w14:paraId="66EE2764" w14:textId="77777777" w:rsidR="004D0EAF" w:rsidRPr="004D0EAF" w:rsidRDefault="004D0EAF" w:rsidP="004D0EAF">
            <w:pPr>
              <w:rPr>
                <w:lang w:val="en-ID"/>
              </w:rPr>
            </w:pPr>
            <w:r w:rsidRPr="004D0EAF">
              <w:rPr>
                <w:lang w:val="en-ID"/>
              </w:rPr>
              <w:t>0.579</w:t>
            </w:r>
          </w:p>
        </w:tc>
        <w:tc>
          <w:tcPr>
            <w:tcW w:w="1200" w:type="dxa"/>
            <w:vMerge/>
          </w:tcPr>
          <w:p w14:paraId="596A0A28" w14:textId="77777777" w:rsidR="004D0EAF" w:rsidRPr="004D0EAF" w:rsidRDefault="004D0EAF" w:rsidP="004D0EAF">
            <w:pPr>
              <w:rPr>
                <w:lang w:val="en-ID"/>
              </w:rPr>
            </w:pPr>
          </w:p>
        </w:tc>
        <w:tc>
          <w:tcPr>
            <w:tcW w:w="1569" w:type="dxa"/>
            <w:vAlign w:val="center"/>
          </w:tcPr>
          <w:p w14:paraId="541490C6" w14:textId="77777777" w:rsidR="004D0EAF" w:rsidRPr="004D0EAF" w:rsidRDefault="004D0EAF" w:rsidP="004D0EAF">
            <w:pPr>
              <w:rPr>
                <w:lang w:val="en-ID"/>
              </w:rPr>
            </w:pPr>
            <w:r w:rsidRPr="004D0EAF">
              <w:rPr>
                <w:lang w:val="en-ID"/>
              </w:rPr>
              <w:t>Valid</w:t>
            </w:r>
          </w:p>
        </w:tc>
      </w:tr>
      <w:tr w:rsidR="004D0EAF" w:rsidRPr="004D0EAF" w14:paraId="267CD069" w14:textId="77777777" w:rsidTr="002501B5">
        <w:tc>
          <w:tcPr>
            <w:tcW w:w="1973" w:type="dxa"/>
            <w:vMerge w:val="restart"/>
            <w:vAlign w:val="center"/>
          </w:tcPr>
          <w:p w14:paraId="6C5F71C5" w14:textId="77777777" w:rsidR="004D0EAF" w:rsidRPr="004D0EAF" w:rsidRDefault="004D0EAF" w:rsidP="004D0EAF">
            <w:pPr>
              <w:rPr>
                <w:lang w:val="en-ID"/>
              </w:rPr>
            </w:pPr>
            <w:r w:rsidRPr="004D0EAF">
              <w:rPr>
                <w:lang w:val="en-ID"/>
              </w:rPr>
              <w:t>Audit Judgement</w:t>
            </w:r>
          </w:p>
        </w:tc>
        <w:tc>
          <w:tcPr>
            <w:tcW w:w="1269" w:type="dxa"/>
            <w:vAlign w:val="center"/>
          </w:tcPr>
          <w:p w14:paraId="249C8416" w14:textId="77777777" w:rsidR="004D0EAF" w:rsidRPr="004D0EAF" w:rsidRDefault="004D0EAF" w:rsidP="004D0EAF">
            <w:pPr>
              <w:rPr>
                <w:lang w:val="en-ID"/>
              </w:rPr>
            </w:pPr>
            <w:r w:rsidRPr="004D0EAF">
              <w:rPr>
                <w:lang w:val="en-ID"/>
              </w:rPr>
              <w:t>1</w:t>
            </w:r>
          </w:p>
        </w:tc>
        <w:tc>
          <w:tcPr>
            <w:tcW w:w="1278" w:type="dxa"/>
          </w:tcPr>
          <w:p w14:paraId="2383FAAA" w14:textId="77777777" w:rsidR="004D0EAF" w:rsidRPr="004D0EAF" w:rsidRDefault="004D0EAF" w:rsidP="004D0EAF">
            <w:pPr>
              <w:rPr>
                <w:lang w:val="en-ID"/>
              </w:rPr>
            </w:pPr>
            <w:r w:rsidRPr="004D0EAF">
              <w:rPr>
                <w:lang w:val="en-ID"/>
              </w:rPr>
              <w:t>0.719</w:t>
            </w:r>
          </w:p>
        </w:tc>
        <w:tc>
          <w:tcPr>
            <w:tcW w:w="1200" w:type="dxa"/>
            <w:vMerge w:val="restart"/>
            <w:vAlign w:val="center"/>
          </w:tcPr>
          <w:p w14:paraId="193407DA" w14:textId="77777777" w:rsidR="004D0EAF" w:rsidRPr="004D0EAF" w:rsidRDefault="004D0EAF" w:rsidP="004D0EAF">
            <w:pPr>
              <w:rPr>
                <w:lang w:val="en-ID"/>
              </w:rPr>
            </w:pPr>
            <w:r w:rsidRPr="004D0EAF">
              <w:rPr>
                <w:lang w:val="en-ID"/>
              </w:rPr>
              <w:t>0.2133</w:t>
            </w:r>
          </w:p>
        </w:tc>
        <w:tc>
          <w:tcPr>
            <w:tcW w:w="1569" w:type="dxa"/>
            <w:vAlign w:val="center"/>
          </w:tcPr>
          <w:p w14:paraId="7C1E0398" w14:textId="77777777" w:rsidR="004D0EAF" w:rsidRPr="004D0EAF" w:rsidRDefault="004D0EAF" w:rsidP="004D0EAF">
            <w:pPr>
              <w:rPr>
                <w:lang w:val="en-ID"/>
              </w:rPr>
            </w:pPr>
            <w:r w:rsidRPr="004D0EAF">
              <w:rPr>
                <w:lang w:val="en-ID"/>
              </w:rPr>
              <w:t>Valid</w:t>
            </w:r>
          </w:p>
        </w:tc>
      </w:tr>
      <w:tr w:rsidR="004D0EAF" w:rsidRPr="004D0EAF" w14:paraId="18B023E9" w14:textId="77777777" w:rsidTr="002501B5">
        <w:tc>
          <w:tcPr>
            <w:tcW w:w="1973" w:type="dxa"/>
            <w:vMerge/>
          </w:tcPr>
          <w:p w14:paraId="1D541F18" w14:textId="77777777" w:rsidR="004D0EAF" w:rsidRPr="004D0EAF" w:rsidRDefault="004D0EAF" w:rsidP="004D0EAF">
            <w:pPr>
              <w:rPr>
                <w:lang w:val="en-ID"/>
              </w:rPr>
            </w:pPr>
          </w:p>
        </w:tc>
        <w:tc>
          <w:tcPr>
            <w:tcW w:w="1269" w:type="dxa"/>
            <w:vAlign w:val="center"/>
          </w:tcPr>
          <w:p w14:paraId="3F39921E" w14:textId="77777777" w:rsidR="004D0EAF" w:rsidRPr="004D0EAF" w:rsidRDefault="004D0EAF" w:rsidP="004D0EAF">
            <w:pPr>
              <w:rPr>
                <w:lang w:val="en-ID"/>
              </w:rPr>
            </w:pPr>
            <w:r w:rsidRPr="004D0EAF">
              <w:rPr>
                <w:lang w:val="en-ID"/>
              </w:rPr>
              <w:t>2</w:t>
            </w:r>
          </w:p>
        </w:tc>
        <w:tc>
          <w:tcPr>
            <w:tcW w:w="1278" w:type="dxa"/>
          </w:tcPr>
          <w:p w14:paraId="1EA75DCB" w14:textId="77777777" w:rsidR="004D0EAF" w:rsidRPr="004D0EAF" w:rsidRDefault="004D0EAF" w:rsidP="004D0EAF">
            <w:pPr>
              <w:rPr>
                <w:lang w:val="en-ID"/>
              </w:rPr>
            </w:pPr>
            <w:r w:rsidRPr="004D0EAF">
              <w:rPr>
                <w:lang w:val="en-ID"/>
              </w:rPr>
              <w:t>0.468</w:t>
            </w:r>
          </w:p>
        </w:tc>
        <w:tc>
          <w:tcPr>
            <w:tcW w:w="1200" w:type="dxa"/>
            <w:vMerge/>
          </w:tcPr>
          <w:p w14:paraId="15C606DF" w14:textId="77777777" w:rsidR="004D0EAF" w:rsidRPr="004D0EAF" w:rsidRDefault="004D0EAF" w:rsidP="004D0EAF">
            <w:pPr>
              <w:rPr>
                <w:lang w:val="en-ID"/>
              </w:rPr>
            </w:pPr>
          </w:p>
        </w:tc>
        <w:tc>
          <w:tcPr>
            <w:tcW w:w="1569" w:type="dxa"/>
            <w:vAlign w:val="center"/>
          </w:tcPr>
          <w:p w14:paraId="69024F7B" w14:textId="77777777" w:rsidR="004D0EAF" w:rsidRPr="004D0EAF" w:rsidRDefault="004D0EAF" w:rsidP="004D0EAF">
            <w:pPr>
              <w:rPr>
                <w:lang w:val="en-ID"/>
              </w:rPr>
            </w:pPr>
            <w:r w:rsidRPr="004D0EAF">
              <w:rPr>
                <w:lang w:val="en-ID"/>
              </w:rPr>
              <w:t>Valid</w:t>
            </w:r>
          </w:p>
        </w:tc>
      </w:tr>
      <w:tr w:rsidR="004D0EAF" w:rsidRPr="004D0EAF" w14:paraId="2AAE0B96" w14:textId="77777777" w:rsidTr="002501B5">
        <w:tc>
          <w:tcPr>
            <w:tcW w:w="1973" w:type="dxa"/>
            <w:vMerge/>
          </w:tcPr>
          <w:p w14:paraId="385E6FA5" w14:textId="77777777" w:rsidR="004D0EAF" w:rsidRPr="004D0EAF" w:rsidRDefault="004D0EAF" w:rsidP="004D0EAF">
            <w:pPr>
              <w:rPr>
                <w:lang w:val="en-ID"/>
              </w:rPr>
            </w:pPr>
          </w:p>
        </w:tc>
        <w:tc>
          <w:tcPr>
            <w:tcW w:w="1269" w:type="dxa"/>
            <w:vAlign w:val="center"/>
          </w:tcPr>
          <w:p w14:paraId="19EDEA28" w14:textId="77777777" w:rsidR="004D0EAF" w:rsidRPr="004D0EAF" w:rsidRDefault="004D0EAF" w:rsidP="004D0EAF">
            <w:pPr>
              <w:rPr>
                <w:lang w:val="en-ID"/>
              </w:rPr>
            </w:pPr>
            <w:r w:rsidRPr="004D0EAF">
              <w:rPr>
                <w:lang w:val="en-ID"/>
              </w:rPr>
              <w:t>3</w:t>
            </w:r>
          </w:p>
        </w:tc>
        <w:tc>
          <w:tcPr>
            <w:tcW w:w="1278" w:type="dxa"/>
          </w:tcPr>
          <w:p w14:paraId="573CB282" w14:textId="77777777" w:rsidR="004D0EAF" w:rsidRPr="004D0EAF" w:rsidRDefault="004D0EAF" w:rsidP="004D0EAF">
            <w:pPr>
              <w:rPr>
                <w:lang w:val="en-ID"/>
              </w:rPr>
            </w:pPr>
            <w:r w:rsidRPr="004D0EAF">
              <w:rPr>
                <w:lang w:val="en-ID"/>
              </w:rPr>
              <w:t>0.815</w:t>
            </w:r>
          </w:p>
        </w:tc>
        <w:tc>
          <w:tcPr>
            <w:tcW w:w="1200" w:type="dxa"/>
            <w:vMerge/>
          </w:tcPr>
          <w:p w14:paraId="4E9904FC" w14:textId="77777777" w:rsidR="004D0EAF" w:rsidRPr="004D0EAF" w:rsidRDefault="004D0EAF" w:rsidP="004D0EAF">
            <w:pPr>
              <w:rPr>
                <w:lang w:val="en-ID"/>
              </w:rPr>
            </w:pPr>
          </w:p>
        </w:tc>
        <w:tc>
          <w:tcPr>
            <w:tcW w:w="1569" w:type="dxa"/>
            <w:vAlign w:val="center"/>
          </w:tcPr>
          <w:p w14:paraId="5F6116A1" w14:textId="77777777" w:rsidR="004D0EAF" w:rsidRPr="004D0EAF" w:rsidRDefault="004D0EAF" w:rsidP="004D0EAF">
            <w:pPr>
              <w:rPr>
                <w:lang w:val="en-ID"/>
              </w:rPr>
            </w:pPr>
            <w:r w:rsidRPr="004D0EAF">
              <w:rPr>
                <w:lang w:val="en-ID"/>
              </w:rPr>
              <w:t>Valid</w:t>
            </w:r>
          </w:p>
        </w:tc>
      </w:tr>
      <w:tr w:rsidR="004D0EAF" w:rsidRPr="004D0EAF" w14:paraId="340D8726" w14:textId="77777777" w:rsidTr="002501B5">
        <w:tc>
          <w:tcPr>
            <w:tcW w:w="1973" w:type="dxa"/>
            <w:vMerge/>
          </w:tcPr>
          <w:p w14:paraId="71FF3EF3" w14:textId="77777777" w:rsidR="004D0EAF" w:rsidRPr="004D0EAF" w:rsidRDefault="004D0EAF" w:rsidP="004D0EAF">
            <w:pPr>
              <w:rPr>
                <w:lang w:val="en-ID"/>
              </w:rPr>
            </w:pPr>
          </w:p>
        </w:tc>
        <w:tc>
          <w:tcPr>
            <w:tcW w:w="1269" w:type="dxa"/>
            <w:vAlign w:val="center"/>
          </w:tcPr>
          <w:p w14:paraId="681ED8BA" w14:textId="77777777" w:rsidR="004D0EAF" w:rsidRPr="004D0EAF" w:rsidRDefault="004D0EAF" w:rsidP="004D0EAF">
            <w:pPr>
              <w:rPr>
                <w:lang w:val="en-ID"/>
              </w:rPr>
            </w:pPr>
            <w:r w:rsidRPr="004D0EAF">
              <w:rPr>
                <w:lang w:val="en-ID"/>
              </w:rPr>
              <w:t>4</w:t>
            </w:r>
          </w:p>
        </w:tc>
        <w:tc>
          <w:tcPr>
            <w:tcW w:w="1278" w:type="dxa"/>
          </w:tcPr>
          <w:p w14:paraId="026D395B" w14:textId="77777777" w:rsidR="004D0EAF" w:rsidRPr="004D0EAF" w:rsidRDefault="004D0EAF" w:rsidP="004D0EAF">
            <w:pPr>
              <w:rPr>
                <w:lang w:val="en-ID"/>
              </w:rPr>
            </w:pPr>
            <w:r w:rsidRPr="004D0EAF">
              <w:rPr>
                <w:lang w:val="en-ID"/>
              </w:rPr>
              <w:t>0.829</w:t>
            </w:r>
          </w:p>
        </w:tc>
        <w:tc>
          <w:tcPr>
            <w:tcW w:w="1200" w:type="dxa"/>
            <w:vMerge/>
          </w:tcPr>
          <w:p w14:paraId="333E0D1C" w14:textId="77777777" w:rsidR="004D0EAF" w:rsidRPr="004D0EAF" w:rsidRDefault="004D0EAF" w:rsidP="004D0EAF">
            <w:pPr>
              <w:rPr>
                <w:lang w:val="en-ID"/>
              </w:rPr>
            </w:pPr>
          </w:p>
        </w:tc>
        <w:tc>
          <w:tcPr>
            <w:tcW w:w="1569" w:type="dxa"/>
            <w:vAlign w:val="center"/>
          </w:tcPr>
          <w:p w14:paraId="6E89B5BA" w14:textId="77777777" w:rsidR="004D0EAF" w:rsidRPr="004D0EAF" w:rsidRDefault="004D0EAF" w:rsidP="004D0EAF">
            <w:pPr>
              <w:rPr>
                <w:lang w:val="en-ID"/>
              </w:rPr>
            </w:pPr>
            <w:r w:rsidRPr="004D0EAF">
              <w:rPr>
                <w:lang w:val="en-ID"/>
              </w:rPr>
              <w:t>Valid</w:t>
            </w:r>
          </w:p>
        </w:tc>
      </w:tr>
      <w:tr w:rsidR="004D0EAF" w:rsidRPr="004D0EAF" w14:paraId="7D5429A9" w14:textId="77777777" w:rsidTr="002501B5">
        <w:tc>
          <w:tcPr>
            <w:tcW w:w="1973" w:type="dxa"/>
            <w:vMerge/>
          </w:tcPr>
          <w:p w14:paraId="060689E9" w14:textId="77777777" w:rsidR="004D0EAF" w:rsidRPr="004D0EAF" w:rsidRDefault="004D0EAF" w:rsidP="004D0EAF">
            <w:pPr>
              <w:rPr>
                <w:lang w:val="en-ID"/>
              </w:rPr>
            </w:pPr>
          </w:p>
        </w:tc>
        <w:tc>
          <w:tcPr>
            <w:tcW w:w="1269" w:type="dxa"/>
            <w:vAlign w:val="center"/>
          </w:tcPr>
          <w:p w14:paraId="43E55F99" w14:textId="77777777" w:rsidR="004D0EAF" w:rsidRPr="004D0EAF" w:rsidRDefault="004D0EAF" w:rsidP="004D0EAF">
            <w:pPr>
              <w:rPr>
                <w:lang w:val="en-ID"/>
              </w:rPr>
            </w:pPr>
            <w:r w:rsidRPr="004D0EAF">
              <w:rPr>
                <w:lang w:val="en-ID"/>
              </w:rPr>
              <w:t>5</w:t>
            </w:r>
          </w:p>
        </w:tc>
        <w:tc>
          <w:tcPr>
            <w:tcW w:w="1278" w:type="dxa"/>
          </w:tcPr>
          <w:p w14:paraId="51915403" w14:textId="77777777" w:rsidR="004D0EAF" w:rsidRPr="004D0EAF" w:rsidRDefault="004D0EAF" w:rsidP="004D0EAF">
            <w:pPr>
              <w:rPr>
                <w:lang w:val="en-ID"/>
              </w:rPr>
            </w:pPr>
            <w:r w:rsidRPr="004D0EAF">
              <w:rPr>
                <w:lang w:val="en-ID"/>
              </w:rPr>
              <w:t>0.617</w:t>
            </w:r>
          </w:p>
        </w:tc>
        <w:tc>
          <w:tcPr>
            <w:tcW w:w="1200" w:type="dxa"/>
            <w:vMerge/>
          </w:tcPr>
          <w:p w14:paraId="4F50D25A" w14:textId="77777777" w:rsidR="004D0EAF" w:rsidRPr="004D0EAF" w:rsidRDefault="004D0EAF" w:rsidP="004D0EAF">
            <w:pPr>
              <w:rPr>
                <w:lang w:val="en-ID"/>
              </w:rPr>
            </w:pPr>
          </w:p>
        </w:tc>
        <w:tc>
          <w:tcPr>
            <w:tcW w:w="1569" w:type="dxa"/>
            <w:vAlign w:val="center"/>
          </w:tcPr>
          <w:p w14:paraId="6AA2A9AC" w14:textId="77777777" w:rsidR="004D0EAF" w:rsidRPr="004D0EAF" w:rsidRDefault="004D0EAF" w:rsidP="004D0EAF">
            <w:pPr>
              <w:rPr>
                <w:lang w:val="en-ID"/>
              </w:rPr>
            </w:pPr>
            <w:r w:rsidRPr="004D0EAF">
              <w:rPr>
                <w:lang w:val="en-ID"/>
              </w:rPr>
              <w:t>Valid</w:t>
            </w:r>
          </w:p>
        </w:tc>
      </w:tr>
      <w:tr w:rsidR="004D0EAF" w:rsidRPr="004D0EAF" w14:paraId="4A6DBF81" w14:textId="77777777" w:rsidTr="002501B5">
        <w:tc>
          <w:tcPr>
            <w:tcW w:w="1973" w:type="dxa"/>
            <w:vMerge/>
          </w:tcPr>
          <w:p w14:paraId="20CF341A" w14:textId="77777777" w:rsidR="004D0EAF" w:rsidRPr="004D0EAF" w:rsidRDefault="004D0EAF" w:rsidP="004D0EAF">
            <w:pPr>
              <w:rPr>
                <w:lang w:val="en-ID"/>
              </w:rPr>
            </w:pPr>
          </w:p>
        </w:tc>
        <w:tc>
          <w:tcPr>
            <w:tcW w:w="1269" w:type="dxa"/>
            <w:vAlign w:val="center"/>
          </w:tcPr>
          <w:p w14:paraId="480E9F17" w14:textId="77777777" w:rsidR="004D0EAF" w:rsidRPr="004D0EAF" w:rsidRDefault="004D0EAF" w:rsidP="004D0EAF">
            <w:pPr>
              <w:rPr>
                <w:lang w:val="en-ID"/>
              </w:rPr>
            </w:pPr>
            <w:r w:rsidRPr="004D0EAF">
              <w:rPr>
                <w:lang w:val="en-ID"/>
              </w:rPr>
              <w:t>6</w:t>
            </w:r>
          </w:p>
        </w:tc>
        <w:tc>
          <w:tcPr>
            <w:tcW w:w="1278" w:type="dxa"/>
          </w:tcPr>
          <w:p w14:paraId="73FA006E" w14:textId="77777777" w:rsidR="004D0EAF" w:rsidRPr="004D0EAF" w:rsidRDefault="004D0EAF" w:rsidP="004D0EAF">
            <w:pPr>
              <w:rPr>
                <w:lang w:val="en-ID"/>
              </w:rPr>
            </w:pPr>
            <w:r w:rsidRPr="004D0EAF">
              <w:rPr>
                <w:lang w:val="en-ID"/>
              </w:rPr>
              <w:t>0.760</w:t>
            </w:r>
          </w:p>
        </w:tc>
        <w:tc>
          <w:tcPr>
            <w:tcW w:w="1200" w:type="dxa"/>
            <w:vMerge/>
          </w:tcPr>
          <w:p w14:paraId="58EF7C50" w14:textId="77777777" w:rsidR="004D0EAF" w:rsidRPr="004D0EAF" w:rsidRDefault="004D0EAF" w:rsidP="004D0EAF">
            <w:pPr>
              <w:rPr>
                <w:lang w:val="en-ID"/>
              </w:rPr>
            </w:pPr>
          </w:p>
        </w:tc>
        <w:tc>
          <w:tcPr>
            <w:tcW w:w="1569" w:type="dxa"/>
            <w:vAlign w:val="center"/>
          </w:tcPr>
          <w:p w14:paraId="7680E8BE" w14:textId="77777777" w:rsidR="004D0EAF" w:rsidRPr="004D0EAF" w:rsidRDefault="004D0EAF" w:rsidP="004D0EAF">
            <w:pPr>
              <w:rPr>
                <w:lang w:val="en-ID"/>
              </w:rPr>
            </w:pPr>
            <w:r w:rsidRPr="004D0EAF">
              <w:rPr>
                <w:lang w:val="en-ID"/>
              </w:rPr>
              <w:t>Valid</w:t>
            </w:r>
          </w:p>
        </w:tc>
      </w:tr>
    </w:tbl>
    <w:p w14:paraId="6F5882B7" w14:textId="77777777" w:rsidR="00D055FA" w:rsidRDefault="00D055FA" w:rsidP="00D055FA">
      <w:pPr>
        <w:pStyle w:val="Body"/>
        <w:spacing w:after="0"/>
        <w:rPr>
          <w:rFonts w:ascii="Arial" w:hAnsi="Arial" w:cs="Arial"/>
          <w:lang w:val="en"/>
        </w:rPr>
      </w:pPr>
    </w:p>
    <w:p w14:paraId="319B91EE" w14:textId="77777777" w:rsidR="004D0EAF" w:rsidRDefault="004D0EAF" w:rsidP="004D0EAF">
      <w:pPr>
        <w:pStyle w:val="Body"/>
        <w:rPr>
          <w:rFonts w:ascii="Arial" w:hAnsi="Arial" w:cs="Arial"/>
          <w:bCs/>
          <w:lang w:val="en"/>
        </w:rPr>
      </w:pPr>
      <w:r w:rsidRPr="004D0EAF">
        <w:rPr>
          <w:rFonts w:ascii="Arial" w:hAnsi="Arial" w:cs="Arial"/>
          <w:bCs/>
          <w:lang w:val="en"/>
        </w:rPr>
        <w:t>Table 1 above</w:t>
      </w:r>
      <w:r w:rsidRPr="004D0EAF">
        <w:rPr>
          <w:rFonts w:ascii="Arial" w:hAnsi="Arial" w:cs="Arial"/>
          <w:lang w:val="en"/>
        </w:rPr>
        <w:t xml:space="preserve">, </w:t>
      </w:r>
      <w:r w:rsidRPr="004D0EAF">
        <w:rPr>
          <w:rFonts w:ascii="Arial" w:hAnsi="Arial" w:cs="Arial"/>
          <w:bCs/>
          <w:lang w:val="en"/>
        </w:rPr>
        <w:t xml:space="preserve"> shows that</w:t>
      </w:r>
      <w:r w:rsidRPr="004D0EAF">
        <w:rPr>
          <w:rFonts w:ascii="Arial" w:hAnsi="Arial" w:cs="Arial"/>
          <w:lang w:val="en"/>
        </w:rPr>
        <w:t xml:space="preserve"> all </w:t>
      </w:r>
      <w:r w:rsidRPr="004D0EAF">
        <w:rPr>
          <w:rFonts w:ascii="Arial" w:hAnsi="Arial" w:cs="Arial"/>
          <w:bCs/>
          <w:lang w:val="en"/>
        </w:rPr>
        <w:t xml:space="preserve"> statements / questions of all dependent</w:t>
      </w:r>
      <w:r w:rsidRPr="004D0EAF">
        <w:rPr>
          <w:rFonts w:ascii="Arial" w:hAnsi="Arial" w:cs="Arial"/>
          <w:lang w:val="en"/>
        </w:rPr>
        <w:t xml:space="preserve"> variables </w:t>
      </w:r>
      <w:r w:rsidRPr="004D0EAF">
        <w:rPr>
          <w:rFonts w:ascii="Arial" w:hAnsi="Arial" w:cs="Arial"/>
          <w:bCs/>
          <w:lang w:val="en"/>
        </w:rPr>
        <w:t xml:space="preserve"> and independent variables are valid, This</w:t>
      </w:r>
      <w:r w:rsidRPr="004D0EAF">
        <w:rPr>
          <w:rFonts w:ascii="Arial" w:hAnsi="Arial" w:cs="Arial"/>
          <w:lang w:val="en"/>
        </w:rPr>
        <w:t xml:space="preserve"> is </w:t>
      </w:r>
      <w:r w:rsidRPr="004D0EAF">
        <w:rPr>
          <w:rFonts w:ascii="Arial" w:hAnsi="Arial" w:cs="Arial"/>
          <w:bCs/>
          <w:lang w:val="en"/>
        </w:rPr>
        <w:t xml:space="preserve"> evidenced by</w:t>
      </w:r>
      <w:r w:rsidRPr="004D0EAF">
        <w:rPr>
          <w:rFonts w:ascii="Arial" w:hAnsi="Arial" w:cs="Arial"/>
          <w:lang w:val="en"/>
        </w:rPr>
        <w:t xml:space="preserve"> a </w:t>
      </w:r>
      <w:r w:rsidRPr="004D0EAF">
        <w:rPr>
          <w:rFonts w:ascii="Arial" w:hAnsi="Arial" w:cs="Arial"/>
          <w:bCs/>
          <w:lang w:val="en"/>
        </w:rPr>
        <w:t xml:space="preserve"> r test greater than  0.2133</w:t>
      </w:r>
      <w:r>
        <w:rPr>
          <w:rFonts w:ascii="Arial" w:hAnsi="Arial" w:cs="Arial"/>
          <w:bCs/>
          <w:lang w:val="en"/>
        </w:rPr>
        <w:t>.</w:t>
      </w:r>
    </w:p>
    <w:p w14:paraId="383A1D12" w14:textId="77777777" w:rsidR="004D0EAF" w:rsidRPr="004D0EAF" w:rsidRDefault="004D0EAF" w:rsidP="004D0EAF">
      <w:pPr>
        <w:keepNext/>
        <w:keepLines/>
        <w:spacing w:before="40" w:line="360" w:lineRule="auto"/>
        <w:outlineLvl w:val="2"/>
        <w:rPr>
          <w:rFonts w:ascii="Calibri" w:eastAsia="PT Sans" w:hAnsi="Calibri" w:cs="Calibri"/>
          <w:b/>
          <w:bCs/>
          <w:color w:val="000000"/>
          <w:sz w:val="24"/>
          <w:szCs w:val="24"/>
          <w:lang w:val="en-ID"/>
        </w:rPr>
      </w:pPr>
      <w:bookmarkStart w:id="6" w:name="_Toc124520458"/>
      <w:r w:rsidRPr="004D0EAF">
        <w:rPr>
          <w:rFonts w:ascii="Calibri" w:hAnsi="Calibri" w:cs="Calibri"/>
          <w:b/>
          <w:bCs/>
          <w:color w:val="000000"/>
          <w:sz w:val="24"/>
          <w:szCs w:val="24"/>
          <w:lang w:val="en"/>
        </w:rPr>
        <w:t>Reliability Test</w:t>
      </w:r>
      <w:bookmarkEnd w:id="6"/>
    </w:p>
    <w:p w14:paraId="287A0B90" w14:textId="77777777" w:rsidR="004D0EAF" w:rsidRPr="004D0EAF" w:rsidRDefault="004D0EAF" w:rsidP="004D0EAF">
      <w:pPr>
        <w:autoSpaceDE w:val="0"/>
        <w:autoSpaceDN w:val="0"/>
        <w:ind w:left="380"/>
        <w:contextualSpacing/>
        <w:jc w:val="center"/>
        <w:rPr>
          <w:rFonts w:ascii="Calibri" w:eastAsia="Calibri" w:hAnsi="Calibri" w:cs="Calibri"/>
          <w:color w:val="000000"/>
          <w:sz w:val="24"/>
          <w:szCs w:val="24"/>
          <w:lang w:val="en-ID"/>
        </w:rPr>
      </w:pPr>
      <w:r w:rsidRPr="004D0EAF">
        <w:rPr>
          <w:rFonts w:ascii="Calibri" w:eastAsia="Calibri" w:hAnsi="Calibri" w:cs="Calibri"/>
          <w:b/>
          <w:bCs/>
          <w:color w:val="000000"/>
          <w:spacing w:val="8"/>
          <w:w w:val="90"/>
          <w:sz w:val="24"/>
          <w:szCs w:val="24"/>
          <w:lang w:val="en"/>
        </w:rPr>
        <w:t>T</w:t>
      </w:r>
      <w:r w:rsidRPr="004D0EAF">
        <w:rPr>
          <w:rFonts w:ascii="Calibri" w:eastAsia="Calibri" w:hAnsi="Calibri" w:cs="Calibri"/>
          <w:b/>
          <w:bCs/>
          <w:color w:val="000000"/>
          <w:spacing w:val="-5"/>
          <w:sz w:val="24"/>
          <w:szCs w:val="24"/>
          <w:lang w:val="en"/>
        </w:rPr>
        <w:t>able</w:t>
      </w:r>
      <w:r w:rsidRPr="004D0EAF">
        <w:rPr>
          <w:rFonts w:ascii="Calibri" w:eastAsia="PT Sans" w:hAnsi="Calibri" w:cs="Calibri"/>
          <w:b/>
          <w:bCs/>
          <w:color w:val="000000"/>
          <w:spacing w:val="8"/>
          <w:sz w:val="24"/>
          <w:szCs w:val="24"/>
          <w:lang w:val="en-ID"/>
        </w:rPr>
        <w:t xml:space="preserve"> </w:t>
      </w:r>
      <w:r w:rsidRPr="004D0EAF">
        <w:rPr>
          <w:rFonts w:ascii="Calibri" w:eastAsia="PT Sans" w:hAnsi="Calibri" w:cs="Calibri"/>
          <w:b/>
          <w:bCs/>
          <w:color w:val="000000"/>
          <w:spacing w:val="6"/>
          <w:w w:val="90"/>
          <w:sz w:val="24"/>
          <w:szCs w:val="24"/>
          <w:lang w:val="en-ID"/>
        </w:rPr>
        <w:t>2</w:t>
      </w:r>
    </w:p>
    <w:p w14:paraId="6D1A6CD9" w14:textId="77777777" w:rsidR="004D0EAF" w:rsidRPr="004D0EAF" w:rsidRDefault="004D0EAF" w:rsidP="004D0EAF">
      <w:pPr>
        <w:autoSpaceDE w:val="0"/>
        <w:autoSpaceDN w:val="0"/>
        <w:ind w:left="380"/>
        <w:contextualSpacing/>
        <w:jc w:val="center"/>
        <w:rPr>
          <w:rFonts w:ascii="Calibri" w:eastAsia="PT Sans" w:hAnsi="Calibri" w:cs="Calibri"/>
          <w:b/>
          <w:bCs/>
          <w:color w:val="000000"/>
          <w:spacing w:val="4"/>
          <w:w w:val="101"/>
          <w:sz w:val="24"/>
          <w:szCs w:val="24"/>
          <w:lang w:val="en-ID"/>
        </w:rPr>
      </w:pPr>
      <w:r w:rsidRPr="004D0EAF">
        <w:rPr>
          <w:rFonts w:ascii="Calibri" w:eastAsia="PT Sans" w:hAnsi="Calibri" w:cs="Calibri"/>
          <w:b/>
          <w:bCs/>
          <w:color w:val="000000"/>
          <w:spacing w:val="-2"/>
          <w:w w:val="105"/>
          <w:sz w:val="24"/>
          <w:szCs w:val="24"/>
          <w:lang w:val="en-ID"/>
        </w:rPr>
        <w:t>Reliability Test Result</w:t>
      </w:r>
    </w:p>
    <w:tbl>
      <w:tblPr>
        <w:tblW w:w="81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03"/>
        <w:gridCol w:w="1483"/>
        <w:gridCol w:w="2043"/>
      </w:tblGrid>
      <w:tr w:rsidR="004D0EAF" w:rsidRPr="004D0EAF" w14:paraId="1AAEBF10" w14:textId="77777777" w:rsidTr="004D0EAF">
        <w:tc>
          <w:tcPr>
            <w:tcW w:w="2977" w:type="dxa"/>
            <w:vMerge w:val="restart"/>
            <w:shd w:val="clear" w:color="auto" w:fill="F7CAAC"/>
            <w:vAlign w:val="center"/>
          </w:tcPr>
          <w:p w14:paraId="29CEC35C" w14:textId="77777777" w:rsidR="004D0EAF" w:rsidRPr="004D0EAF" w:rsidRDefault="004D0EAF" w:rsidP="004D0EAF">
            <w:pPr>
              <w:rPr>
                <w:rFonts w:eastAsia="Calibri"/>
                <w:lang w:val="en-ID"/>
              </w:rPr>
            </w:pPr>
            <w:r w:rsidRPr="004D0EAF">
              <w:rPr>
                <w:rFonts w:eastAsia="Calibri"/>
                <w:lang w:val="en-ID"/>
              </w:rPr>
              <w:t>Variable</w:t>
            </w:r>
          </w:p>
        </w:tc>
        <w:tc>
          <w:tcPr>
            <w:tcW w:w="3086" w:type="dxa"/>
            <w:gridSpan w:val="2"/>
            <w:shd w:val="clear" w:color="auto" w:fill="F7CAAC"/>
            <w:vAlign w:val="center"/>
          </w:tcPr>
          <w:p w14:paraId="7C2963EE" w14:textId="77777777" w:rsidR="004D0EAF" w:rsidRPr="004D0EAF" w:rsidRDefault="004D0EAF" w:rsidP="004D0EAF">
            <w:pPr>
              <w:rPr>
                <w:rFonts w:eastAsia="Calibri"/>
                <w:lang w:val="en-ID"/>
              </w:rPr>
            </w:pPr>
            <w:r w:rsidRPr="004D0EAF">
              <w:rPr>
                <w:rFonts w:eastAsia="Calibri"/>
                <w:lang w:val="en-ID"/>
              </w:rPr>
              <w:t>Cronbach’s Alpha</w:t>
            </w:r>
          </w:p>
        </w:tc>
        <w:tc>
          <w:tcPr>
            <w:tcW w:w="2043" w:type="dxa"/>
            <w:vMerge w:val="restart"/>
            <w:shd w:val="clear" w:color="auto" w:fill="F7CAAC"/>
            <w:vAlign w:val="center"/>
          </w:tcPr>
          <w:p w14:paraId="5AEB948D" w14:textId="77777777" w:rsidR="004D0EAF" w:rsidRPr="004D0EAF" w:rsidRDefault="004D0EAF" w:rsidP="004D0EAF">
            <w:pPr>
              <w:rPr>
                <w:rFonts w:eastAsia="Calibri"/>
                <w:lang w:val="en-ID"/>
              </w:rPr>
            </w:pPr>
            <w:r w:rsidRPr="004D0EAF">
              <w:rPr>
                <w:rFonts w:eastAsia="Calibri"/>
                <w:lang w:val="en"/>
              </w:rPr>
              <w:t>Information</w:t>
            </w:r>
          </w:p>
        </w:tc>
      </w:tr>
      <w:tr w:rsidR="004D0EAF" w:rsidRPr="004D0EAF" w14:paraId="525296D1" w14:textId="77777777" w:rsidTr="004D0EAF">
        <w:tc>
          <w:tcPr>
            <w:tcW w:w="2977" w:type="dxa"/>
            <w:vMerge/>
            <w:shd w:val="clear" w:color="auto" w:fill="F7CAAC"/>
            <w:vAlign w:val="center"/>
          </w:tcPr>
          <w:p w14:paraId="3CE49A7C" w14:textId="77777777" w:rsidR="004D0EAF" w:rsidRPr="004D0EAF" w:rsidRDefault="004D0EAF" w:rsidP="004D0EAF">
            <w:pPr>
              <w:rPr>
                <w:rFonts w:eastAsia="Calibri"/>
                <w:lang w:val="en-ID"/>
              </w:rPr>
            </w:pPr>
          </w:p>
        </w:tc>
        <w:tc>
          <w:tcPr>
            <w:tcW w:w="1603" w:type="dxa"/>
            <w:shd w:val="clear" w:color="auto" w:fill="F7CAAC"/>
            <w:vAlign w:val="center"/>
          </w:tcPr>
          <w:p w14:paraId="29076070" w14:textId="77777777" w:rsidR="004D0EAF" w:rsidRPr="004D0EAF" w:rsidRDefault="004D0EAF" w:rsidP="004D0EAF">
            <w:pPr>
              <w:rPr>
                <w:rFonts w:eastAsia="Calibri"/>
                <w:lang w:val="en-ID"/>
              </w:rPr>
            </w:pPr>
            <w:r w:rsidRPr="004D0EAF">
              <w:rPr>
                <w:rFonts w:eastAsia="Calibri"/>
                <w:lang w:val="en"/>
              </w:rPr>
              <w:t>Count</w:t>
            </w:r>
          </w:p>
        </w:tc>
        <w:tc>
          <w:tcPr>
            <w:tcW w:w="1483" w:type="dxa"/>
            <w:shd w:val="clear" w:color="auto" w:fill="F7CAAC"/>
            <w:vAlign w:val="center"/>
          </w:tcPr>
          <w:p w14:paraId="1B0B76EA" w14:textId="77777777" w:rsidR="004D0EAF" w:rsidRPr="004D0EAF" w:rsidRDefault="004D0EAF" w:rsidP="004D0EAF">
            <w:pPr>
              <w:rPr>
                <w:rFonts w:eastAsia="Calibri"/>
                <w:lang w:val="en-ID"/>
              </w:rPr>
            </w:pPr>
            <w:r w:rsidRPr="004D0EAF">
              <w:rPr>
                <w:rFonts w:eastAsia="Calibri"/>
                <w:lang w:val="en"/>
              </w:rPr>
              <w:t>Table</w:t>
            </w:r>
          </w:p>
        </w:tc>
        <w:tc>
          <w:tcPr>
            <w:tcW w:w="2043" w:type="dxa"/>
            <w:vMerge/>
            <w:shd w:val="clear" w:color="auto" w:fill="F7CAAC"/>
            <w:vAlign w:val="center"/>
          </w:tcPr>
          <w:p w14:paraId="21DDBAC3" w14:textId="77777777" w:rsidR="004D0EAF" w:rsidRPr="004D0EAF" w:rsidRDefault="004D0EAF" w:rsidP="004D0EAF">
            <w:pPr>
              <w:rPr>
                <w:rFonts w:eastAsia="Calibri"/>
                <w:lang w:val="en-ID"/>
              </w:rPr>
            </w:pPr>
          </w:p>
        </w:tc>
      </w:tr>
      <w:tr w:rsidR="004D0EAF" w:rsidRPr="004D0EAF" w14:paraId="0F2BD867" w14:textId="77777777" w:rsidTr="002501B5">
        <w:trPr>
          <w:trHeight w:val="326"/>
        </w:trPr>
        <w:tc>
          <w:tcPr>
            <w:tcW w:w="2977" w:type="dxa"/>
          </w:tcPr>
          <w:p w14:paraId="4570B0CF" w14:textId="77777777" w:rsidR="004D0EAF" w:rsidRPr="004D0EAF" w:rsidRDefault="004D0EAF" w:rsidP="004D0EAF">
            <w:pPr>
              <w:rPr>
                <w:rFonts w:eastAsia="Calibri"/>
                <w:lang w:val="en-ID"/>
              </w:rPr>
            </w:pPr>
            <w:r w:rsidRPr="004D0EAF">
              <w:rPr>
                <w:rFonts w:eastAsia="Calibri"/>
                <w:lang w:val="en"/>
              </w:rPr>
              <w:t>Audit Experience (AE)</w:t>
            </w:r>
          </w:p>
        </w:tc>
        <w:tc>
          <w:tcPr>
            <w:tcW w:w="1603" w:type="dxa"/>
          </w:tcPr>
          <w:p w14:paraId="0F3BC9B9" w14:textId="77777777" w:rsidR="004D0EAF" w:rsidRPr="004D0EAF" w:rsidRDefault="004D0EAF" w:rsidP="004D0EAF">
            <w:pPr>
              <w:rPr>
                <w:rFonts w:eastAsia="Calibri"/>
                <w:lang w:val="en-ID"/>
              </w:rPr>
            </w:pPr>
            <w:r w:rsidRPr="004D0EAF">
              <w:rPr>
                <w:rFonts w:eastAsia="Calibri"/>
                <w:lang w:val="en-ID"/>
              </w:rPr>
              <w:t>0.821</w:t>
            </w:r>
          </w:p>
        </w:tc>
        <w:tc>
          <w:tcPr>
            <w:tcW w:w="1483" w:type="dxa"/>
            <w:vMerge w:val="restart"/>
            <w:vAlign w:val="center"/>
          </w:tcPr>
          <w:p w14:paraId="03B66D7E" w14:textId="77777777" w:rsidR="004D0EAF" w:rsidRPr="004D0EAF" w:rsidRDefault="004D0EAF" w:rsidP="004D0EAF">
            <w:pPr>
              <w:rPr>
                <w:rFonts w:eastAsia="Calibri"/>
                <w:lang w:val="en-ID"/>
              </w:rPr>
            </w:pPr>
            <w:r w:rsidRPr="004D0EAF">
              <w:rPr>
                <w:rFonts w:eastAsia="Calibri"/>
                <w:lang w:val="en-ID"/>
              </w:rPr>
              <w:t>0.6</w:t>
            </w:r>
          </w:p>
        </w:tc>
        <w:tc>
          <w:tcPr>
            <w:tcW w:w="2043" w:type="dxa"/>
            <w:vAlign w:val="center"/>
          </w:tcPr>
          <w:p w14:paraId="08931F7E"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680EAE11" w14:textId="77777777" w:rsidTr="002501B5">
        <w:trPr>
          <w:trHeight w:val="269"/>
        </w:trPr>
        <w:tc>
          <w:tcPr>
            <w:tcW w:w="2977" w:type="dxa"/>
          </w:tcPr>
          <w:p w14:paraId="2019A0AA" w14:textId="77777777" w:rsidR="004D0EAF" w:rsidRPr="004D0EAF" w:rsidRDefault="004D0EAF" w:rsidP="004D0EAF">
            <w:pPr>
              <w:rPr>
                <w:rFonts w:eastAsia="Calibri"/>
                <w:lang w:val="en-ID"/>
              </w:rPr>
            </w:pPr>
            <w:r w:rsidRPr="004D0EAF">
              <w:rPr>
                <w:rFonts w:eastAsia="Calibri"/>
                <w:lang w:val="en-ID"/>
              </w:rPr>
              <w:t>Locus of Control (LoC)</w:t>
            </w:r>
          </w:p>
        </w:tc>
        <w:tc>
          <w:tcPr>
            <w:tcW w:w="1603" w:type="dxa"/>
          </w:tcPr>
          <w:p w14:paraId="12356AE9" w14:textId="77777777" w:rsidR="004D0EAF" w:rsidRPr="004D0EAF" w:rsidRDefault="004D0EAF" w:rsidP="004D0EAF">
            <w:pPr>
              <w:rPr>
                <w:rFonts w:eastAsia="Calibri"/>
                <w:lang w:val="en-ID"/>
              </w:rPr>
            </w:pPr>
            <w:r w:rsidRPr="004D0EAF">
              <w:rPr>
                <w:rFonts w:eastAsia="Calibri"/>
                <w:lang w:val="en-ID"/>
              </w:rPr>
              <w:t>0.728</w:t>
            </w:r>
          </w:p>
        </w:tc>
        <w:tc>
          <w:tcPr>
            <w:tcW w:w="1483" w:type="dxa"/>
            <w:vMerge/>
          </w:tcPr>
          <w:p w14:paraId="26531542" w14:textId="77777777" w:rsidR="004D0EAF" w:rsidRPr="004D0EAF" w:rsidRDefault="004D0EAF" w:rsidP="004D0EAF">
            <w:pPr>
              <w:rPr>
                <w:rFonts w:eastAsia="Calibri"/>
                <w:lang w:val="en-ID"/>
              </w:rPr>
            </w:pPr>
          </w:p>
        </w:tc>
        <w:tc>
          <w:tcPr>
            <w:tcW w:w="2043" w:type="dxa"/>
            <w:vAlign w:val="center"/>
          </w:tcPr>
          <w:p w14:paraId="5C6349AF"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284A6F1A" w14:textId="77777777" w:rsidTr="002501B5">
        <w:tc>
          <w:tcPr>
            <w:tcW w:w="2977" w:type="dxa"/>
          </w:tcPr>
          <w:p w14:paraId="1638A6CF" w14:textId="77777777" w:rsidR="004D0EAF" w:rsidRPr="004D0EAF" w:rsidRDefault="004D0EAF" w:rsidP="004D0EAF">
            <w:pPr>
              <w:rPr>
                <w:rFonts w:eastAsia="Calibri"/>
                <w:lang w:val="en-ID"/>
              </w:rPr>
            </w:pPr>
            <w:r w:rsidRPr="004D0EAF">
              <w:rPr>
                <w:rFonts w:eastAsia="Calibri"/>
                <w:lang w:val="en"/>
              </w:rPr>
              <w:t>Task Complexity (TC)</w:t>
            </w:r>
          </w:p>
        </w:tc>
        <w:tc>
          <w:tcPr>
            <w:tcW w:w="1603" w:type="dxa"/>
          </w:tcPr>
          <w:p w14:paraId="16640481" w14:textId="77777777" w:rsidR="004D0EAF" w:rsidRPr="004D0EAF" w:rsidRDefault="004D0EAF" w:rsidP="004D0EAF">
            <w:pPr>
              <w:rPr>
                <w:rFonts w:eastAsia="Calibri"/>
                <w:lang w:val="en-ID"/>
              </w:rPr>
            </w:pPr>
            <w:r w:rsidRPr="004D0EAF">
              <w:rPr>
                <w:rFonts w:eastAsia="Calibri"/>
                <w:lang w:val="en-ID"/>
              </w:rPr>
              <w:t>0.732</w:t>
            </w:r>
          </w:p>
        </w:tc>
        <w:tc>
          <w:tcPr>
            <w:tcW w:w="1483" w:type="dxa"/>
            <w:vMerge/>
          </w:tcPr>
          <w:p w14:paraId="160D9046" w14:textId="77777777" w:rsidR="004D0EAF" w:rsidRPr="004D0EAF" w:rsidRDefault="004D0EAF" w:rsidP="004D0EAF">
            <w:pPr>
              <w:rPr>
                <w:rFonts w:eastAsia="Calibri"/>
                <w:lang w:val="en-ID"/>
              </w:rPr>
            </w:pPr>
          </w:p>
        </w:tc>
        <w:tc>
          <w:tcPr>
            <w:tcW w:w="2043" w:type="dxa"/>
            <w:vAlign w:val="center"/>
          </w:tcPr>
          <w:p w14:paraId="216484E1"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6B33E716" w14:textId="77777777" w:rsidTr="002501B5">
        <w:tc>
          <w:tcPr>
            <w:tcW w:w="2977" w:type="dxa"/>
          </w:tcPr>
          <w:p w14:paraId="4A94F73C" w14:textId="77777777" w:rsidR="004D0EAF" w:rsidRPr="004D0EAF" w:rsidRDefault="004D0EAF" w:rsidP="004D0EAF">
            <w:pPr>
              <w:rPr>
                <w:rFonts w:eastAsia="Calibri"/>
                <w:lang w:val="en-ID"/>
              </w:rPr>
            </w:pPr>
            <w:r w:rsidRPr="004D0EAF">
              <w:rPr>
                <w:rFonts w:eastAsia="Calibri"/>
                <w:lang w:val="en"/>
              </w:rPr>
              <w:t>Independence (I)</w:t>
            </w:r>
          </w:p>
        </w:tc>
        <w:tc>
          <w:tcPr>
            <w:tcW w:w="1603" w:type="dxa"/>
          </w:tcPr>
          <w:p w14:paraId="4FDD9AE1" w14:textId="77777777" w:rsidR="004D0EAF" w:rsidRPr="004D0EAF" w:rsidRDefault="004D0EAF" w:rsidP="004D0EAF">
            <w:pPr>
              <w:rPr>
                <w:rFonts w:eastAsia="Calibri"/>
                <w:lang w:val="en-ID"/>
              </w:rPr>
            </w:pPr>
            <w:r w:rsidRPr="004D0EAF">
              <w:rPr>
                <w:rFonts w:eastAsia="Calibri"/>
                <w:lang w:val="en-ID"/>
              </w:rPr>
              <w:t>0.878</w:t>
            </w:r>
          </w:p>
        </w:tc>
        <w:tc>
          <w:tcPr>
            <w:tcW w:w="1483" w:type="dxa"/>
            <w:vMerge/>
          </w:tcPr>
          <w:p w14:paraId="038B7AAA" w14:textId="77777777" w:rsidR="004D0EAF" w:rsidRPr="004D0EAF" w:rsidRDefault="004D0EAF" w:rsidP="004D0EAF">
            <w:pPr>
              <w:rPr>
                <w:rFonts w:eastAsia="Calibri"/>
                <w:lang w:val="en-ID"/>
              </w:rPr>
            </w:pPr>
          </w:p>
        </w:tc>
        <w:tc>
          <w:tcPr>
            <w:tcW w:w="2043" w:type="dxa"/>
            <w:vAlign w:val="center"/>
          </w:tcPr>
          <w:p w14:paraId="18ED85D4"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4EFF92F9" w14:textId="77777777" w:rsidTr="002501B5">
        <w:tc>
          <w:tcPr>
            <w:tcW w:w="2977" w:type="dxa"/>
          </w:tcPr>
          <w:p w14:paraId="4135255D" w14:textId="77777777" w:rsidR="004D0EAF" w:rsidRPr="004D0EAF" w:rsidRDefault="004D0EAF" w:rsidP="004D0EAF">
            <w:pPr>
              <w:rPr>
                <w:rFonts w:eastAsia="Calibri"/>
                <w:lang w:val="en-ID"/>
              </w:rPr>
            </w:pPr>
            <w:r w:rsidRPr="004D0EAF">
              <w:rPr>
                <w:rFonts w:eastAsia="Calibri"/>
                <w:lang w:val="en"/>
              </w:rPr>
              <w:t>Supervision Actions (SA)</w:t>
            </w:r>
          </w:p>
        </w:tc>
        <w:tc>
          <w:tcPr>
            <w:tcW w:w="1603" w:type="dxa"/>
          </w:tcPr>
          <w:p w14:paraId="2EE729B1" w14:textId="77777777" w:rsidR="004D0EAF" w:rsidRPr="004D0EAF" w:rsidRDefault="004D0EAF" w:rsidP="004D0EAF">
            <w:pPr>
              <w:rPr>
                <w:rFonts w:eastAsia="Calibri"/>
                <w:lang w:val="en-ID"/>
              </w:rPr>
            </w:pPr>
            <w:r w:rsidRPr="004D0EAF">
              <w:rPr>
                <w:rFonts w:eastAsia="Calibri"/>
                <w:lang w:val="en-ID"/>
              </w:rPr>
              <w:t>0.805</w:t>
            </w:r>
          </w:p>
        </w:tc>
        <w:tc>
          <w:tcPr>
            <w:tcW w:w="1483" w:type="dxa"/>
            <w:vMerge/>
          </w:tcPr>
          <w:p w14:paraId="75373B06" w14:textId="77777777" w:rsidR="004D0EAF" w:rsidRPr="004D0EAF" w:rsidRDefault="004D0EAF" w:rsidP="004D0EAF">
            <w:pPr>
              <w:rPr>
                <w:rFonts w:eastAsia="Calibri"/>
                <w:lang w:val="en-ID"/>
              </w:rPr>
            </w:pPr>
          </w:p>
        </w:tc>
        <w:tc>
          <w:tcPr>
            <w:tcW w:w="2043" w:type="dxa"/>
            <w:vAlign w:val="center"/>
          </w:tcPr>
          <w:p w14:paraId="62E03935"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0EF107BA" w14:textId="77777777" w:rsidTr="002501B5">
        <w:tc>
          <w:tcPr>
            <w:tcW w:w="2977" w:type="dxa"/>
          </w:tcPr>
          <w:p w14:paraId="3DB649CD" w14:textId="77777777" w:rsidR="004D0EAF" w:rsidRPr="004D0EAF" w:rsidRDefault="004D0EAF" w:rsidP="004D0EAF">
            <w:pPr>
              <w:rPr>
                <w:rFonts w:eastAsia="Calibri"/>
                <w:lang w:val="en-ID"/>
              </w:rPr>
            </w:pPr>
            <w:r w:rsidRPr="004D0EAF">
              <w:rPr>
                <w:rFonts w:eastAsia="Calibri"/>
                <w:lang w:val="en"/>
              </w:rPr>
              <w:t>Compliance Pressure (CP)</w:t>
            </w:r>
          </w:p>
        </w:tc>
        <w:tc>
          <w:tcPr>
            <w:tcW w:w="1603" w:type="dxa"/>
          </w:tcPr>
          <w:p w14:paraId="153A142B" w14:textId="77777777" w:rsidR="004D0EAF" w:rsidRPr="004D0EAF" w:rsidRDefault="004D0EAF" w:rsidP="004D0EAF">
            <w:pPr>
              <w:rPr>
                <w:rFonts w:eastAsia="Calibri"/>
                <w:lang w:val="en-ID"/>
              </w:rPr>
            </w:pPr>
            <w:r w:rsidRPr="004D0EAF">
              <w:rPr>
                <w:rFonts w:eastAsia="Calibri"/>
                <w:lang w:val="en-ID"/>
              </w:rPr>
              <w:t>0.708</w:t>
            </w:r>
          </w:p>
        </w:tc>
        <w:tc>
          <w:tcPr>
            <w:tcW w:w="1483" w:type="dxa"/>
            <w:vMerge/>
          </w:tcPr>
          <w:p w14:paraId="70246F2A" w14:textId="77777777" w:rsidR="004D0EAF" w:rsidRPr="004D0EAF" w:rsidRDefault="004D0EAF" w:rsidP="004D0EAF">
            <w:pPr>
              <w:rPr>
                <w:rFonts w:eastAsia="Calibri"/>
                <w:lang w:val="en-ID"/>
              </w:rPr>
            </w:pPr>
          </w:p>
        </w:tc>
        <w:tc>
          <w:tcPr>
            <w:tcW w:w="2043" w:type="dxa"/>
            <w:vAlign w:val="center"/>
          </w:tcPr>
          <w:p w14:paraId="40C98B47"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5F377D22" w14:textId="77777777" w:rsidTr="002501B5">
        <w:tc>
          <w:tcPr>
            <w:tcW w:w="2977" w:type="dxa"/>
          </w:tcPr>
          <w:p w14:paraId="4FC21162" w14:textId="77777777" w:rsidR="004D0EAF" w:rsidRPr="004D0EAF" w:rsidRDefault="004D0EAF" w:rsidP="004D0EAF">
            <w:pPr>
              <w:rPr>
                <w:rFonts w:eastAsia="Calibri"/>
                <w:lang w:val="en-ID"/>
              </w:rPr>
            </w:pPr>
            <w:r w:rsidRPr="004D0EAF">
              <w:rPr>
                <w:rFonts w:eastAsia="Calibri"/>
                <w:lang w:val="en"/>
              </w:rPr>
              <w:t>Time Budget Pressure (TBP)</w:t>
            </w:r>
          </w:p>
        </w:tc>
        <w:tc>
          <w:tcPr>
            <w:tcW w:w="1603" w:type="dxa"/>
          </w:tcPr>
          <w:p w14:paraId="6321B9E3" w14:textId="77777777" w:rsidR="004D0EAF" w:rsidRPr="004D0EAF" w:rsidRDefault="004D0EAF" w:rsidP="004D0EAF">
            <w:pPr>
              <w:rPr>
                <w:rFonts w:eastAsia="Calibri"/>
                <w:lang w:val="en-ID"/>
              </w:rPr>
            </w:pPr>
            <w:r w:rsidRPr="004D0EAF">
              <w:rPr>
                <w:rFonts w:eastAsia="Calibri"/>
                <w:lang w:val="en-ID"/>
              </w:rPr>
              <w:t>0.751</w:t>
            </w:r>
          </w:p>
        </w:tc>
        <w:tc>
          <w:tcPr>
            <w:tcW w:w="1483" w:type="dxa"/>
            <w:vMerge/>
          </w:tcPr>
          <w:p w14:paraId="1FE518C7" w14:textId="77777777" w:rsidR="004D0EAF" w:rsidRPr="004D0EAF" w:rsidRDefault="004D0EAF" w:rsidP="004D0EAF">
            <w:pPr>
              <w:rPr>
                <w:rFonts w:eastAsia="Calibri"/>
                <w:lang w:val="en-ID"/>
              </w:rPr>
            </w:pPr>
          </w:p>
        </w:tc>
        <w:tc>
          <w:tcPr>
            <w:tcW w:w="2043" w:type="dxa"/>
            <w:vAlign w:val="center"/>
          </w:tcPr>
          <w:p w14:paraId="32F43F91"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35282431" w14:textId="77777777" w:rsidTr="002501B5">
        <w:tc>
          <w:tcPr>
            <w:tcW w:w="2977" w:type="dxa"/>
          </w:tcPr>
          <w:p w14:paraId="6EC86AEC" w14:textId="77777777" w:rsidR="004D0EAF" w:rsidRPr="004D0EAF" w:rsidRDefault="004D0EAF" w:rsidP="004D0EAF">
            <w:pPr>
              <w:rPr>
                <w:rFonts w:eastAsia="Calibri"/>
                <w:lang w:val="en-ID"/>
              </w:rPr>
            </w:pPr>
            <w:r w:rsidRPr="004D0EAF">
              <w:rPr>
                <w:rFonts w:eastAsia="Calibri"/>
                <w:lang w:val="en-ID"/>
              </w:rPr>
              <w:t>Audit Judgement (AJ)</w:t>
            </w:r>
          </w:p>
        </w:tc>
        <w:tc>
          <w:tcPr>
            <w:tcW w:w="1603" w:type="dxa"/>
          </w:tcPr>
          <w:p w14:paraId="19BADD51" w14:textId="77777777" w:rsidR="004D0EAF" w:rsidRPr="004D0EAF" w:rsidRDefault="004D0EAF" w:rsidP="004D0EAF">
            <w:pPr>
              <w:rPr>
                <w:rFonts w:eastAsia="Calibri"/>
                <w:lang w:val="en-ID"/>
              </w:rPr>
            </w:pPr>
            <w:r w:rsidRPr="004D0EAF">
              <w:rPr>
                <w:rFonts w:eastAsia="Calibri"/>
                <w:lang w:val="en-ID"/>
              </w:rPr>
              <w:t>0.789</w:t>
            </w:r>
          </w:p>
        </w:tc>
        <w:tc>
          <w:tcPr>
            <w:tcW w:w="1483" w:type="dxa"/>
            <w:vMerge/>
          </w:tcPr>
          <w:p w14:paraId="30C93063" w14:textId="77777777" w:rsidR="004D0EAF" w:rsidRPr="004D0EAF" w:rsidRDefault="004D0EAF" w:rsidP="004D0EAF">
            <w:pPr>
              <w:rPr>
                <w:rFonts w:eastAsia="Calibri"/>
                <w:lang w:val="en-ID"/>
              </w:rPr>
            </w:pPr>
          </w:p>
        </w:tc>
        <w:tc>
          <w:tcPr>
            <w:tcW w:w="2043" w:type="dxa"/>
            <w:vAlign w:val="center"/>
          </w:tcPr>
          <w:p w14:paraId="31521624" w14:textId="77777777" w:rsidR="004D0EAF" w:rsidRPr="004D0EAF" w:rsidRDefault="004D0EAF" w:rsidP="004D0EAF">
            <w:pPr>
              <w:rPr>
                <w:rFonts w:eastAsia="Calibri"/>
                <w:lang w:val="en-ID"/>
              </w:rPr>
            </w:pPr>
            <w:r w:rsidRPr="004D0EAF">
              <w:rPr>
                <w:rFonts w:eastAsia="Calibri"/>
                <w:lang w:val="en-ID"/>
              </w:rPr>
              <w:t>Reliable</w:t>
            </w:r>
          </w:p>
        </w:tc>
      </w:tr>
    </w:tbl>
    <w:p w14:paraId="60013FB8" w14:textId="77777777" w:rsidR="004D0EAF" w:rsidRPr="004D0EAF" w:rsidRDefault="004D0EAF" w:rsidP="004D0EAF">
      <w:pPr>
        <w:autoSpaceDE w:val="0"/>
        <w:autoSpaceDN w:val="0"/>
        <w:ind w:left="380"/>
        <w:contextualSpacing/>
        <w:jc w:val="both"/>
        <w:rPr>
          <w:rFonts w:ascii="Arial" w:eastAsia="Calibri" w:hAnsi="Arial" w:cs="Arial"/>
          <w:lang w:val="en-ID"/>
        </w:rPr>
      </w:pPr>
      <w:r w:rsidRPr="004D0EAF">
        <w:rPr>
          <w:rFonts w:ascii="Arial" w:eastAsia="Calibri" w:hAnsi="Arial" w:cs="Arial" w:hint="cs"/>
          <w:lang w:val="en"/>
        </w:rPr>
        <w:t>Source</w:t>
      </w:r>
      <w:r w:rsidRPr="004D0EAF">
        <w:rPr>
          <w:rFonts w:ascii="Arial" w:eastAsia="Calibri" w:hAnsi="Arial" w:cs="Arial" w:hint="cs"/>
          <w:lang w:val="en-ID"/>
        </w:rPr>
        <w:t xml:space="preserve"> : </w:t>
      </w:r>
      <w:r w:rsidRPr="004D0EAF">
        <w:rPr>
          <w:rFonts w:ascii="Arial" w:eastAsia="Calibri" w:hAnsi="Arial" w:cs="Arial" w:hint="cs"/>
          <w:lang w:val="en"/>
        </w:rPr>
        <w:t>SPSS Results</w:t>
      </w:r>
    </w:p>
    <w:p w14:paraId="2AF66078" w14:textId="142EB4CD" w:rsidR="004D0EAF" w:rsidRPr="004D0EAF" w:rsidRDefault="004D0EAF" w:rsidP="004D0EAF">
      <w:pPr>
        <w:autoSpaceDE w:val="0"/>
        <w:autoSpaceDN w:val="0"/>
        <w:ind w:left="380"/>
        <w:contextualSpacing/>
        <w:jc w:val="both"/>
        <w:rPr>
          <w:rFonts w:ascii="Arial" w:eastAsia="Calibri" w:hAnsi="Arial" w:cs="Arial"/>
          <w:bCs/>
          <w:color w:val="000000"/>
          <w:lang w:val="en"/>
        </w:rPr>
      </w:pPr>
      <w:r w:rsidRPr="004D0EAF">
        <w:rPr>
          <w:rFonts w:ascii="Arial" w:eastAsia="Calibri" w:hAnsi="Arial" w:cs="Arial" w:hint="cs"/>
          <w:bCs/>
          <w:color w:val="000000"/>
          <w:spacing w:val="-1"/>
          <w:w w:val="101"/>
          <w:lang w:val="en"/>
        </w:rPr>
        <w:t>T</w:t>
      </w:r>
      <w:r w:rsidRPr="004D0EAF">
        <w:rPr>
          <w:rFonts w:ascii="Arial" w:eastAsia="Calibri" w:hAnsi="Arial" w:cs="Arial" w:hint="cs"/>
          <w:bCs/>
          <w:color w:val="000000"/>
          <w:lang w:val="en"/>
        </w:rPr>
        <w:t>able</w:t>
      </w:r>
      <w:r w:rsidRPr="004D0EAF">
        <w:rPr>
          <w:rFonts w:ascii="Arial" w:eastAsia="Calibri" w:hAnsi="Arial" w:cs="Arial" w:hint="cs"/>
          <w:bCs/>
          <w:color w:val="000000"/>
          <w:w w:val="104"/>
          <w:lang w:val="en"/>
        </w:rPr>
        <w:t xml:space="preserve"> 2</w:t>
      </w:r>
      <w:r w:rsidRPr="004D0EAF">
        <w:rPr>
          <w:rFonts w:ascii="Arial" w:eastAsia="Calibri" w:hAnsi="Arial" w:cs="Arial" w:hint="cs"/>
          <w:bCs/>
          <w:color w:val="000000"/>
          <w:spacing w:val="-3"/>
          <w:w w:val="103"/>
          <w:lang w:val="en"/>
        </w:rPr>
        <w:t xml:space="preserve"> states that</w:t>
      </w:r>
      <w:r w:rsidRPr="004D0EAF">
        <w:rPr>
          <w:rFonts w:ascii="Arial" w:eastAsia="Calibri" w:hAnsi="Arial" w:cs="Arial" w:hint="cs"/>
          <w:bCs/>
          <w:color w:val="000000"/>
          <w:spacing w:val="-1"/>
          <w:w w:val="101"/>
          <w:lang w:val="en"/>
        </w:rPr>
        <w:t xml:space="preserve"> all</w:t>
      </w:r>
      <w:r w:rsidRPr="004D0EAF">
        <w:rPr>
          <w:rFonts w:ascii="Arial" w:eastAsia="Calibri" w:hAnsi="Arial" w:cs="Arial" w:hint="cs"/>
          <w:bCs/>
          <w:color w:val="000000"/>
          <w:lang w:val="en"/>
        </w:rPr>
        <w:t xml:space="preserve"> dependent</w:t>
      </w:r>
      <w:r w:rsidRPr="004D0EAF">
        <w:rPr>
          <w:rFonts w:ascii="Arial" w:eastAsia="Calibri" w:hAnsi="Arial" w:cs="Arial" w:hint="cs"/>
          <w:bCs/>
          <w:color w:val="000000"/>
          <w:spacing w:val="-1"/>
          <w:w w:val="101"/>
          <w:lang w:val="en"/>
        </w:rPr>
        <w:t xml:space="preserve"> and</w:t>
      </w:r>
      <w:r w:rsidRPr="004D0EAF">
        <w:rPr>
          <w:rFonts w:ascii="Arial" w:eastAsia="Calibri" w:hAnsi="Arial" w:cs="Arial" w:hint="cs"/>
          <w:bCs/>
          <w:color w:val="000000"/>
          <w:spacing w:val="-3"/>
          <w:w w:val="103"/>
          <w:lang w:val="en"/>
        </w:rPr>
        <w:t xml:space="preserve"> independent</w:t>
      </w:r>
      <w:r w:rsidRPr="004D0EAF">
        <w:rPr>
          <w:rFonts w:ascii="Arial" w:eastAsia="Calibri" w:hAnsi="Arial" w:cs="Arial" w:hint="cs"/>
          <w:bCs/>
          <w:color w:val="000000"/>
          <w:spacing w:val="-4"/>
          <w:w w:val="105"/>
          <w:lang w:val="en"/>
        </w:rPr>
        <w:t xml:space="preserve"> variables</w:t>
      </w:r>
      <w:r w:rsidRPr="004D0EAF">
        <w:rPr>
          <w:rFonts w:ascii="Arial" w:eastAsia="Calibri" w:hAnsi="Arial" w:cs="Arial" w:hint="cs"/>
          <w:bCs/>
          <w:color w:val="000000"/>
          <w:spacing w:val="-5"/>
          <w:w w:val="105"/>
          <w:lang w:val="en"/>
        </w:rPr>
        <w:t xml:space="preserve"> have</w:t>
      </w:r>
      <w:r w:rsidRPr="004D0EAF">
        <w:rPr>
          <w:rFonts w:ascii="Arial" w:eastAsia="Calibri" w:hAnsi="Arial" w:cs="Arial" w:hint="cs"/>
          <w:bCs/>
          <w:color w:val="000000"/>
          <w:spacing w:val="9"/>
          <w:lang w:val="en"/>
        </w:rPr>
        <w:t xml:space="preserve"> Cronbach's</w:t>
      </w:r>
      <w:r w:rsidRPr="004D0EAF">
        <w:rPr>
          <w:rFonts w:ascii="Arial" w:eastAsia="Calibri" w:hAnsi="Arial" w:cs="Arial" w:hint="cs"/>
          <w:bCs/>
          <w:color w:val="000000"/>
          <w:spacing w:val="-1"/>
          <w:w w:val="105"/>
          <w:lang w:val="en"/>
        </w:rPr>
        <w:t xml:space="preserve"> Alpha</w:t>
      </w:r>
      <w:r w:rsidRPr="004D0EAF">
        <w:rPr>
          <w:rFonts w:ascii="Arial" w:eastAsia="Calibri" w:hAnsi="Arial" w:cs="Arial" w:hint="cs"/>
          <w:bCs/>
          <w:color w:val="000000"/>
          <w:spacing w:val="-3"/>
          <w:w w:val="103"/>
          <w:lang w:val="en"/>
        </w:rPr>
        <w:t xml:space="preserve"> &gt;</w:t>
      </w:r>
      <w:r w:rsidRPr="004D0EAF">
        <w:rPr>
          <w:rFonts w:ascii="Arial" w:eastAsia="Calibri" w:hAnsi="Arial" w:cs="Arial" w:hint="cs"/>
          <w:bCs/>
          <w:color w:val="000000"/>
          <w:lang w:val="en"/>
        </w:rPr>
        <w:t xml:space="preserve"> 0.6.</w:t>
      </w:r>
      <w:r w:rsidRPr="004D0EAF">
        <w:rPr>
          <w:rFonts w:ascii="Arial" w:eastAsia="Calibri" w:hAnsi="Arial" w:cs="Arial" w:hint="cs"/>
          <w:bCs/>
          <w:color w:val="000000"/>
          <w:spacing w:val="-2"/>
          <w:w w:val="102"/>
          <w:lang w:val="en"/>
        </w:rPr>
        <w:t xml:space="preserve"> So</w:t>
      </w:r>
      <w:r w:rsidRPr="004D0EAF">
        <w:rPr>
          <w:rFonts w:ascii="Arial" w:eastAsia="Calibri" w:hAnsi="Arial" w:cs="Arial" w:hint="cs"/>
          <w:lang w:val="en"/>
        </w:rPr>
        <w:t xml:space="preserve"> that it can be </w:t>
      </w:r>
      <w:r w:rsidR="00C3508B">
        <w:rPr>
          <w:noProof/>
        </w:rPr>
        <mc:AlternateContent>
          <mc:Choice Requires="wps">
            <w:drawing>
              <wp:anchor distT="0" distB="0" distL="114300" distR="114300" simplePos="0" relativeHeight="251681792" behindDoc="0" locked="0" layoutInCell="1" allowOverlap="1" wp14:anchorId="262B9E48" wp14:editId="6E5A2AF4">
                <wp:simplePos x="0" y="0"/>
                <wp:positionH relativeFrom="column">
                  <wp:posOffset>0</wp:posOffset>
                </wp:positionH>
                <wp:positionV relativeFrom="paragraph">
                  <wp:posOffset>0</wp:posOffset>
                </wp:positionV>
                <wp:extent cx="635000" cy="635000"/>
                <wp:effectExtent l="0" t="0" r="12700" b="69850"/>
                <wp:wrapNone/>
                <wp:docPr id="105934679"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25605"/>
                            <a:gd name="T1" fmla="*/ 50 h 45"/>
                            <a:gd name="T2" fmla="*/ 25610 w 25605"/>
                            <a:gd name="T3" fmla="*/ 50 h 45"/>
                            <a:gd name="T4" fmla="*/ 25610 w 25605"/>
                            <a:gd name="T5" fmla="*/ 0 h 45"/>
                            <a:gd name="T6" fmla="*/ 0 w 25605"/>
                            <a:gd name="T7" fmla="*/ 0 h 45"/>
                            <a:gd name="T8" fmla="*/ 0 w 25605"/>
                            <a:gd name="T9" fmla="*/ 50 h 45"/>
                          </a:gdLst>
                          <a:ahLst/>
                          <a:cxnLst>
                            <a:cxn ang="0">
                              <a:pos x="T0" y="T1"/>
                            </a:cxn>
                            <a:cxn ang="0">
                              <a:pos x="T2" y="T3"/>
                            </a:cxn>
                            <a:cxn ang="0">
                              <a:pos x="T4" y="T5"/>
                            </a:cxn>
                            <a:cxn ang="0">
                              <a:pos x="T6" y="T7"/>
                            </a:cxn>
                            <a:cxn ang="0">
                              <a:pos x="T8" y="T9"/>
                            </a:cxn>
                          </a:cxnLst>
                          <a:rect l="0" t="0" r="r" b="b"/>
                          <a:pathLst>
                            <a:path w="25605" h="45">
                              <a:moveTo>
                                <a:pt x="0" y="50"/>
                              </a:moveTo>
                              <a:lnTo>
                                <a:pt x="25610" y="50"/>
                              </a:lnTo>
                              <a:lnTo>
                                <a:pt x="2561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3A3D9" id="Freeform: Shape 17" o:spid="_x0000_s1026" style="position:absolute;margin-left:0;margin-top:0;width:50pt;height:5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H7wIAAJoHAAAOAAAAZHJzL2Uyb0RvYy54bWysVV1v2yAUfZ+0/4B4nLTaTuOksepUU7tO&#10;k7oPqdkPIBjHaBgYkDjdr98Ff8Rpm7WalgcHzPHh3nPg3surfS3QjhnLlcxxchZjxCRVBZebHP9Y&#10;3b6/wMg6IgsilGQ5fmAWXy3fvrlsdMYmqlKiYAYBibRZo3NcOaezKLK0YjWxZ0ozCYulMjVxMDWb&#10;qDCkAfZaRJM4nkWNMoU2ijJr4e1Nu4iXgb8sGXXfytIyh0SOITYXniY81/4ZLS9JtjFEV5x2YZB/&#10;iKImXMKmA9UNcQRtDX9CVXNqlFWlO6OqjlRZcspCDpBNEj/K5r4imoVcQByrB5ns/6OlX3f3+rvx&#10;oVt9p+hPC4pEjbbZsOInFjBo3XxRBXhItk6FZPelqf2XkAbaB00fBk3Z3iEKL2fnaRyD8hSWurHf&#10;gWT9x3Rr3SemAhHZ3VnXWlLAKAhaIElq2HUFJGUtwJ13EYpRgybpLE47AwdQMgKlMarQ9AlkMoIA&#10;R3KS63wEPME1HUH+ypWOgM+HNTtCnEhvfgR6Lju4by+rtBiBRpmBK5ted1L1VtC97LyAESL+YsfB&#10;fq2st90bA+auEu8FUADKG3cCDOp78PmrwCCvBwcLX2QGAT14/ipmkMmDF2Nwu0OXq4HS8bhoGIyg&#10;aKz9NyTTxHmJ+iFqctyeSFTlGE6dX6jVjq1UgLjDDUlD2YHdDstCjmHhJIUAB2gP6P914DsAe8p+&#10;vf9vca1Dr8E82ZAKZVlrrM84ODyk7hUbXV+rBC9uuRA+Y2s262th0I5A6b0Nv07sI5iQXrlFOmkV&#10;O1o7ooAq4gtJG8oRrOYOeojgdY4vBhDJKkaKj7IIZjnCRTuGkAWcz1DifFXzncJma1U8QIUzqm0Q&#10;0NBgUCnzG6MGmkOO7a8tMQwj8VlC9V0k0ylo6sJkms4nMDHjlfV4hUgKVDl2GG6PH167tgNtteGb&#10;CnZKwmmR6gNU1pL7Chjia6PqJtAAgvhds/IdZjwPqENLXf4BAAD//wMAUEsDBBQABgAIAAAAIQCE&#10;gKDR2AAAAAUBAAAPAAAAZHJzL2Rvd25yZXYueG1sTI9BS8NAEIXvgv9hmYI3O1sFKTGbUgQRFSpN&#10;9b7NTpPU7Gzc3bTpv3crgl6GebzhzffyxWg7cSAfWscKZlMJgrhypuVawfvm8XoOIkTNRneOScGJ&#10;AiyKy4tcZ8YdeU2HMtYihXDItIImxj5DDFVDVoep64mTt3Pe6pikr9F4fUzhtsMbKe/Q6pbTh0b3&#10;9NBQ9VkOVsFz9Xq7+Ro/XvboV7h6q8unYXlS6moyLu9BRBrj3zGc8RM6FIlp6wY2QXQKUpH4M8+e&#10;lElufxcscvxPX3wDAAD//wMAUEsBAi0AFAAGAAgAAAAhALaDOJL+AAAA4QEAABMAAAAAAAAAAAAA&#10;AAAAAAAAAFtDb250ZW50X1R5cGVzXS54bWxQSwECLQAUAAYACAAAACEAOP0h/9YAAACUAQAACwAA&#10;AAAAAAAAAAAAAAAvAQAAX3JlbHMvLnJlbHNQSwECLQAUAAYACAAAACEAvgTqx+8CAACaBwAADgAA&#10;AAAAAAAAAAAAAAAuAgAAZHJzL2Uyb0RvYy54bWxQSwECLQAUAAYACAAAACEAhICg0dgAAAAFAQAA&#10;DwAAAAAAAAAAAAAAAABJBQAAZHJzL2Rvd25yZXYueG1sUEsFBgAAAAAEAAQA8wAAAE4GAAAAAA==&#10;" path="m,50r25610,l25610,,,,,50xe">
                <v:stroke joinstyle="miter"/>
                <v:path arrowok="t" o:connecttype="custom" o:connectlocs="0,705556;635124,705556;635124,0;0,0;0,705556" o:connectangles="0,0,0,0,0"/>
              </v:shape>
            </w:pict>
          </mc:Fallback>
        </mc:AlternateContent>
      </w:r>
      <w:r w:rsidR="00C3508B">
        <w:rPr>
          <w:noProof/>
        </w:rPr>
        <mc:AlternateContent>
          <mc:Choice Requires="wps">
            <w:drawing>
              <wp:anchor distT="0" distB="0" distL="114300" distR="114300" simplePos="0" relativeHeight="251682816" behindDoc="0" locked="0" layoutInCell="1" allowOverlap="1" wp14:anchorId="2FA859C5" wp14:editId="48DD841F">
                <wp:simplePos x="0" y="0"/>
                <wp:positionH relativeFrom="column">
                  <wp:posOffset>0</wp:posOffset>
                </wp:positionH>
                <wp:positionV relativeFrom="paragraph">
                  <wp:posOffset>0</wp:posOffset>
                </wp:positionV>
                <wp:extent cx="635000" cy="635000"/>
                <wp:effectExtent l="0" t="0" r="0" b="69850"/>
                <wp:wrapNone/>
                <wp:docPr id="627796396"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45"/>
                            <a:gd name="T2" fmla="*/ 50 w 50"/>
                            <a:gd name="T3" fmla="*/ 50 h 45"/>
                            <a:gd name="T4" fmla="*/ 50 w 50"/>
                            <a:gd name="T5" fmla="*/ 0 h 45"/>
                            <a:gd name="T6" fmla="*/ 0 w 50"/>
                            <a:gd name="T7" fmla="*/ 0 h 45"/>
                            <a:gd name="T8" fmla="*/ 0 w 50"/>
                            <a:gd name="T9" fmla="*/ 50 h 45"/>
                          </a:gdLst>
                          <a:ahLst/>
                          <a:cxnLst>
                            <a:cxn ang="0">
                              <a:pos x="T0" y="T1"/>
                            </a:cxn>
                            <a:cxn ang="0">
                              <a:pos x="T2" y="T3"/>
                            </a:cxn>
                            <a:cxn ang="0">
                              <a:pos x="T4" y="T5"/>
                            </a:cxn>
                            <a:cxn ang="0">
                              <a:pos x="T6" y="T7"/>
                            </a:cxn>
                            <a:cxn ang="0">
                              <a:pos x="T8" y="T9"/>
                            </a:cxn>
                          </a:cxnLst>
                          <a:rect l="0" t="0" r="r" b="b"/>
                          <a:pathLst>
                            <a:path w="50" h="45">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B85D" id="Freeform: Shape 15" o:spid="_x0000_s1026" style="position:absolute;margin-left:0;margin-top:0;width:50pt;height:5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CDty6a2AAA&#10;AAUBAAAPAAAAZHJzL2Rvd25yZXYueG1sTI/RSsNAEEXfBf9hGcE3u1sfRGI2RUJFECta8wHT7JgE&#10;s7NpdttGv96pCPVlmMsd7pybLybfqz2NsQtsYT4zoIjr4DpuLFTvD1e3oGJCdtgHJgtfFGFRnJ/l&#10;mLlw4Dfar1OjJIRjhhbalIZM61i35DHOwkAs3kcYPSaRY6PdiAcJ972+NuZGe+xYPrQ4UNlS/bne&#10;eQu1c4+rcr59eaVq+/38tFxWq7Ky9vJiur8DlWhKp2M44gs6FMK0CTt2UfUWpEj6nUfPGJGbv0UX&#10;uf5PX/wAAAD//wMAUEsBAi0AFAAGAAgAAAAhALaDOJL+AAAA4QEAABMAAAAAAAAAAAAAAAAAAAAA&#10;AFtDb250ZW50X1R5cGVzXS54bWxQSwECLQAUAAYACAAAACEAOP0h/9YAAACUAQAACwAAAAAAAAAA&#10;AAAAAAAvAQAAX3JlbHMvLnJlbHNQSwECLQAUAAYACAAAACEAAQKjyekCAAB8BwAADgAAAAAAAAAA&#10;AAAAAAAuAgAAZHJzL2Uyb0RvYy54bWxQSwECLQAUAAYACAAAACEAg7cumtgAAAAFAQAADwAAAAAA&#10;AAAAAAAAAABDBQAAZHJzL2Rvd25yZXYueG1sUEsFBgAAAAAEAAQA8wAAAEgGAAAAAA==&#10;" path="m,50r50,l50,,,,,50xe">
                <v:stroke joinstyle="miter"/>
                <v:path arrowok="t" o:connecttype="custom" o:connectlocs="0,705556;635000,705556;635000,0;0,0;0,705556" o:connectangles="0,0,0,0,0"/>
              </v:shape>
            </w:pict>
          </mc:Fallback>
        </mc:AlternateContent>
      </w:r>
      <w:r w:rsidR="00C3508B">
        <w:rPr>
          <w:noProof/>
        </w:rPr>
        <mc:AlternateContent>
          <mc:Choice Requires="wps">
            <w:drawing>
              <wp:anchor distT="0" distB="0" distL="114300" distR="114300" simplePos="0" relativeHeight="251683840" behindDoc="0" locked="0" layoutInCell="1" allowOverlap="1" wp14:anchorId="2544165E" wp14:editId="1A7AB5AE">
                <wp:simplePos x="0" y="0"/>
                <wp:positionH relativeFrom="column">
                  <wp:posOffset>0</wp:posOffset>
                </wp:positionH>
                <wp:positionV relativeFrom="paragraph">
                  <wp:posOffset>0</wp:posOffset>
                </wp:positionV>
                <wp:extent cx="635000" cy="635000"/>
                <wp:effectExtent l="0" t="0" r="0" b="69850"/>
                <wp:wrapNone/>
                <wp:docPr id="97644797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12730"/>
                            <a:gd name="T1" fmla="*/ 50 h 45"/>
                            <a:gd name="T2" fmla="*/ 12730 w 12730"/>
                            <a:gd name="T3" fmla="*/ 50 h 45"/>
                            <a:gd name="T4" fmla="*/ 12730 w 12730"/>
                            <a:gd name="T5" fmla="*/ 0 h 45"/>
                            <a:gd name="T6" fmla="*/ 0 w 12730"/>
                            <a:gd name="T7" fmla="*/ 0 h 45"/>
                            <a:gd name="T8" fmla="*/ 0 w 12730"/>
                            <a:gd name="T9" fmla="*/ 50 h 45"/>
                          </a:gdLst>
                          <a:ahLst/>
                          <a:cxnLst>
                            <a:cxn ang="0">
                              <a:pos x="T0" y="T1"/>
                            </a:cxn>
                            <a:cxn ang="0">
                              <a:pos x="T2" y="T3"/>
                            </a:cxn>
                            <a:cxn ang="0">
                              <a:pos x="T4" y="T5"/>
                            </a:cxn>
                            <a:cxn ang="0">
                              <a:pos x="T6" y="T7"/>
                            </a:cxn>
                            <a:cxn ang="0">
                              <a:pos x="T8" y="T9"/>
                            </a:cxn>
                          </a:cxnLst>
                          <a:rect l="0" t="0" r="r" b="b"/>
                          <a:pathLst>
                            <a:path w="12730" h="45">
                              <a:moveTo>
                                <a:pt x="0" y="50"/>
                              </a:moveTo>
                              <a:lnTo>
                                <a:pt x="12730" y="50"/>
                              </a:lnTo>
                              <a:lnTo>
                                <a:pt x="1273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8414C" id="Freeform: Shape 13" o:spid="_x0000_s1026" style="position:absolute;margin-left:0;margin-top:0;width:50pt;height:5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x8AIAAJoHAAAOAAAAZHJzL2Uyb0RvYy54bWysVV1v2yAUfZ+0/4B4nLTaTuKmsepUU7tO&#10;k7oPqdkPIBjHaBgYkDjdr98Ff8Rpm7WalgcHzPHh3nPg3surfS3QjhnLlcxxchZjxCRVBZebHP9Y&#10;3b6/wMg6IgsilGQ5fmAWXy3fvrlsdMYmqlKiYAYBibRZo3NcOaezKLK0YjWxZ0ozCYulMjVxMDWb&#10;qDCkAfZaRJM4Po8aZQptFGXWwtubdhEvA39ZMuq+laVlDokcQ2wuPE14rv0zWl6SbGOIrjjtwiD/&#10;EEVNuIRNB6ob4gjaGv6EqubUKKtKd0ZVHamy5JSFHCCbJH6UzX1FNAu5gDhWDzLZ/0dLv+7u9Xfj&#10;Q7f6TtGfFhSJGm2zYcVPLGDQuvmiCvCQbJ0Kye5LU/svIQ20D5o+DJqyvUMUXp5P0zgG5SksdWO/&#10;A8n6j+nWuk9MBSKyu7OutaSAURC0QJLUsOsKSMpagDvvIhSjBiWT+bQ3cAAlI1AaowrN0s7jATIZ&#10;QQLHKa7pCHiCazaC/JUrHQGfD+v8CHEivfkR6Lns4L69rNJiBBplBq5set1J1VtB97LzAkaI+Isd&#10;B/u1st52bwyYu0q80EABKG/cCTCo78HTV4FBXg8OFr7IDAJ68PxVzCCTBy/G4HaHLlcDpeNx0TAY&#10;QdFY+29IponzEvVD1ED5CycSVTmGU+cXarVjKxUg7nBD0nBqYbfDspBjWMcDAQ7QHtD/68B3APaU&#10;/Xr/3+Jah16DebIhFcqy1lifcXB4SN0rNrq+Vgle3HIhfMbWbNbXwqAdgdJ7G36d2EcwIb1yi3TS&#10;Kna0dkQBVcQXkjaUI1jNHfQQwescXwwgklWMFB9lEcxyhIt2DCELOJ+hxPmq5juFzdaqeIAKZ1Tb&#10;IKChwaBS5jdGDTSHHNtfW2IYRuKzhOq7SGYz0NSFySydT2Bixivr8QqRFKhy7DDcHj+8dm0H2mrD&#10;NxXslITTItUHqKwl9xUwxNdG1U2gAQTxu2blO8x4HlCHlrr8AwAA//8DAFBLAwQUAAYACAAAACEA&#10;1oJAGNgAAAAFAQAADwAAAGRycy9kb3ducmV2LnhtbEyPQUvDQBCF74L/YRnBm91VqGjMpmhR8SS2&#10;eoi3aXZMgtnZmN206b93KoJehnm84c338sXkO7WlIbaBLZzPDCjiKriWawtvrw9nV6BiQnbYBSYL&#10;e4qwKI6Pcsxc2PGKtutUKwnhmKGFJqU+0zpWDXmMs9ATi/cRBo9J5FBrN+BOwn2nL4y51B5blg8N&#10;9rRsqPpcj96Cm1/vn18ey/n9+O718uvuqVy1pbWnJ9PtDahEU/o7hgO+oEMhTJswsouqsyBF0s88&#10;eMaI3Pwuusj1f/riGwAA//8DAFBLAQItABQABgAIAAAAIQC2gziS/gAAAOEBAAATAAAAAAAAAAAA&#10;AAAAAAAAAABbQ29udGVudF9UeXBlc10ueG1sUEsBAi0AFAAGAAgAAAAhADj9If/WAAAAlAEAAAsA&#10;AAAAAAAAAAAAAAAALwEAAF9yZWxzLy5yZWxzUEsBAi0AFAAGAAgAAAAhAGT7yPHwAgAAmgcAAA4A&#10;AAAAAAAAAAAAAAAALgIAAGRycy9lMm9Eb2MueG1sUEsBAi0AFAAGAAgAAAAhANaCQBjYAAAABQEA&#10;AA8AAAAAAAAAAAAAAAAASgUAAGRycy9kb3ducmV2LnhtbFBLBQYAAAAABAAEAPMAAABPBgAAAAA=&#10;" path="m,50r12730,l12730,,,,,50xe">
                <v:stroke joinstyle="miter"/>
                <v:path arrowok="t" o:connecttype="custom" o:connectlocs="0,705556;635000,705556;635000,0;0,0;0,705556" o:connectangles="0,0,0,0,0"/>
              </v:shape>
            </w:pict>
          </mc:Fallback>
        </mc:AlternateContent>
      </w:r>
      <w:r w:rsidR="00C3508B">
        <w:rPr>
          <w:noProof/>
        </w:rPr>
        <mc:AlternateContent>
          <mc:Choice Requires="wps">
            <w:drawing>
              <wp:anchor distT="0" distB="0" distL="114300" distR="114300" simplePos="0" relativeHeight="251684864" behindDoc="0" locked="0" layoutInCell="1" allowOverlap="1" wp14:anchorId="088542F9" wp14:editId="5CCE7847">
                <wp:simplePos x="0" y="0"/>
                <wp:positionH relativeFrom="column">
                  <wp:posOffset>0</wp:posOffset>
                </wp:positionH>
                <wp:positionV relativeFrom="paragraph">
                  <wp:posOffset>0</wp:posOffset>
                </wp:positionV>
                <wp:extent cx="635000" cy="635000"/>
                <wp:effectExtent l="0" t="0" r="12700" b="0"/>
                <wp:wrapNone/>
                <wp:docPr id="476949448"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25605"/>
                            <a:gd name="T1" fmla="*/ 50 h 50"/>
                            <a:gd name="T2" fmla="*/ 25610 w 25605"/>
                            <a:gd name="T3" fmla="*/ 50 h 50"/>
                            <a:gd name="T4" fmla="*/ 25610 w 25605"/>
                            <a:gd name="T5" fmla="*/ 0 h 50"/>
                            <a:gd name="T6" fmla="*/ 0 w 25605"/>
                            <a:gd name="T7" fmla="*/ 0 h 50"/>
                            <a:gd name="T8" fmla="*/ 0 w 25605"/>
                            <a:gd name="T9" fmla="*/ 50 h 50"/>
                          </a:gdLst>
                          <a:ahLst/>
                          <a:cxnLst>
                            <a:cxn ang="0">
                              <a:pos x="T0" y="T1"/>
                            </a:cxn>
                            <a:cxn ang="0">
                              <a:pos x="T2" y="T3"/>
                            </a:cxn>
                            <a:cxn ang="0">
                              <a:pos x="T4" y="T5"/>
                            </a:cxn>
                            <a:cxn ang="0">
                              <a:pos x="T6" y="T7"/>
                            </a:cxn>
                            <a:cxn ang="0">
                              <a:pos x="T8" y="T9"/>
                            </a:cxn>
                          </a:cxnLst>
                          <a:rect l="0" t="0" r="r" b="b"/>
                          <a:pathLst>
                            <a:path w="25605" h="50">
                              <a:moveTo>
                                <a:pt x="0" y="50"/>
                              </a:moveTo>
                              <a:lnTo>
                                <a:pt x="25610" y="50"/>
                              </a:lnTo>
                              <a:lnTo>
                                <a:pt x="2561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86777" id="Freeform: Shape 11" o:spid="_x0000_s1026" style="position:absolute;margin-left:0;margin-top:0;width:50pt;height:5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HV8AIAAJoHAAAOAAAAZHJzL2Uyb0RvYy54bWysVV1v2yAUfZ+0/4B4nLTaTuOksepUU7tO&#10;k7oPqdkPIBjHaBgYkDjdr98Ff8Rpm7WalgcHfI8P3HPg3surfS3QjhnLlcxxchZjxCRVBZebHP9Y&#10;3b6/wMg6IgsilGQ5fmAWXy3fvrlsdMYmqlKiYAYBibRZo3NcOaezKLK0YjWxZ0ozCcFSmZo4mJpN&#10;VBjSAHstokkcz6JGmUIbRZm18PamDeJl4C9LRt23srTMIZFj2JsLTxOea/+Mlpck2xiiK067bZB/&#10;2EVNuIRFB6ob4gjaGv6EqubUKKtKd0ZVHamy5JSFHCCbJH6UzX1FNAu5gDhWDzLZ/0dLv+7u9Xfj&#10;t271naI/LSgSNdpmQ8RPLGDQuvmiCvCQbJ0Kye5LU/svIQ20D5o+DJqyvUMUXs7O0zgG5SmEurFf&#10;gWT9x3Rr3SemAhHZ3VnXWlLAKAhaIElqWHUFJGUtwJ13EYpRgybpLE47AwdQMgKlMapQ2ns8QCYj&#10;CHAkJ7nOR8ATXNMR5K9c6Qj4/LZmR4gT6c2PQM9lB/ftZZUWI9AoM3Bl0+tOqt4KupedFzBCxF/s&#10;ONivlfW2e2PA3FXivQAKQHnjToBBfQ8+fxUY5PXg4PKLzCCgB89fxQwyefBiDG5X6HI1UDoeFw2D&#10;ERSNtf+GZJo4L1E/RE2O2xOJqhzDqfOBWu3YSgWIO9yQ9kjCaoewkGNYOElhgwO0B/T/OvAdgOGU&#10;A2Uf7/9bXOvQazBPFqRCWdYa6zMODg+pe8VG19cqwYtbLoTP2JrN+loYtCNQem/DrxP7CCakV26R&#10;TtKg2FHsiAKqiC8k7VaOYDV30EMEr3N8MYBIVjFSfJRFMMsRLtpx0Kgrcb6q+U5hs7UqHqDCGdU2&#10;CGhoMKiU+Y1RA80hx/bXlhiGkfgsofoukukUNHVhMk3nE5iYcWQ9jhBJgSrHDsPt8cNr13agrTZ8&#10;U8FKSchdqg9QWUvuK2Aowe2uugk0gCB+16x8hxnPA+rQUpd/AAAA//8DAFBLAwQUAAYACAAAACEA&#10;hbL+SdYAAAAFAQAADwAAAGRycy9kb3ducmV2LnhtbEyPQUvDQBCF74L/YRnBm92tUCkxmxIKvfWg&#10;jYjHbXZMgtnZkJ200V/vVAS9DPN4w5vv5Zs59OqEY+oiWVguDCikOvqOGgsv1e5uDSqxI+/6SGjh&#10;ExNsiuur3GU+nukZTwdulIRQypyFlnnItE51i8GlRRyQxHuPY3Ascmy0H91ZwkOv74150MF1JB9a&#10;N+C2xfrjMAULaMrdVH5xtare/Hr1ZPavsdtbe3szl4+gGGf+O4YLvqBDIUzHOJFPqrcgRfhnXjxj&#10;RB5/F13k+j998Q0AAP//AwBQSwECLQAUAAYACAAAACEAtoM4kv4AAADhAQAAEwAAAAAAAAAAAAAA&#10;AAAAAAAAW0NvbnRlbnRfVHlwZXNdLnhtbFBLAQItABQABgAIAAAAIQA4/SH/1gAAAJQBAAALAAAA&#10;AAAAAAAAAAAAAC8BAABfcmVscy8ucmVsc1BLAQItABQABgAIAAAAIQDfSyHV8AIAAJoHAAAOAAAA&#10;AAAAAAAAAAAAAC4CAABkcnMvZTJvRG9jLnhtbFBLAQItABQABgAIAAAAIQCFsv5J1gAAAAUBAAAP&#10;AAAAAAAAAAAAAAAAAEoFAABkcnMvZG93bnJldi54bWxQSwUGAAAAAAQABADzAAAATQYAAAAA&#10;" path="m,50r25610,l25610,,,,,50xe">
                <v:stroke joinstyle="miter"/>
                <v:path arrowok="t" o:connecttype="custom" o:connectlocs="0,635000;635124,635000;635124,0;0,0;0,635000" o:connectangles="0,0,0,0,0"/>
              </v:shape>
            </w:pict>
          </mc:Fallback>
        </mc:AlternateContent>
      </w:r>
      <w:r w:rsidR="00C3508B">
        <w:rPr>
          <w:noProof/>
        </w:rPr>
        <mc:AlternateContent>
          <mc:Choice Requires="wps">
            <w:drawing>
              <wp:anchor distT="0" distB="0" distL="114300" distR="114300" simplePos="0" relativeHeight="251685888" behindDoc="0" locked="0" layoutInCell="1" allowOverlap="1" wp14:anchorId="7DAE6421" wp14:editId="7944FCE7">
                <wp:simplePos x="0" y="0"/>
                <wp:positionH relativeFrom="column">
                  <wp:posOffset>0</wp:posOffset>
                </wp:positionH>
                <wp:positionV relativeFrom="paragraph">
                  <wp:posOffset>0</wp:posOffset>
                </wp:positionV>
                <wp:extent cx="635000" cy="635000"/>
                <wp:effectExtent l="0" t="0" r="0" b="0"/>
                <wp:wrapNone/>
                <wp:docPr id="61819888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2627" id="Freeform: Shape 9" o:spid="_x0000_s1026" style="position:absolute;margin-left:0;margin-top:0;width:50pt;height:5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d3HdQ2QAAAAUBAAAP&#10;AAAAZHJzL2Rvd25yZXYueG1sTI9PS8NAEMXvQr/DMoIXaXdTVGzMphT/9OKpjdDrJjsmqdnZkJ22&#10;8du7LYJehnm84c3vZcvRdeKIQ2g9aUhmCgRS5W1LtYaP4m36CCKwIWs6T6jhGwMs88lVZlLrT7TB&#10;45ZrEUMopEZDw9ynUoaqQWfCzPdI0fv0gzMc5VBLO5hTDHednCv1IJ1pKX5oTI/PDVZf24PTEG6T&#10;Yr9T+/k62b28l3dy8XpfsNY31+PqCQTjyH/HcMaP6JBHptIfyAbRaYhF+DLPnlJRlr+LzDP5nz7/&#10;AQAA//8DAFBLAQItABQABgAIAAAAIQC2gziS/gAAAOEBAAATAAAAAAAAAAAAAAAAAAAAAABbQ29u&#10;dGVudF9UeXBlc10ueG1sUEsBAi0AFAAGAAgAAAAhADj9If/WAAAAlAEAAAsAAAAAAAAAAAAAAAAA&#10;LwEAAF9yZWxzLy5yZWxzUEsBAi0AFAAGAAgAAAAhAB7JVJjjAgAAfAcAAA4AAAAAAAAAAAAAAAAA&#10;LgIAAGRycy9lMm9Eb2MueG1sUEsBAi0AFAAGAAgAAAAhAN3cd1DZAAAABQEAAA8AAAAAAAAAAAAA&#10;AAAAPQUAAGRycy9kb3ducmV2LnhtbFBLBQYAAAAABAAEAPMAAABDBgAAAAA=&#10;" path="m,50r50,l50,,,,,50xe">
                <v:stroke joinstyle="miter"/>
                <v:path arrowok="t" o:connecttype="custom" o:connectlocs="0,635000;635000,635000;635000,0;0,0;0,635000" o:connectangles="0,0,0,0,0"/>
              </v:shape>
            </w:pict>
          </mc:Fallback>
        </mc:AlternateContent>
      </w:r>
      <w:r w:rsidR="00C3508B">
        <w:rPr>
          <w:noProof/>
        </w:rPr>
        <mc:AlternateContent>
          <mc:Choice Requires="wps">
            <w:drawing>
              <wp:anchor distT="0" distB="0" distL="114300" distR="114300" simplePos="0" relativeHeight="251686912" behindDoc="0" locked="0" layoutInCell="1" allowOverlap="1" wp14:anchorId="1477287B" wp14:editId="41984900">
                <wp:simplePos x="0" y="0"/>
                <wp:positionH relativeFrom="column">
                  <wp:posOffset>0</wp:posOffset>
                </wp:positionH>
                <wp:positionV relativeFrom="paragraph">
                  <wp:posOffset>0</wp:posOffset>
                </wp:positionV>
                <wp:extent cx="635000" cy="635000"/>
                <wp:effectExtent l="0" t="0" r="0" b="0"/>
                <wp:wrapNone/>
                <wp:docPr id="202277243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12730"/>
                            <a:gd name="T1" fmla="*/ 50 h 50"/>
                            <a:gd name="T2" fmla="*/ 12730 w 12730"/>
                            <a:gd name="T3" fmla="*/ 50 h 50"/>
                            <a:gd name="T4" fmla="*/ 12730 w 12730"/>
                            <a:gd name="T5" fmla="*/ 0 h 50"/>
                            <a:gd name="T6" fmla="*/ 0 w 12730"/>
                            <a:gd name="T7" fmla="*/ 0 h 50"/>
                            <a:gd name="T8" fmla="*/ 0 w 12730"/>
                            <a:gd name="T9" fmla="*/ 50 h 50"/>
                          </a:gdLst>
                          <a:ahLst/>
                          <a:cxnLst>
                            <a:cxn ang="0">
                              <a:pos x="T0" y="T1"/>
                            </a:cxn>
                            <a:cxn ang="0">
                              <a:pos x="T2" y="T3"/>
                            </a:cxn>
                            <a:cxn ang="0">
                              <a:pos x="T4" y="T5"/>
                            </a:cxn>
                            <a:cxn ang="0">
                              <a:pos x="T6" y="T7"/>
                            </a:cxn>
                            <a:cxn ang="0">
                              <a:pos x="T8" y="T9"/>
                            </a:cxn>
                          </a:cxnLst>
                          <a:rect l="0" t="0" r="r" b="b"/>
                          <a:pathLst>
                            <a:path w="12730" h="50">
                              <a:moveTo>
                                <a:pt x="0" y="50"/>
                              </a:moveTo>
                              <a:lnTo>
                                <a:pt x="12730" y="50"/>
                              </a:lnTo>
                              <a:lnTo>
                                <a:pt x="1273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2791" id="Freeform: Shape 7" o:spid="_x0000_s1026" style="position:absolute;margin-left:0;margin-top:0;width:50pt;height:5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Pj7AIAAJoHAAAOAAAAZHJzL2Uyb0RvYy54bWysVdtu2zAMfR+wfxD0OGC1ncRNY9QphnYd&#10;BuwGNPsARZZjYbKkSUqc7utHyZc4bbMFw/LgUObxEXkokdc3+1qgHTOWK5nj5CLGiEmqCi43Of6+&#10;un97hZF1RBZEKMly/Mgsvlm+fnXd6IxNVKVEwQwCEmmzRue4ck5nUWRpxWpiL5RmEpylMjVxsDSb&#10;qDCkAfZaRJM4vowaZQptFGXWwtu71omXgb8sGXVfy9Iyh0SOITYXniY81/4ZLa9JtjFEV5x2YZB/&#10;iKImXMKmA9UdcQRtDX9GVXNqlFWlu6CqjlRZcspCDpBNEj/J5qEimoVcQByrB5ns/6OlX3YP+pvx&#10;oVv9SdEfFhSJGm2zweMXFjBo3XxWBdSQbJ0Kye5LU/svIQ20D5o+DpqyvUMUXl5O0zgG5Sm4Otvv&#10;QLL+Y7q17gNTgYjsPlnXlqQAKwhaIElq2HUFJGUtoDpvIhSjBiWT+bQv4ABKRqA0RhVKn0EmI0jg&#10;OMU1HQFPcM1GkD9ypSPgy2FdHiFOpDc/Ar2UHdy3v6u0GIFGmUFVNr3upOpLQfeyqwVYiPiLHYfy&#10;a2V92X1hoLirxF8moACUL9wJMKjvwdOzwCCvB6dngUFAD56fBQaZPHgxBrexd7kaaB1Pm4bBCJrG&#10;2n9DMk2cl6g3UQPtL5xIVOUYTp131GrHVipA3OGGtEcSdju4hRzDOh4IcID2gP5fB74DMJxyoOz9&#10;/X+Layt0DubZhlQoy9rC+oxDhYfUvWKj62uV4MU9F8JnbM1mfSsM2hFovffh14l9BBPSK7dIJ2lQ&#10;7Mh3RAFdxDeSNpQjWM0dzBDB6xxfDSCSVYwU72URiuUIF60dNOpanO9qflLYbK2KR+hwRrUDAgYa&#10;GJUyvzBqYDjk2P7cEsMwEh8ldN9FMpuBpi4sZul8Agsz9qzHHiIpUOXYYbg93rx17QTaasM3FeyU&#10;hNylegedteS+A4YW3EbVLWAABPG7YeUnzHgdUIeRuvwNAAD//wMAUEsDBBQABgAIAAAAIQA5zEQ+&#10;2AAAAAUBAAAPAAAAZHJzL2Rvd25yZXYueG1sTI9PSwMxEMXvQr9DmII3m+iKyrrZUgp60YutCt6m&#10;m9k/NJksm7S7/famIuhlmMcb3vxesZycFUcaQudZw/VCgSCuvOm40fC+fbp6ABEiskHrmTScKMCy&#10;nF0UmBs/8hsdN7ERKYRDjhraGPtcylC15DAsfE+cvNoPDmOSQyPNgGMKd1beKHUnHXacPrTY07ql&#10;ar85OA2vp0/78VyPL6G6b77q2y7bZ1Om9eV8Wj2CiDTFv2M44yd0KBPTzh/YBGE1pCLxZ549pZLc&#10;/S6yLOR/+vIbAAD//wMAUEsBAi0AFAAGAAgAAAAhALaDOJL+AAAA4QEAABMAAAAAAAAAAAAAAAAA&#10;AAAAAFtDb250ZW50X1R5cGVzXS54bWxQSwECLQAUAAYACAAAACEAOP0h/9YAAACUAQAACwAAAAAA&#10;AAAAAAAAAAAvAQAAX3JlbHMvLnJlbHNQSwECLQAUAAYACAAAACEABbQD4+wCAACaBwAADgAAAAAA&#10;AAAAAAAAAAAuAgAAZHJzL2Uyb0RvYy54bWxQSwECLQAUAAYACAAAACEAOcxEPtgAAAAFAQAADwAA&#10;AAAAAAAAAAAAAABGBQAAZHJzL2Rvd25yZXYueG1sUEsFBgAAAAAEAAQA8wAAAEsGAAAAAA==&#10;" path="m,50r12730,l12730,,,,,50xe">
                <v:stroke joinstyle="miter"/>
                <v:path arrowok="t" o:connecttype="custom" o:connectlocs="0,635000;635000,635000;635000,0;0,0;0,635000" o:connectangles="0,0,0,0,0"/>
              </v:shape>
            </w:pict>
          </mc:Fallback>
        </mc:AlternateContent>
      </w:r>
      <w:r w:rsidR="00C3508B">
        <w:rPr>
          <w:noProof/>
        </w:rPr>
        <mc:AlternateContent>
          <mc:Choice Requires="wps">
            <w:drawing>
              <wp:anchor distT="0" distB="0" distL="114300" distR="114300" simplePos="0" relativeHeight="251687936" behindDoc="0" locked="0" layoutInCell="1" allowOverlap="1" wp14:anchorId="3F14C45B" wp14:editId="0909F45F">
                <wp:simplePos x="0" y="0"/>
                <wp:positionH relativeFrom="column">
                  <wp:posOffset>0</wp:posOffset>
                </wp:positionH>
                <wp:positionV relativeFrom="paragraph">
                  <wp:posOffset>0</wp:posOffset>
                </wp:positionV>
                <wp:extent cx="635000" cy="635000"/>
                <wp:effectExtent l="0" t="0" r="12700" b="0"/>
                <wp:wrapNone/>
                <wp:docPr id="1817240593"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25605"/>
                            <a:gd name="T1" fmla="*/ 50 h 50"/>
                            <a:gd name="T2" fmla="*/ 25610 w 25605"/>
                            <a:gd name="T3" fmla="*/ 50 h 50"/>
                            <a:gd name="T4" fmla="*/ 25610 w 25605"/>
                            <a:gd name="T5" fmla="*/ 0 h 50"/>
                            <a:gd name="T6" fmla="*/ 0 w 25605"/>
                            <a:gd name="T7" fmla="*/ 0 h 50"/>
                            <a:gd name="T8" fmla="*/ 0 w 25605"/>
                            <a:gd name="T9" fmla="*/ 50 h 50"/>
                          </a:gdLst>
                          <a:ahLst/>
                          <a:cxnLst>
                            <a:cxn ang="0">
                              <a:pos x="T0" y="T1"/>
                            </a:cxn>
                            <a:cxn ang="0">
                              <a:pos x="T2" y="T3"/>
                            </a:cxn>
                            <a:cxn ang="0">
                              <a:pos x="T4" y="T5"/>
                            </a:cxn>
                            <a:cxn ang="0">
                              <a:pos x="T6" y="T7"/>
                            </a:cxn>
                            <a:cxn ang="0">
                              <a:pos x="T8" y="T9"/>
                            </a:cxn>
                          </a:cxnLst>
                          <a:rect l="0" t="0" r="r" b="b"/>
                          <a:pathLst>
                            <a:path w="25605" h="50">
                              <a:moveTo>
                                <a:pt x="0" y="50"/>
                              </a:moveTo>
                              <a:lnTo>
                                <a:pt x="25610" y="50"/>
                              </a:lnTo>
                              <a:lnTo>
                                <a:pt x="2561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E18F" id="Freeform: Shape 5" o:spid="_x0000_s1026" style="position:absolute;margin-left:0;margin-top:0;width:50pt;height:5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HV8AIAAJoHAAAOAAAAZHJzL2Uyb0RvYy54bWysVV1v2yAUfZ+0/4B4nLTaTuOksepUU7tO&#10;k7oPqdkPIBjHaBgYkDjdr98Ff8Rpm7WalgcHfI8P3HPg3surfS3QjhnLlcxxchZjxCRVBZebHP9Y&#10;3b6/wMg6IgsilGQ5fmAWXy3fvrlsdMYmqlKiYAYBibRZo3NcOaezKLK0YjWxZ0ozCcFSmZo4mJpN&#10;VBjSAHstokkcz6JGmUIbRZm18PamDeJl4C9LRt23srTMIZFj2JsLTxOea/+Mlpck2xiiK067bZB/&#10;2EVNuIRFB6ob4gjaGv6EqubUKKtKd0ZVHamy5JSFHCCbJH6UzX1FNAu5gDhWDzLZ/0dLv+7u9Xfj&#10;t271naI/LSgSNdpmQ8RPLGDQuvmiCvCQbJ0Kye5LU/svIQ20D5o+DJqyvUMUXs7O0zgG5SmEurFf&#10;gWT9x3Rr3SemAhHZ3VnXWlLAKAhaIElqWHUFJGUtwJ13EYpRgybpLE47AwdQMgKlMapQ2ns8QCYj&#10;CHAkJ7nOR8ATXNMR5K9c6Qj4/LZmR4gT6c2PQM9lB/ftZZUWI9AoM3Bl0+tOqt4KupedFzBCxF/s&#10;ONivlfW2e2PA3FXivQAKQHnjToBBfQ8+fxUY5PXg4PKLzCCgB89fxQwyefBiDG5X6HI1UDoeFw2D&#10;ERSNtf+GZJo4L1E/RE2O2xOJqhzDqfOBWu3YSgWIO9yQ9kjCaoewkGNYOElhgwO0B/T/OvAdgOGU&#10;A2Uf7/9bXOvQazBPFqRCWdYa6zMODg+pe8VG19cqwYtbLoTP2JrN+loYtCNQem/DrxP7CCakV26R&#10;TtKg2FHsiAKqiC8k7VaOYDV30EMEr3N8MYBIVjFSfJRFMMsRLtpx0Kgrcb6q+U5hs7UqHqDCGdU2&#10;CGhoMKiU+Y1RA80hx/bXlhiGkfgsofoukukUNHVhMk3nE5iYcWQ9jhBJgSrHDsPt8cNr13agrTZ8&#10;U8FKSchdqg9QWUvuK2Aowe2uugk0gCB+16x8hxnPA+rQUpd/AAAA//8DAFBLAwQUAAYACAAAACEA&#10;hbL+SdYAAAAFAQAADwAAAGRycy9kb3ducmV2LnhtbEyPQUvDQBCF74L/YRnBm92tUCkxmxIKvfWg&#10;jYjHbXZMgtnZkJ200V/vVAS9DPN4w5vv5Zs59OqEY+oiWVguDCikOvqOGgsv1e5uDSqxI+/6SGjh&#10;ExNsiuur3GU+nukZTwdulIRQypyFlnnItE51i8GlRRyQxHuPY3Ascmy0H91ZwkOv74150MF1JB9a&#10;N+C2xfrjMAULaMrdVH5xtare/Hr1ZPavsdtbe3szl4+gGGf+O4YLvqBDIUzHOJFPqrcgRfhnXjxj&#10;RB5/F13k+j998Q0AAP//AwBQSwECLQAUAAYACAAAACEAtoM4kv4AAADhAQAAEwAAAAAAAAAAAAAA&#10;AAAAAAAAW0NvbnRlbnRfVHlwZXNdLnhtbFBLAQItABQABgAIAAAAIQA4/SH/1gAAAJQBAAALAAAA&#10;AAAAAAAAAAAAAC8BAABfcmVscy8ucmVsc1BLAQItABQABgAIAAAAIQDfSyHV8AIAAJoHAAAOAAAA&#10;AAAAAAAAAAAAAC4CAABkcnMvZTJvRG9jLnhtbFBLAQItABQABgAIAAAAIQCFsv5J1gAAAAUBAAAP&#10;AAAAAAAAAAAAAAAAAEoFAABkcnMvZG93bnJldi54bWxQSwUGAAAAAAQABADzAAAATQYAAAAA&#10;" path="m,50r25610,l25610,,,,,50xe">
                <v:stroke joinstyle="miter"/>
                <v:path arrowok="t" o:connecttype="custom" o:connectlocs="0,635000;635124,635000;635124,0;0,0;0,635000" o:connectangles="0,0,0,0,0"/>
              </v:shape>
            </w:pict>
          </mc:Fallback>
        </mc:AlternateContent>
      </w:r>
      <w:r w:rsidR="00C3508B">
        <w:rPr>
          <w:noProof/>
        </w:rPr>
        <mc:AlternateContent>
          <mc:Choice Requires="wps">
            <w:drawing>
              <wp:anchor distT="0" distB="0" distL="114300" distR="114300" simplePos="0" relativeHeight="251688960" behindDoc="0" locked="0" layoutInCell="1" allowOverlap="1" wp14:anchorId="2AD3B5B0" wp14:editId="060EEA39">
                <wp:simplePos x="0" y="0"/>
                <wp:positionH relativeFrom="column">
                  <wp:posOffset>0</wp:posOffset>
                </wp:positionH>
                <wp:positionV relativeFrom="paragraph">
                  <wp:posOffset>0</wp:posOffset>
                </wp:positionV>
                <wp:extent cx="635000" cy="635000"/>
                <wp:effectExtent l="0" t="0" r="0" b="0"/>
                <wp:wrapNone/>
                <wp:docPr id="203131422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50"/>
                            <a:gd name="T1" fmla="*/ 50 h 50"/>
                            <a:gd name="T2" fmla="*/ 50 w 50"/>
                            <a:gd name="T3" fmla="*/ 50 h 50"/>
                            <a:gd name="T4" fmla="*/ 50 w 50"/>
                            <a:gd name="T5" fmla="*/ 0 h 50"/>
                            <a:gd name="T6" fmla="*/ 0 w 50"/>
                            <a:gd name="T7" fmla="*/ 0 h 50"/>
                            <a:gd name="T8" fmla="*/ 0 w 50"/>
                            <a:gd name="T9" fmla="*/ 50 h 50"/>
                          </a:gdLst>
                          <a:ahLst/>
                          <a:cxnLst>
                            <a:cxn ang="0">
                              <a:pos x="T0" y="T1"/>
                            </a:cxn>
                            <a:cxn ang="0">
                              <a:pos x="T2" y="T3"/>
                            </a:cxn>
                            <a:cxn ang="0">
                              <a:pos x="T4" y="T5"/>
                            </a:cxn>
                            <a:cxn ang="0">
                              <a:pos x="T6" y="T7"/>
                            </a:cxn>
                            <a:cxn ang="0">
                              <a:pos x="T8" y="T9"/>
                            </a:cxn>
                          </a:cxnLst>
                          <a:rect l="0" t="0" r="r" b="b"/>
                          <a:pathLst>
                            <a:path w="50" h="50">
                              <a:moveTo>
                                <a:pt x="0" y="50"/>
                              </a:moveTo>
                              <a:lnTo>
                                <a:pt x="50" y="50"/>
                              </a:lnTo>
                              <a:lnTo>
                                <a:pt x="5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96F3C" id="Freeform: Shape 3" o:spid="_x0000_s1026" style="position:absolute;margin-left:0;margin-top:0;width:50pt;height:5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d3HdQ2QAAAAUBAAAP&#10;AAAAZHJzL2Rvd25yZXYueG1sTI9PS8NAEMXvQr/DMoIXaXdTVGzMphT/9OKpjdDrJjsmqdnZkJ22&#10;8du7LYJehnm84c3vZcvRdeKIQ2g9aUhmCgRS5W1LtYaP4m36CCKwIWs6T6jhGwMs88lVZlLrT7TB&#10;45ZrEUMopEZDw9ynUoaqQWfCzPdI0fv0gzMc5VBLO5hTDHednCv1IJ1pKX5oTI/PDVZf24PTEG6T&#10;Yr9T+/k62b28l3dy8XpfsNY31+PqCQTjyH/HcMaP6JBHptIfyAbRaYhF+DLPnlJRlr+LzDP5nz7/&#10;AQAA//8DAFBLAQItABQABgAIAAAAIQC2gziS/gAAAOEBAAATAAAAAAAAAAAAAAAAAAAAAABbQ29u&#10;dGVudF9UeXBlc10ueG1sUEsBAi0AFAAGAAgAAAAhADj9If/WAAAAlAEAAAsAAAAAAAAAAAAAAAAA&#10;LwEAAF9yZWxzLy5yZWxzUEsBAi0AFAAGAAgAAAAhAB7JVJjjAgAAfAcAAA4AAAAAAAAAAAAAAAAA&#10;LgIAAGRycy9lMm9Eb2MueG1sUEsBAi0AFAAGAAgAAAAhAN3cd1DZAAAABQEAAA8AAAAAAAAAAAAA&#10;AAAAPQUAAGRycy9kb3ducmV2LnhtbFBLBQYAAAAABAAEAPMAAABDBgAAAAA=&#10;" path="m,50r50,l50,,,,,50xe">
                <v:stroke joinstyle="miter"/>
                <v:path arrowok="t" o:connecttype="custom" o:connectlocs="0,635000;635000,635000;635000,0;0,0;0,635000" o:connectangles="0,0,0,0,0"/>
              </v:shape>
            </w:pict>
          </mc:Fallback>
        </mc:AlternateContent>
      </w:r>
      <w:r w:rsidR="00C3508B">
        <w:rPr>
          <w:noProof/>
        </w:rPr>
        <mc:AlternateContent>
          <mc:Choice Requires="wps">
            <w:drawing>
              <wp:anchor distT="0" distB="0" distL="114300" distR="114300" simplePos="0" relativeHeight="251689984" behindDoc="0" locked="0" layoutInCell="1" allowOverlap="1" wp14:anchorId="42D5D029" wp14:editId="31378BA1">
                <wp:simplePos x="0" y="0"/>
                <wp:positionH relativeFrom="column">
                  <wp:posOffset>0</wp:posOffset>
                </wp:positionH>
                <wp:positionV relativeFrom="paragraph">
                  <wp:posOffset>0</wp:posOffset>
                </wp:positionV>
                <wp:extent cx="635000" cy="635000"/>
                <wp:effectExtent l="0" t="0" r="0" b="0"/>
                <wp:wrapNone/>
                <wp:docPr id="206799238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12730"/>
                            <a:gd name="T1" fmla="*/ 50 h 50"/>
                            <a:gd name="T2" fmla="*/ 12730 w 12730"/>
                            <a:gd name="T3" fmla="*/ 50 h 50"/>
                            <a:gd name="T4" fmla="*/ 12730 w 12730"/>
                            <a:gd name="T5" fmla="*/ 0 h 50"/>
                            <a:gd name="T6" fmla="*/ 0 w 12730"/>
                            <a:gd name="T7" fmla="*/ 0 h 50"/>
                            <a:gd name="T8" fmla="*/ 0 w 12730"/>
                            <a:gd name="T9" fmla="*/ 50 h 50"/>
                          </a:gdLst>
                          <a:ahLst/>
                          <a:cxnLst>
                            <a:cxn ang="0">
                              <a:pos x="T0" y="T1"/>
                            </a:cxn>
                            <a:cxn ang="0">
                              <a:pos x="T2" y="T3"/>
                            </a:cxn>
                            <a:cxn ang="0">
                              <a:pos x="T4" y="T5"/>
                            </a:cxn>
                            <a:cxn ang="0">
                              <a:pos x="T6" y="T7"/>
                            </a:cxn>
                            <a:cxn ang="0">
                              <a:pos x="T8" y="T9"/>
                            </a:cxn>
                          </a:cxnLst>
                          <a:rect l="0" t="0" r="r" b="b"/>
                          <a:pathLst>
                            <a:path w="12730" h="50">
                              <a:moveTo>
                                <a:pt x="0" y="50"/>
                              </a:moveTo>
                              <a:lnTo>
                                <a:pt x="12730" y="50"/>
                              </a:lnTo>
                              <a:lnTo>
                                <a:pt x="12730" y="0"/>
                              </a:lnTo>
                              <a:lnTo>
                                <a:pt x="0" y="0"/>
                              </a:lnTo>
                              <a:lnTo>
                                <a:pt x="0" y="5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79ABC" id="Freeform: Shape 1" o:spid="_x0000_s1026" style="position:absolute;margin-left:0;margin-top:0;width:50pt;height:5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Pj7AIAAJoHAAAOAAAAZHJzL2Uyb0RvYy54bWysVdtu2zAMfR+wfxD0OGC1ncRNY9QphnYd&#10;BuwGNPsARZZjYbKkSUqc7utHyZc4bbMFw/LgUObxEXkokdc3+1qgHTOWK5nj5CLGiEmqCi43Of6+&#10;un97hZF1RBZEKMly/Mgsvlm+fnXd6IxNVKVEwQwCEmmzRue4ck5nUWRpxWpiL5RmEpylMjVxsDSb&#10;qDCkAfZaRJM4vowaZQptFGXWwtu71omXgb8sGXVfy9Iyh0SOITYXniY81/4ZLa9JtjFEV5x2YZB/&#10;iKImXMKmA9UdcQRtDX9GVXNqlFWlu6CqjlRZcspCDpBNEj/J5qEimoVcQByrB5ns/6OlX3YP+pvx&#10;oVv9SdEfFhSJGm2zweMXFjBo3XxWBdSQbJ0Kye5LU/svIQ20D5o+DpqyvUMUXl5O0zgG5Sm4Otvv&#10;QLL+Y7q17gNTgYjsPlnXlqQAKwhaIElq2HUFJGUtoDpvIhSjBiWT+bQv4ABKRqA0RhVKn0EmI0jg&#10;OMU1HQFPcM1GkD9ypSPgy2FdHiFOpDc/Ar2UHdy3v6u0GIFGmUFVNr3upOpLQfeyqwVYiPiLHYfy&#10;a2V92X1hoLirxF8moACUL9wJMKjvwdOzwCCvB6dngUFAD56fBQaZPHgxBrexd7kaaB1Pm4bBCJrG&#10;2n9DMk2cl6g3UQPtL5xIVOUYTp131GrHVipA3OGGtEcSdju4hRzDOh4IcID2gP5fB74DMJxyoOz9&#10;/X+Layt0DubZhlQoy9rC+oxDhYfUvWKj62uV4MU9F8JnbM1mfSsM2hFovffh14l9BBPSK7dIJ2lQ&#10;7Mh3RAFdxDeSNpQjWM0dzBDB6xxfDSCSVYwU72URiuUIF60dNOpanO9qflLYbK2KR+hwRrUDAgYa&#10;GJUyvzBqYDjk2P7cEsMwEh8ldN9FMpuBpi4sZul8Agsz9qzHHiIpUOXYYbg93rx17QTaasM3FeyU&#10;hNylegedteS+A4YW3EbVLWAABPG7YeUnzHgdUIeRuvwNAAD//wMAUEsDBBQABgAIAAAAIQA5zEQ+&#10;2AAAAAUBAAAPAAAAZHJzL2Rvd25yZXYueG1sTI9PSwMxEMXvQr9DmII3m+iKyrrZUgp60YutCt6m&#10;m9k/NJksm7S7/famIuhlmMcb3vxesZycFUcaQudZw/VCgSCuvOm40fC+fbp6ABEiskHrmTScKMCy&#10;nF0UmBs/8hsdN7ERKYRDjhraGPtcylC15DAsfE+cvNoPDmOSQyPNgGMKd1beKHUnHXacPrTY07ql&#10;ar85OA2vp0/78VyPL6G6b77q2y7bZ1Om9eV8Wj2CiDTFv2M44yd0KBPTzh/YBGE1pCLxZ549pZLc&#10;/S6yLOR/+vIbAAD//wMAUEsBAi0AFAAGAAgAAAAhALaDOJL+AAAA4QEAABMAAAAAAAAAAAAAAAAA&#10;AAAAAFtDb250ZW50X1R5cGVzXS54bWxQSwECLQAUAAYACAAAACEAOP0h/9YAAACUAQAACwAAAAAA&#10;AAAAAAAAAAAvAQAAX3JlbHMvLnJlbHNQSwECLQAUAAYACAAAACEABbQD4+wCAACaBwAADgAAAAAA&#10;AAAAAAAAAAAuAgAAZHJzL2Uyb0RvYy54bWxQSwECLQAUAAYACAAAACEAOcxEPtgAAAAFAQAADwAA&#10;AAAAAAAAAAAAAABGBQAAZHJzL2Rvd25yZXYueG1sUEsFBgAAAAAEAAQA8wAAAEsGAAAAAA==&#10;" path="m,50r12730,l12730,,,,,50xe">
                <v:stroke joinstyle="miter"/>
                <v:path arrowok="t" o:connecttype="custom" o:connectlocs="0,635000;635000,635000;635000,0;0,0;0,635000" o:connectangles="0,0,0,0,0"/>
              </v:shape>
            </w:pict>
          </mc:Fallback>
        </mc:AlternateContent>
      </w:r>
      <w:r w:rsidR="00C3508B">
        <w:rPr>
          <w:noProof/>
        </w:rPr>
        <mc:AlternateContent>
          <mc:Choice Requires="wps">
            <w:drawing>
              <wp:anchor distT="0" distB="0" distL="114300" distR="114300" simplePos="0" relativeHeight="251680768" behindDoc="0" locked="0" layoutInCell="1" allowOverlap="1" wp14:anchorId="1B3C98CF" wp14:editId="324E0B0B">
                <wp:simplePos x="0" y="0"/>
                <wp:positionH relativeFrom="column">
                  <wp:posOffset>0</wp:posOffset>
                </wp:positionH>
                <wp:positionV relativeFrom="paragraph">
                  <wp:posOffset>0</wp:posOffset>
                </wp:positionV>
                <wp:extent cx="635000" cy="635000"/>
                <wp:effectExtent l="9525" t="9525" r="12700" b="12700"/>
                <wp:wrapNone/>
                <wp:docPr id="913319563" name="polygon57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635000 w 1465"/>
                            <a:gd name="T1" fmla="*/ 317500 h 890"/>
                            <a:gd name="T2" fmla="*/ 317500 w 1465"/>
                            <a:gd name="T3" fmla="*/ 635000 h 890"/>
                            <a:gd name="T4" fmla="*/ 0 w 1465"/>
                            <a:gd name="T5" fmla="*/ 317500 h 890"/>
                            <a:gd name="T6" fmla="*/ 317500 w 1465"/>
                            <a:gd name="T7" fmla="*/ 0 h 89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1465" h="890">
                              <a:moveTo>
                                <a:pt x="0" y="0"/>
                              </a:moveTo>
                              <a:moveTo>
                                <a:pt x="0" y="0"/>
                              </a:moveTo>
                              <a:lnTo>
                                <a:pt x="1465" y="89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DF6A2" id="polygon573"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tGFwMAANMHAAAOAAAAZHJzL2Uyb0RvYy54bWysVduOmzAQfa/Uf7D8WKkLJEACWnZV7Xar&#10;Sr1Jm36AY0xANTa1nZDt13dsLiGXzUPVPBCbOT6eMzPM3N7va452TOlKigwHNz5GTFCZV2KT4Z+r&#10;p/dLjLQhIidcCpbhF6bx/d3bN7dtk7KZLCXPmUJAInTaNhkujWlSz9O0ZDXRN7JhAoyFVDUxsFUb&#10;L1ekBfaaezPfj71WqrxRkjKt4e1jZ8R3jr8oGDXfi0Izg3iGwTfjnso91/bp3d2SdKNIU1a0d4P8&#10;gxc1qQRcOlI9EkPQVlVnVHVFldSyMDdU1p4siooypwHUBP6JmueSNMxpgeDoZgyT/n+09Nvuufmh&#10;rOu6+SLpLw0R8dpGp6PFbjRg0Lr9KnPIIdka6cTuC1XbkyAD7V1MX8aYsr1BFF7G88j3IfIUTP3a&#10;3kDS4TDdavOJSUdEdl+06VKSw8oFNEeC1HDrCkiKmkN23nmoY0ItCsI46pM4AoMJcB4s4H5UomUy&#10;JHvEzc5xlwnnE2B/80XCcILzX3EummCuORef4y47t5gAXxEK3+AYOR/FkA94RtE8Po1cMgFGy2Q5&#10;C6/Cg2lKgmCRxOHy+oFpaoJFnISL2dkBqI3NkH1SDgVB96KvCFghYtvLaumqsJHaVp+tD6ixVWBF&#10;AQfAbP0c0MkRGpJv0fPX0KDNHh/IIbUW7mrtEnkQHMEhexa+mLJ3x3oRCjrTaU9SGEFPWndJaYix&#10;2p0PsEQtdFdb66jMsK1la6jljq2kg5iTDxAuO1gPq+YqjospW3cdyOg/HaAcAMP/JbrBRrnUrEuF&#10;1eJyMoqysZh891ryKn+qOLdatNqsH7hCOwI9+8n9+jAewbiwMUmiWeRicWQ7orDlDh2oc+UIVlcG&#10;hg+vatA4gkhaMpJ/FDkcIKkhFe/WTn7fG207tCNGp2uZv0BrVLKbLDAJYVFK9QejFqZKhvXvLVEM&#10;I/5ZQNtOgjCEOjVuE0ZQ/RipqWU9tRBBgSrDBkPB2+WD6UbXtlHVpoSbuqoT8gO05KKyrdP17s6r&#10;fgOTwwW/n3J2NE33DnWYxXd/AQAA//8DAFBLAwQUAAYACAAAACEAoSseC9gAAAAFAQAADwAAAGRy&#10;cy9kb3ducmV2LnhtbEyPQUvDQBCF70L/wzIFb3a3xVaJ2ZRQFLx4sPoDptkxCcnOLtltk/rr3RZB&#10;L8M83vDme/l2sr040RBaxxqWCwWCuHKm5VrD58fL3SOIEJEN9o5Jw5kCbIvZTY6ZcSO/02kfa5FC&#10;OGSooYnRZ1KGqiGLYeE8cfK+3GAxJjnU0gw4pnDby5VSG2mx5fShQU+7hqpuf7QavsuVv4/dWanX&#10;h7fnTVf6bmzXWt/Op/IJRKQp/h3DBT+hQ5GYDu7IJoheQyoSr/PiKZXk4XeRRS7/0xc/AAAA//8D&#10;AFBLAQItABQABgAIAAAAIQC2gziS/gAAAOEBAAATAAAAAAAAAAAAAAAAAAAAAABbQ29udGVudF9U&#10;eXBlc10ueG1sUEsBAi0AFAAGAAgAAAAhADj9If/WAAAAlAEAAAsAAAAAAAAAAAAAAAAALwEAAF9y&#10;ZWxzLy5yZWxzUEsBAi0AFAAGAAgAAAAhADMdK0YXAwAA0wcAAA4AAAAAAAAAAAAAAAAALgIAAGRy&#10;cy9lMm9Eb2MueG1sUEsBAi0AFAAGAAgAAAAhAKErHgvYAAAABQEAAA8AAAAAAAAAAAAAAAAAcQUA&#10;AGRycy9kb3ducmV2LnhtbFBLBQYAAAAABAAEAPMAAAB2BgAAAAA=&#10;" path="m,,,l1465,890,,xe">
                <v:stroke joinstyle="miter"/>
                <v:path arrowok="t" o:connecttype="custom" o:connectlocs="275238908,226530899;137619454,453061798;0,226530899;137619454,0" o:connectangles="0,90,180,270"/>
              </v:shape>
            </w:pict>
          </mc:Fallback>
        </mc:AlternateContent>
      </w:r>
      <w:r w:rsidRPr="004D0EAF">
        <w:rPr>
          <w:rFonts w:ascii="Arial" w:eastAsia="Calibri" w:hAnsi="Arial" w:cs="Arial" w:hint="cs"/>
          <w:bCs/>
          <w:color w:val="000000"/>
          <w:spacing w:val="-5"/>
          <w:w w:val="105"/>
          <w:lang w:val="en"/>
        </w:rPr>
        <w:t xml:space="preserve"> concluded that all</w:t>
      </w:r>
      <w:r w:rsidRPr="004D0EAF">
        <w:rPr>
          <w:rFonts w:ascii="Arial" w:eastAsia="Calibri" w:hAnsi="Arial" w:cs="Arial" w:hint="cs"/>
          <w:lang w:val="en"/>
        </w:rPr>
        <w:t xml:space="preserve"> question </w:t>
      </w:r>
      <w:r w:rsidRPr="004D0EAF">
        <w:rPr>
          <w:rFonts w:ascii="Arial" w:eastAsia="Calibri" w:hAnsi="Arial" w:cs="Arial" w:hint="cs"/>
          <w:bCs/>
          <w:color w:val="000000"/>
          <w:lang w:val="en"/>
        </w:rPr>
        <w:t xml:space="preserve"> items</w:t>
      </w:r>
      <w:r w:rsidRPr="004D0EAF">
        <w:rPr>
          <w:rFonts w:ascii="Arial" w:eastAsia="Calibri" w:hAnsi="Arial" w:cs="Arial" w:hint="cs"/>
          <w:bCs/>
          <w:color w:val="000000"/>
          <w:spacing w:val="-4"/>
          <w:w w:val="104"/>
          <w:lang w:val="en"/>
        </w:rPr>
        <w:t xml:space="preserve"> on each</w:t>
      </w:r>
      <w:r w:rsidRPr="004D0EAF">
        <w:rPr>
          <w:rFonts w:ascii="Arial" w:eastAsia="Calibri" w:hAnsi="Arial" w:cs="Arial" w:hint="cs"/>
          <w:bCs/>
          <w:color w:val="000000"/>
          <w:lang w:val="en"/>
        </w:rPr>
        <w:t xml:space="preserve"> variable</w:t>
      </w:r>
      <w:r w:rsidRPr="004D0EAF">
        <w:rPr>
          <w:rFonts w:ascii="Arial" w:eastAsia="Calibri" w:hAnsi="Arial" w:cs="Arial" w:hint="cs"/>
          <w:bCs/>
          <w:color w:val="000000"/>
          <w:spacing w:val="-4"/>
          <w:w w:val="104"/>
          <w:lang w:val="en"/>
        </w:rPr>
        <w:t xml:space="preserve"> used</w:t>
      </w:r>
      <w:r w:rsidRPr="004D0EAF">
        <w:rPr>
          <w:rFonts w:ascii="Arial" w:eastAsia="Calibri" w:hAnsi="Arial" w:cs="Arial" w:hint="cs"/>
          <w:bCs/>
          <w:color w:val="000000"/>
          <w:lang w:val="en"/>
        </w:rPr>
        <w:t xml:space="preserve"> can be </w:t>
      </w:r>
      <w:r w:rsidRPr="004D0EAF">
        <w:rPr>
          <w:rFonts w:ascii="Arial" w:eastAsia="Calibri" w:hAnsi="Arial" w:cs="Arial" w:hint="cs"/>
          <w:bCs/>
          <w:color w:val="000000"/>
          <w:spacing w:val="-5"/>
          <w:w w:val="105"/>
          <w:lang w:val="en"/>
        </w:rPr>
        <w:t>trusted</w:t>
      </w:r>
      <w:r w:rsidRPr="004D0EAF">
        <w:rPr>
          <w:rFonts w:ascii="Arial" w:eastAsia="Calibri" w:hAnsi="Arial" w:cs="Arial" w:hint="cs"/>
          <w:bCs/>
          <w:color w:val="000000"/>
          <w:spacing w:val="-4"/>
          <w:w w:val="105"/>
          <w:lang w:val="en"/>
        </w:rPr>
        <w:t xml:space="preserve"> (reliable)</w:t>
      </w:r>
      <w:r w:rsidRPr="004D0EAF">
        <w:rPr>
          <w:rFonts w:ascii="Arial" w:eastAsia="Calibri" w:hAnsi="Arial" w:cs="Arial" w:hint="cs"/>
          <w:bCs/>
          <w:color w:val="000000"/>
          <w:spacing w:val="-5"/>
          <w:w w:val="105"/>
          <w:lang w:val="en"/>
        </w:rPr>
        <w:t xml:space="preserve"> as</w:t>
      </w:r>
      <w:r w:rsidRPr="004D0EAF">
        <w:rPr>
          <w:rFonts w:ascii="Arial" w:eastAsia="Calibri" w:hAnsi="Arial" w:cs="Arial" w:hint="cs"/>
          <w:bCs/>
          <w:color w:val="000000"/>
          <w:spacing w:val="3"/>
          <w:w w:val="97"/>
          <w:lang w:val="en"/>
        </w:rPr>
        <w:t xml:space="preserve"> a</w:t>
      </w:r>
      <w:r w:rsidRPr="004D0EAF">
        <w:rPr>
          <w:rFonts w:ascii="Arial" w:eastAsia="Calibri" w:hAnsi="Arial" w:cs="Arial" w:hint="cs"/>
          <w:bCs/>
          <w:color w:val="000000"/>
          <w:spacing w:val="-1"/>
          <w:w w:val="102"/>
          <w:lang w:val="en"/>
        </w:rPr>
        <w:t xml:space="preserve"> tool to</w:t>
      </w:r>
      <w:r w:rsidRPr="004D0EAF">
        <w:rPr>
          <w:rFonts w:ascii="Arial" w:eastAsia="Calibri" w:hAnsi="Arial" w:cs="Arial" w:hint="cs"/>
          <w:bCs/>
          <w:color w:val="000000"/>
          <w:lang w:val="en"/>
        </w:rPr>
        <w:t xml:space="preserve"> measure</w:t>
      </w:r>
      <w:r w:rsidRPr="004D0EAF">
        <w:rPr>
          <w:rFonts w:ascii="Arial" w:eastAsia="Calibri" w:hAnsi="Arial" w:cs="Arial" w:hint="cs"/>
          <w:bCs/>
          <w:color w:val="000000"/>
          <w:spacing w:val="-4"/>
          <w:w w:val="105"/>
          <w:lang w:val="en"/>
        </w:rPr>
        <w:t xml:space="preserve"> variables.</w:t>
      </w:r>
      <w:r w:rsidRPr="004D0EAF">
        <w:rPr>
          <w:rFonts w:ascii="Arial" w:eastAsia="Calibri" w:hAnsi="Arial" w:cs="Arial" w:hint="cs"/>
          <w:bCs/>
          <w:color w:val="000000"/>
          <w:lang w:val="en"/>
        </w:rPr>
        <w:t xml:space="preserve"> </w:t>
      </w:r>
    </w:p>
    <w:p w14:paraId="48DFA147" w14:textId="77777777" w:rsidR="004D0EAF" w:rsidRPr="004D0EAF" w:rsidRDefault="004D0EAF" w:rsidP="004D0EAF">
      <w:pPr>
        <w:autoSpaceDE w:val="0"/>
        <w:autoSpaceDN w:val="0"/>
        <w:ind w:left="380"/>
        <w:contextualSpacing/>
        <w:jc w:val="both"/>
        <w:rPr>
          <w:rFonts w:ascii="Arial" w:eastAsia="Calibri" w:hAnsi="Arial" w:cs="Arial"/>
          <w:bCs/>
          <w:color w:val="000000"/>
          <w:lang w:val="en"/>
        </w:rPr>
      </w:pPr>
    </w:p>
    <w:p w14:paraId="463AF7C9" w14:textId="77777777" w:rsidR="004D0EAF" w:rsidRPr="004D0EAF" w:rsidRDefault="004D0EAF" w:rsidP="004D0EAF">
      <w:pPr>
        <w:contextualSpacing/>
        <w:rPr>
          <w:rFonts w:ascii="Arial" w:eastAsia="Calibri" w:hAnsi="Arial" w:cs="Arial"/>
          <w:b/>
          <w:bCs/>
          <w:lang w:val="en-ID"/>
        </w:rPr>
      </w:pPr>
      <w:r w:rsidRPr="004D0EAF">
        <w:rPr>
          <w:rFonts w:ascii="Arial" w:eastAsia="Calibri" w:hAnsi="Arial" w:cs="Arial" w:hint="cs"/>
          <w:b/>
          <w:bCs/>
          <w:lang w:val="en"/>
        </w:rPr>
        <w:t>Classical Assumption Testing</w:t>
      </w:r>
    </w:p>
    <w:p w14:paraId="5F40AF70" w14:textId="77777777" w:rsidR="004D0EAF" w:rsidRPr="004D0EAF" w:rsidRDefault="004D0EAF" w:rsidP="004D0EAF">
      <w:pPr>
        <w:contextualSpacing/>
        <w:rPr>
          <w:rFonts w:ascii="Arial" w:eastAsia="Calibri" w:hAnsi="Arial" w:cs="Arial"/>
          <w:b/>
          <w:bCs/>
          <w:lang w:val="en-ID"/>
        </w:rPr>
      </w:pPr>
      <w:r w:rsidRPr="004D0EAF">
        <w:rPr>
          <w:rFonts w:ascii="Arial" w:eastAsia="Calibri" w:hAnsi="Arial" w:cs="Arial" w:hint="cs"/>
          <w:b/>
          <w:bCs/>
          <w:lang w:val="en"/>
        </w:rPr>
        <w:t>Descriptive Statistics</w:t>
      </w:r>
    </w:p>
    <w:p w14:paraId="4F973839" w14:textId="77777777" w:rsidR="004D0EAF" w:rsidRPr="004D0EAF" w:rsidRDefault="004D0EAF" w:rsidP="004D0EAF">
      <w:pPr>
        <w:autoSpaceDE w:val="0"/>
        <w:autoSpaceDN w:val="0"/>
        <w:contextualSpacing/>
        <w:jc w:val="center"/>
        <w:rPr>
          <w:rFonts w:ascii="Calibri" w:eastAsia="Calibri" w:hAnsi="Calibri" w:cs="Calibri"/>
          <w:color w:val="000000"/>
          <w:sz w:val="24"/>
          <w:szCs w:val="24"/>
          <w:lang w:val="en-ID"/>
        </w:rPr>
      </w:pPr>
      <w:r w:rsidRPr="004D0EAF">
        <w:rPr>
          <w:rFonts w:ascii="Calibri" w:eastAsia="PT Sans" w:hAnsi="Calibri" w:cs="Calibri"/>
          <w:b/>
          <w:bCs/>
          <w:color w:val="000000"/>
          <w:spacing w:val="8"/>
          <w:w w:val="90"/>
          <w:sz w:val="24"/>
          <w:szCs w:val="24"/>
          <w:lang w:val="en-ID"/>
        </w:rPr>
        <w:t>T</w:t>
      </w:r>
      <w:r w:rsidRPr="004D0EAF">
        <w:rPr>
          <w:rFonts w:ascii="Calibri" w:eastAsia="PT Sans" w:hAnsi="Calibri" w:cs="Calibri"/>
          <w:b/>
          <w:bCs/>
          <w:color w:val="000000"/>
          <w:w w:val="37"/>
          <w:sz w:val="24"/>
          <w:szCs w:val="24"/>
          <w:lang w:val="en-ID"/>
        </w:rPr>
        <w:t xml:space="preserve"> </w:t>
      </w:r>
      <w:r w:rsidRPr="004D0EAF">
        <w:rPr>
          <w:rFonts w:ascii="Calibri" w:eastAsia="PT Sans" w:hAnsi="Calibri" w:cs="Calibri"/>
          <w:b/>
          <w:bCs/>
          <w:color w:val="000000"/>
          <w:spacing w:val="-5"/>
          <w:sz w:val="24"/>
          <w:szCs w:val="24"/>
          <w:lang w:val="en-ID"/>
        </w:rPr>
        <w:t>able</w:t>
      </w:r>
      <w:r w:rsidRPr="004D0EAF">
        <w:rPr>
          <w:rFonts w:ascii="Calibri" w:eastAsia="PT Sans" w:hAnsi="Calibri" w:cs="Calibri"/>
          <w:b/>
          <w:bCs/>
          <w:color w:val="000000"/>
          <w:spacing w:val="8"/>
          <w:sz w:val="24"/>
          <w:szCs w:val="24"/>
          <w:lang w:val="en-ID"/>
        </w:rPr>
        <w:t xml:space="preserve"> </w:t>
      </w:r>
      <w:r w:rsidRPr="004D0EAF">
        <w:rPr>
          <w:rFonts w:ascii="Calibri" w:eastAsia="PT Sans" w:hAnsi="Calibri" w:cs="Calibri"/>
          <w:b/>
          <w:bCs/>
          <w:color w:val="000000"/>
          <w:spacing w:val="27"/>
          <w:sz w:val="24"/>
          <w:szCs w:val="24"/>
          <w:lang w:val="en-ID"/>
        </w:rPr>
        <w:t>3</w:t>
      </w:r>
    </w:p>
    <w:p w14:paraId="7754C90E" w14:textId="77777777" w:rsidR="004D0EAF" w:rsidRPr="004D0EAF" w:rsidRDefault="004D0EAF" w:rsidP="004D0EAF">
      <w:pPr>
        <w:autoSpaceDE w:val="0"/>
        <w:autoSpaceDN w:val="0"/>
        <w:contextualSpacing/>
        <w:jc w:val="center"/>
        <w:rPr>
          <w:rFonts w:ascii="Calibri" w:eastAsia="PT Sans" w:hAnsi="Calibri" w:cs="Calibri"/>
          <w:b/>
          <w:bCs/>
          <w:color w:val="000000"/>
          <w:spacing w:val="1"/>
          <w:w w:val="105"/>
          <w:sz w:val="24"/>
          <w:szCs w:val="24"/>
          <w:lang w:val="en-ID"/>
        </w:rPr>
      </w:pPr>
      <w:r w:rsidRPr="004D0EAF">
        <w:rPr>
          <w:rFonts w:ascii="Calibri" w:eastAsia="PT Sans" w:hAnsi="Calibri" w:cs="Calibri"/>
          <w:b/>
          <w:bCs/>
          <w:color w:val="000000"/>
          <w:spacing w:val="-2"/>
          <w:w w:val="105"/>
          <w:sz w:val="24"/>
          <w:szCs w:val="24"/>
          <w:lang w:val="en-ID"/>
        </w:rPr>
        <w:t>Hasil</w:t>
      </w:r>
      <w:r w:rsidRPr="004D0EAF">
        <w:rPr>
          <w:rFonts w:ascii="Calibri" w:eastAsia="PT Sans" w:hAnsi="Calibri" w:cs="Calibri"/>
          <w:b/>
          <w:bCs/>
          <w:color w:val="000000"/>
          <w:spacing w:val="9"/>
          <w:sz w:val="24"/>
          <w:szCs w:val="24"/>
          <w:lang w:val="en-ID"/>
        </w:rPr>
        <w:t xml:space="preserve"> </w:t>
      </w:r>
      <w:r w:rsidRPr="004D0EAF">
        <w:rPr>
          <w:rFonts w:ascii="Calibri" w:eastAsia="PT Sans" w:hAnsi="Calibri" w:cs="Calibri"/>
          <w:b/>
          <w:bCs/>
          <w:color w:val="000000"/>
          <w:spacing w:val="6"/>
          <w:w w:val="105"/>
          <w:sz w:val="24"/>
          <w:szCs w:val="24"/>
          <w:lang w:val="en-ID"/>
        </w:rPr>
        <w:t>Uji</w:t>
      </w:r>
      <w:r w:rsidRPr="004D0EAF">
        <w:rPr>
          <w:rFonts w:ascii="Calibri" w:eastAsia="PT Sans" w:hAnsi="Calibri" w:cs="Calibri"/>
          <w:b/>
          <w:bCs/>
          <w:color w:val="000000"/>
          <w:spacing w:val="2"/>
          <w:sz w:val="24"/>
          <w:szCs w:val="24"/>
          <w:lang w:val="en-ID"/>
        </w:rPr>
        <w:t xml:space="preserve"> </w:t>
      </w:r>
      <w:r w:rsidRPr="004D0EAF">
        <w:rPr>
          <w:rFonts w:ascii="Calibri" w:eastAsia="PT Sans" w:hAnsi="Calibri" w:cs="Calibri"/>
          <w:b/>
          <w:bCs/>
          <w:color w:val="000000"/>
          <w:spacing w:val="-4"/>
          <w:w w:val="105"/>
          <w:sz w:val="24"/>
          <w:szCs w:val="24"/>
          <w:lang w:val="en-ID"/>
        </w:rPr>
        <w:t>Statistik</w:t>
      </w:r>
      <w:r w:rsidRPr="004D0EAF">
        <w:rPr>
          <w:rFonts w:ascii="Calibri" w:eastAsia="PT Sans" w:hAnsi="Calibri" w:cs="Calibri"/>
          <w:b/>
          <w:bCs/>
          <w:color w:val="000000"/>
          <w:spacing w:val="5"/>
          <w:sz w:val="24"/>
          <w:szCs w:val="24"/>
          <w:lang w:val="en-ID"/>
        </w:rPr>
        <w:t xml:space="preserve"> </w:t>
      </w:r>
      <w:r w:rsidRPr="004D0EAF">
        <w:rPr>
          <w:rFonts w:ascii="Calibri" w:eastAsia="PT Sans" w:hAnsi="Calibri" w:cs="Calibri"/>
          <w:b/>
          <w:bCs/>
          <w:color w:val="000000"/>
          <w:spacing w:val="1"/>
          <w:w w:val="105"/>
          <w:sz w:val="24"/>
          <w:szCs w:val="24"/>
          <w:lang w:val="en-ID"/>
        </w:rPr>
        <w:t>Deskriptif</w:t>
      </w: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703"/>
        <w:gridCol w:w="1331"/>
        <w:gridCol w:w="1313"/>
        <w:gridCol w:w="1571"/>
        <w:gridCol w:w="1571"/>
        <w:gridCol w:w="1038"/>
      </w:tblGrid>
      <w:tr w:rsidR="004D0EAF" w:rsidRPr="004D0EAF" w14:paraId="29F953D9" w14:textId="77777777" w:rsidTr="004D0EAF">
        <w:trPr>
          <w:gridAfter w:val="1"/>
          <w:wAfter w:w="1038" w:type="dxa"/>
          <w:trHeight w:val="254"/>
        </w:trPr>
        <w:tc>
          <w:tcPr>
            <w:tcW w:w="1119" w:type="dxa"/>
            <w:shd w:val="clear" w:color="auto" w:fill="FBE4D5"/>
            <w:vAlign w:val="center"/>
          </w:tcPr>
          <w:p w14:paraId="0AB222F0" w14:textId="77777777" w:rsidR="004D0EAF" w:rsidRPr="004D0EAF" w:rsidRDefault="004D0EAF" w:rsidP="004D0EAF">
            <w:pPr>
              <w:rPr>
                <w:rFonts w:eastAsia="Calibri"/>
                <w:w w:val="105"/>
                <w:lang w:val="en-ID"/>
              </w:rPr>
            </w:pPr>
            <w:bookmarkStart w:id="7" w:name="_bookmark83"/>
            <w:bookmarkEnd w:id="7"/>
          </w:p>
        </w:tc>
        <w:tc>
          <w:tcPr>
            <w:tcW w:w="703" w:type="dxa"/>
            <w:shd w:val="clear" w:color="auto" w:fill="FBE4D5"/>
            <w:vAlign w:val="center"/>
          </w:tcPr>
          <w:p w14:paraId="6EF3069C" w14:textId="77777777" w:rsidR="004D0EAF" w:rsidRPr="004D0EAF" w:rsidRDefault="004D0EAF" w:rsidP="004D0EAF">
            <w:pPr>
              <w:rPr>
                <w:rFonts w:eastAsia="Calibri"/>
                <w:w w:val="105"/>
                <w:lang w:val="en-ID"/>
              </w:rPr>
            </w:pPr>
            <w:r w:rsidRPr="004D0EAF">
              <w:rPr>
                <w:rFonts w:eastAsia="Calibri"/>
                <w:w w:val="105"/>
                <w:lang w:val="en-ID"/>
              </w:rPr>
              <w:t>N</w:t>
            </w:r>
          </w:p>
        </w:tc>
        <w:tc>
          <w:tcPr>
            <w:tcW w:w="1331" w:type="dxa"/>
            <w:shd w:val="clear" w:color="auto" w:fill="FBE4D5"/>
            <w:vAlign w:val="center"/>
          </w:tcPr>
          <w:p w14:paraId="7C517C10" w14:textId="77777777" w:rsidR="004D0EAF" w:rsidRPr="004D0EAF" w:rsidRDefault="004D0EAF" w:rsidP="004D0EAF">
            <w:pPr>
              <w:rPr>
                <w:rFonts w:eastAsia="Calibri"/>
                <w:w w:val="105"/>
                <w:lang w:val="en-ID"/>
              </w:rPr>
            </w:pPr>
            <w:r w:rsidRPr="004D0EAF">
              <w:rPr>
                <w:rFonts w:eastAsia="Calibri"/>
                <w:w w:val="105"/>
                <w:lang w:val="en-ID"/>
              </w:rPr>
              <w:t>Minimum</w:t>
            </w:r>
          </w:p>
        </w:tc>
        <w:tc>
          <w:tcPr>
            <w:tcW w:w="1313" w:type="dxa"/>
            <w:shd w:val="clear" w:color="auto" w:fill="FBE4D5"/>
            <w:vAlign w:val="center"/>
          </w:tcPr>
          <w:p w14:paraId="5D117982" w14:textId="77777777" w:rsidR="004D0EAF" w:rsidRPr="004D0EAF" w:rsidRDefault="004D0EAF" w:rsidP="004D0EAF">
            <w:pPr>
              <w:rPr>
                <w:rFonts w:eastAsia="Calibri"/>
                <w:w w:val="105"/>
                <w:lang w:val="en-ID"/>
              </w:rPr>
            </w:pPr>
            <w:r w:rsidRPr="004D0EAF">
              <w:rPr>
                <w:rFonts w:eastAsia="Calibri"/>
                <w:w w:val="105"/>
                <w:lang w:val="en-ID"/>
              </w:rPr>
              <w:t>Maximum</w:t>
            </w:r>
          </w:p>
        </w:tc>
        <w:tc>
          <w:tcPr>
            <w:tcW w:w="1571" w:type="dxa"/>
            <w:shd w:val="clear" w:color="auto" w:fill="FBE4D5"/>
            <w:vAlign w:val="center"/>
          </w:tcPr>
          <w:p w14:paraId="026F4845" w14:textId="77777777" w:rsidR="004D0EAF" w:rsidRPr="004D0EAF" w:rsidRDefault="004D0EAF" w:rsidP="004D0EAF">
            <w:pPr>
              <w:rPr>
                <w:rFonts w:eastAsia="Calibri"/>
                <w:w w:val="105"/>
                <w:lang w:val="en-ID"/>
              </w:rPr>
            </w:pPr>
            <w:r w:rsidRPr="004D0EAF">
              <w:rPr>
                <w:rFonts w:eastAsia="Calibri"/>
                <w:w w:val="105"/>
                <w:lang w:val="en-ID"/>
              </w:rPr>
              <w:t>Mean</w:t>
            </w:r>
          </w:p>
        </w:tc>
        <w:tc>
          <w:tcPr>
            <w:tcW w:w="1571" w:type="dxa"/>
            <w:shd w:val="clear" w:color="auto" w:fill="FBE4D5"/>
            <w:vAlign w:val="center"/>
          </w:tcPr>
          <w:p w14:paraId="023442F5" w14:textId="77777777" w:rsidR="004D0EAF" w:rsidRPr="004D0EAF" w:rsidRDefault="004D0EAF" w:rsidP="004D0EAF">
            <w:pPr>
              <w:rPr>
                <w:rFonts w:eastAsia="Calibri"/>
                <w:w w:val="105"/>
                <w:lang w:val="en-ID"/>
              </w:rPr>
            </w:pPr>
            <w:r w:rsidRPr="004D0EAF">
              <w:rPr>
                <w:rFonts w:eastAsia="Calibri"/>
                <w:w w:val="105"/>
                <w:lang w:val="en"/>
              </w:rPr>
              <w:t>Standart deviation</w:t>
            </w:r>
          </w:p>
        </w:tc>
      </w:tr>
      <w:tr w:rsidR="004D0EAF" w:rsidRPr="004D0EAF" w14:paraId="0EED626F" w14:textId="77777777" w:rsidTr="002501B5">
        <w:trPr>
          <w:gridAfter w:val="1"/>
          <w:wAfter w:w="1038" w:type="dxa"/>
          <w:trHeight w:val="256"/>
        </w:trPr>
        <w:tc>
          <w:tcPr>
            <w:tcW w:w="1119" w:type="dxa"/>
          </w:tcPr>
          <w:p w14:paraId="5D128810" w14:textId="77777777" w:rsidR="004D0EAF" w:rsidRPr="004D0EAF" w:rsidRDefault="004D0EAF" w:rsidP="004D0EAF">
            <w:pPr>
              <w:rPr>
                <w:rFonts w:eastAsia="Calibri"/>
                <w:bCs/>
                <w:w w:val="105"/>
                <w:lang w:val="en-ID"/>
              </w:rPr>
            </w:pPr>
            <w:r w:rsidRPr="004D0EAF">
              <w:rPr>
                <w:rFonts w:eastAsia="Calibri"/>
                <w:bCs/>
                <w:w w:val="105"/>
                <w:lang w:val="en-ID"/>
              </w:rPr>
              <w:t>AE</w:t>
            </w:r>
          </w:p>
        </w:tc>
        <w:tc>
          <w:tcPr>
            <w:tcW w:w="703" w:type="dxa"/>
          </w:tcPr>
          <w:p w14:paraId="2AFAB703"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6F4BC8D3" w14:textId="77777777" w:rsidR="004D0EAF" w:rsidRPr="004D0EAF" w:rsidRDefault="004D0EAF" w:rsidP="004D0EAF">
            <w:pPr>
              <w:rPr>
                <w:rFonts w:eastAsia="Calibri"/>
                <w:bCs/>
                <w:w w:val="105"/>
                <w:lang w:val="en-ID"/>
              </w:rPr>
            </w:pPr>
            <w:r w:rsidRPr="004D0EAF">
              <w:rPr>
                <w:rFonts w:eastAsia="Calibri"/>
                <w:bCs/>
                <w:w w:val="105"/>
                <w:lang w:val="en-ID"/>
              </w:rPr>
              <w:t>16</w:t>
            </w:r>
          </w:p>
        </w:tc>
        <w:tc>
          <w:tcPr>
            <w:tcW w:w="1313" w:type="dxa"/>
          </w:tcPr>
          <w:p w14:paraId="49644595" w14:textId="77777777" w:rsidR="004D0EAF" w:rsidRPr="004D0EAF" w:rsidRDefault="004D0EAF" w:rsidP="004D0EAF">
            <w:pPr>
              <w:rPr>
                <w:rFonts w:eastAsia="Calibri"/>
                <w:bCs/>
                <w:w w:val="105"/>
                <w:lang w:val="en-ID"/>
              </w:rPr>
            </w:pPr>
            <w:r w:rsidRPr="004D0EAF">
              <w:rPr>
                <w:rFonts w:eastAsia="Calibri"/>
                <w:bCs/>
                <w:w w:val="105"/>
                <w:lang w:val="en-ID"/>
              </w:rPr>
              <w:t>30</w:t>
            </w:r>
          </w:p>
        </w:tc>
        <w:tc>
          <w:tcPr>
            <w:tcW w:w="1571" w:type="dxa"/>
          </w:tcPr>
          <w:p w14:paraId="26CE336E" w14:textId="77777777" w:rsidR="004D0EAF" w:rsidRPr="004D0EAF" w:rsidRDefault="004D0EAF" w:rsidP="004D0EAF">
            <w:pPr>
              <w:rPr>
                <w:rFonts w:eastAsia="Calibri"/>
                <w:bCs/>
                <w:w w:val="105"/>
                <w:lang w:val="en-ID"/>
              </w:rPr>
            </w:pPr>
            <w:r w:rsidRPr="004D0EAF">
              <w:rPr>
                <w:rFonts w:eastAsia="Calibri"/>
                <w:bCs/>
                <w:w w:val="105"/>
                <w:lang w:val="en-ID"/>
              </w:rPr>
              <w:t>23.40</w:t>
            </w:r>
          </w:p>
        </w:tc>
        <w:tc>
          <w:tcPr>
            <w:tcW w:w="1571" w:type="dxa"/>
          </w:tcPr>
          <w:p w14:paraId="4F97D5AE" w14:textId="77777777" w:rsidR="004D0EAF" w:rsidRPr="004D0EAF" w:rsidRDefault="004D0EAF" w:rsidP="004D0EAF">
            <w:pPr>
              <w:rPr>
                <w:rFonts w:eastAsia="Calibri"/>
                <w:bCs/>
                <w:w w:val="105"/>
                <w:lang w:val="en-ID"/>
              </w:rPr>
            </w:pPr>
            <w:r w:rsidRPr="004D0EAF">
              <w:rPr>
                <w:rFonts w:eastAsia="Calibri"/>
                <w:bCs/>
                <w:w w:val="105"/>
                <w:lang w:val="en-ID"/>
              </w:rPr>
              <w:t>3.413</w:t>
            </w:r>
          </w:p>
        </w:tc>
      </w:tr>
      <w:tr w:rsidR="004D0EAF" w:rsidRPr="004D0EAF" w14:paraId="18EBBC73" w14:textId="77777777" w:rsidTr="002501B5">
        <w:trPr>
          <w:gridAfter w:val="1"/>
          <w:wAfter w:w="1038" w:type="dxa"/>
          <w:trHeight w:val="269"/>
        </w:trPr>
        <w:tc>
          <w:tcPr>
            <w:tcW w:w="1119" w:type="dxa"/>
          </w:tcPr>
          <w:p w14:paraId="43E5F738" w14:textId="77777777" w:rsidR="004D0EAF" w:rsidRPr="004D0EAF" w:rsidRDefault="004D0EAF" w:rsidP="004D0EAF">
            <w:pPr>
              <w:rPr>
                <w:rFonts w:eastAsia="Calibri"/>
                <w:bCs/>
                <w:w w:val="105"/>
                <w:lang w:val="en-ID"/>
              </w:rPr>
            </w:pPr>
            <w:r w:rsidRPr="004D0EAF">
              <w:rPr>
                <w:rFonts w:eastAsia="Calibri"/>
                <w:bCs/>
                <w:w w:val="105"/>
                <w:lang w:val="en-ID"/>
              </w:rPr>
              <w:t>LoC</w:t>
            </w:r>
          </w:p>
        </w:tc>
        <w:tc>
          <w:tcPr>
            <w:tcW w:w="703" w:type="dxa"/>
          </w:tcPr>
          <w:p w14:paraId="6849F057"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77962101" w14:textId="77777777" w:rsidR="004D0EAF" w:rsidRPr="004D0EAF" w:rsidRDefault="004D0EAF" w:rsidP="004D0EAF">
            <w:pPr>
              <w:rPr>
                <w:rFonts w:eastAsia="Calibri"/>
                <w:bCs/>
                <w:w w:val="105"/>
                <w:lang w:val="en-ID"/>
              </w:rPr>
            </w:pPr>
            <w:r w:rsidRPr="004D0EAF">
              <w:rPr>
                <w:rFonts w:eastAsia="Calibri"/>
                <w:bCs/>
                <w:w w:val="105"/>
                <w:lang w:val="en-ID"/>
              </w:rPr>
              <w:t>18</w:t>
            </w:r>
          </w:p>
        </w:tc>
        <w:tc>
          <w:tcPr>
            <w:tcW w:w="1313" w:type="dxa"/>
          </w:tcPr>
          <w:p w14:paraId="557D16AD" w14:textId="77777777" w:rsidR="004D0EAF" w:rsidRPr="004D0EAF" w:rsidRDefault="004D0EAF" w:rsidP="004D0EAF">
            <w:pPr>
              <w:rPr>
                <w:rFonts w:eastAsia="Calibri"/>
                <w:bCs/>
                <w:w w:val="105"/>
                <w:lang w:val="en-ID"/>
              </w:rPr>
            </w:pPr>
            <w:r w:rsidRPr="004D0EAF">
              <w:rPr>
                <w:rFonts w:eastAsia="Calibri"/>
                <w:bCs/>
                <w:w w:val="105"/>
                <w:lang w:val="en-ID"/>
              </w:rPr>
              <w:t>29</w:t>
            </w:r>
          </w:p>
        </w:tc>
        <w:tc>
          <w:tcPr>
            <w:tcW w:w="1571" w:type="dxa"/>
          </w:tcPr>
          <w:p w14:paraId="3ADBD9AB" w14:textId="77777777" w:rsidR="004D0EAF" w:rsidRPr="004D0EAF" w:rsidRDefault="004D0EAF" w:rsidP="004D0EAF">
            <w:pPr>
              <w:rPr>
                <w:rFonts w:eastAsia="Calibri"/>
                <w:bCs/>
                <w:w w:val="105"/>
                <w:lang w:val="en-ID"/>
              </w:rPr>
            </w:pPr>
            <w:r w:rsidRPr="004D0EAF">
              <w:rPr>
                <w:rFonts w:eastAsia="Calibri"/>
                <w:bCs/>
                <w:w w:val="105"/>
                <w:lang w:val="en-ID"/>
              </w:rPr>
              <w:t>23.36</w:t>
            </w:r>
          </w:p>
        </w:tc>
        <w:tc>
          <w:tcPr>
            <w:tcW w:w="1571" w:type="dxa"/>
          </w:tcPr>
          <w:p w14:paraId="1F3A4167" w14:textId="77777777" w:rsidR="004D0EAF" w:rsidRPr="004D0EAF" w:rsidRDefault="004D0EAF" w:rsidP="004D0EAF">
            <w:pPr>
              <w:rPr>
                <w:rFonts w:eastAsia="Calibri"/>
                <w:bCs/>
                <w:w w:val="105"/>
                <w:lang w:val="en-ID"/>
              </w:rPr>
            </w:pPr>
            <w:r w:rsidRPr="004D0EAF">
              <w:rPr>
                <w:rFonts w:eastAsia="Calibri"/>
                <w:bCs/>
                <w:w w:val="105"/>
                <w:lang w:val="en-ID"/>
              </w:rPr>
              <w:t>2.414</w:t>
            </w:r>
          </w:p>
        </w:tc>
      </w:tr>
      <w:tr w:rsidR="004D0EAF" w:rsidRPr="004D0EAF" w14:paraId="482D83BA" w14:textId="77777777" w:rsidTr="002501B5">
        <w:trPr>
          <w:gridAfter w:val="1"/>
          <w:wAfter w:w="1038" w:type="dxa"/>
          <w:trHeight w:val="269"/>
        </w:trPr>
        <w:tc>
          <w:tcPr>
            <w:tcW w:w="1119" w:type="dxa"/>
          </w:tcPr>
          <w:p w14:paraId="26A94BD0" w14:textId="77777777" w:rsidR="004D0EAF" w:rsidRPr="004D0EAF" w:rsidRDefault="004D0EAF" w:rsidP="004D0EAF">
            <w:pPr>
              <w:rPr>
                <w:rFonts w:eastAsia="Calibri"/>
                <w:bCs/>
                <w:w w:val="105"/>
                <w:lang w:val="en-ID"/>
              </w:rPr>
            </w:pPr>
            <w:r w:rsidRPr="004D0EAF">
              <w:rPr>
                <w:rFonts w:eastAsia="Calibri"/>
                <w:bCs/>
                <w:w w:val="105"/>
                <w:lang w:val="en-ID"/>
              </w:rPr>
              <w:t>TC</w:t>
            </w:r>
          </w:p>
        </w:tc>
        <w:tc>
          <w:tcPr>
            <w:tcW w:w="703" w:type="dxa"/>
          </w:tcPr>
          <w:p w14:paraId="47CE41B4"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4EBB79BF" w14:textId="77777777" w:rsidR="004D0EAF" w:rsidRPr="004D0EAF" w:rsidRDefault="004D0EAF" w:rsidP="004D0EAF">
            <w:pPr>
              <w:rPr>
                <w:rFonts w:eastAsia="Calibri"/>
                <w:bCs/>
                <w:w w:val="105"/>
                <w:lang w:val="en-ID"/>
              </w:rPr>
            </w:pPr>
            <w:r w:rsidRPr="004D0EAF">
              <w:rPr>
                <w:rFonts w:eastAsia="Calibri"/>
                <w:bCs/>
                <w:w w:val="105"/>
                <w:lang w:val="en-ID"/>
              </w:rPr>
              <w:t>6</w:t>
            </w:r>
          </w:p>
        </w:tc>
        <w:tc>
          <w:tcPr>
            <w:tcW w:w="1313" w:type="dxa"/>
          </w:tcPr>
          <w:p w14:paraId="093A68AF" w14:textId="77777777" w:rsidR="004D0EAF" w:rsidRPr="004D0EAF" w:rsidRDefault="004D0EAF" w:rsidP="004D0EAF">
            <w:pPr>
              <w:rPr>
                <w:rFonts w:eastAsia="Calibri"/>
                <w:bCs/>
                <w:w w:val="105"/>
                <w:lang w:val="en-ID"/>
              </w:rPr>
            </w:pPr>
            <w:r w:rsidRPr="004D0EAF">
              <w:rPr>
                <w:rFonts w:eastAsia="Calibri"/>
                <w:bCs/>
                <w:w w:val="105"/>
                <w:lang w:val="en-ID"/>
              </w:rPr>
              <w:t>24</w:t>
            </w:r>
          </w:p>
        </w:tc>
        <w:tc>
          <w:tcPr>
            <w:tcW w:w="1571" w:type="dxa"/>
          </w:tcPr>
          <w:p w14:paraId="20CEC251" w14:textId="77777777" w:rsidR="004D0EAF" w:rsidRPr="004D0EAF" w:rsidRDefault="004D0EAF" w:rsidP="004D0EAF">
            <w:pPr>
              <w:rPr>
                <w:rFonts w:eastAsia="Calibri"/>
                <w:bCs/>
                <w:w w:val="105"/>
                <w:lang w:val="en-ID"/>
              </w:rPr>
            </w:pPr>
            <w:r w:rsidRPr="004D0EAF">
              <w:rPr>
                <w:rFonts w:eastAsia="Calibri"/>
                <w:bCs/>
                <w:w w:val="105"/>
                <w:lang w:val="en-ID"/>
              </w:rPr>
              <w:t>11.78</w:t>
            </w:r>
          </w:p>
        </w:tc>
        <w:tc>
          <w:tcPr>
            <w:tcW w:w="1571" w:type="dxa"/>
          </w:tcPr>
          <w:p w14:paraId="37014E81" w14:textId="77777777" w:rsidR="004D0EAF" w:rsidRPr="004D0EAF" w:rsidRDefault="004D0EAF" w:rsidP="004D0EAF">
            <w:pPr>
              <w:rPr>
                <w:rFonts w:eastAsia="Calibri"/>
                <w:bCs/>
                <w:w w:val="105"/>
                <w:lang w:val="en-ID"/>
              </w:rPr>
            </w:pPr>
            <w:r w:rsidRPr="004D0EAF">
              <w:rPr>
                <w:rFonts w:eastAsia="Calibri"/>
                <w:bCs/>
                <w:w w:val="105"/>
                <w:lang w:val="en-ID"/>
              </w:rPr>
              <w:t>3.812</w:t>
            </w:r>
          </w:p>
        </w:tc>
      </w:tr>
      <w:tr w:rsidR="004D0EAF" w:rsidRPr="004D0EAF" w14:paraId="2FD3D42C" w14:textId="77777777" w:rsidTr="002501B5">
        <w:trPr>
          <w:gridAfter w:val="1"/>
          <w:wAfter w:w="1038" w:type="dxa"/>
          <w:trHeight w:val="256"/>
        </w:trPr>
        <w:tc>
          <w:tcPr>
            <w:tcW w:w="1119" w:type="dxa"/>
          </w:tcPr>
          <w:p w14:paraId="152360BF" w14:textId="77777777" w:rsidR="004D0EAF" w:rsidRPr="004D0EAF" w:rsidRDefault="004D0EAF" w:rsidP="004D0EAF">
            <w:pPr>
              <w:rPr>
                <w:rFonts w:eastAsia="Calibri"/>
                <w:bCs/>
                <w:w w:val="105"/>
                <w:lang w:val="en-ID"/>
              </w:rPr>
            </w:pPr>
            <w:r w:rsidRPr="004D0EAF">
              <w:rPr>
                <w:rFonts w:eastAsia="Calibri"/>
                <w:bCs/>
                <w:w w:val="105"/>
                <w:lang w:val="en-ID"/>
              </w:rPr>
              <w:t>I</w:t>
            </w:r>
          </w:p>
        </w:tc>
        <w:tc>
          <w:tcPr>
            <w:tcW w:w="703" w:type="dxa"/>
          </w:tcPr>
          <w:p w14:paraId="094341A1"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7439607A" w14:textId="77777777" w:rsidR="004D0EAF" w:rsidRPr="004D0EAF" w:rsidRDefault="004D0EAF" w:rsidP="004D0EAF">
            <w:pPr>
              <w:rPr>
                <w:rFonts w:eastAsia="Calibri"/>
                <w:bCs/>
                <w:w w:val="105"/>
                <w:lang w:val="en-ID"/>
              </w:rPr>
            </w:pPr>
            <w:r w:rsidRPr="004D0EAF">
              <w:rPr>
                <w:rFonts w:eastAsia="Calibri"/>
                <w:bCs/>
                <w:w w:val="105"/>
                <w:lang w:val="en-ID"/>
              </w:rPr>
              <w:t>26</w:t>
            </w:r>
          </w:p>
        </w:tc>
        <w:tc>
          <w:tcPr>
            <w:tcW w:w="1313" w:type="dxa"/>
          </w:tcPr>
          <w:p w14:paraId="583721DA" w14:textId="77777777" w:rsidR="004D0EAF" w:rsidRPr="004D0EAF" w:rsidRDefault="004D0EAF" w:rsidP="004D0EAF">
            <w:pPr>
              <w:rPr>
                <w:rFonts w:eastAsia="Calibri"/>
                <w:bCs/>
                <w:w w:val="105"/>
                <w:lang w:val="en-ID"/>
              </w:rPr>
            </w:pPr>
            <w:r w:rsidRPr="004D0EAF">
              <w:rPr>
                <w:rFonts w:eastAsia="Calibri"/>
                <w:bCs/>
                <w:w w:val="105"/>
                <w:lang w:val="en-ID"/>
              </w:rPr>
              <w:t>45</w:t>
            </w:r>
          </w:p>
        </w:tc>
        <w:tc>
          <w:tcPr>
            <w:tcW w:w="1571" w:type="dxa"/>
          </w:tcPr>
          <w:p w14:paraId="561A99DC" w14:textId="77777777" w:rsidR="004D0EAF" w:rsidRPr="004D0EAF" w:rsidRDefault="004D0EAF" w:rsidP="004D0EAF">
            <w:pPr>
              <w:rPr>
                <w:rFonts w:eastAsia="Calibri"/>
                <w:bCs/>
                <w:w w:val="105"/>
                <w:lang w:val="en-ID"/>
              </w:rPr>
            </w:pPr>
            <w:r w:rsidRPr="004D0EAF">
              <w:rPr>
                <w:rFonts w:eastAsia="Calibri"/>
                <w:bCs/>
                <w:w w:val="105"/>
                <w:lang w:val="en-ID"/>
              </w:rPr>
              <w:t>33.06</w:t>
            </w:r>
          </w:p>
        </w:tc>
        <w:tc>
          <w:tcPr>
            <w:tcW w:w="1571" w:type="dxa"/>
          </w:tcPr>
          <w:p w14:paraId="558D7BD1" w14:textId="77777777" w:rsidR="004D0EAF" w:rsidRPr="004D0EAF" w:rsidRDefault="004D0EAF" w:rsidP="004D0EAF">
            <w:pPr>
              <w:rPr>
                <w:rFonts w:eastAsia="Calibri"/>
                <w:bCs/>
                <w:w w:val="105"/>
                <w:lang w:val="en-ID"/>
              </w:rPr>
            </w:pPr>
            <w:r w:rsidRPr="004D0EAF">
              <w:rPr>
                <w:rFonts w:eastAsia="Calibri"/>
                <w:bCs/>
                <w:w w:val="105"/>
                <w:lang w:val="en-ID"/>
              </w:rPr>
              <w:t>4.656</w:t>
            </w:r>
          </w:p>
        </w:tc>
      </w:tr>
      <w:tr w:rsidR="004D0EAF" w:rsidRPr="004D0EAF" w14:paraId="295D51D3" w14:textId="77777777" w:rsidTr="002501B5">
        <w:trPr>
          <w:gridAfter w:val="1"/>
          <w:wAfter w:w="1038" w:type="dxa"/>
          <w:trHeight w:val="269"/>
        </w:trPr>
        <w:tc>
          <w:tcPr>
            <w:tcW w:w="1119" w:type="dxa"/>
          </w:tcPr>
          <w:p w14:paraId="6C7F6E41" w14:textId="77777777" w:rsidR="004D0EAF" w:rsidRPr="004D0EAF" w:rsidRDefault="004D0EAF" w:rsidP="004D0EAF">
            <w:pPr>
              <w:rPr>
                <w:rFonts w:eastAsia="Calibri"/>
                <w:bCs/>
                <w:w w:val="105"/>
                <w:lang w:val="en-ID"/>
              </w:rPr>
            </w:pPr>
            <w:r w:rsidRPr="004D0EAF">
              <w:rPr>
                <w:rFonts w:eastAsia="Calibri"/>
                <w:bCs/>
                <w:w w:val="105"/>
                <w:lang w:val="en-ID"/>
              </w:rPr>
              <w:t>SA</w:t>
            </w:r>
          </w:p>
        </w:tc>
        <w:tc>
          <w:tcPr>
            <w:tcW w:w="703" w:type="dxa"/>
          </w:tcPr>
          <w:p w14:paraId="6FB59E62"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258A0FA9" w14:textId="77777777" w:rsidR="004D0EAF" w:rsidRPr="004D0EAF" w:rsidRDefault="004D0EAF" w:rsidP="004D0EAF">
            <w:pPr>
              <w:rPr>
                <w:rFonts w:eastAsia="Calibri"/>
                <w:bCs/>
                <w:w w:val="105"/>
                <w:lang w:val="en-ID"/>
              </w:rPr>
            </w:pPr>
            <w:r w:rsidRPr="004D0EAF">
              <w:rPr>
                <w:rFonts w:eastAsia="Calibri"/>
                <w:bCs/>
                <w:w w:val="105"/>
                <w:lang w:val="en-ID"/>
              </w:rPr>
              <w:t>19</w:t>
            </w:r>
          </w:p>
        </w:tc>
        <w:tc>
          <w:tcPr>
            <w:tcW w:w="1313" w:type="dxa"/>
          </w:tcPr>
          <w:p w14:paraId="3C879C30" w14:textId="77777777" w:rsidR="004D0EAF" w:rsidRPr="004D0EAF" w:rsidRDefault="004D0EAF" w:rsidP="004D0EAF">
            <w:pPr>
              <w:rPr>
                <w:rFonts w:eastAsia="Calibri"/>
                <w:bCs/>
                <w:w w:val="105"/>
                <w:lang w:val="en-ID"/>
              </w:rPr>
            </w:pPr>
            <w:r w:rsidRPr="004D0EAF">
              <w:rPr>
                <w:rFonts w:eastAsia="Calibri"/>
                <w:bCs/>
                <w:w w:val="105"/>
                <w:lang w:val="en-ID"/>
              </w:rPr>
              <w:t>35</w:t>
            </w:r>
          </w:p>
        </w:tc>
        <w:tc>
          <w:tcPr>
            <w:tcW w:w="1571" w:type="dxa"/>
          </w:tcPr>
          <w:p w14:paraId="397FB674" w14:textId="77777777" w:rsidR="004D0EAF" w:rsidRPr="004D0EAF" w:rsidRDefault="004D0EAF" w:rsidP="004D0EAF">
            <w:pPr>
              <w:rPr>
                <w:rFonts w:eastAsia="Calibri"/>
                <w:bCs/>
                <w:w w:val="105"/>
                <w:lang w:val="en-ID"/>
              </w:rPr>
            </w:pPr>
            <w:r w:rsidRPr="004D0EAF">
              <w:rPr>
                <w:rFonts w:eastAsia="Calibri"/>
                <w:bCs/>
                <w:w w:val="105"/>
                <w:lang w:val="en-ID"/>
              </w:rPr>
              <w:t>25.39</w:t>
            </w:r>
          </w:p>
        </w:tc>
        <w:tc>
          <w:tcPr>
            <w:tcW w:w="1571" w:type="dxa"/>
          </w:tcPr>
          <w:p w14:paraId="738751E2" w14:textId="77777777" w:rsidR="004D0EAF" w:rsidRPr="004D0EAF" w:rsidRDefault="004D0EAF" w:rsidP="004D0EAF">
            <w:pPr>
              <w:rPr>
                <w:rFonts w:eastAsia="Calibri"/>
                <w:bCs/>
                <w:w w:val="105"/>
                <w:lang w:val="en-ID"/>
              </w:rPr>
            </w:pPr>
            <w:r w:rsidRPr="004D0EAF">
              <w:rPr>
                <w:rFonts w:eastAsia="Calibri"/>
                <w:bCs/>
                <w:w w:val="105"/>
                <w:lang w:val="en-ID"/>
              </w:rPr>
              <w:t>3.391</w:t>
            </w:r>
          </w:p>
        </w:tc>
      </w:tr>
      <w:tr w:rsidR="004D0EAF" w:rsidRPr="004D0EAF" w14:paraId="3028311E" w14:textId="77777777" w:rsidTr="002501B5">
        <w:trPr>
          <w:gridAfter w:val="1"/>
          <w:wAfter w:w="1038" w:type="dxa"/>
          <w:trHeight w:val="256"/>
        </w:trPr>
        <w:tc>
          <w:tcPr>
            <w:tcW w:w="1119" w:type="dxa"/>
          </w:tcPr>
          <w:p w14:paraId="7C18D5C1" w14:textId="77777777" w:rsidR="004D0EAF" w:rsidRPr="004D0EAF" w:rsidRDefault="004D0EAF" w:rsidP="004D0EAF">
            <w:pPr>
              <w:rPr>
                <w:rFonts w:eastAsia="Calibri"/>
                <w:bCs/>
                <w:w w:val="105"/>
                <w:lang w:val="en-ID"/>
              </w:rPr>
            </w:pPr>
            <w:r w:rsidRPr="004D0EAF">
              <w:rPr>
                <w:rFonts w:eastAsia="Calibri"/>
                <w:bCs/>
                <w:w w:val="105"/>
                <w:lang w:val="en-ID"/>
              </w:rPr>
              <w:t>CP</w:t>
            </w:r>
          </w:p>
        </w:tc>
        <w:tc>
          <w:tcPr>
            <w:tcW w:w="703" w:type="dxa"/>
          </w:tcPr>
          <w:p w14:paraId="5FCD3F9A"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600DE5C3" w14:textId="77777777" w:rsidR="004D0EAF" w:rsidRPr="004D0EAF" w:rsidRDefault="004D0EAF" w:rsidP="004D0EAF">
            <w:pPr>
              <w:rPr>
                <w:rFonts w:eastAsia="Calibri"/>
                <w:bCs/>
                <w:w w:val="105"/>
                <w:lang w:val="en-ID"/>
              </w:rPr>
            </w:pPr>
            <w:r w:rsidRPr="004D0EAF">
              <w:rPr>
                <w:rFonts w:eastAsia="Calibri"/>
                <w:bCs/>
                <w:w w:val="105"/>
                <w:lang w:val="en-ID"/>
              </w:rPr>
              <w:t>13</w:t>
            </w:r>
          </w:p>
        </w:tc>
        <w:tc>
          <w:tcPr>
            <w:tcW w:w="1313" w:type="dxa"/>
          </w:tcPr>
          <w:p w14:paraId="10345C7C" w14:textId="77777777" w:rsidR="004D0EAF" w:rsidRPr="004D0EAF" w:rsidRDefault="004D0EAF" w:rsidP="004D0EAF">
            <w:pPr>
              <w:rPr>
                <w:rFonts w:eastAsia="Calibri"/>
                <w:bCs/>
                <w:w w:val="105"/>
                <w:lang w:val="en-ID"/>
              </w:rPr>
            </w:pPr>
            <w:r w:rsidRPr="004D0EAF">
              <w:rPr>
                <w:rFonts w:eastAsia="Calibri"/>
                <w:bCs/>
                <w:w w:val="105"/>
                <w:lang w:val="en-ID"/>
              </w:rPr>
              <w:t>28</w:t>
            </w:r>
          </w:p>
        </w:tc>
        <w:tc>
          <w:tcPr>
            <w:tcW w:w="1571" w:type="dxa"/>
          </w:tcPr>
          <w:p w14:paraId="43CCB113" w14:textId="77777777" w:rsidR="004D0EAF" w:rsidRPr="004D0EAF" w:rsidRDefault="004D0EAF" w:rsidP="004D0EAF">
            <w:pPr>
              <w:rPr>
                <w:rFonts w:eastAsia="Calibri"/>
                <w:bCs/>
                <w:w w:val="105"/>
                <w:lang w:val="en-ID"/>
              </w:rPr>
            </w:pPr>
            <w:r w:rsidRPr="004D0EAF">
              <w:rPr>
                <w:rFonts w:eastAsia="Calibri"/>
                <w:bCs/>
                <w:w w:val="105"/>
                <w:lang w:val="en-ID"/>
              </w:rPr>
              <w:t>19.24</w:t>
            </w:r>
          </w:p>
        </w:tc>
        <w:tc>
          <w:tcPr>
            <w:tcW w:w="1571" w:type="dxa"/>
          </w:tcPr>
          <w:p w14:paraId="1EB2104E" w14:textId="77777777" w:rsidR="004D0EAF" w:rsidRPr="004D0EAF" w:rsidRDefault="004D0EAF" w:rsidP="004D0EAF">
            <w:pPr>
              <w:rPr>
                <w:rFonts w:eastAsia="Calibri"/>
                <w:bCs/>
                <w:w w:val="105"/>
                <w:lang w:val="en-ID"/>
              </w:rPr>
            </w:pPr>
            <w:r w:rsidRPr="004D0EAF">
              <w:rPr>
                <w:rFonts w:eastAsia="Calibri"/>
                <w:bCs/>
                <w:w w:val="105"/>
                <w:lang w:val="en-ID"/>
              </w:rPr>
              <w:t>3.257</w:t>
            </w:r>
          </w:p>
        </w:tc>
      </w:tr>
      <w:tr w:rsidR="004D0EAF" w:rsidRPr="004D0EAF" w14:paraId="5F054C3C" w14:textId="77777777" w:rsidTr="002501B5">
        <w:trPr>
          <w:gridAfter w:val="1"/>
          <w:wAfter w:w="1038" w:type="dxa"/>
          <w:trHeight w:val="269"/>
        </w:trPr>
        <w:tc>
          <w:tcPr>
            <w:tcW w:w="1119" w:type="dxa"/>
          </w:tcPr>
          <w:p w14:paraId="10F108E5" w14:textId="77777777" w:rsidR="004D0EAF" w:rsidRPr="004D0EAF" w:rsidRDefault="004D0EAF" w:rsidP="004D0EAF">
            <w:pPr>
              <w:rPr>
                <w:rFonts w:eastAsia="Calibri"/>
                <w:bCs/>
                <w:w w:val="105"/>
                <w:lang w:val="en-ID"/>
              </w:rPr>
            </w:pPr>
            <w:r w:rsidRPr="004D0EAF">
              <w:rPr>
                <w:rFonts w:eastAsia="Calibri"/>
                <w:bCs/>
                <w:w w:val="105"/>
                <w:lang w:val="en-ID"/>
              </w:rPr>
              <w:t>TBP</w:t>
            </w:r>
          </w:p>
        </w:tc>
        <w:tc>
          <w:tcPr>
            <w:tcW w:w="703" w:type="dxa"/>
          </w:tcPr>
          <w:p w14:paraId="09EEE720"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2D25775D" w14:textId="77777777" w:rsidR="004D0EAF" w:rsidRPr="004D0EAF" w:rsidRDefault="004D0EAF" w:rsidP="004D0EAF">
            <w:pPr>
              <w:rPr>
                <w:rFonts w:eastAsia="Calibri"/>
                <w:bCs/>
                <w:w w:val="105"/>
                <w:lang w:val="en-ID"/>
              </w:rPr>
            </w:pPr>
            <w:r w:rsidRPr="004D0EAF">
              <w:rPr>
                <w:rFonts w:eastAsia="Calibri"/>
                <w:bCs/>
                <w:w w:val="105"/>
                <w:lang w:val="en-ID"/>
              </w:rPr>
              <w:t>17</w:t>
            </w:r>
          </w:p>
        </w:tc>
        <w:tc>
          <w:tcPr>
            <w:tcW w:w="1313" w:type="dxa"/>
          </w:tcPr>
          <w:p w14:paraId="1161023B" w14:textId="77777777" w:rsidR="004D0EAF" w:rsidRPr="004D0EAF" w:rsidRDefault="004D0EAF" w:rsidP="004D0EAF">
            <w:pPr>
              <w:rPr>
                <w:rFonts w:eastAsia="Calibri"/>
                <w:bCs/>
                <w:w w:val="105"/>
                <w:lang w:val="en-ID"/>
              </w:rPr>
            </w:pPr>
            <w:r w:rsidRPr="004D0EAF">
              <w:rPr>
                <w:rFonts w:eastAsia="Calibri"/>
                <w:bCs/>
                <w:w w:val="105"/>
                <w:lang w:val="en-ID"/>
              </w:rPr>
              <w:t>32</w:t>
            </w:r>
          </w:p>
        </w:tc>
        <w:tc>
          <w:tcPr>
            <w:tcW w:w="1571" w:type="dxa"/>
          </w:tcPr>
          <w:p w14:paraId="519F43EF" w14:textId="77777777" w:rsidR="004D0EAF" w:rsidRPr="004D0EAF" w:rsidRDefault="004D0EAF" w:rsidP="004D0EAF">
            <w:pPr>
              <w:rPr>
                <w:rFonts w:eastAsia="Calibri"/>
                <w:bCs/>
                <w:w w:val="105"/>
                <w:lang w:val="en-ID"/>
              </w:rPr>
            </w:pPr>
            <w:r w:rsidRPr="004D0EAF">
              <w:rPr>
                <w:rFonts w:eastAsia="Calibri"/>
                <w:bCs/>
                <w:w w:val="105"/>
                <w:lang w:val="en-ID"/>
              </w:rPr>
              <w:t>24.49</w:t>
            </w:r>
          </w:p>
        </w:tc>
        <w:tc>
          <w:tcPr>
            <w:tcW w:w="1571" w:type="dxa"/>
          </w:tcPr>
          <w:p w14:paraId="65FE11FF" w14:textId="77777777" w:rsidR="004D0EAF" w:rsidRPr="004D0EAF" w:rsidRDefault="004D0EAF" w:rsidP="004D0EAF">
            <w:pPr>
              <w:rPr>
                <w:rFonts w:eastAsia="Calibri"/>
                <w:bCs/>
                <w:w w:val="105"/>
                <w:lang w:val="en-ID"/>
              </w:rPr>
            </w:pPr>
            <w:r w:rsidRPr="004D0EAF">
              <w:rPr>
                <w:rFonts w:eastAsia="Calibri"/>
                <w:bCs/>
                <w:w w:val="105"/>
                <w:lang w:val="en-ID"/>
              </w:rPr>
              <w:t>3.692</w:t>
            </w:r>
          </w:p>
        </w:tc>
      </w:tr>
      <w:tr w:rsidR="004D0EAF" w:rsidRPr="004D0EAF" w14:paraId="50B34078" w14:textId="77777777" w:rsidTr="002501B5">
        <w:trPr>
          <w:gridAfter w:val="1"/>
          <w:wAfter w:w="1038" w:type="dxa"/>
          <w:trHeight w:val="269"/>
        </w:trPr>
        <w:tc>
          <w:tcPr>
            <w:tcW w:w="1119" w:type="dxa"/>
          </w:tcPr>
          <w:p w14:paraId="694A8983" w14:textId="77777777" w:rsidR="004D0EAF" w:rsidRPr="004D0EAF" w:rsidRDefault="004D0EAF" w:rsidP="004D0EAF">
            <w:pPr>
              <w:rPr>
                <w:rFonts w:eastAsia="Calibri"/>
                <w:bCs/>
                <w:w w:val="105"/>
                <w:lang w:val="en-ID"/>
              </w:rPr>
            </w:pPr>
            <w:r w:rsidRPr="004D0EAF">
              <w:rPr>
                <w:rFonts w:eastAsia="Calibri"/>
                <w:bCs/>
                <w:w w:val="105"/>
                <w:lang w:val="en-ID"/>
              </w:rPr>
              <w:t>AJ</w:t>
            </w:r>
          </w:p>
        </w:tc>
        <w:tc>
          <w:tcPr>
            <w:tcW w:w="703" w:type="dxa"/>
          </w:tcPr>
          <w:p w14:paraId="6B8A601F"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369676EE" w14:textId="77777777" w:rsidR="004D0EAF" w:rsidRPr="004D0EAF" w:rsidRDefault="004D0EAF" w:rsidP="004D0EAF">
            <w:pPr>
              <w:rPr>
                <w:rFonts w:eastAsia="Calibri"/>
                <w:bCs/>
                <w:w w:val="105"/>
                <w:lang w:val="en-ID"/>
              </w:rPr>
            </w:pPr>
            <w:r w:rsidRPr="004D0EAF">
              <w:rPr>
                <w:rFonts w:eastAsia="Calibri"/>
                <w:bCs/>
                <w:w w:val="105"/>
                <w:lang w:val="en-ID"/>
              </w:rPr>
              <w:t>18</w:t>
            </w:r>
          </w:p>
        </w:tc>
        <w:tc>
          <w:tcPr>
            <w:tcW w:w="1313" w:type="dxa"/>
          </w:tcPr>
          <w:p w14:paraId="455D5111" w14:textId="77777777" w:rsidR="004D0EAF" w:rsidRPr="004D0EAF" w:rsidRDefault="004D0EAF" w:rsidP="004D0EAF">
            <w:pPr>
              <w:rPr>
                <w:rFonts w:eastAsia="Calibri"/>
                <w:bCs/>
                <w:w w:val="105"/>
                <w:lang w:val="en-ID"/>
              </w:rPr>
            </w:pPr>
            <w:r w:rsidRPr="004D0EAF">
              <w:rPr>
                <w:rFonts w:eastAsia="Calibri"/>
                <w:bCs/>
                <w:w w:val="105"/>
                <w:lang w:val="en-ID"/>
              </w:rPr>
              <w:t>30</w:t>
            </w:r>
          </w:p>
        </w:tc>
        <w:tc>
          <w:tcPr>
            <w:tcW w:w="1571" w:type="dxa"/>
          </w:tcPr>
          <w:p w14:paraId="27FBD364" w14:textId="77777777" w:rsidR="004D0EAF" w:rsidRPr="004D0EAF" w:rsidRDefault="004D0EAF" w:rsidP="004D0EAF">
            <w:pPr>
              <w:rPr>
                <w:rFonts w:eastAsia="Calibri"/>
                <w:bCs/>
                <w:w w:val="105"/>
                <w:lang w:val="en-ID"/>
              </w:rPr>
            </w:pPr>
            <w:r w:rsidRPr="004D0EAF">
              <w:rPr>
                <w:rFonts w:eastAsia="Calibri"/>
                <w:bCs/>
                <w:w w:val="105"/>
                <w:lang w:val="en-ID"/>
              </w:rPr>
              <w:t>22.98</w:t>
            </w:r>
          </w:p>
        </w:tc>
        <w:tc>
          <w:tcPr>
            <w:tcW w:w="1571" w:type="dxa"/>
          </w:tcPr>
          <w:p w14:paraId="02E9717B" w14:textId="77777777" w:rsidR="004D0EAF" w:rsidRPr="004D0EAF" w:rsidRDefault="004D0EAF" w:rsidP="004D0EAF">
            <w:pPr>
              <w:rPr>
                <w:rFonts w:eastAsia="Calibri"/>
                <w:bCs/>
                <w:w w:val="105"/>
                <w:lang w:val="en-ID"/>
              </w:rPr>
            </w:pPr>
            <w:r w:rsidRPr="004D0EAF">
              <w:rPr>
                <w:rFonts w:eastAsia="Calibri"/>
                <w:bCs/>
                <w:w w:val="105"/>
                <w:lang w:val="en-ID"/>
              </w:rPr>
              <w:t>3.359</w:t>
            </w:r>
          </w:p>
        </w:tc>
      </w:tr>
      <w:tr w:rsidR="004D0EAF" w:rsidRPr="004D0EAF" w14:paraId="528C9D36" w14:textId="77777777" w:rsidTr="002501B5">
        <w:trPr>
          <w:trHeight w:val="570"/>
        </w:trPr>
        <w:tc>
          <w:tcPr>
            <w:tcW w:w="1119" w:type="dxa"/>
          </w:tcPr>
          <w:p w14:paraId="07BD0BB3" w14:textId="77777777" w:rsidR="004D0EAF" w:rsidRPr="004D0EAF" w:rsidRDefault="004D0EAF" w:rsidP="004D0EAF">
            <w:pPr>
              <w:rPr>
                <w:rFonts w:eastAsia="Calibri"/>
                <w:bCs/>
                <w:w w:val="105"/>
                <w:lang w:val="en-ID"/>
              </w:rPr>
            </w:pPr>
            <w:r w:rsidRPr="004D0EAF">
              <w:rPr>
                <w:rFonts w:eastAsia="Calibri"/>
                <w:bCs/>
                <w:w w:val="105"/>
                <w:lang w:val="en-ID"/>
              </w:rPr>
              <w:t>Valid   N</w:t>
            </w:r>
          </w:p>
          <w:p w14:paraId="7A767CCF" w14:textId="77777777" w:rsidR="004D0EAF" w:rsidRPr="004D0EAF" w:rsidRDefault="004D0EAF" w:rsidP="004D0EAF">
            <w:pPr>
              <w:rPr>
                <w:rFonts w:eastAsia="Calibri"/>
                <w:bCs/>
                <w:w w:val="105"/>
                <w:lang w:val="en-ID"/>
              </w:rPr>
            </w:pPr>
            <w:r w:rsidRPr="004D0EAF">
              <w:rPr>
                <w:rFonts w:eastAsia="Calibri"/>
                <w:bCs/>
                <w:w w:val="105"/>
                <w:lang w:val="en-ID"/>
              </w:rPr>
              <w:t>(listwise)</w:t>
            </w:r>
          </w:p>
        </w:tc>
        <w:tc>
          <w:tcPr>
            <w:tcW w:w="703" w:type="dxa"/>
          </w:tcPr>
          <w:p w14:paraId="2E9F068A"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6824" w:type="dxa"/>
            <w:gridSpan w:val="5"/>
            <w:tcBorders>
              <w:bottom w:val="nil"/>
              <w:right w:val="nil"/>
            </w:tcBorders>
          </w:tcPr>
          <w:p w14:paraId="25CAA0D8" w14:textId="77777777" w:rsidR="004D0EAF" w:rsidRPr="004D0EAF" w:rsidRDefault="004D0EAF" w:rsidP="004D0EAF">
            <w:pPr>
              <w:rPr>
                <w:rFonts w:eastAsia="Calibri"/>
                <w:lang w:val="en-ID"/>
              </w:rPr>
            </w:pPr>
            <w:r w:rsidRPr="004D0EAF">
              <w:rPr>
                <w:rFonts w:eastAsia="Calibri"/>
                <w:bCs/>
                <w:spacing w:val="-2"/>
                <w:w w:val="102"/>
                <w:lang w:val="en"/>
              </w:rPr>
              <w:t>Source</w:t>
            </w:r>
            <w:r w:rsidRPr="004D0EAF">
              <w:rPr>
                <w:rFonts w:eastAsia="Calibri"/>
                <w:bCs/>
                <w:spacing w:val="-2"/>
                <w:w w:val="102"/>
                <w:lang w:val="en-ID"/>
              </w:rPr>
              <w:t>:</w:t>
            </w:r>
            <w:r w:rsidRPr="004D0EAF">
              <w:rPr>
                <w:rFonts w:eastAsia="Calibri"/>
                <w:bCs/>
                <w:lang w:val="en-ID"/>
              </w:rPr>
              <w:t xml:space="preserve"> </w:t>
            </w:r>
            <w:r w:rsidRPr="004D0EAF">
              <w:rPr>
                <w:rFonts w:eastAsia="Calibri"/>
                <w:bCs/>
                <w:spacing w:val="-5"/>
                <w:w w:val="104"/>
                <w:lang w:val="en"/>
              </w:rPr>
              <w:t xml:space="preserve"> </w:t>
            </w:r>
            <w:r w:rsidRPr="004D0EAF">
              <w:rPr>
                <w:rFonts w:eastAsia="Calibri"/>
                <w:lang w:val="en"/>
              </w:rPr>
              <w:t>Output</w:t>
            </w:r>
            <w:r w:rsidRPr="004D0EAF">
              <w:rPr>
                <w:rFonts w:eastAsia="Calibri"/>
                <w:bCs/>
                <w:spacing w:val="-5"/>
                <w:w w:val="104"/>
                <w:lang w:val="en"/>
              </w:rPr>
              <w:t xml:space="preserve"> of SPSS</w:t>
            </w:r>
            <w:r w:rsidRPr="004D0EAF">
              <w:rPr>
                <w:rFonts w:eastAsia="Calibri"/>
                <w:bCs/>
                <w:w w:val="105"/>
                <w:lang w:val="en"/>
              </w:rPr>
              <w:t xml:space="preserve"> Version</w:t>
            </w:r>
            <w:r w:rsidRPr="004D0EAF">
              <w:rPr>
                <w:rFonts w:eastAsia="Calibri"/>
                <w:bCs/>
                <w:lang w:val="en"/>
              </w:rPr>
              <w:t xml:space="preserve"> 25</w:t>
            </w:r>
            <w:r w:rsidRPr="004D0EAF">
              <w:rPr>
                <w:rFonts w:eastAsia="Calibri"/>
                <w:lang w:val="en"/>
              </w:rPr>
              <w:t xml:space="preserve"> </w:t>
            </w:r>
          </w:p>
          <w:p w14:paraId="69894799" w14:textId="77777777" w:rsidR="004D0EAF" w:rsidRPr="004D0EAF" w:rsidRDefault="004D0EAF" w:rsidP="004D0EAF">
            <w:pPr>
              <w:rPr>
                <w:rFonts w:eastAsia="Calibri"/>
                <w:bCs/>
                <w:w w:val="105"/>
                <w:lang w:val="en-ID"/>
              </w:rPr>
            </w:pPr>
          </w:p>
        </w:tc>
      </w:tr>
    </w:tbl>
    <w:p w14:paraId="7777F848" w14:textId="77777777" w:rsidR="004D0EAF" w:rsidRPr="004D0EAF" w:rsidRDefault="004D0EAF" w:rsidP="004D0EAF">
      <w:pPr>
        <w:spacing w:line="360" w:lineRule="auto"/>
        <w:rPr>
          <w:rFonts w:ascii="Arial" w:eastAsia="Calibri" w:hAnsi="Arial" w:cs="Arial"/>
          <w:b/>
          <w:bCs/>
          <w:lang w:val="en-ID"/>
        </w:rPr>
      </w:pPr>
    </w:p>
    <w:p w14:paraId="507CCFED"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spacing w:val="-1"/>
          <w:w w:val="101"/>
          <w:lang w:val="en"/>
        </w:rPr>
        <w:t>T</w:t>
      </w:r>
      <w:r w:rsidRPr="004D0EAF">
        <w:rPr>
          <w:rFonts w:ascii="Arial" w:eastAsia="Calibri" w:hAnsi="Arial" w:cs="Arial" w:hint="cs"/>
          <w:lang w:val="en"/>
        </w:rPr>
        <w:t xml:space="preserve">abel 3 </w:t>
      </w:r>
      <w:r w:rsidRPr="004D0EAF">
        <w:rPr>
          <w:rFonts w:ascii="Arial" w:eastAsia="Calibri" w:hAnsi="Arial" w:cs="Arial" w:hint="cs"/>
          <w:spacing w:val="-4"/>
          <w:w w:val="104"/>
          <w:lang w:val="en"/>
        </w:rPr>
        <w:t xml:space="preserve"> informs</w:t>
      </w:r>
      <w:r w:rsidRPr="004D0EAF">
        <w:rPr>
          <w:rFonts w:ascii="Arial" w:eastAsia="Calibri" w:hAnsi="Arial" w:cs="Arial" w:hint="cs"/>
          <w:lang w:val="en"/>
        </w:rPr>
        <w:t xml:space="preserve"> that the number  of </w:t>
      </w:r>
      <w:r w:rsidRPr="004D0EAF">
        <w:rPr>
          <w:rFonts w:ascii="Arial" w:eastAsia="Calibri" w:hAnsi="Arial" w:cs="Arial" w:hint="cs"/>
          <w:spacing w:val="-3"/>
          <w:w w:val="103"/>
          <w:lang w:val="en"/>
        </w:rPr>
        <w:t>respondents</w:t>
      </w:r>
      <w:r w:rsidRPr="004D0EAF">
        <w:rPr>
          <w:rFonts w:ascii="Arial" w:eastAsia="Calibri" w:hAnsi="Arial" w:cs="Arial" w:hint="cs"/>
          <w:spacing w:val="1"/>
          <w:lang w:val="en"/>
        </w:rPr>
        <w:t xml:space="preserve"> (N)</w:t>
      </w:r>
      <w:r w:rsidRPr="004D0EAF">
        <w:rPr>
          <w:rFonts w:ascii="Arial" w:eastAsia="Calibri" w:hAnsi="Arial" w:cs="Arial" w:hint="cs"/>
          <w:lang w:val="en"/>
        </w:rPr>
        <w:t xml:space="preserve"> is  85, </w:t>
      </w:r>
      <w:r w:rsidRPr="004D0EAF">
        <w:rPr>
          <w:rFonts w:ascii="Arial" w:eastAsia="Calibri" w:hAnsi="Arial" w:cs="Arial" w:hint="cs"/>
          <w:spacing w:val="-5"/>
          <w:w w:val="105"/>
          <w:lang w:val="en"/>
        </w:rPr>
        <w:t xml:space="preserve"> the Audit</w:t>
      </w:r>
      <w:r w:rsidRPr="004D0EAF">
        <w:rPr>
          <w:rFonts w:ascii="Arial" w:eastAsia="Calibri" w:hAnsi="Arial" w:cs="Arial" w:hint="cs"/>
          <w:spacing w:val="-2"/>
          <w:w w:val="102"/>
          <w:lang w:val="en"/>
        </w:rPr>
        <w:t xml:space="preserve"> Experience</w:t>
      </w:r>
      <w:r w:rsidRPr="004D0EAF">
        <w:rPr>
          <w:rFonts w:ascii="Arial" w:eastAsia="Calibri" w:hAnsi="Arial" w:cs="Arial" w:hint="cs"/>
          <w:spacing w:val="-5"/>
          <w:w w:val="105"/>
          <w:lang w:val="en"/>
        </w:rPr>
        <w:t xml:space="preserve"> has a</w:t>
      </w:r>
      <w:r w:rsidRPr="004D0EAF">
        <w:rPr>
          <w:rFonts w:ascii="Arial" w:eastAsia="Calibri" w:hAnsi="Arial" w:cs="Arial" w:hint="cs"/>
          <w:lang w:val="en"/>
        </w:rPr>
        <w:t xml:space="preserve"> minimum m value of 16 and a </w:t>
      </w:r>
      <w:r w:rsidRPr="004D0EAF">
        <w:rPr>
          <w:rFonts w:ascii="Arial" w:eastAsia="Calibri" w:hAnsi="Arial" w:cs="Arial" w:hint="cs"/>
          <w:spacing w:val="-6"/>
          <w:w w:val="105"/>
          <w:lang w:val="en"/>
        </w:rPr>
        <w:t xml:space="preserve"> maximum</w:t>
      </w:r>
      <w:r w:rsidRPr="004D0EAF">
        <w:rPr>
          <w:rFonts w:ascii="Arial" w:eastAsia="Calibri" w:hAnsi="Arial" w:cs="Arial" w:hint="cs"/>
          <w:lang w:val="en"/>
        </w:rPr>
        <w:t xml:space="preserve"> value of  30, while  the </w:t>
      </w:r>
      <w:r w:rsidRPr="004D0EAF">
        <w:rPr>
          <w:rFonts w:ascii="Arial" w:eastAsia="Calibri" w:hAnsi="Arial" w:cs="Arial" w:hint="cs"/>
          <w:spacing w:val="-4"/>
          <w:w w:val="105"/>
          <w:lang w:val="en"/>
        </w:rPr>
        <w:t xml:space="preserve"> average</w:t>
      </w:r>
      <w:r w:rsidRPr="004D0EAF">
        <w:rPr>
          <w:rFonts w:ascii="Arial" w:eastAsia="Calibri" w:hAnsi="Arial" w:cs="Arial" w:hint="cs"/>
          <w:lang w:val="en"/>
        </w:rPr>
        <w:t xml:space="preserve"> </w:t>
      </w:r>
      <w:r w:rsidRPr="004D0EAF">
        <w:rPr>
          <w:rFonts w:ascii="Arial" w:eastAsia="Calibri" w:hAnsi="Arial" w:cs="Arial" w:hint="cs"/>
          <w:spacing w:val="-2"/>
          <w:w w:val="103"/>
          <w:lang w:val="en"/>
        </w:rPr>
        <w:t>value</w:t>
      </w:r>
      <w:r w:rsidRPr="004D0EAF">
        <w:rPr>
          <w:rFonts w:ascii="Arial" w:eastAsia="Calibri" w:hAnsi="Arial" w:cs="Arial" w:hint="cs"/>
          <w:lang w:val="en"/>
        </w:rPr>
        <w:t xml:space="preserve"> is </w:t>
      </w:r>
      <w:r w:rsidRPr="004D0EAF">
        <w:rPr>
          <w:rFonts w:ascii="Arial" w:eastAsia="Calibri" w:hAnsi="Arial" w:cs="Arial" w:hint="cs"/>
          <w:spacing w:val="-3"/>
          <w:w w:val="103"/>
          <w:lang w:val="en"/>
        </w:rPr>
        <w:t xml:space="preserve"> 23.38</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the standard deviation is 3.402.</w:t>
      </w:r>
      <w:r w:rsidRPr="004D0EAF">
        <w:rPr>
          <w:rFonts w:ascii="Arial" w:eastAsia="Calibri" w:hAnsi="Arial" w:cs="Arial" w:hint="cs"/>
          <w:spacing w:val="3"/>
          <w:w w:val="97"/>
          <w:lang w:val="en"/>
        </w:rPr>
        <w:t xml:space="preserve">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w:t>
      </w:r>
      <w:r w:rsidRPr="004D0EAF">
        <w:rPr>
          <w:rFonts w:ascii="Arial" w:eastAsia="Calibri" w:hAnsi="Arial" w:cs="Arial" w:hint="cs"/>
          <w:spacing w:val="-6"/>
          <w:w w:val="105"/>
          <w:lang w:val="en"/>
        </w:rPr>
        <w:t xml:space="preserve"> </w:t>
      </w:r>
      <w:r w:rsidRPr="004D0EAF">
        <w:rPr>
          <w:rFonts w:ascii="Arial" w:eastAsia="Calibri" w:hAnsi="Arial" w:cs="Arial" w:hint="cs"/>
          <w:spacing w:val="7"/>
          <w:w w:val="105"/>
          <w:lang w:val="en"/>
        </w:rPr>
        <w:t xml:space="preserve"> The locus</w:t>
      </w:r>
      <w:r w:rsidRPr="004D0EAF">
        <w:rPr>
          <w:rFonts w:ascii="Arial" w:eastAsia="Calibri" w:hAnsi="Arial" w:cs="Arial" w:hint="cs"/>
          <w:lang w:val="en"/>
        </w:rPr>
        <w:t xml:space="preserve"> of </w:t>
      </w:r>
      <w:r w:rsidRPr="004D0EAF">
        <w:rPr>
          <w:rFonts w:ascii="Arial" w:eastAsia="Calibri" w:hAnsi="Arial" w:cs="Arial" w:hint="cs"/>
          <w:spacing w:val="-4"/>
          <w:w w:val="104"/>
          <w:lang w:val="en"/>
        </w:rPr>
        <w:t xml:space="preserve"> Contro</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6"/>
          <w:w w:val="105"/>
          <w:lang w:val="en"/>
        </w:rPr>
        <w:t xml:space="preserve"> minimum</w:t>
      </w:r>
      <w:r w:rsidRPr="004D0EAF">
        <w:rPr>
          <w:rFonts w:ascii="Arial" w:eastAsia="Calibri" w:hAnsi="Arial" w:cs="Arial" w:hint="cs"/>
          <w:lang w:val="en"/>
        </w:rPr>
        <w:t xml:space="preserve"> value of 16,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29, an  average</w:t>
      </w:r>
      <w:r w:rsidRPr="004D0EAF">
        <w:rPr>
          <w:rFonts w:ascii="Arial" w:eastAsia="Calibri" w:hAnsi="Arial" w:cs="Arial" w:hint="cs"/>
          <w:spacing w:val="-4"/>
          <w:w w:val="105"/>
          <w:lang w:val="en"/>
        </w:rPr>
        <w:t xml:space="preserve"> </w:t>
      </w:r>
      <w:r w:rsidRPr="004D0EAF">
        <w:rPr>
          <w:rFonts w:ascii="Arial" w:eastAsia="Calibri" w:hAnsi="Arial" w:cs="Arial" w:hint="cs"/>
          <w:spacing w:val="-3"/>
          <w:w w:val="104"/>
          <w:lang w:val="en"/>
        </w:rPr>
        <w:t xml:space="preserve"> value of</w:t>
      </w:r>
      <w:r w:rsidRPr="004D0EAF">
        <w:rPr>
          <w:rFonts w:ascii="Arial" w:eastAsia="Calibri" w:hAnsi="Arial" w:cs="Arial" w:hint="cs"/>
          <w:spacing w:val="-3"/>
          <w:w w:val="103"/>
          <w:lang w:val="en"/>
        </w:rPr>
        <w:t xml:space="preserve"> 23.13</w:t>
      </w:r>
      <w:r w:rsidRPr="004D0EAF">
        <w:rPr>
          <w:rFonts w:ascii="Arial" w:eastAsia="Calibri" w:hAnsi="Arial" w:cs="Arial" w:hint="cs"/>
          <w:lang w:val="en"/>
        </w:rPr>
        <w:t xml:space="preserve"> and a standard deviation of 2.716.</w:t>
      </w:r>
      <w:r w:rsidRPr="004D0EAF">
        <w:rPr>
          <w:rFonts w:ascii="Arial" w:eastAsia="Calibri" w:hAnsi="Arial" w:cs="Arial" w:hint="cs"/>
          <w:spacing w:val="15"/>
          <w:lang w:val="en"/>
        </w:rPr>
        <w:t xml:space="preserve"> </w:t>
      </w:r>
      <w:r w:rsidRPr="004D0EAF">
        <w:rPr>
          <w:rFonts w:ascii="Arial" w:eastAsia="Calibri" w:hAnsi="Arial" w:cs="Arial" w:hint="cs"/>
          <w:lang w:val="en"/>
        </w:rPr>
        <w:t xml:space="preserve"> </w:t>
      </w:r>
      <w:r w:rsidRPr="004D0EAF">
        <w:rPr>
          <w:rFonts w:ascii="Arial" w:eastAsia="Calibri" w:hAnsi="Arial" w:cs="Arial" w:hint="cs"/>
          <w:spacing w:val="-5"/>
          <w:w w:val="105"/>
          <w:lang w:val="en"/>
        </w:rPr>
        <w:t xml:space="preserve"> Task Complexity</w:t>
      </w:r>
      <w:r w:rsidRPr="004D0EAF">
        <w:rPr>
          <w:rFonts w:ascii="Arial" w:eastAsia="Calibri" w:hAnsi="Arial" w:cs="Arial" w:hint="cs"/>
          <w:spacing w:val="-1"/>
          <w:w w:val="102"/>
          <w:lang w:val="en"/>
        </w:rPr>
        <w:t xml:space="preserve"> </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value of 14,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30, an </w:t>
      </w:r>
      <w:r w:rsidRPr="004D0EAF">
        <w:rPr>
          <w:rFonts w:ascii="Arial" w:eastAsia="Calibri" w:hAnsi="Arial" w:cs="Arial" w:hint="cs"/>
          <w:spacing w:val="-4"/>
          <w:w w:val="105"/>
          <w:lang w:val="en"/>
        </w:rPr>
        <w:t xml:space="preserve"> average</w:t>
      </w:r>
      <w:r w:rsidRPr="004D0EAF">
        <w:rPr>
          <w:rFonts w:ascii="Arial" w:eastAsia="Calibri" w:hAnsi="Arial" w:cs="Arial" w:hint="cs"/>
          <w:spacing w:val="-3"/>
          <w:w w:val="104"/>
          <w:lang w:val="en"/>
        </w:rPr>
        <w:t xml:space="preserve"> value of</w:t>
      </w:r>
      <w:r w:rsidRPr="004D0EAF">
        <w:rPr>
          <w:rFonts w:ascii="Arial" w:eastAsia="Calibri" w:hAnsi="Arial" w:cs="Arial" w:hint="cs"/>
          <w:spacing w:val="-3"/>
          <w:w w:val="103"/>
          <w:lang w:val="en"/>
        </w:rPr>
        <w:t xml:space="preserve"> 19.54</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a standard</w:t>
      </w:r>
      <w:r w:rsidRPr="004D0EAF">
        <w:rPr>
          <w:rFonts w:ascii="Arial" w:eastAsia="Calibri" w:hAnsi="Arial" w:cs="Arial" w:hint="cs"/>
          <w:spacing w:val="-4"/>
          <w:w w:val="105"/>
          <w:lang w:val="en"/>
        </w:rPr>
        <w:t xml:space="preserve"> deviation</w:t>
      </w:r>
      <w:r w:rsidRPr="004D0EAF">
        <w:rPr>
          <w:rFonts w:ascii="Arial" w:eastAsia="Calibri" w:hAnsi="Arial" w:cs="Arial" w:hint="cs"/>
          <w:lang w:val="en"/>
        </w:rPr>
        <w:t xml:space="preserve"> </w:t>
      </w:r>
      <w:r w:rsidRPr="004D0EAF">
        <w:rPr>
          <w:rFonts w:ascii="Arial" w:eastAsia="Calibri" w:hAnsi="Arial" w:cs="Arial" w:hint="cs"/>
          <w:spacing w:val="-4"/>
          <w:w w:val="105"/>
          <w:lang w:val="en"/>
        </w:rPr>
        <w:t xml:space="preserve"> of </w:t>
      </w:r>
      <w:r w:rsidRPr="004D0EAF">
        <w:rPr>
          <w:rFonts w:ascii="Arial" w:eastAsia="Calibri" w:hAnsi="Arial" w:cs="Arial" w:hint="cs"/>
          <w:lang w:val="en"/>
        </w:rPr>
        <w:t xml:space="preserve"> 2.930. Independence</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value of  26,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45, an  average</w:t>
      </w:r>
      <w:r w:rsidRPr="004D0EAF">
        <w:rPr>
          <w:rFonts w:ascii="Arial" w:eastAsia="Calibri" w:hAnsi="Arial" w:cs="Arial" w:hint="cs"/>
          <w:spacing w:val="-4"/>
          <w:w w:val="105"/>
          <w:lang w:val="en"/>
        </w:rPr>
        <w:t xml:space="preserve"> value of</w:t>
      </w:r>
      <w:r w:rsidRPr="004D0EAF">
        <w:rPr>
          <w:rFonts w:ascii="Arial" w:eastAsia="Calibri" w:hAnsi="Arial" w:cs="Arial" w:hint="cs"/>
          <w:w w:val="102"/>
          <w:lang w:val="en"/>
        </w:rPr>
        <w:t xml:space="preserve"> 33.11</w:t>
      </w:r>
      <w:r w:rsidRPr="004D0EAF">
        <w:rPr>
          <w:rFonts w:ascii="Arial" w:eastAsia="Calibri" w:hAnsi="Arial" w:cs="Arial" w:hint="cs"/>
          <w:lang w:val="en"/>
        </w:rPr>
        <w:t xml:space="preserve"> and a standard</w:t>
      </w:r>
      <w:r w:rsidRPr="004D0EAF">
        <w:rPr>
          <w:rFonts w:ascii="Arial" w:eastAsia="Calibri" w:hAnsi="Arial" w:cs="Arial" w:hint="cs"/>
          <w:spacing w:val="-4"/>
          <w:w w:val="105"/>
          <w:lang w:val="en"/>
        </w:rPr>
        <w:t xml:space="preserve"> deviation of</w:t>
      </w:r>
      <w:r w:rsidRPr="004D0EAF">
        <w:rPr>
          <w:rFonts w:ascii="Arial" w:eastAsia="Calibri" w:hAnsi="Arial" w:cs="Arial" w:hint="cs"/>
          <w:lang w:val="en"/>
        </w:rPr>
        <w:t xml:space="preserve"> 4.665.</w:t>
      </w:r>
      <w:r w:rsidRPr="004D0EAF">
        <w:rPr>
          <w:rFonts w:ascii="Arial" w:eastAsia="Calibri" w:hAnsi="Arial" w:cs="Arial" w:hint="cs"/>
          <w:spacing w:val="-4"/>
          <w:w w:val="105"/>
          <w:lang w:val="en"/>
        </w:rPr>
        <w:t xml:space="preserve"> </w:t>
      </w:r>
      <w:r w:rsidRPr="004D0EAF">
        <w:rPr>
          <w:rFonts w:ascii="Arial" w:eastAsia="Calibri" w:hAnsi="Arial" w:cs="Arial" w:hint="cs"/>
          <w:spacing w:val="-2"/>
          <w:w w:val="103"/>
          <w:lang w:val="en"/>
        </w:rPr>
        <w:t xml:space="preserve"> </w:t>
      </w:r>
    </w:p>
    <w:p w14:paraId="5F4194FB" w14:textId="77777777" w:rsidR="004D0EAF" w:rsidRPr="004D0EAF" w:rsidRDefault="004D0EAF" w:rsidP="004D0EAF">
      <w:pPr>
        <w:jc w:val="both"/>
        <w:rPr>
          <w:rFonts w:ascii="Arial" w:eastAsia="Calibri" w:hAnsi="Arial" w:cs="Arial"/>
          <w:spacing w:val="70"/>
          <w:lang w:val="en-ID"/>
        </w:rPr>
      </w:pPr>
      <w:r w:rsidRPr="004D0EAF">
        <w:rPr>
          <w:rFonts w:ascii="Arial" w:eastAsia="Calibri" w:hAnsi="Arial" w:cs="Arial" w:hint="cs"/>
          <w:spacing w:val="-3"/>
          <w:w w:val="104"/>
          <w:lang w:val="en"/>
        </w:rPr>
        <w:t>The</w:t>
      </w:r>
      <w:r w:rsidRPr="004D0EAF">
        <w:rPr>
          <w:rFonts w:ascii="Arial" w:eastAsia="Calibri" w:hAnsi="Arial" w:cs="Arial" w:hint="cs"/>
          <w:spacing w:val="-5"/>
          <w:w w:val="105"/>
          <w:lang w:val="en"/>
        </w:rPr>
        <w:t xml:space="preserve"> Supervision action has</w:t>
      </w:r>
      <w:r w:rsidRPr="004D0EAF">
        <w:rPr>
          <w:rFonts w:ascii="Arial" w:eastAsia="Calibri" w:hAnsi="Arial" w:cs="Arial" w:hint="cs"/>
          <w:lang w:val="en"/>
        </w:rPr>
        <w:t xml:space="preserve"> a </w:t>
      </w:r>
      <w:r w:rsidRPr="004D0EAF">
        <w:rPr>
          <w:rFonts w:ascii="Arial" w:eastAsia="Calibri" w:hAnsi="Arial" w:cs="Arial" w:hint="cs"/>
          <w:spacing w:val="-6"/>
          <w:w w:val="105"/>
          <w:lang w:val="en"/>
        </w:rPr>
        <w:t xml:space="preserve"> minimum</w:t>
      </w:r>
      <w:r w:rsidRPr="004D0EAF">
        <w:rPr>
          <w:rFonts w:ascii="Arial" w:eastAsia="Calibri" w:hAnsi="Arial" w:cs="Arial" w:hint="cs"/>
          <w:lang w:val="en"/>
        </w:rPr>
        <w:t xml:space="preserve"> value of  19, a </w:t>
      </w:r>
      <w:r w:rsidRPr="004D0EAF">
        <w:rPr>
          <w:rFonts w:ascii="Arial" w:eastAsia="Calibri" w:hAnsi="Arial" w:cs="Arial" w:hint="cs"/>
          <w:spacing w:val="-1"/>
          <w:w w:val="101"/>
          <w:lang w:val="en"/>
        </w:rPr>
        <w:t xml:space="preserve"> maximum</w:t>
      </w:r>
      <w:r w:rsidRPr="004D0EAF">
        <w:rPr>
          <w:rFonts w:ascii="Arial" w:eastAsia="Calibri" w:hAnsi="Arial" w:cs="Arial" w:hint="cs"/>
          <w:lang w:val="en"/>
        </w:rPr>
        <w:t xml:space="preserve"> value of 35, an </w:t>
      </w:r>
      <w:r w:rsidRPr="004D0EAF">
        <w:rPr>
          <w:rFonts w:ascii="Arial" w:eastAsia="Calibri" w:hAnsi="Arial" w:cs="Arial" w:hint="cs"/>
          <w:spacing w:val="-3"/>
          <w:w w:val="104"/>
          <w:lang w:val="en"/>
        </w:rPr>
        <w:t xml:space="preserve"> average</w:t>
      </w:r>
      <w:r w:rsidRPr="004D0EAF">
        <w:rPr>
          <w:rFonts w:ascii="Arial" w:eastAsia="Calibri" w:hAnsi="Arial" w:cs="Arial" w:hint="cs"/>
          <w:spacing w:val="-4"/>
          <w:w w:val="105"/>
          <w:lang w:val="en"/>
        </w:rPr>
        <w:t xml:space="preserve"> value of</w:t>
      </w:r>
      <w:r w:rsidRPr="004D0EAF">
        <w:rPr>
          <w:rFonts w:ascii="Arial" w:eastAsia="Calibri" w:hAnsi="Arial" w:cs="Arial" w:hint="cs"/>
          <w:lang w:val="en"/>
        </w:rPr>
        <w:t xml:space="preserve"> 25.31 and</w:t>
      </w:r>
      <w:r w:rsidRPr="004D0EAF">
        <w:rPr>
          <w:rFonts w:ascii="Arial" w:eastAsia="Calibri" w:hAnsi="Arial" w:cs="Arial" w:hint="cs"/>
          <w:spacing w:val="-4"/>
          <w:w w:val="105"/>
          <w:lang w:val="en"/>
        </w:rPr>
        <w:t xml:space="preserve"> a standard deviation of </w:t>
      </w:r>
      <w:r w:rsidRPr="004D0EAF">
        <w:rPr>
          <w:rFonts w:ascii="Arial" w:eastAsia="Calibri" w:hAnsi="Arial" w:cs="Arial" w:hint="cs"/>
          <w:lang w:val="en"/>
        </w:rPr>
        <w:t xml:space="preserve"> 3.237.</w:t>
      </w:r>
      <w:r w:rsidRPr="004D0EAF">
        <w:rPr>
          <w:rFonts w:ascii="Arial" w:eastAsia="Calibri" w:hAnsi="Arial" w:cs="Arial" w:hint="cs"/>
          <w:spacing w:val="-4"/>
          <w:w w:val="104"/>
          <w:lang w:val="en"/>
        </w:rPr>
        <w:t xml:space="preserve"> </w:t>
      </w:r>
      <w:r w:rsidRPr="004D0EAF">
        <w:rPr>
          <w:rFonts w:ascii="Arial" w:eastAsia="Calibri" w:hAnsi="Arial" w:cs="Arial" w:hint="cs"/>
          <w:spacing w:val="3"/>
          <w:lang w:val="en"/>
        </w:rPr>
        <w:t xml:space="preserve"> The Compliance Pressure variable</w:t>
      </w:r>
      <w:r w:rsidRPr="004D0EAF">
        <w:rPr>
          <w:rFonts w:ascii="Arial" w:eastAsia="Calibri" w:hAnsi="Arial" w:cs="Arial" w:hint="cs"/>
          <w:spacing w:val="-2"/>
          <w:w w:val="104"/>
          <w:lang w:val="en"/>
        </w:rPr>
        <w:t xml:space="preserve"> </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value of 10, a maximum value of 28, an  average</w:t>
      </w:r>
      <w:r w:rsidRPr="004D0EAF">
        <w:rPr>
          <w:rFonts w:ascii="Arial" w:eastAsia="Calibri" w:hAnsi="Arial" w:cs="Arial" w:hint="cs"/>
          <w:spacing w:val="-4"/>
          <w:w w:val="105"/>
          <w:lang w:val="en"/>
        </w:rPr>
        <w:t xml:space="preserve"> value</w:t>
      </w:r>
      <w:r w:rsidRPr="004D0EAF">
        <w:rPr>
          <w:rFonts w:ascii="Arial" w:eastAsia="Calibri" w:hAnsi="Arial" w:cs="Arial" w:hint="cs"/>
          <w:lang w:val="en"/>
        </w:rPr>
        <w:t xml:space="preserve"> of  </w:t>
      </w:r>
      <w:r w:rsidRPr="004D0EAF">
        <w:rPr>
          <w:rFonts w:ascii="Arial" w:eastAsia="Calibri" w:hAnsi="Arial" w:cs="Arial" w:hint="cs"/>
          <w:spacing w:val="-4"/>
          <w:w w:val="105"/>
          <w:lang w:val="en"/>
        </w:rPr>
        <w:t xml:space="preserve"> </w:t>
      </w:r>
      <w:r w:rsidRPr="004D0EAF">
        <w:rPr>
          <w:rFonts w:ascii="Arial" w:eastAsia="Calibri" w:hAnsi="Arial" w:cs="Arial" w:hint="cs"/>
          <w:spacing w:val="-4"/>
          <w:w w:val="104"/>
          <w:lang w:val="en"/>
        </w:rPr>
        <w:t xml:space="preserve"> 18.41</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a standard</w:t>
      </w:r>
      <w:r w:rsidRPr="004D0EAF">
        <w:rPr>
          <w:rFonts w:ascii="Arial" w:eastAsia="Calibri" w:hAnsi="Arial" w:cs="Arial" w:hint="cs"/>
          <w:spacing w:val="-4"/>
          <w:w w:val="105"/>
          <w:lang w:val="en"/>
        </w:rPr>
        <w:t xml:space="preserve"> deviation of</w:t>
      </w:r>
      <w:r w:rsidRPr="004D0EAF">
        <w:rPr>
          <w:rFonts w:ascii="Arial" w:eastAsia="Calibri" w:hAnsi="Arial" w:cs="Arial" w:hint="cs"/>
          <w:lang w:val="en"/>
        </w:rPr>
        <w:t xml:space="preserve"> 3.935. </w:t>
      </w:r>
      <w:r w:rsidRPr="004D0EAF">
        <w:rPr>
          <w:rFonts w:ascii="Arial" w:eastAsia="Calibri" w:hAnsi="Arial" w:cs="Arial" w:hint="cs"/>
          <w:spacing w:val="-4"/>
          <w:w w:val="105"/>
          <w:lang w:val="en"/>
        </w:rPr>
        <w:t xml:space="preserve"> </w:t>
      </w:r>
    </w:p>
    <w:p w14:paraId="71FD51DF" w14:textId="77777777" w:rsidR="004D0EAF" w:rsidRPr="004D0EAF" w:rsidRDefault="004D0EAF" w:rsidP="004D0EAF">
      <w:pPr>
        <w:jc w:val="both"/>
        <w:rPr>
          <w:rFonts w:ascii="Arial" w:eastAsia="Calibri" w:hAnsi="Arial" w:cs="Arial"/>
          <w:spacing w:val="98"/>
          <w:lang w:val="en-ID"/>
        </w:rPr>
      </w:pPr>
      <w:r w:rsidRPr="004D0EAF">
        <w:rPr>
          <w:rFonts w:ascii="Arial" w:eastAsia="Calibri" w:hAnsi="Arial" w:cs="Arial" w:hint="cs"/>
          <w:spacing w:val="-1"/>
          <w:w w:val="101"/>
          <w:lang w:val="en"/>
        </w:rPr>
        <w:t xml:space="preserve"> Time Budget Pressure</w:t>
      </w:r>
      <w:r w:rsidRPr="004D0EAF">
        <w:rPr>
          <w:rFonts w:ascii="Arial" w:eastAsia="Calibri" w:hAnsi="Arial" w:cs="Arial" w:hint="cs"/>
          <w:spacing w:val="-2"/>
          <w:w w:val="105"/>
          <w:lang w:val="en"/>
        </w:rPr>
        <w:t xml:space="preserve"> </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6"/>
          <w:w w:val="105"/>
          <w:lang w:val="en"/>
        </w:rPr>
        <w:t xml:space="preserve"> minimum</w:t>
      </w:r>
      <w:r w:rsidRPr="004D0EAF">
        <w:rPr>
          <w:rFonts w:ascii="Arial" w:eastAsia="Calibri" w:hAnsi="Arial" w:cs="Arial" w:hint="cs"/>
          <w:lang w:val="en"/>
        </w:rPr>
        <w:t xml:space="preserve"> value of  17,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32, an average  value</w:t>
      </w:r>
      <w:r w:rsidRPr="004D0EAF">
        <w:rPr>
          <w:rFonts w:ascii="Arial" w:eastAsia="Calibri" w:hAnsi="Arial" w:cs="Arial" w:hint="cs"/>
          <w:spacing w:val="-3"/>
          <w:w w:val="104"/>
          <w:lang w:val="en"/>
        </w:rPr>
        <w:t xml:space="preserve"> of</w:t>
      </w:r>
      <w:r w:rsidRPr="004D0EAF">
        <w:rPr>
          <w:rFonts w:ascii="Arial" w:eastAsia="Calibri" w:hAnsi="Arial" w:cs="Arial" w:hint="cs"/>
          <w:spacing w:val="-5"/>
          <w:w w:val="105"/>
          <w:lang w:val="en"/>
        </w:rPr>
        <w:t xml:space="preserve"> 24.48</w:t>
      </w:r>
      <w:r w:rsidRPr="004D0EAF">
        <w:rPr>
          <w:rFonts w:ascii="Arial" w:eastAsia="Calibri" w:hAnsi="Arial" w:cs="Arial" w:hint="cs"/>
          <w:lang w:val="en"/>
        </w:rPr>
        <w:t xml:space="preserve"> and a standard deviation of 3.686.</w:t>
      </w:r>
      <w:r w:rsidRPr="004D0EAF">
        <w:rPr>
          <w:rFonts w:ascii="Arial" w:eastAsia="Calibri" w:hAnsi="Arial" w:cs="Arial" w:hint="cs"/>
          <w:spacing w:val="-4"/>
          <w:w w:val="105"/>
          <w:lang w:val="en"/>
        </w:rPr>
        <w:t xml:space="preserve"> </w:t>
      </w:r>
    </w:p>
    <w:p w14:paraId="1E3ADF69" w14:textId="77777777" w:rsidR="004D0EAF" w:rsidRDefault="004D0EAF" w:rsidP="004D0EAF">
      <w:pPr>
        <w:jc w:val="both"/>
        <w:rPr>
          <w:rFonts w:ascii="Arial" w:eastAsia="Calibri" w:hAnsi="Arial" w:cs="Arial"/>
          <w:lang w:val="en"/>
        </w:rPr>
      </w:pPr>
      <w:r w:rsidRPr="004D0EAF">
        <w:rPr>
          <w:rFonts w:ascii="Arial" w:eastAsia="Calibri" w:hAnsi="Arial" w:cs="Arial" w:hint="cs"/>
          <w:spacing w:val="-4"/>
          <w:w w:val="104"/>
          <w:lang w:val="en"/>
        </w:rPr>
        <w:t>Audit</w:t>
      </w:r>
      <w:r w:rsidRPr="004D0EAF">
        <w:rPr>
          <w:rFonts w:ascii="Arial" w:eastAsia="Calibri" w:hAnsi="Arial" w:cs="Arial" w:hint="cs"/>
          <w:spacing w:val="5"/>
          <w:w w:val="101"/>
          <w:lang w:val="en"/>
        </w:rPr>
        <w:t xml:space="preserve"> Judgment</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score of  18, </w:t>
      </w:r>
      <w:r w:rsidRPr="004D0EAF">
        <w:rPr>
          <w:rFonts w:ascii="Arial" w:eastAsia="Calibri" w:hAnsi="Arial" w:cs="Arial" w:hint="cs"/>
          <w:spacing w:val="-1"/>
          <w:w w:val="101"/>
          <w:lang w:val="en"/>
        </w:rPr>
        <w:t>a maximum</w:t>
      </w:r>
      <w:r w:rsidRPr="004D0EAF">
        <w:rPr>
          <w:rFonts w:ascii="Arial" w:eastAsia="Calibri" w:hAnsi="Arial" w:cs="Arial" w:hint="cs"/>
          <w:lang w:val="en"/>
        </w:rPr>
        <w:t xml:space="preserve"> value of 30, an average </w:t>
      </w:r>
      <w:r w:rsidRPr="004D0EAF">
        <w:rPr>
          <w:rFonts w:ascii="Arial" w:eastAsia="Calibri" w:hAnsi="Arial" w:cs="Arial" w:hint="cs"/>
          <w:spacing w:val="-2"/>
          <w:w w:val="103"/>
          <w:lang w:val="en"/>
        </w:rPr>
        <w:t xml:space="preserve"> score</w:t>
      </w:r>
      <w:r w:rsidRPr="004D0EAF">
        <w:rPr>
          <w:rFonts w:ascii="Arial" w:eastAsia="Calibri" w:hAnsi="Arial" w:cs="Arial" w:hint="cs"/>
          <w:lang w:val="en"/>
        </w:rPr>
        <w:t xml:space="preserve"> of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22.98 and a standard deviation </w:t>
      </w:r>
      <w:r w:rsidRPr="004D0EAF">
        <w:rPr>
          <w:rFonts w:ascii="Arial" w:eastAsia="Calibri" w:hAnsi="Arial" w:cs="Arial" w:hint="cs"/>
          <w:spacing w:val="-3"/>
          <w:w w:val="104"/>
          <w:lang w:val="en"/>
        </w:rPr>
        <w:t xml:space="preserve"> of</w:t>
      </w:r>
      <w:r w:rsidRPr="004D0EAF">
        <w:rPr>
          <w:rFonts w:ascii="Arial" w:eastAsia="Calibri" w:hAnsi="Arial" w:cs="Arial" w:hint="cs"/>
          <w:lang w:val="en"/>
        </w:rPr>
        <w:t xml:space="preserve">  3.359.  The standard deviation value of each</w:t>
      </w:r>
      <w:r w:rsidRPr="004D0EAF">
        <w:rPr>
          <w:rFonts w:ascii="Arial" w:eastAsia="Calibri" w:hAnsi="Arial" w:cs="Arial" w:hint="cs"/>
          <w:spacing w:val="-4"/>
          <w:w w:val="105"/>
          <w:lang w:val="en"/>
        </w:rPr>
        <w:t xml:space="preserve"> variable</w:t>
      </w:r>
      <w:r w:rsidRPr="004D0EAF">
        <w:rPr>
          <w:rFonts w:ascii="Arial" w:eastAsia="Calibri" w:hAnsi="Arial" w:cs="Arial" w:hint="cs"/>
          <w:lang w:val="en"/>
        </w:rPr>
        <w:t xml:space="preserve">  is  smaller than the  mean value</w:t>
      </w:r>
      <w:r w:rsidRPr="004D0EAF">
        <w:rPr>
          <w:rFonts w:ascii="Arial" w:eastAsia="Calibri" w:hAnsi="Arial" w:cs="Arial" w:hint="cs"/>
          <w:spacing w:val="1"/>
          <w:w w:val="96"/>
          <w:lang w:val="en"/>
        </w:rPr>
        <w:t>,</w:t>
      </w:r>
      <w:r w:rsidRPr="004D0EAF">
        <w:rPr>
          <w:rFonts w:ascii="Arial" w:eastAsia="Calibri" w:hAnsi="Arial" w:cs="Arial" w:hint="cs"/>
          <w:lang w:val="en"/>
        </w:rPr>
        <w:t xml:space="preserve"> this </w:t>
      </w:r>
      <w:r w:rsidRPr="004D0EAF">
        <w:rPr>
          <w:rFonts w:ascii="Arial" w:eastAsia="Calibri" w:hAnsi="Arial" w:cs="Arial" w:hint="cs"/>
          <w:spacing w:val="-5"/>
          <w:w w:val="105"/>
          <w:lang w:val="en"/>
        </w:rPr>
        <w:t xml:space="preserve"> shows that</w:t>
      </w:r>
      <w:r w:rsidRPr="004D0EAF">
        <w:rPr>
          <w:rFonts w:ascii="Arial" w:eastAsia="Calibri" w:hAnsi="Arial" w:cs="Arial" w:hint="cs"/>
          <w:lang w:val="en"/>
        </w:rPr>
        <w:t xml:space="preserve"> the standard error of this </w:t>
      </w:r>
      <w:r w:rsidRPr="004D0EAF">
        <w:rPr>
          <w:rFonts w:ascii="Arial" w:eastAsia="Calibri" w:hAnsi="Arial" w:cs="Arial" w:hint="cs"/>
          <w:spacing w:val="-4"/>
          <w:w w:val="105"/>
          <w:lang w:val="en"/>
        </w:rPr>
        <w:t xml:space="preserve"> study</w:t>
      </w:r>
      <w:r w:rsidRPr="004D0EAF">
        <w:rPr>
          <w:rFonts w:ascii="Arial" w:eastAsia="Calibri" w:hAnsi="Arial" w:cs="Arial" w:hint="cs"/>
          <w:spacing w:val="16"/>
          <w:lang w:val="en"/>
        </w:rPr>
        <w:t xml:space="preserve"> is </w:t>
      </w:r>
      <w:r w:rsidRPr="004D0EAF">
        <w:rPr>
          <w:rFonts w:ascii="Arial" w:eastAsia="Calibri" w:hAnsi="Arial" w:cs="Arial" w:hint="cs"/>
          <w:spacing w:val="-3"/>
          <w:w w:val="104"/>
          <w:lang w:val="en"/>
        </w:rPr>
        <w:t>small.</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Therefore, the </w:t>
      </w:r>
      <w:r w:rsidRPr="004D0EAF">
        <w:rPr>
          <w:rFonts w:ascii="Arial" w:eastAsia="Calibri" w:hAnsi="Arial" w:cs="Arial" w:hint="cs"/>
          <w:spacing w:val="-4"/>
          <w:w w:val="104"/>
          <w:lang w:val="en"/>
        </w:rPr>
        <w:t>Audit</w:t>
      </w:r>
      <w:r w:rsidRPr="004D0EAF">
        <w:rPr>
          <w:rFonts w:ascii="Arial" w:eastAsia="Calibri" w:hAnsi="Arial" w:cs="Arial" w:hint="cs"/>
          <w:spacing w:val="5"/>
          <w:w w:val="101"/>
          <w:lang w:val="en"/>
        </w:rPr>
        <w:t xml:space="preserve"> Judgment variable</w:t>
      </w:r>
      <w:r w:rsidRPr="004D0EAF">
        <w:rPr>
          <w:rFonts w:ascii="Arial" w:eastAsia="Calibri" w:hAnsi="Arial" w:cs="Arial" w:hint="cs"/>
          <w:spacing w:val="60"/>
          <w:lang w:val="en"/>
        </w:rPr>
        <w:t xml:space="preserve"> </w:t>
      </w:r>
      <w:r w:rsidRPr="004D0EAF">
        <w:rPr>
          <w:rFonts w:ascii="Arial" w:eastAsia="Calibri" w:hAnsi="Arial" w:cs="Arial" w:hint="cs"/>
          <w:spacing w:val="1"/>
          <w:lang w:val="en"/>
        </w:rPr>
        <w:t xml:space="preserve"> deserves </w:t>
      </w:r>
      <w:r w:rsidRPr="004D0EAF">
        <w:rPr>
          <w:rFonts w:ascii="Arial" w:eastAsia="Calibri" w:hAnsi="Arial" w:cs="Arial" w:hint="cs"/>
          <w:spacing w:val="-3"/>
          <w:w w:val="103"/>
          <w:lang w:val="en"/>
        </w:rPr>
        <w:t xml:space="preserve">further </w:t>
      </w:r>
      <w:r w:rsidRPr="004D0EAF">
        <w:rPr>
          <w:rFonts w:ascii="Arial" w:eastAsia="Calibri" w:hAnsi="Arial" w:cs="Arial" w:hint="cs"/>
          <w:lang w:val="en"/>
        </w:rPr>
        <w:t>investigation.</w:t>
      </w:r>
    </w:p>
    <w:p w14:paraId="53997B50" w14:textId="77777777" w:rsidR="004D0EAF" w:rsidRPr="004D0EAF" w:rsidRDefault="004D0EAF" w:rsidP="004D0EAF">
      <w:pPr>
        <w:jc w:val="both"/>
        <w:rPr>
          <w:rFonts w:ascii="Arial" w:eastAsia="Calibri" w:hAnsi="Arial" w:cs="Arial"/>
          <w:w w:val="4"/>
          <w:lang w:val="en-ID"/>
        </w:rPr>
      </w:pPr>
    </w:p>
    <w:p w14:paraId="421C806F" w14:textId="77777777" w:rsidR="004D0EAF" w:rsidRPr="004D0EAF" w:rsidRDefault="004D0EAF" w:rsidP="004D0EAF">
      <w:pPr>
        <w:spacing w:line="360" w:lineRule="auto"/>
        <w:ind w:left="720"/>
        <w:contextualSpacing/>
        <w:rPr>
          <w:rFonts w:ascii="Arial" w:eastAsia="Calibri" w:hAnsi="Arial" w:cs="Arial"/>
          <w:b/>
          <w:bCs/>
          <w:lang w:val="en-ID"/>
        </w:rPr>
      </w:pPr>
      <w:r w:rsidRPr="004D0EAF">
        <w:rPr>
          <w:rFonts w:ascii="Arial" w:eastAsia="Calibri" w:hAnsi="Arial" w:cs="Arial" w:hint="cs"/>
          <w:b/>
          <w:bCs/>
          <w:color w:val="000000"/>
          <w:spacing w:val="6"/>
          <w:w w:val="105"/>
          <w:lang w:val="en"/>
        </w:rPr>
        <w:t xml:space="preserve">Model Feasibility Test </w:t>
      </w:r>
      <w:r w:rsidRPr="004D0EAF">
        <w:rPr>
          <w:rFonts w:ascii="Arial" w:eastAsia="Calibri" w:hAnsi="Arial" w:cs="Arial" w:hint="cs"/>
          <w:b/>
          <w:bCs/>
          <w:color w:val="000000"/>
          <w:spacing w:val="1"/>
          <w:w w:val="105"/>
          <w:lang w:val="en"/>
        </w:rPr>
        <w:t>(</w:t>
      </w:r>
      <w:r w:rsidRPr="004D0EAF">
        <w:rPr>
          <w:rFonts w:ascii="Arial" w:eastAsia="Calibri" w:hAnsi="Arial" w:cs="Arial" w:hint="cs"/>
          <w:b/>
          <w:bCs/>
          <w:color w:val="000000"/>
          <w:spacing w:val="8"/>
          <w:lang w:val="en"/>
        </w:rPr>
        <w:t>Goodness</w:t>
      </w:r>
      <w:r w:rsidRPr="004D0EAF">
        <w:rPr>
          <w:rFonts w:ascii="Arial" w:eastAsia="Calibri" w:hAnsi="Arial" w:cs="Arial" w:hint="cs"/>
          <w:b/>
          <w:bCs/>
          <w:color w:val="000000"/>
          <w:spacing w:val="14"/>
          <w:lang w:val="en"/>
        </w:rPr>
        <w:t xml:space="preserve"> of</w:t>
      </w:r>
      <w:r w:rsidRPr="004D0EAF">
        <w:rPr>
          <w:rFonts w:ascii="Arial" w:eastAsia="Calibri" w:hAnsi="Arial" w:cs="Arial" w:hint="cs"/>
          <w:b/>
          <w:bCs/>
          <w:color w:val="000000"/>
          <w:spacing w:val="3"/>
          <w:w w:val="101"/>
          <w:lang w:val="en"/>
        </w:rPr>
        <w:t xml:space="preserve"> Fit Test</w:t>
      </w:r>
      <w:r w:rsidRPr="004D0EAF">
        <w:rPr>
          <w:rFonts w:ascii="Arial" w:eastAsia="Calibri" w:hAnsi="Arial" w:cs="Arial" w:hint="cs"/>
          <w:b/>
          <w:bCs/>
          <w:color w:val="000000"/>
          <w:spacing w:val="10"/>
          <w:w w:val="104"/>
          <w:lang w:val="en"/>
        </w:rPr>
        <w:t>)</w:t>
      </w:r>
    </w:p>
    <w:p w14:paraId="5A77EA08" w14:textId="77777777" w:rsidR="004D0EAF" w:rsidRPr="004D0EAF" w:rsidRDefault="004D0EAF" w:rsidP="004D0EAF">
      <w:pPr>
        <w:autoSpaceDE w:val="0"/>
        <w:autoSpaceDN w:val="0"/>
        <w:contextualSpacing/>
        <w:jc w:val="center"/>
        <w:rPr>
          <w:rFonts w:ascii="Arial" w:eastAsia="Calibri" w:hAnsi="Arial" w:cs="Arial"/>
          <w:b/>
          <w:color w:val="000000"/>
          <w:spacing w:val="-4"/>
          <w:w w:val="105"/>
          <w:lang w:val="en-ID"/>
        </w:rPr>
      </w:pPr>
      <w:r w:rsidRPr="004D0EAF">
        <w:rPr>
          <w:rFonts w:ascii="Arial" w:eastAsia="Calibri" w:hAnsi="Arial" w:cs="Arial" w:hint="cs"/>
          <w:b/>
          <w:color w:val="000000"/>
          <w:spacing w:val="-4"/>
          <w:w w:val="105"/>
          <w:lang w:val="en"/>
        </w:rPr>
        <w:t>TABLE 4</w:t>
      </w:r>
    </w:p>
    <w:p w14:paraId="455A083A" w14:textId="77777777" w:rsidR="004D0EAF" w:rsidRPr="004D0EAF" w:rsidRDefault="004D0EAF" w:rsidP="004D0EAF">
      <w:pPr>
        <w:autoSpaceDE w:val="0"/>
        <w:autoSpaceDN w:val="0"/>
        <w:contextualSpacing/>
        <w:jc w:val="center"/>
        <w:rPr>
          <w:rFonts w:ascii="Arial" w:eastAsia="PT Sans" w:hAnsi="Arial" w:cs="Arial"/>
          <w:b/>
          <w:bCs/>
          <w:color w:val="000000"/>
          <w:spacing w:val="3"/>
          <w:w w:val="101"/>
          <w:lang w:val="en-ID"/>
        </w:rPr>
      </w:pPr>
      <w:r w:rsidRPr="004D0EAF">
        <w:rPr>
          <w:rFonts w:ascii="Arial" w:eastAsia="PT Sans" w:hAnsi="Arial" w:cs="Arial" w:hint="cs"/>
          <w:b/>
          <w:bCs/>
          <w:color w:val="000000"/>
          <w:spacing w:val="8"/>
          <w:lang w:val="en-ID"/>
        </w:rPr>
        <w:t>Goodness</w:t>
      </w:r>
      <w:r w:rsidRPr="004D0EAF">
        <w:rPr>
          <w:rFonts w:ascii="Arial" w:eastAsia="PT Sans" w:hAnsi="Arial" w:cs="Arial" w:hint="cs"/>
          <w:b/>
          <w:bCs/>
          <w:color w:val="000000"/>
          <w:w w:val="37"/>
          <w:lang w:val="en-ID"/>
        </w:rPr>
        <w:t xml:space="preserve"> </w:t>
      </w:r>
      <w:r w:rsidRPr="004D0EAF">
        <w:rPr>
          <w:rFonts w:ascii="Arial" w:eastAsia="PT Sans" w:hAnsi="Arial" w:cs="Arial" w:hint="cs"/>
          <w:b/>
          <w:bCs/>
          <w:color w:val="000000"/>
          <w:spacing w:val="14"/>
          <w:lang w:val="en-ID"/>
        </w:rPr>
        <w:t>of</w:t>
      </w:r>
      <w:r w:rsidRPr="004D0EAF">
        <w:rPr>
          <w:rFonts w:ascii="Arial" w:eastAsia="PT Sans" w:hAnsi="Arial" w:cs="Arial" w:hint="cs"/>
          <w:b/>
          <w:bCs/>
          <w:color w:val="000000"/>
          <w:w w:val="49"/>
          <w:lang w:val="en-ID"/>
        </w:rPr>
        <w:t xml:space="preserve"> </w:t>
      </w:r>
      <w:r w:rsidRPr="004D0EAF">
        <w:rPr>
          <w:rFonts w:ascii="Arial" w:eastAsia="PT Sans" w:hAnsi="Arial" w:cs="Arial" w:hint="cs"/>
          <w:b/>
          <w:bCs/>
          <w:color w:val="000000"/>
          <w:spacing w:val="3"/>
          <w:w w:val="101"/>
          <w:lang w:val="en-ID"/>
        </w:rPr>
        <w:t>fit</w:t>
      </w:r>
    </w:p>
    <w:p w14:paraId="29FA7250" w14:textId="77777777" w:rsidR="004D0EAF" w:rsidRPr="004D0EAF" w:rsidRDefault="004D0EAF" w:rsidP="004D0EAF">
      <w:pPr>
        <w:autoSpaceDE w:val="0"/>
        <w:autoSpaceDN w:val="0"/>
        <w:contextualSpacing/>
        <w:jc w:val="center"/>
        <w:rPr>
          <w:rFonts w:ascii="Arial" w:eastAsia="PT Sans" w:hAnsi="Arial" w:cs="Arial"/>
          <w:b/>
          <w:bCs/>
          <w:color w:val="000000"/>
          <w:spacing w:val="3"/>
          <w:w w:val="101"/>
          <w:lang w:val="en-ID"/>
        </w:rPr>
      </w:pPr>
    </w:p>
    <w:tbl>
      <w:tblPr>
        <w:tblW w:w="760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417"/>
        <w:gridCol w:w="1276"/>
        <w:gridCol w:w="709"/>
        <w:gridCol w:w="1275"/>
        <w:gridCol w:w="1276"/>
        <w:gridCol w:w="1134"/>
      </w:tblGrid>
      <w:tr w:rsidR="004D0EAF" w:rsidRPr="004D0EAF" w14:paraId="08F27BB2" w14:textId="77777777" w:rsidTr="004D0EAF">
        <w:trPr>
          <w:trHeight w:val="144"/>
        </w:trPr>
        <w:tc>
          <w:tcPr>
            <w:tcW w:w="7605" w:type="dxa"/>
            <w:gridSpan w:val="7"/>
            <w:shd w:val="clear" w:color="auto" w:fill="FBE4D5"/>
          </w:tcPr>
          <w:p w14:paraId="0800275B" w14:textId="77777777" w:rsidR="004D0EAF" w:rsidRPr="004D0EAF" w:rsidRDefault="004D0EAF" w:rsidP="004D0EAF">
            <w:pPr>
              <w:rPr>
                <w:rFonts w:eastAsia="Calibri"/>
                <w:lang w:val="en-ID"/>
              </w:rPr>
            </w:pPr>
            <w:r w:rsidRPr="004D0EAF">
              <w:rPr>
                <w:rFonts w:eastAsia="Calibri" w:hint="cs"/>
                <w:lang w:val="en-ID"/>
              </w:rPr>
              <w:t>ANOVA</w:t>
            </w:r>
            <w:r w:rsidRPr="004D0EAF">
              <w:rPr>
                <w:rFonts w:eastAsia="Calibri" w:hint="cs"/>
                <w:vertAlign w:val="superscript"/>
                <w:lang w:val="en-ID"/>
              </w:rPr>
              <w:t>a</w:t>
            </w:r>
          </w:p>
        </w:tc>
      </w:tr>
      <w:tr w:rsidR="004D0EAF" w:rsidRPr="004D0EAF" w14:paraId="428764A5" w14:textId="77777777" w:rsidTr="004D0EAF">
        <w:trPr>
          <w:trHeight w:val="381"/>
        </w:trPr>
        <w:tc>
          <w:tcPr>
            <w:tcW w:w="1935" w:type="dxa"/>
            <w:gridSpan w:val="2"/>
            <w:shd w:val="clear" w:color="auto" w:fill="FBE4D5"/>
            <w:vAlign w:val="bottom"/>
          </w:tcPr>
          <w:p w14:paraId="59800087" w14:textId="77777777" w:rsidR="004D0EAF" w:rsidRPr="004D0EAF" w:rsidRDefault="004D0EAF" w:rsidP="004D0EAF">
            <w:pPr>
              <w:rPr>
                <w:rFonts w:eastAsia="Calibri"/>
                <w:bCs/>
                <w:lang w:val="en-ID"/>
              </w:rPr>
            </w:pPr>
            <w:r w:rsidRPr="004D0EAF">
              <w:rPr>
                <w:rFonts w:eastAsia="Calibri" w:hint="cs"/>
                <w:bCs/>
                <w:lang w:val="en-ID"/>
              </w:rPr>
              <w:t>Model</w:t>
            </w:r>
          </w:p>
        </w:tc>
        <w:tc>
          <w:tcPr>
            <w:tcW w:w="1276" w:type="dxa"/>
            <w:shd w:val="clear" w:color="auto" w:fill="FBE4D5"/>
            <w:vAlign w:val="center"/>
          </w:tcPr>
          <w:p w14:paraId="1EA122F9" w14:textId="77777777" w:rsidR="004D0EAF" w:rsidRPr="004D0EAF" w:rsidRDefault="004D0EAF" w:rsidP="004D0EAF">
            <w:pPr>
              <w:rPr>
                <w:rFonts w:eastAsia="Calibri"/>
                <w:bCs/>
                <w:lang w:val="en-ID"/>
              </w:rPr>
            </w:pPr>
            <w:r w:rsidRPr="004D0EAF">
              <w:rPr>
                <w:rFonts w:eastAsia="Calibri" w:hint="cs"/>
                <w:bCs/>
                <w:lang w:val="en-ID"/>
              </w:rPr>
              <w:t>Sum of Squares</w:t>
            </w:r>
          </w:p>
        </w:tc>
        <w:tc>
          <w:tcPr>
            <w:tcW w:w="709" w:type="dxa"/>
            <w:shd w:val="clear" w:color="auto" w:fill="FBE4D5"/>
            <w:vAlign w:val="center"/>
          </w:tcPr>
          <w:p w14:paraId="26C75B76" w14:textId="77777777" w:rsidR="004D0EAF" w:rsidRPr="004D0EAF" w:rsidRDefault="004D0EAF" w:rsidP="004D0EAF">
            <w:pPr>
              <w:rPr>
                <w:rFonts w:eastAsia="Calibri"/>
                <w:bCs/>
                <w:lang w:val="en-ID"/>
              </w:rPr>
            </w:pPr>
            <w:r w:rsidRPr="004D0EAF">
              <w:rPr>
                <w:rFonts w:eastAsia="Calibri" w:hint="cs"/>
                <w:bCs/>
                <w:lang w:val="en-ID"/>
              </w:rPr>
              <w:t>df</w:t>
            </w:r>
          </w:p>
        </w:tc>
        <w:tc>
          <w:tcPr>
            <w:tcW w:w="1275" w:type="dxa"/>
            <w:shd w:val="clear" w:color="auto" w:fill="FBE4D5"/>
            <w:vAlign w:val="center"/>
          </w:tcPr>
          <w:p w14:paraId="490C8FC3" w14:textId="77777777" w:rsidR="004D0EAF" w:rsidRPr="004D0EAF" w:rsidRDefault="004D0EAF" w:rsidP="004D0EAF">
            <w:pPr>
              <w:rPr>
                <w:rFonts w:eastAsia="Calibri"/>
                <w:bCs/>
                <w:lang w:val="en-ID"/>
              </w:rPr>
            </w:pPr>
            <w:r w:rsidRPr="004D0EAF">
              <w:rPr>
                <w:rFonts w:eastAsia="Calibri" w:hint="cs"/>
                <w:bCs/>
                <w:lang w:val="en-ID"/>
              </w:rPr>
              <w:t>Mean Square</w:t>
            </w:r>
          </w:p>
        </w:tc>
        <w:tc>
          <w:tcPr>
            <w:tcW w:w="1276" w:type="dxa"/>
            <w:shd w:val="clear" w:color="auto" w:fill="FBE4D5"/>
            <w:vAlign w:val="center"/>
          </w:tcPr>
          <w:p w14:paraId="01F41A23" w14:textId="77777777" w:rsidR="004D0EAF" w:rsidRPr="004D0EAF" w:rsidRDefault="004D0EAF" w:rsidP="004D0EAF">
            <w:pPr>
              <w:rPr>
                <w:rFonts w:eastAsia="Calibri"/>
                <w:bCs/>
                <w:lang w:val="en-ID"/>
              </w:rPr>
            </w:pPr>
            <w:r w:rsidRPr="004D0EAF">
              <w:rPr>
                <w:rFonts w:eastAsia="Calibri" w:hint="cs"/>
                <w:bCs/>
                <w:lang w:val="en-ID"/>
              </w:rPr>
              <w:t>F</w:t>
            </w:r>
          </w:p>
        </w:tc>
        <w:tc>
          <w:tcPr>
            <w:tcW w:w="1134" w:type="dxa"/>
            <w:shd w:val="clear" w:color="auto" w:fill="FBE4D5"/>
            <w:vAlign w:val="center"/>
          </w:tcPr>
          <w:p w14:paraId="0C9B7295" w14:textId="77777777" w:rsidR="004D0EAF" w:rsidRPr="004D0EAF" w:rsidRDefault="004D0EAF" w:rsidP="004D0EAF">
            <w:pPr>
              <w:rPr>
                <w:rFonts w:eastAsia="Calibri"/>
                <w:bCs/>
                <w:lang w:val="en-ID"/>
              </w:rPr>
            </w:pPr>
            <w:r w:rsidRPr="004D0EAF">
              <w:rPr>
                <w:rFonts w:eastAsia="Calibri" w:hint="cs"/>
                <w:bCs/>
                <w:lang w:val="en-ID"/>
              </w:rPr>
              <w:t>sig</w:t>
            </w:r>
          </w:p>
        </w:tc>
      </w:tr>
      <w:tr w:rsidR="004D0EAF" w:rsidRPr="004D0EAF" w14:paraId="76725599" w14:textId="77777777" w:rsidTr="002501B5">
        <w:trPr>
          <w:trHeight w:val="363"/>
        </w:trPr>
        <w:tc>
          <w:tcPr>
            <w:tcW w:w="518" w:type="dxa"/>
          </w:tcPr>
          <w:p w14:paraId="5F2CE659" w14:textId="77777777" w:rsidR="004D0EAF" w:rsidRPr="004D0EAF" w:rsidRDefault="004D0EAF" w:rsidP="004D0EAF">
            <w:pPr>
              <w:rPr>
                <w:rFonts w:eastAsia="Calibri"/>
                <w:bCs/>
                <w:lang w:val="en-ID"/>
              </w:rPr>
            </w:pPr>
            <w:r w:rsidRPr="004D0EAF">
              <w:rPr>
                <w:rFonts w:eastAsia="Calibri" w:hint="cs"/>
                <w:bCs/>
                <w:lang w:val="en-ID"/>
              </w:rPr>
              <w:t>1</w:t>
            </w:r>
          </w:p>
        </w:tc>
        <w:tc>
          <w:tcPr>
            <w:tcW w:w="1417" w:type="dxa"/>
            <w:vAlign w:val="center"/>
          </w:tcPr>
          <w:p w14:paraId="588DBBC6" w14:textId="77777777" w:rsidR="004D0EAF" w:rsidRPr="004D0EAF" w:rsidRDefault="004D0EAF" w:rsidP="004D0EAF">
            <w:pPr>
              <w:rPr>
                <w:rFonts w:eastAsia="Calibri"/>
                <w:bCs/>
                <w:lang w:val="en-ID"/>
              </w:rPr>
            </w:pPr>
            <w:r w:rsidRPr="004D0EAF">
              <w:rPr>
                <w:rFonts w:eastAsia="Calibri" w:hint="cs"/>
                <w:bCs/>
                <w:lang w:val="en-ID"/>
              </w:rPr>
              <w:t>Regression</w:t>
            </w:r>
          </w:p>
        </w:tc>
        <w:tc>
          <w:tcPr>
            <w:tcW w:w="1276" w:type="dxa"/>
            <w:vAlign w:val="center"/>
          </w:tcPr>
          <w:p w14:paraId="506973CB" w14:textId="77777777" w:rsidR="004D0EAF" w:rsidRPr="004D0EAF" w:rsidRDefault="004D0EAF" w:rsidP="004D0EAF">
            <w:pPr>
              <w:rPr>
                <w:rFonts w:eastAsia="Calibri"/>
                <w:bCs/>
                <w:lang w:val="en-ID"/>
              </w:rPr>
            </w:pPr>
            <w:r w:rsidRPr="004D0EAF">
              <w:rPr>
                <w:rFonts w:eastAsia="Calibri" w:hint="cs"/>
                <w:bCs/>
                <w:lang w:val="en-ID"/>
              </w:rPr>
              <w:t>798.507</w:t>
            </w:r>
          </w:p>
        </w:tc>
        <w:tc>
          <w:tcPr>
            <w:tcW w:w="709" w:type="dxa"/>
            <w:vAlign w:val="center"/>
          </w:tcPr>
          <w:p w14:paraId="788C1CEB" w14:textId="77777777" w:rsidR="004D0EAF" w:rsidRPr="004D0EAF" w:rsidRDefault="004D0EAF" w:rsidP="004D0EAF">
            <w:pPr>
              <w:rPr>
                <w:rFonts w:eastAsia="Calibri"/>
                <w:bCs/>
                <w:lang w:val="en-ID"/>
              </w:rPr>
            </w:pPr>
            <w:r w:rsidRPr="004D0EAF">
              <w:rPr>
                <w:rFonts w:eastAsia="Calibri" w:hint="cs"/>
                <w:bCs/>
                <w:lang w:val="en-ID"/>
              </w:rPr>
              <w:t>13</w:t>
            </w:r>
          </w:p>
        </w:tc>
        <w:tc>
          <w:tcPr>
            <w:tcW w:w="1275" w:type="dxa"/>
            <w:vAlign w:val="center"/>
          </w:tcPr>
          <w:p w14:paraId="323E4BF9" w14:textId="77777777" w:rsidR="004D0EAF" w:rsidRPr="004D0EAF" w:rsidRDefault="004D0EAF" w:rsidP="004D0EAF">
            <w:pPr>
              <w:rPr>
                <w:rFonts w:eastAsia="Calibri"/>
                <w:bCs/>
                <w:lang w:val="en-ID"/>
              </w:rPr>
            </w:pPr>
            <w:r w:rsidRPr="004D0EAF">
              <w:rPr>
                <w:rFonts w:eastAsia="Calibri" w:hint="cs"/>
                <w:bCs/>
                <w:lang w:val="en-ID"/>
              </w:rPr>
              <w:t>61.424</w:t>
            </w:r>
          </w:p>
        </w:tc>
        <w:tc>
          <w:tcPr>
            <w:tcW w:w="1276" w:type="dxa"/>
            <w:vAlign w:val="center"/>
          </w:tcPr>
          <w:p w14:paraId="1AF558D0" w14:textId="77777777" w:rsidR="004D0EAF" w:rsidRPr="004D0EAF" w:rsidRDefault="004D0EAF" w:rsidP="004D0EAF">
            <w:pPr>
              <w:rPr>
                <w:rFonts w:eastAsia="Calibri"/>
                <w:bCs/>
                <w:lang w:val="en-ID"/>
              </w:rPr>
            </w:pPr>
            <w:r w:rsidRPr="004D0EAF">
              <w:rPr>
                <w:rFonts w:eastAsia="Calibri" w:hint="cs"/>
                <w:bCs/>
                <w:lang w:val="en-ID"/>
              </w:rPr>
              <w:t>29.182</w:t>
            </w:r>
          </w:p>
        </w:tc>
        <w:tc>
          <w:tcPr>
            <w:tcW w:w="1134" w:type="dxa"/>
            <w:vAlign w:val="center"/>
          </w:tcPr>
          <w:p w14:paraId="515CF6BB" w14:textId="77777777" w:rsidR="004D0EAF" w:rsidRPr="004D0EAF" w:rsidRDefault="004D0EAF" w:rsidP="004D0EAF">
            <w:pPr>
              <w:rPr>
                <w:rFonts w:eastAsia="Calibri"/>
                <w:bCs/>
                <w:lang w:val="en-ID"/>
              </w:rPr>
            </w:pPr>
            <w:r w:rsidRPr="004D0EAF">
              <w:rPr>
                <w:rFonts w:eastAsia="Calibri" w:hint="cs"/>
                <w:bCs/>
                <w:lang w:val="en-ID"/>
              </w:rPr>
              <w:t>.000</w:t>
            </w:r>
            <w:r w:rsidRPr="004D0EAF">
              <w:rPr>
                <w:rFonts w:eastAsia="Calibri" w:hint="cs"/>
                <w:bCs/>
                <w:vertAlign w:val="superscript"/>
                <w:lang w:val="en-ID"/>
              </w:rPr>
              <w:t>b</w:t>
            </w:r>
          </w:p>
        </w:tc>
      </w:tr>
      <w:tr w:rsidR="004D0EAF" w:rsidRPr="004D0EAF" w14:paraId="073E21A9" w14:textId="77777777" w:rsidTr="002501B5">
        <w:trPr>
          <w:trHeight w:val="385"/>
        </w:trPr>
        <w:tc>
          <w:tcPr>
            <w:tcW w:w="518" w:type="dxa"/>
          </w:tcPr>
          <w:p w14:paraId="1B4ABD7A" w14:textId="77777777" w:rsidR="004D0EAF" w:rsidRPr="004D0EAF" w:rsidRDefault="004D0EAF" w:rsidP="004D0EAF">
            <w:pPr>
              <w:rPr>
                <w:rFonts w:eastAsia="Calibri"/>
                <w:bCs/>
                <w:lang w:val="en-ID"/>
              </w:rPr>
            </w:pPr>
          </w:p>
        </w:tc>
        <w:tc>
          <w:tcPr>
            <w:tcW w:w="1417" w:type="dxa"/>
            <w:vAlign w:val="center"/>
          </w:tcPr>
          <w:p w14:paraId="1D53C491" w14:textId="77777777" w:rsidR="004D0EAF" w:rsidRPr="004D0EAF" w:rsidRDefault="004D0EAF" w:rsidP="004D0EAF">
            <w:pPr>
              <w:rPr>
                <w:rFonts w:eastAsia="Calibri"/>
                <w:bCs/>
                <w:lang w:val="en-ID"/>
              </w:rPr>
            </w:pPr>
            <w:r w:rsidRPr="004D0EAF">
              <w:rPr>
                <w:rFonts w:eastAsia="Calibri" w:hint="cs"/>
                <w:bCs/>
                <w:lang w:val="en-ID"/>
              </w:rPr>
              <w:t>Residual</w:t>
            </w:r>
          </w:p>
        </w:tc>
        <w:tc>
          <w:tcPr>
            <w:tcW w:w="1276" w:type="dxa"/>
            <w:vAlign w:val="center"/>
          </w:tcPr>
          <w:p w14:paraId="31A8C0F3" w14:textId="77777777" w:rsidR="004D0EAF" w:rsidRPr="004D0EAF" w:rsidRDefault="004D0EAF" w:rsidP="004D0EAF">
            <w:pPr>
              <w:rPr>
                <w:rFonts w:eastAsia="Calibri"/>
                <w:bCs/>
                <w:lang w:val="en-ID"/>
              </w:rPr>
            </w:pPr>
            <w:r w:rsidRPr="004D0EAF">
              <w:rPr>
                <w:rFonts w:eastAsia="Calibri" w:hint="cs"/>
                <w:bCs/>
                <w:lang w:val="en-ID"/>
              </w:rPr>
              <w:t>149.446</w:t>
            </w:r>
          </w:p>
        </w:tc>
        <w:tc>
          <w:tcPr>
            <w:tcW w:w="709" w:type="dxa"/>
            <w:vAlign w:val="center"/>
          </w:tcPr>
          <w:p w14:paraId="31FEEEB0" w14:textId="77777777" w:rsidR="004D0EAF" w:rsidRPr="004D0EAF" w:rsidRDefault="004D0EAF" w:rsidP="004D0EAF">
            <w:pPr>
              <w:rPr>
                <w:rFonts w:eastAsia="Calibri"/>
                <w:bCs/>
                <w:lang w:val="en-ID"/>
              </w:rPr>
            </w:pPr>
            <w:r w:rsidRPr="004D0EAF">
              <w:rPr>
                <w:rFonts w:eastAsia="Calibri" w:hint="cs"/>
                <w:bCs/>
                <w:lang w:val="en-ID"/>
              </w:rPr>
              <w:t>71</w:t>
            </w:r>
          </w:p>
        </w:tc>
        <w:tc>
          <w:tcPr>
            <w:tcW w:w="1275" w:type="dxa"/>
            <w:vAlign w:val="center"/>
          </w:tcPr>
          <w:p w14:paraId="1C17A98F" w14:textId="77777777" w:rsidR="004D0EAF" w:rsidRPr="004D0EAF" w:rsidRDefault="004D0EAF" w:rsidP="004D0EAF">
            <w:pPr>
              <w:rPr>
                <w:rFonts w:eastAsia="Calibri"/>
                <w:bCs/>
                <w:lang w:val="en-ID"/>
              </w:rPr>
            </w:pPr>
            <w:r w:rsidRPr="004D0EAF">
              <w:rPr>
                <w:rFonts w:eastAsia="Calibri" w:hint="cs"/>
                <w:bCs/>
                <w:lang w:val="en-ID"/>
              </w:rPr>
              <w:t>2.105</w:t>
            </w:r>
          </w:p>
        </w:tc>
        <w:tc>
          <w:tcPr>
            <w:tcW w:w="1276" w:type="dxa"/>
            <w:vAlign w:val="center"/>
          </w:tcPr>
          <w:p w14:paraId="52D0A1B3" w14:textId="77777777" w:rsidR="004D0EAF" w:rsidRPr="004D0EAF" w:rsidRDefault="004D0EAF" w:rsidP="004D0EAF">
            <w:pPr>
              <w:rPr>
                <w:rFonts w:eastAsia="Calibri"/>
                <w:bCs/>
                <w:lang w:val="en-ID"/>
              </w:rPr>
            </w:pPr>
          </w:p>
        </w:tc>
        <w:tc>
          <w:tcPr>
            <w:tcW w:w="1134" w:type="dxa"/>
            <w:vAlign w:val="center"/>
          </w:tcPr>
          <w:p w14:paraId="28D82632" w14:textId="77777777" w:rsidR="004D0EAF" w:rsidRPr="004D0EAF" w:rsidRDefault="004D0EAF" w:rsidP="004D0EAF">
            <w:pPr>
              <w:rPr>
                <w:rFonts w:eastAsia="Calibri"/>
                <w:bCs/>
                <w:lang w:val="en-ID"/>
              </w:rPr>
            </w:pPr>
          </w:p>
        </w:tc>
      </w:tr>
      <w:tr w:rsidR="004D0EAF" w:rsidRPr="004D0EAF" w14:paraId="04E4B5B1" w14:textId="77777777" w:rsidTr="002501B5">
        <w:trPr>
          <w:trHeight w:val="265"/>
        </w:trPr>
        <w:tc>
          <w:tcPr>
            <w:tcW w:w="518" w:type="dxa"/>
          </w:tcPr>
          <w:p w14:paraId="759E0D88" w14:textId="77777777" w:rsidR="004D0EAF" w:rsidRPr="004D0EAF" w:rsidRDefault="004D0EAF" w:rsidP="004D0EAF">
            <w:pPr>
              <w:rPr>
                <w:rFonts w:eastAsia="Calibri"/>
                <w:bCs/>
                <w:lang w:val="en-ID"/>
              </w:rPr>
            </w:pPr>
          </w:p>
        </w:tc>
        <w:tc>
          <w:tcPr>
            <w:tcW w:w="1417" w:type="dxa"/>
            <w:vAlign w:val="center"/>
          </w:tcPr>
          <w:p w14:paraId="4B7A2300" w14:textId="77777777" w:rsidR="004D0EAF" w:rsidRPr="004D0EAF" w:rsidRDefault="004D0EAF" w:rsidP="004D0EAF">
            <w:pPr>
              <w:rPr>
                <w:rFonts w:eastAsia="Calibri"/>
                <w:bCs/>
                <w:lang w:val="en-ID"/>
              </w:rPr>
            </w:pPr>
            <w:r w:rsidRPr="004D0EAF">
              <w:rPr>
                <w:rFonts w:eastAsia="Calibri" w:hint="cs"/>
                <w:bCs/>
                <w:lang w:val="en-ID"/>
              </w:rPr>
              <w:t>Total</w:t>
            </w:r>
          </w:p>
        </w:tc>
        <w:tc>
          <w:tcPr>
            <w:tcW w:w="1276" w:type="dxa"/>
            <w:vAlign w:val="center"/>
          </w:tcPr>
          <w:p w14:paraId="279D95F0" w14:textId="77777777" w:rsidR="004D0EAF" w:rsidRPr="004D0EAF" w:rsidRDefault="004D0EAF" w:rsidP="004D0EAF">
            <w:pPr>
              <w:rPr>
                <w:rFonts w:eastAsia="Calibri"/>
                <w:bCs/>
                <w:lang w:val="en-ID"/>
              </w:rPr>
            </w:pPr>
            <w:r w:rsidRPr="004D0EAF">
              <w:rPr>
                <w:rFonts w:eastAsia="Calibri" w:hint="cs"/>
                <w:bCs/>
                <w:lang w:val="en-ID"/>
              </w:rPr>
              <w:t>947.953</w:t>
            </w:r>
          </w:p>
        </w:tc>
        <w:tc>
          <w:tcPr>
            <w:tcW w:w="709" w:type="dxa"/>
            <w:vAlign w:val="center"/>
          </w:tcPr>
          <w:p w14:paraId="638DD0FB" w14:textId="77777777" w:rsidR="004D0EAF" w:rsidRPr="004D0EAF" w:rsidRDefault="004D0EAF" w:rsidP="004D0EAF">
            <w:pPr>
              <w:rPr>
                <w:rFonts w:eastAsia="Calibri"/>
                <w:bCs/>
                <w:lang w:val="en-ID"/>
              </w:rPr>
            </w:pPr>
            <w:r w:rsidRPr="004D0EAF">
              <w:rPr>
                <w:rFonts w:eastAsia="Calibri" w:hint="cs"/>
                <w:bCs/>
                <w:lang w:val="en-ID"/>
              </w:rPr>
              <w:t>84</w:t>
            </w:r>
          </w:p>
        </w:tc>
        <w:tc>
          <w:tcPr>
            <w:tcW w:w="1275" w:type="dxa"/>
            <w:vAlign w:val="center"/>
          </w:tcPr>
          <w:p w14:paraId="5297213F" w14:textId="77777777" w:rsidR="004D0EAF" w:rsidRPr="004D0EAF" w:rsidRDefault="004D0EAF" w:rsidP="004D0EAF">
            <w:pPr>
              <w:rPr>
                <w:rFonts w:eastAsia="Calibri"/>
                <w:bCs/>
                <w:lang w:val="en-ID"/>
              </w:rPr>
            </w:pPr>
          </w:p>
        </w:tc>
        <w:tc>
          <w:tcPr>
            <w:tcW w:w="1276" w:type="dxa"/>
            <w:vAlign w:val="center"/>
          </w:tcPr>
          <w:p w14:paraId="0AE35597" w14:textId="77777777" w:rsidR="004D0EAF" w:rsidRPr="004D0EAF" w:rsidRDefault="004D0EAF" w:rsidP="004D0EAF">
            <w:pPr>
              <w:rPr>
                <w:rFonts w:eastAsia="Calibri"/>
                <w:bCs/>
                <w:lang w:val="en-ID"/>
              </w:rPr>
            </w:pPr>
          </w:p>
        </w:tc>
        <w:tc>
          <w:tcPr>
            <w:tcW w:w="1134" w:type="dxa"/>
            <w:vAlign w:val="center"/>
          </w:tcPr>
          <w:p w14:paraId="4E574451" w14:textId="77777777" w:rsidR="004D0EAF" w:rsidRPr="004D0EAF" w:rsidRDefault="004D0EAF" w:rsidP="004D0EAF">
            <w:pPr>
              <w:rPr>
                <w:rFonts w:eastAsia="Calibri"/>
                <w:bCs/>
                <w:lang w:val="en-ID"/>
              </w:rPr>
            </w:pPr>
          </w:p>
        </w:tc>
      </w:tr>
    </w:tbl>
    <w:p w14:paraId="551AE7BE" w14:textId="77777777" w:rsidR="004D0EAF" w:rsidRPr="004D0EAF" w:rsidRDefault="004D0EAF" w:rsidP="004D0EAF">
      <w:pPr>
        <w:autoSpaceDE w:val="0"/>
        <w:autoSpaceDN w:val="0"/>
        <w:contextualSpacing/>
        <w:jc w:val="both"/>
        <w:rPr>
          <w:rFonts w:ascii="Arial" w:eastAsia="Calibri" w:hAnsi="Arial" w:cs="Arial"/>
          <w:lang w:val="en-ID"/>
        </w:rPr>
      </w:pPr>
      <w:r w:rsidRPr="004D0EAF">
        <w:rPr>
          <w:rFonts w:ascii="Arial" w:eastAsia="Calibri" w:hAnsi="Arial" w:cs="Arial" w:hint="cs"/>
          <w:color w:val="000000"/>
          <w:spacing w:val="-3"/>
          <w:w w:val="105"/>
          <w:lang w:val="en"/>
        </w:rPr>
        <w:t>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043956D1" w14:textId="77777777" w:rsidR="004D0EAF" w:rsidRPr="004D0EAF" w:rsidRDefault="004D0EAF" w:rsidP="004D0EAF">
      <w:pPr>
        <w:autoSpaceDE w:val="0"/>
        <w:autoSpaceDN w:val="0"/>
        <w:contextualSpacing/>
        <w:jc w:val="both"/>
        <w:rPr>
          <w:rFonts w:ascii="Arial" w:eastAsia="Calibri" w:hAnsi="Arial" w:cs="Arial"/>
          <w:lang w:val="en-ID"/>
        </w:rPr>
      </w:pPr>
      <w:r w:rsidRPr="004D0EAF">
        <w:rPr>
          <w:rFonts w:ascii="Arial" w:eastAsia="Calibri" w:hAnsi="Arial" w:cs="Arial" w:hint="cs"/>
          <w:bCs/>
          <w:color w:val="000000"/>
          <w:spacing w:val="-1"/>
          <w:w w:val="101"/>
          <w:lang w:val="en"/>
        </w:rPr>
        <w:t>T</w:t>
      </w:r>
      <w:r w:rsidRPr="004D0EAF">
        <w:rPr>
          <w:rFonts w:ascii="Arial" w:eastAsia="Calibri" w:hAnsi="Arial" w:cs="Arial" w:hint="cs"/>
          <w:bCs/>
          <w:color w:val="000000"/>
          <w:lang w:val="en"/>
        </w:rPr>
        <w:t>abel 4</w:t>
      </w:r>
      <w:r w:rsidRPr="004D0EAF">
        <w:rPr>
          <w:rFonts w:ascii="Arial" w:eastAsia="Calibri" w:hAnsi="Arial" w:cs="Arial" w:hint="cs"/>
          <w:bCs/>
          <w:color w:val="000000"/>
          <w:spacing w:val="-2"/>
          <w:w w:val="102"/>
          <w:lang w:val="en"/>
        </w:rPr>
        <w:t xml:space="preserve"> informs</w:t>
      </w:r>
      <w:r w:rsidRPr="004D0EAF">
        <w:rPr>
          <w:rFonts w:ascii="Arial" w:eastAsia="Calibri" w:hAnsi="Arial" w:cs="Arial" w:hint="cs"/>
          <w:lang w:val="en"/>
        </w:rPr>
        <w:t xml:space="preserve"> that the calculated </w:t>
      </w:r>
      <w:r w:rsidRPr="004D0EAF">
        <w:rPr>
          <w:rFonts w:ascii="Arial" w:eastAsia="Calibri" w:hAnsi="Arial" w:cs="Arial" w:hint="cs"/>
          <w:bCs/>
          <w:color w:val="000000"/>
          <w:lang w:val="en"/>
        </w:rPr>
        <w:t xml:space="preserve"> F</w:t>
      </w:r>
      <w:r w:rsidRPr="004D0EAF">
        <w:rPr>
          <w:rFonts w:ascii="Arial" w:eastAsia="Calibri" w:hAnsi="Arial" w:cs="Arial" w:hint="cs"/>
          <w:bCs/>
          <w:color w:val="000000"/>
          <w:spacing w:val="-3"/>
          <w:w w:val="104"/>
          <w:lang w:val="en"/>
        </w:rPr>
        <w:t xml:space="preserve"> value</w:t>
      </w:r>
      <w:r w:rsidRPr="004D0EAF">
        <w:rPr>
          <w:rFonts w:ascii="Arial" w:eastAsia="Calibri" w:hAnsi="Arial" w:cs="Arial" w:hint="cs"/>
          <w:bCs/>
          <w:color w:val="000000"/>
          <w:spacing w:val="-5"/>
          <w:w w:val="105"/>
          <w:lang w:val="en"/>
        </w:rPr>
        <w:t xml:space="preserve"> is</w:t>
      </w:r>
      <w:r w:rsidRPr="004D0EAF">
        <w:rPr>
          <w:rFonts w:ascii="Arial" w:eastAsia="Calibri" w:hAnsi="Arial" w:cs="Arial" w:hint="cs"/>
          <w:bCs/>
          <w:color w:val="000000"/>
          <w:spacing w:val="-3"/>
          <w:w w:val="103"/>
          <w:lang w:val="en"/>
        </w:rPr>
        <w:t xml:space="preserve"> 29.182</w:t>
      </w:r>
      <w:r w:rsidRPr="004D0EAF">
        <w:rPr>
          <w:rFonts w:ascii="Arial" w:eastAsia="Calibri" w:hAnsi="Arial" w:cs="Arial" w:hint="cs"/>
          <w:bCs/>
          <w:color w:val="000000"/>
          <w:lang w:val="en"/>
        </w:rPr>
        <w:t xml:space="preserve"> with</w:t>
      </w:r>
      <w:r w:rsidRPr="004D0EAF">
        <w:rPr>
          <w:rFonts w:ascii="Arial" w:eastAsia="Calibri" w:hAnsi="Arial" w:cs="Arial" w:hint="cs"/>
          <w:bCs/>
          <w:color w:val="000000"/>
          <w:spacing w:val="-4"/>
          <w:w w:val="105"/>
          <w:lang w:val="en"/>
        </w:rPr>
        <w:t xml:space="preserve"> a significance</w:t>
      </w:r>
      <w:r w:rsidRPr="004D0EAF">
        <w:rPr>
          <w:rFonts w:ascii="Arial" w:eastAsia="Calibri" w:hAnsi="Arial" w:cs="Arial" w:hint="cs"/>
          <w:lang w:val="en"/>
        </w:rPr>
        <w:t xml:space="preserve"> level of 0.000 </w:t>
      </w:r>
      <w:r w:rsidRPr="004D0EAF">
        <w:rPr>
          <w:rFonts w:ascii="Arial" w:eastAsia="Calibri" w:hAnsi="Arial" w:cs="Arial" w:hint="cs"/>
          <w:bCs/>
          <w:color w:val="000000"/>
          <w:lang w:val="en"/>
        </w:rPr>
        <w:t xml:space="preserve"> or &lt; </w:t>
      </w:r>
      <w:r w:rsidRPr="004D0EAF">
        <w:rPr>
          <w:rFonts w:ascii="Arial" w:eastAsia="Calibri" w:hAnsi="Arial" w:cs="Arial" w:hint="cs"/>
          <w:bCs/>
          <w:color w:val="000000"/>
          <w:spacing w:val="1"/>
          <w:lang w:val="en"/>
        </w:rPr>
        <w:t xml:space="preserve"> 0.05 </w:t>
      </w:r>
      <w:r w:rsidRPr="004D0EAF">
        <w:rPr>
          <w:rFonts w:ascii="Arial" w:eastAsia="Calibri" w:hAnsi="Arial" w:cs="Arial" w:hint="cs"/>
          <w:bCs/>
          <w:color w:val="000000"/>
          <w:spacing w:val="-4"/>
          <w:w w:val="104"/>
          <w:lang w:val="en"/>
        </w:rPr>
        <w:t>so that</w:t>
      </w:r>
      <w:r w:rsidRPr="004D0EAF">
        <w:rPr>
          <w:rFonts w:ascii="Arial" w:eastAsia="Calibri" w:hAnsi="Arial" w:cs="Arial" w:hint="cs"/>
          <w:lang w:val="en"/>
        </w:rPr>
        <w:t xml:space="preserve"> the </w:t>
      </w:r>
      <w:r w:rsidRPr="004D0EAF">
        <w:rPr>
          <w:rFonts w:ascii="Arial" w:eastAsia="Calibri" w:hAnsi="Arial" w:cs="Arial" w:hint="cs"/>
          <w:bCs/>
          <w:color w:val="000000"/>
          <w:spacing w:val="-4"/>
          <w:w w:val="105"/>
          <w:lang w:val="en"/>
        </w:rPr>
        <w:t xml:space="preserve"> regression</w:t>
      </w:r>
      <w:r w:rsidRPr="004D0EAF">
        <w:rPr>
          <w:rFonts w:ascii="Arial" w:eastAsia="Calibri" w:hAnsi="Arial" w:cs="Arial" w:hint="cs"/>
          <w:bCs/>
          <w:color w:val="000000"/>
          <w:spacing w:val="-2"/>
          <w:w w:val="102"/>
          <w:lang w:val="en"/>
        </w:rPr>
        <w:t xml:space="preserve"> model</w:t>
      </w:r>
      <w:r w:rsidRPr="004D0EAF">
        <w:rPr>
          <w:rFonts w:ascii="Arial" w:eastAsia="Calibri" w:hAnsi="Arial" w:cs="Arial" w:hint="cs"/>
          <w:bCs/>
          <w:color w:val="000000"/>
          <w:spacing w:val="3"/>
          <w:w w:val="97"/>
          <w:lang w:val="en"/>
        </w:rPr>
        <w:t xml:space="preserve"> can be said to be </w:t>
      </w:r>
      <w:r w:rsidRPr="004D0EAF">
        <w:rPr>
          <w:rFonts w:ascii="Arial" w:eastAsia="Calibri" w:hAnsi="Arial" w:cs="Arial" w:hint="cs"/>
          <w:bCs/>
          <w:color w:val="000000"/>
          <w:lang w:val="en"/>
        </w:rPr>
        <w:t xml:space="preserve"> feasible</w:t>
      </w:r>
      <w:r w:rsidRPr="004D0EAF">
        <w:rPr>
          <w:rFonts w:ascii="Arial" w:eastAsia="Calibri" w:hAnsi="Arial" w:cs="Arial" w:hint="cs"/>
          <w:bCs/>
          <w:color w:val="000000"/>
          <w:spacing w:val="-5"/>
          <w:w w:val="105"/>
          <w:lang w:val="en"/>
        </w:rPr>
        <w:t xml:space="preserve"> and</w:t>
      </w:r>
      <w:r w:rsidRPr="004D0EAF">
        <w:rPr>
          <w:rFonts w:ascii="Arial" w:eastAsia="Calibri" w:hAnsi="Arial" w:cs="Arial" w:hint="cs"/>
          <w:bCs/>
          <w:color w:val="000000"/>
          <w:spacing w:val="-1"/>
          <w:w w:val="101"/>
          <w:lang w:val="en"/>
        </w:rPr>
        <w:t xml:space="preserve"> meets</w:t>
      </w:r>
      <w:r w:rsidRPr="004D0EAF">
        <w:rPr>
          <w:rFonts w:ascii="Arial" w:eastAsia="Calibri" w:hAnsi="Arial" w:cs="Arial" w:hint="cs"/>
          <w:lang w:val="en"/>
        </w:rPr>
        <w:t xml:space="preserve"> the </w:t>
      </w:r>
      <w:r w:rsidRPr="004D0EAF">
        <w:rPr>
          <w:rFonts w:ascii="Arial" w:eastAsia="Calibri" w:hAnsi="Arial" w:cs="Arial" w:hint="cs"/>
          <w:bCs/>
          <w:color w:val="000000"/>
          <w:spacing w:val="-4"/>
          <w:w w:val="105"/>
          <w:lang w:val="en"/>
        </w:rPr>
        <w:t xml:space="preserve"> criteria</w:t>
      </w:r>
      <w:r w:rsidRPr="004D0EAF">
        <w:rPr>
          <w:rFonts w:ascii="Arial" w:eastAsia="Calibri" w:hAnsi="Arial" w:cs="Arial" w:hint="cs"/>
          <w:bCs/>
          <w:color w:val="000000"/>
          <w:spacing w:val="17"/>
          <w:lang w:val="en"/>
        </w:rPr>
        <w:t xml:space="preserve"> of </w:t>
      </w:r>
      <w:r w:rsidRPr="004D0EAF">
        <w:rPr>
          <w:rFonts w:ascii="Arial" w:eastAsia="Calibri" w:hAnsi="Arial" w:cs="Arial" w:hint="cs"/>
          <w:bCs/>
          <w:color w:val="000000"/>
          <w:spacing w:val="-4"/>
          <w:w w:val="104"/>
          <w:lang w:val="en"/>
        </w:rPr>
        <w:t xml:space="preserve"> the feasibility</w:t>
      </w:r>
      <w:r w:rsidRPr="004D0EAF">
        <w:rPr>
          <w:rFonts w:ascii="Arial" w:eastAsia="Calibri" w:hAnsi="Arial" w:cs="Arial" w:hint="cs"/>
          <w:lang w:val="en"/>
        </w:rPr>
        <w:t xml:space="preserve"> </w:t>
      </w:r>
      <w:r w:rsidRPr="004D0EAF">
        <w:rPr>
          <w:rFonts w:ascii="Arial" w:eastAsia="Calibri" w:hAnsi="Arial" w:cs="Arial" w:hint="cs"/>
          <w:bCs/>
          <w:color w:val="000000"/>
          <w:lang w:val="en"/>
        </w:rPr>
        <w:t>test</w:t>
      </w:r>
      <w:r w:rsidRPr="004D0EAF">
        <w:rPr>
          <w:rFonts w:ascii="Arial" w:eastAsia="Calibri" w:hAnsi="Arial" w:cs="Arial" w:hint="cs"/>
          <w:bCs/>
          <w:color w:val="000000"/>
          <w:spacing w:val="-4"/>
          <w:w w:val="104"/>
          <w:lang w:val="en"/>
        </w:rPr>
        <w:t>.</w:t>
      </w:r>
    </w:p>
    <w:p w14:paraId="26C44DE5" w14:textId="77777777" w:rsidR="004D0EAF" w:rsidRPr="004D0EAF" w:rsidRDefault="004D0EAF" w:rsidP="004D0EAF">
      <w:pPr>
        <w:autoSpaceDE w:val="0"/>
        <w:autoSpaceDN w:val="0"/>
        <w:contextualSpacing/>
        <w:rPr>
          <w:rFonts w:ascii="Arial" w:eastAsia="Calibri" w:hAnsi="Arial" w:cs="Arial"/>
          <w:b/>
          <w:bCs/>
          <w:spacing w:val="-4"/>
          <w:w w:val="105"/>
          <w:lang w:val="en-ID"/>
        </w:rPr>
      </w:pPr>
      <w:r w:rsidRPr="004D0EAF">
        <w:rPr>
          <w:rFonts w:ascii="Arial" w:eastAsia="Calibri" w:hAnsi="Arial" w:cs="Arial" w:hint="cs"/>
          <w:b/>
          <w:bCs/>
          <w:spacing w:val="-4"/>
          <w:w w:val="105"/>
          <w:lang w:val="en"/>
        </w:rPr>
        <w:t>Determination Test</w:t>
      </w:r>
    </w:p>
    <w:p w14:paraId="53ED05FC" w14:textId="77777777" w:rsidR="004D0EAF" w:rsidRPr="004D0EAF" w:rsidRDefault="004D0EAF" w:rsidP="004D0EAF">
      <w:pPr>
        <w:autoSpaceDE w:val="0"/>
        <w:autoSpaceDN w:val="0"/>
        <w:jc w:val="center"/>
        <w:rPr>
          <w:rFonts w:ascii="Arial" w:eastAsia="Calibri" w:hAnsi="Arial" w:cs="Arial"/>
          <w:b/>
          <w:bCs/>
          <w:spacing w:val="-4"/>
          <w:w w:val="105"/>
          <w:lang w:val="en-ID"/>
        </w:rPr>
      </w:pPr>
      <w:r w:rsidRPr="004D0EAF">
        <w:rPr>
          <w:rFonts w:ascii="Arial" w:eastAsia="Calibri" w:hAnsi="Arial" w:cs="Arial" w:hint="cs"/>
          <w:b/>
          <w:bCs/>
          <w:spacing w:val="-4"/>
          <w:w w:val="105"/>
          <w:lang w:val="en-ID"/>
        </w:rPr>
        <w:t>TABLE 5</w:t>
      </w:r>
    </w:p>
    <w:p w14:paraId="470B6C70" w14:textId="77777777" w:rsidR="004D0EAF" w:rsidRPr="004D0EAF" w:rsidRDefault="004D0EAF" w:rsidP="004D0EAF">
      <w:pPr>
        <w:autoSpaceDE w:val="0"/>
        <w:autoSpaceDN w:val="0"/>
        <w:jc w:val="center"/>
        <w:rPr>
          <w:rFonts w:ascii="Arial" w:eastAsia="Calibri" w:hAnsi="Arial" w:cs="Arial"/>
          <w:b/>
          <w:bCs/>
          <w:color w:val="000000"/>
          <w:lang w:val="en-ID"/>
        </w:rPr>
      </w:pPr>
      <w:r w:rsidRPr="004D0EAF">
        <w:rPr>
          <w:rFonts w:ascii="Arial" w:eastAsia="Calibri" w:hAnsi="Arial" w:cs="Arial" w:hint="cs"/>
          <w:b/>
          <w:bCs/>
          <w:color w:val="000000"/>
          <w:lang w:val="en"/>
        </w:rPr>
        <w:t>Coefficient</w:t>
      </w:r>
      <w:r w:rsidRPr="004D0EAF">
        <w:rPr>
          <w:rFonts w:ascii="Arial" w:eastAsia="Calibri" w:hAnsi="Arial" w:cs="Arial" w:hint="cs"/>
          <w:b/>
          <w:bCs/>
          <w:color w:val="000000"/>
          <w:spacing w:val="-5"/>
          <w:w w:val="105"/>
          <w:lang w:val="en"/>
        </w:rPr>
        <w:t xml:space="preserve"> of Determination</w:t>
      </w:r>
    </w:p>
    <w:p w14:paraId="1C4BE100" w14:textId="77777777" w:rsidR="004D0EAF" w:rsidRPr="004D0EAF" w:rsidRDefault="004D0EAF" w:rsidP="004D0EAF">
      <w:pPr>
        <w:autoSpaceDE w:val="0"/>
        <w:autoSpaceDN w:val="0"/>
        <w:jc w:val="center"/>
        <w:rPr>
          <w:rFonts w:ascii="Arial" w:eastAsia="Calibri" w:hAnsi="Arial" w:cs="Arial"/>
          <w:b/>
          <w:bCs/>
          <w:lang w:val="en-ID"/>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47"/>
        <w:gridCol w:w="1563"/>
        <w:gridCol w:w="1588"/>
        <w:gridCol w:w="1585"/>
      </w:tblGrid>
      <w:tr w:rsidR="004D0EAF" w:rsidRPr="004D0EAF" w14:paraId="717C9642" w14:textId="77777777" w:rsidTr="004D0EAF">
        <w:trPr>
          <w:trHeight w:val="165"/>
        </w:trPr>
        <w:tc>
          <w:tcPr>
            <w:tcW w:w="7242" w:type="dxa"/>
            <w:gridSpan w:val="5"/>
            <w:shd w:val="clear" w:color="auto" w:fill="FBE4D5"/>
          </w:tcPr>
          <w:p w14:paraId="26038E73" w14:textId="77777777" w:rsidR="004D0EAF" w:rsidRPr="004D0EAF" w:rsidRDefault="004D0EAF" w:rsidP="004D0EAF">
            <w:pPr>
              <w:rPr>
                <w:rFonts w:eastAsia="Calibri"/>
                <w:lang w:val="en-ID"/>
              </w:rPr>
            </w:pPr>
            <w:r w:rsidRPr="004D0EAF">
              <w:rPr>
                <w:rFonts w:eastAsia="Calibri" w:hint="cs"/>
                <w:lang w:val="en-ID"/>
              </w:rPr>
              <w:t>Model Summary</w:t>
            </w:r>
            <w:r w:rsidRPr="004D0EAF">
              <w:rPr>
                <w:rFonts w:eastAsia="Calibri" w:hint="cs"/>
                <w:vertAlign w:val="superscript"/>
                <w:lang w:val="en-ID"/>
              </w:rPr>
              <w:t>b</w:t>
            </w:r>
          </w:p>
        </w:tc>
      </w:tr>
      <w:tr w:rsidR="004D0EAF" w:rsidRPr="004D0EAF" w14:paraId="1E0D1607" w14:textId="77777777" w:rsidTr="004D0EAF">
        <w:trPr>
          <w:trHeight w:val="597"/>
        </w:trPr>
        <w:tc>
          <w:tcPr>
            <w:tcW w:w="959" w:type="dxa"/>
            <w:shd w:val="clear" w:color="auto" w:fill="FBE4D5"/>
            <w:vAlign w:val="center"/>
          </w:tcPr>
          <w:p w14:paraId="539D62ED" w14:textId="77777777" w:rsidR="004D0EAF" w:rsidRPr="004D0EAF" w:rsidRDefault="004D0EAF" w:rsidP="004D0EAF">
            <w:pPr>
              <w:rPr>
                <w:rFonts w:eastAsia="Calibri"/>
                <w:lang w:val="en-ID"/>
              </w:rPr>
            </w:pPr>
            <w:r w:rsidRPr="004D0EAF">
              <w:rPr>
                <w:rFonts w:eastAsia="Calibri" w:hint="cs"/>
                <w:lang w:val="en-ID"/>
              </w:rPr>
              <w:t>Model</w:t>
            </w:r>
          </w:p>
        </w:tc>
        <w:tc>
          <w:tcPr>
            <w:tcW w:w="1547" w:type="dxa"/>
            <w:shd w:val="clear" w:color="auto" w:fill="FBE4D5"/>
            <w:vAlign w:val="center"/>
          </w:tcPr>
          <w:p w14:paraId="57E90F2A" w14:textId="77777777" w:rsidR="004D0EAF" w:rsidRPr="004D0EAF" w:rsidRDefault="004D0EAF" w:rsidP="004D0EAF">
            <w:pPr>
              <w:rPr>
                <w:rFonts w:eastAsia="Calibri"/>
                <w:lang w:val="en-ID"/>
              </w:rPr>
            </w:pPr>
            <w:r w:rsidRPr="004D0EAF">
              <w:rPr>
                <w:rFonts w:eastAsia="Calibri" w:hint="cs"/>
                <w:lang w:val="en-ID"/>
              </w:rPr>
              <w:t>R</w:t>
            </w:r>
          </w:p>
        </w:tc>
        <w:tc>
          <w:tcPr>
            <w:tcW w:w="1563" w:type="dxa"/>
            <w:shd w:val="clear" w:color="auto" w:fill="FBE4D5"/>
            <w:vAlign w:val="center"/>
          </w:tcPr>
          <w:p w14:paraId="22F79BC5" w14:textId="77777777" w:rsidR="004D0EAF" w:rsidRPr="004D0EAF" w:rsidRDefault="004D0EAF" w:rsidP="004D0EAF">
            <w:pPr>
              <w:rPr>
                <w:rFonts w:eastAsia="Calibri"/>
                <w:lang w:val="en-ID"/>
              </w:rPr>
            </w:pPr>
            <w:r w:rsidRPr="004D0EAF">
              <w:rPr>
                <w:rFonts w:eastAsia="Calibri" w:hint="cs"/>
                <w:lang w:val="en-ID"/>
              </w:rPr>
              <w:t>R Square</w:t>
            </w:r>
          </w:p>
        </w:tc>
        <w:tc>
          <w:tcPr>
            <w:tcW w:w="1588" w:type="dxa"/>
            <w:shd w:val="clear" w:color="auto" w:fill="FBE4D5"/>
            <w:vAlign w:val="center"/>
          </w:tcPr>
          <w:p w14:paraId="101FA26C" w14:textId="77777777" w:rsidR="004D0EAF" w:rsidRPr="004D0EAF" w:rsidRDefault="004D0EAF" w:rsidP="004D0EAF">
            <w:pPr>
              <w:rPr>
                <w:rFonts w:eastAsia="Calibri"/>
                <w:lang w:val="en-ID"/>
              </w:rPr>
            </w:pPr>
            <w:r w:rsidRPr="004D0EAF">
              <w:rPr>
                <w:rFonts w:eastAsia="Calibri" w:hint="cs"/>
                <w:lang w:val="en-ID"/>
              </w:rPr>
              <w:t>Adjusted R square</w:t>
            </w:r>
          </w:p>
        </w:tc>
        <w:tc>
          <w:tcPr>
            <w:tcW w:w="1580" w:type="dxa"/>
            <w:shd w:val="clear" w:color="auto" w:fill="FBE4D5"/>
            <w:vAlign w:val="center"/>
          </w:tcPr>
          <w:p w14:paraId="28A6B226" w14:textId="77777777" w:rsidR="004D0EAF" w:rsidRPr="004D0EAF" w:rsidRDefault="004D0EAF" w:rsidP="004D0EAF">
            <w:pPr>
              <w:rPr>
                <w:rFonts w:eastAsia="Calibri"/>
                <w:lang w:val="en-ID"/>
              </w:rPr>
            </w:pPr>
            <w:r w:rsidRPr="004D0EAF">
              <w:rPr>
                <w:rFonts w:eastAsia="Calibri" w:hint="cs"/>
                <w:lang w:val="en-ID"/>
              </w:rPr>
              <w:t>Std. error of the estimate</w:t>
            </w:r>
          </w:p>
        </w:tc>
      </w:tr>
      <w:tr w:rsidR="004D0EAF" w:rsidRPr="004D0EAF" w14:paraId="5083E461" w14:textId="77777777" w:rsidTr="002501B5">
        <w:tc>
          <w:tcPr>
            <w:tcW w:w="959" w:type="dxa"/>
          </w:tcPr>
          <w:p w14:paraId="7712C330" w14:textId="77777777" w:rsidR="004D0EAF" w:rsidRPr="004D0EAF" w:rsidRDefault="004D0EAF" w:rsidP="004D0EAF">
            <w:pPr>
              <w:rPr>
                <w:rFonts w:eastAsia="Calibri"/>
                <w:lang w:val="en-ID"/>
              </w:rPr>
            </w:pPr>
            <w:r w:rsidRPr="004D0EAF">
              <w:rPr>
                <w:rFonts w:eastAsia="Calibri" w:hint="cs"/>
                <w:lang w:val="en-ID"/>
              </w:rPr>
              <w:t>1</w:t>
            </w:r>
          </w:p>
        </w:tc>
        <w:tc>
          <w:tcPr>
            <w:tcW w:w="1547" w:type="dxa"/>
            <w:vAlign w:val="center"/>
          </w:tcPr>
          <w:p w14:paraId="25D6EE91" w14:textId="77777777" w:rsidR="004D0EAF" w:rsidRPr="004D0EAF" w:rsidRDefault="004D0EAF" w:rsidP="004D0EAF">
            <w:pPr>
              <w:rPr>
                <w:rFonts w:eastAsia="Calibri"/>
                <w:lang w:val="en-ID"/>
              </w:rPr>
            </w:pPr>
            <w:r w:rsidRPr="004D0EAF">
              <w:rPr>
                <w:rFonts w:eastAsia="Calibri" w:hint="cs"/>
                <w:lang w:val="en-ID"/>
              </w:rPr>
              <w:t>0.918</w:t>
            </w:r>
          </w:p>
        </w:tc>
        <w:tc>
          <w:tcPr>
            <w:tcW w:w="1563" w:type="dxa"/>
            <w:vAlign w:val="center"/>
          </w:tcPr>
          <w:p w14:paraId="418AFA55" w14:textId="77777777" w:rsidR="004D0EAF" w:rsidRPr="004D0EAF" w:rsidRDefault="004D0EAF" w:rsidP="004D0EAF">
            <w:pPr>
              <w:rPr>
                <w:rFonts w:eastAsia="Calibri"/>
                <w:lang w:val="en-ID"/>
              </w:rPr>
            </w:pPr>
            <w:r w:rsidRPr="004D0EAF">
              <w:rPr>
                <w:rFonts w:eastAsia="Calibri" w:hint="cs"/>
                <w:lang w:val="en-ID"/>
              </w:rPr>
              <w:t>0.842</w:t>
            </w:r>
          </w:p>
        </w:tc>
        <w:tc>
          <w:tcPr>
            <w:tcW w:w="1588" w:type="dxa"/>
            <w:vAlign w:val="center"/>
          </w:tcPr>
          <w:p w14:paraId="0BB25790" w14:textId="77777777" w:rsidR="004D0EAF" w:rsidRPr="004D0EAF" w:rsidRDefault="004D0EAF" w:rsidP="004D0EAF">
            <w:pPr>
              <w:rPr>
                <w:rFonts w:eastAsia="Calibri"/>
                <w:lang w:val="en-ID"/>
              </w:rPr>
            </w:pPr>
            <w:r w:rsidRPr="004D0EAF">
              <w:rPr>
                <w:rFonts w:eastAsia="Calibri" w:hint="cs"/>
                <w:lang w:val="en-ID"/>
              </w:rPr>
              <w:t>0.813</w:t>
            </w:r>
          </w:p>
        </w:tc>
        <w:tc>
          <w:tcPr>
            <w:tcW w:w="1580" w:type="dxa"/>
            <w:vAlign w:val="center"/>
          </w:tcPr>
          <w:p w14:paraId="53D5EA21" w14:textId="77777777" w:rsidR="004D0EAF" w:rsidRPr="004D0EAF" w:rsidRDefault="004D0EAF" w:rsidP="004D0EAF">
            <w:pPr>
              <w:rPr>
                <w:rFonts w:eastAsia="Calibri"/>
                <w:lang w:val="en-ID"/>
              </w:rPr>
            </w:pPr>
            <w:r w:rsidRPr="004D0EAF">
              <w:rPr>
                <w:rFonts w:eastAsia="Calibri" w:hint="cs"/>
                <w:lang w:val="en-ID"/>
              </w:rPr>
              <w:t>1.451</w:t>
            </w:r>
          </w:p>
        </w:tc>
      </w:tr>
    </w:tbl>
    <w:p w14:paraId="6EDD48C2" w14:textId="77777777" w:rsidR="004D0EAF" w:rsidRPr="004D0EAF" w:rsidRDefault="004D0EAF" w:rsidP="004D0EAF">
      <w:pPr>
        <w:autoSpaceDE w:val="0"/>
        <w:autoSpaceDN w:val="0"/>
        <w:spacing w:line="360" w:lineRule="auto"/>
        <w:jc w:val="both"/>
        <w:rPr>
          <w:rFonts w:ascii="Arial" w:eastAsia="Calibri" w:hAnsi="Arial" w:cs="Arial"/>
          <w:lang w:val="en-ID"/>
        </w:rPr>
      </w:pPr>
      <w:r w:rsidRPr="004D0EAF">
        <w:rPr>
          <w:rFonts w:ascii="Arial" w:eastAsia="Calibri" w:hAnsi="Arial" w:cs="Arial" w:hint="cs"/>
          <w:color w:val="000000"/>
          <w:spacing w:val="-3"/>
          <w:w w:val="105"/>
          <w:lang w:val="en"/>
        </w:rPr>
        <w:t xml:space="preserve">     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3A3D2D6B" w14:textId="77777777" w:rsidR="004D0EAF" w:rsidRPr="004D0EAF" w:rsidRDefault="004D0EAF" w:rsidP="004D0EAF">
      <w:pPr>
        <w:jc w:val="both"/>
        <w:rPr>
          <w:rFonts w:eastAsia="Calibri"/>
          <w:spacing w:val="-5"/>
          <w:w w:val="105"/>
          <w:lang w:val="en-ID"/>
        </w:rPr>
      </w:pPr>
      <w:r w:rsidRPr="004D0EAF">
        <w:rPr>
          <w:rFonts w:eastAsia="Calibri" w:hint="cs"/>
          <w:spacing w:val="-1"/>
          <w:w w:val="101"/>
          <w:lang w:val="en"/>
        </w:rPr>
        <w:t>Based on the results of the</w:t>
      </w:r>
      <w:r w:rsidRPr="004D0EAF">
        <w:rPr>
          <w:rFonts w:eastAsia="Calibri" w:hint="cs"/>
          <w:lang w:val="en"/>
        </w:rPr>
        <w:t xml:space="preserve"> coefficient of</w:t>
      </w:r>
      <w:r w:rsidRPr="004D0EAF">
        <w:rPr>
          <w:rFonts w:eastAsia="Calibri" w:hint="cs"/>
          <w:spacing w:val="-5"/>
          <w:w w:val="105"/>
          <w:lang w:val="en"/>
        </w:rPr>
        <w:t xml:space="preserve"> determination</w:t>
      </w:r>
      <w:r w:rsidRPr="004D0EAF">
        <w:rPr>
          <w:rFonts w:eastAsia="Calibri" w:hint="cs"/>
          <w:lang w:val="en"/>
        </w:rPr>
        <w:t xml:space="preserve"> test in  table 5 above, the </w:t>
      </w:r>
      <w:r w:rsidRPr="004D0EAF">
        <w:rPr>
          <w:rFonts w:eastAsia="Calibri" w:hint="cs"/>
          <w:spacing w:val="13"/>
          <w:w w:val="102"/>
          <w:lang w:val="en"/>
        </w:rPr>
        <w:t xml:space="preserve"> R</w:t>
      </w:r>
      <w:r w:rsidRPr="004D0EAF">
        <w:rPr>
          <w:rFonts w:eastAsia="Calibri" w:hint="cs"/>
          <w:spacing w:val="4"/>
          <w:w w:val="102"/>
          <w:lang w:val="en"/>
        </w:rPr>
        <w:t xml:space="preserve"> square</w:t>
      </w:r>
      <w:r w:rsidRPr="004D0EAF">
        <w:rPr>
          <w:rFonts w:eastAsia="Calibri" w:hint="cs"/>
          <w:spacing w:val="-2"/>
          <w:w w:val="102"/>
          <w:lang w:val="en"/>
        </w:rPr>
        <w:t xml:space="preserve"> </w:t>
      </w:r>
      <w:r w:rsidRPr="004D0EAF">
        <w:rPr>
          <w:rFonts w:eastAsia="Calibri" w:hint="cs"/>
          <w:spacing w:val="-3"/>
          <w:w w:val="104"/>
          <w:lang w:val="en"/>
        </w:rPr>
        <w:t>value</w:t>
      </w:r>
      <w:r w:rsidRPr="004D0EAF">
        <w:rPr>
          <w:rFonts w:eastAsia="Calibri" w:hint="cs"/>
          <w:lang w:val="en"/>
        </w:rPr>
        <w:t xml:space="preserve"> in this study</w:t>
      </w:r>
      <w:r w:rsidRPr="004D0EAF">
        <w:rPr>
          <w:rFonts w:eastAsia="Calibri" w:hint="cs"/>
          <w:spacing w:val="1"/>
          <w:lang w:val="en"/>
        </w:rPr>
        <w:t xml:space="preserve"> was obtained at</w:t>
      </w:r>
      <w:r w:rsidRPr="004D0EAF">
        <w:rPr>
          <w:rFonts w:eastAsia="Calibri" w:hint="cs"/>
          <w:spacing w:val="-4"/>
          <w:w w:val="105"/>
          <w:lang w:val="en"/>
        </w:rPr>
        <w:t xml:space="preserve"> 0.842 or 84.2</w:t>
      </w:r>
      <w:r w:rsidRPr="004D0EAF">
        <w:rPr>
          <w:rFonts w:eastAsia="Calibri" w:hint="cs"/>
          <w:spacing w:val="-1"/>
          <w:w w:val="101"/>
          <w:lang w:val="en"/>
        </w:rPr>
        <w:t>%</w:t>
      </w:r>
      <w:r w:rsidRPr="004D0EAF">
        <w:rPr>
          <w:rFonts w:eastAsia="Calibri" w:hint="cs"/>
          <w:lang w:val="en"/>
        </w:rPr>
        <w:t xml:space="preserve"> which</w:t>
      </w:r>
      <w:r w:rsidRPr="004D0EAF">
        <w:rPr>
          <w:rFonts w:eastAsia="Calibri" w:hint="cs"/>
          <w:spacing w:val="-5"/>
          <w:w w:val="105"/>
          <w:lang w:val="en"/>
        </w:rPr>
        <w:t xml:space="preserve"> states</w:t>
      </w:r>
      <w:r w:rsidRPr="004D0EAF">
        <w:rPr>
          <w:rFonts w:eastAsia="Calibri" w:hint="cs"/>
          <w:spacing w:val="-2"/>
          <w:w w:val="102"/>
          <w:lang w:val="en"/>
        </w:rPr>
        <w:t xml:space="preserve"> that the determinant</w:t>
      </w:r>
      <w:r w:rsidRPr="004D0EAF">
        <w:rPr>
          <w:rFonts w:eastAsia="Calibri" w:hint="cs"/>
          <w:spacing w:val="33"/>
          <w:lang w:val="en"/>
        </w:rPr>
        <w:t xml:space="preserve"> </w:t>
      </w:r>
      <w:r w:rsidRPr="004D0EAF">
        <w:rPr>
          <w:rFonts w:eastAsia="Calibri" w:hint="cs"/>
          <w:lang w:val="en"/>
        </w:rPr>
        <w:t xml:space="preserve">of audit </w:t>
      </w:r>
      <w:r w:rsidRPr="004D0EAF">
        <w:rPr>
          <w:rFonts w:eastAsia="Calibri" w:hint="cs"/>
          <w:spacing w:val="-3"/>
          <w:w w:val="103"/>
          <w:lang w:val="en"/>
        </w:rPr>
        <w:t xml:space="preserve"> judgment</w:t>
      </w:r>
      <w:r w:rsidRPr="004D0EAF">
        <w:rPr>
          <w:rFonts w:eastAsia="Calibri" w:hint="cs"/>
          <w:spacing w:val="-5"/>
          <w:w w:val="105"/>
          <w:lang w:val="en"/>
        </w:rPr>
        <w:t xml:space="preserve"> is </w:t>
      </w:r>
      <w:r w:rsidRPr="004D0EAF">
        <w:rPr>
          <w:rFonts w:eastAsia="Calibri" w:hint="cs"/>
          <w:lang w:val="en"/>
        </w:rPr>
        <w:t xml:space="preserve">audit experience, </w:t>
      </w:r>
      <w:r w:rsidRPr="004D0EAF">
        <w:rPr>
          <w:rFonts w:eastAsia="Calibri" w:hint="cs"/>
          <w:spacing w:val="3"/>
          <w:w w:val="105"/>
          <w:lang w:val="en"/>
        </w:rPr>
        <w:t xml:space="preserve"> locus</w:t>
      </w:r>
      <w:r w:rsidRPr="004D0EAF">
        <w:rPr>
          <w:rFonts w:eastAsia="Calibri" w:hint="cs"/>
          <w:spacing w:val="14"/>
          <w:w w:val="102"/>
          <w:lang w:val="en"/>
        </w:rPr>
        <w:t xml:space="preserve"> of</w:t>
      </w:r>
      <w:r w:rsidRPr="004D0EAF">
        <w:rPr>
          <w:rFonts w:eastAsia="Calibri" w:hint="cs"/>
          <w:spacing w:val="-3"/>
          <w:w w:val="105"/>
          <w:lang w:val="en"/>
        </w:rPr>
        <w:t xml:space="preserve"> control</w:t>
      </w:r>
      <w:r w:rsidRPr="004D0EAF">
        <w:rPr>
          <w:rFonts w:eastAsia="Calibri" w:hint="cs"/>
          <w:spacing w:val="14"/>
          <w:lang w:val="en"/>
        </w:rPr>
        <w:t xml:space="preserve">, </w:t>
      </w:r>
      <w:r w:rsidRPr="004D0EAF">
        <w:rPr>
          <w:rFonts w:eastAsia="Calibri" w:hint="cs"/>
          <w:lang w:val="en"/>
        </w:rPr>
        <w:t xml:space="preserve"> </w:t>
      </w:r>
      <w:r w:rsidRPr="004D0EAF">
        <w:rPr>
          <w:rFonts w:eastAsia="Calibri" w:hint="cs"/>
          <w:spacing w:val="-4"/>
          <w:w w:val="105"/>
          <w:lang w:val="en"/>
        </w:rPr>
        <w:t xml:space="preserve"> task</w:t>
      </w:r>
      <w:r w:rsidRPr="004D0EAF">
        <w:rPr>
          <w:rFonts w:eastAsia="Calibri" w:hint="cs"/>
          <w:spacing w:val="-5"/>
          <w:w w:val="105"/>
          <w:lang w:val="en"/>
        </w:rPr>
        <w:t xml:space="preserve"> complexity</w:t>
      </w:r>
      <w:r w:rsidRPr="004D0EAF">
        <w:rPr>
          <w:rFonts w:eastAsia="Calibri" w:hint="cs"/>
          <w:lang w:val="en"/>
        </w:rPr>
        <w:t>, independence,  supervisory</w:t>
      </w:r>
      <w:r w:rsidRPr="004D0EAF">
        <w:rPr>
          <w:rFonts w:eastAsia="Calibri" w:hint="cs"/>
          <w:spacing w:val="-5"/>
          <w:w w:val="105"/>
          <w:lang w:val="en"/>
        </w:rPr>
        <w:t xml:space="preserve"> actions,</w:t>
      </w:r>
      <w:r w:rsidRPr="004D0EAF">
        <w:rPr>
          <w:rFonts w:eastAsia="Calibri" w:hint="cs"/>
          <w:spacing w:val="-4"/>
          <w:w w:val="105"/>
          <w:lang w:val="en"/>
        </w:rPr>
        <w:t xml:space="preserve"> obedience</w:t>
      </w:r>
      <w:r w:rsidRPr="004D0EAF">
        <w:rPr>
          <w:rFonts w:eastAsia="Calibri" w:hint="cs"/>
          <w:lang w:val="en"/>
        </w:rPr>
        <w:t xml:space="preserve">  pressure and </w:t>
      </w:r>
      <w:r w:rsidRPr="004D0EAF">
        <w:rPr>
          <w:rFonts w:eastAsia="Calibri" w:hint="cs"/>
          <w:spacing w:val="-5"/>
          <w:w w:val="105"/>
          <w:lang w:val="en"/>
        </w:rPr>
        <w:t xml:space="preserve"> time budget pressure and its interaction variables. The remaining 15.8% were influenced by other variables that were not taken into account in this study or other variables outside the formulation of this study.</w:t>
      </w:r>
    </w:p>
    <w:p w14:paraId="58042DC6" w14:textId="77777777" w:rsidR="004D0EAF" w:rsidRPr="004D0EAF" w:rsidRDefault="004D0EAF" w:rsidP="004D0EAF">
      <w:pPr>
        <w:jc w:val="both"/>
        <w:rPr>
          <w:rFonts w:eastAsia="Calibri"/>
          <w:spacing w:val="-5"/>
          <w:w w:val="105"/>
          <w:lang w:val="en-ID"/>
        </w:rPr>
      </w:pPr>
    </w:p>
    <w:p w14:paraId="335CDED8" w14:textId="77777777" w:rsidR="004D0EAF" w:rsidRPr="004D0EAF" w:rsidRDefault="004D0EAF" w:rsidP="004D0EAF">
      <w:pPr>
        <w:autoSpaceDE w:val="0"/>
        <w:autoSpaceDN w:val="0"/>
        <w:spacing w:line="360" w:lineRule="auto"/>
        <w:contextualSpacing/>
        <w:jc w:val="center"/>
        <w:rPr>
          <w:rFonts w:ascii="Arial" w:eastAsia="Calibri" w:hAnsi="Arial" w:cs="Arial"/>
          <w:lang w:val="en-ID"/>
        </w:rPr>
      </w:pPr>
      <w:r w:rsidRPr="004D0EAF">
        <w:rPr>
          <w:rFonts w:ascii="Arial" w:eastAsia="Calibri" w:hAnsi="Arial" w:cs="Arial" w:hint="cs"/>
          <w:b/>
          <w:bCs/>
          <w:color w:val="000000"/>
          <w:spacing w:val="-2"/>
          <w:w w:val="105"/>
          <w:lang w:val="en"/>
        </w:rPr>
        <w:t>Test the hypothesis</w:t>
      </w:r>
    </w:p>
    <w:p w14:paraId="0CDDDD1D" w14:textId="77777777" w:rsidR="004D0EAF" w:rsidRPr="004D0EAF" w:rsidRDefault="004D0EAF" w:rsidP="004D0EAF">
      <w:pPr>
        <w:autoSpaceDE w:val="0"/>
        <w:autoSpaceDN w:val="0"/>
        <w:contextualSpacing/>
        <w:jc w:val="center"/>
        <w:rPr>
          <w:rFonts w:ascii="Arial" w:eastAsia="Calibri" w:hAnsi="Arial" w:cs="Arial"/>
          <w:b/>
          <w:bCs/>
          <w:lang w:val="en-ID"/>
        </w:rPr>
      </w:pPr>
      <w:r w:rsidRPr="004D0EAF">
        <w:rPr>
          <w:rFonts w:ascii="Arial" w:eastAsia="Calibri" w:hAnsi="Arial" w:cs="Arial" w:hint="cs"/>
          <w:b/>
          <w:bCs/>
          <w:lang w:val="en-ID"/>
        </w:rPr>
        <w:t>TABLE 6</w:t>
      </w:r>
    </w:p>
    <w:p w14:paraId="36785071" w14:textId="77777777" w:rsidR="004D0EAF" w:rsidRPr="004D0EAF" w:rsidRDefault="004D0EAF" w:rsidP="004D0EAF">
      <w:pPr>
        <w:autoSpaceDE w:val="0"/>
        <w:autoSpaceDN w:val="0"/>
        <w:contextualSpacing/>
        <w:jc w:val="center"/>
        <w:rPr>
          <w:rFonts w:ascii="Arial" w:eastAsia="Calibri" w:hAnsi="Arial" w:cs="Arial"/>
          <w:b/>
          <w:bCs/>
          <w:lang w:val="en-ID"/>
        </w:rPr>
      </w:pPr>
      <w:r w:rsidRPr="004D0EAF">
        <w:rPr>
          <w:rFonts w:ascii="Arial" w:eastAsia="Calibri" w:hAnsi="Arial" w:cs="Arial" w:hint="cs"/>
          <w:b/>
          <w:bCs/>
          <w:lang w:val="en"/>
        </w:rPr>
        <w:t>Hypothesis Testing Results</w:t>
      </w:r>
    </w:p>
    <w:p w14:paraId="40B2CDA7" w14:textId="77777777" w:rsidR="004D0EAF" w:rsidRPr="004D0EAF" w:rsidRDefault="004D0EAF" w:rsidP="004D0EAF">
      <w:pPr>
        <w:autoSpaceDE w:val="0"/>
        <w:autoSpaceDN w:val="0"/>
        <w:spacing w:line="360" w:lineRule="auto"/>
        <w:contextualSpacing/>
        <w:rPr>
          <w:rFonts w:ascii="Calibri" w:eastAsia="Calibri" w:hAnsi="Calibri" w:cs="Calibri"/>
          <w:b/>
          <w:bCs/>
          <w:sz w:val="24"/>
          <w:szCs w:val="24"/>
          <w:lang w:val="en-ID"/>
        </w:rPr>
      </w:pPr>
    </w:p>
    <w:tbl>
      <w:tblPr>
        <w:tblW w:w="7938" w:type="dxa"/>
        <w:tblInd w:w="142" w:type="dxa"/>
        <w:tblLayout w:type="fixed"/>
        <w:tblLook w:val="04A0" w:firstRow="1" w:lastRow="0" w:firstColumn="1" w:lastColumn="0" w:noHBand="0" w:noVBand="1"/>
      </w:tblPr>
      <w:tblGrid>
        <w:gridCol w:w="1701"/>
        <w:gridCol w:w="1275"/>
        <w:gridCol w:w="1276"/>
        <w:gridCol w:w="1555"/>
        <w:gridCol w:w="997"/>
        <w:gridCol w:w="1134"/>
      </w:tblGrid>
      <w:tr w:rsidR="004D0EAF" w:rsidRPr="004D0EAF" w14:paraId="545B01B8" w14:textId="77777777" w:rsidTr="004D0EAF">
        <w:trPr>
          <w:trHeight w:val="470"/>
          <w:tblHeader/>
        </w:trPr>
        <w:tc>
          <w:tcPr>
            <w:tcW w:w="1701" w:type="dxa"/>
            <w:vMerge w:val="restart"/>
            <w:tcBorders>
              <w:top w:val="single" w:sz="4" w:space="0" w:color="auto"/>
              <w:left w:val="single" w:sz="4" w:space="0" w:color="auto"/>
              <w:right w:val="single" w:sz="4" w:space="0" w:color="auto"/>
            </w:tcBorders>
            <w:shd w:val="clear" w:color="auto" w:fill="FBE4D5"/>
          </w:tcPr>
          <w:p w14:paraId="268847E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Model</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553B204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Unstandatdized Coerfficients</w:t>
            </w:r>
          </w:p>
        </w:tc>
        <w:tc>
          <w:tcPr>
            <w:tcW w:w="1555" w:type="dxa"/>
            <w:vMerge w:val="restart"/>
            <w:tcBorders>
              <w:top w:val="single" w:sz="4" w:space="0" w:color="auto"/>
              <w:left w:val="single" w:sz="4" w:space="0" w:color="auto"/>
              <w:right w:val="single" w:sz="4" w:space="0" w:color="auto"/>
            </w:tcBorders>
            <w:shd w:val="clear" w:color="auto" w:fill="FBE4D5"/>
            <w:vAlign w:val="center"/>
          </w:tcPr>
          <w:p w14:paraId="585299A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Standardized Coefficients</w:t>
            </w:r>
          </w:p>
          <w:p w14:paraId="73DCEB7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Beta</w:t>
            </w:r>
          </w:p>
        </w:tc>
        <w:tc>
          <w:tcPr>
            <w:tcW w:w="997" w:type="dxa"/>
            <w:vMerge w:val="restart"/>
            <w:tcBorders>
              <w:top w:val="single" w:sz="4" w:space="0" w:color="auto"/>
              <w:left w:val="single" w:sz="4" w:space="0" w:color="auto"/>
              <w:right w:val="single" w:sz="4" w:space="0" w:color="auto"/>
            </w:tcBorders>
            <w:shd w:val="clear" w:color="auto" w:fill="FBE4D5"/>
            <w:vAlign w:val="center"/>
          </w:tcPr>
          <w:p w14:paraId="7D42FC1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w:t>
            </w:r>
          </w:p>
        </w:tc>
        <w:tc>
          <w:tcPr>
            <w:tcW w:w="1134" w:type="dxa"/>
            <w:vMerge w:val="restart"/>
            <w:tcBorders>
              <w:top w:val="single" w:sz="4" w:space="0" w:color="auto"/>
              <w:left w:val="single" w:sz="4" w:space="0" w:color="auto"/>
              <w:right w:val="single" w:sz="4" w:space="0" w:color="auto"/>
            </w:tcBorders>
            <w:shd w:val="clear" w:color="auto" w:fill="FBE4D5"/>
            <w:vAlign w:val="center"/>
          </w:tcPr>
          <w:p w14:paraId="0DCEDF5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Sig.</w:t>
            </w:r>
          </w:p>
        </w:tc>
      </w:tr>
      <w:tr w:rsidR="004D0EAF" w:rsidRPr="004D0EAF" w14:paraId="76128CA8" w14:textId="77777777" w:rsidTr="004D0EAF">
        <w:trPr>
          <w:tblHeader/>
        </w:trPr>
        <w:tc>
          <w:tcPr>
            <w:tcW w:w="1701" w:type="dxa"/>
            <w:vMerge/>
            <w:tcBorders>
              <w:left w:val="single" w:sz="4" w:space="0" w:color="auto"/>
              <w:bottom w:val="single" w:sz="4" w:space="0" w:color="auto"/>
              <w:right w:val="single" w:sz="4" w:space="0" w:color="auto"/>
            </w:tcBorders>
            <w:shd w:val="clear" w:color="auto" w:fill="FBE4D5"/>
          </w:tcPr>
          <w:p w14:paraId="425DC603" w14:textId="77777777" w:rsidR="004D0EAF" w:rsidRPr="004D0EAF" w:rsidRDefault="004D0EAF" w:rsidP="004D0EAF">
            <w:pPr>
              <w:rPr>
                <w:rFonts w:ascii="Arial" w:eastAsia="Calibri" w:hAnsi="Arial" w:cs="Arial"/>
                <w:lang w:val="en-ID"/>
              </w:rPr>
            </w:pPr>
          </w:p>
        </w:tc>
        <w:tc>
          <w:tcPr>
            <w:tcW w:w="1275" w:type="dxa"/>
            <w:tcBorders>
              <w:top w:val="single" w:sz="4" w:space="0" w:color="auto"/>
              <w:left w:val="single" w:sz="4" w:space="0" w:color="auto"/>
              <w:bottom w:val="single" w:sz="4" w:space="0" w:color="auto"/>
              <w:right w:val="single" w:sz="4" w:space="0" w:color="auto"/>
            </w:tcBorders>
            <w:shd w:val="clear" w:color="auto" w:fill="FBE4D5"/>
            <w:vAlign w:val="center"/>
          </w:tcPr>
          <w:p w14:paraId="2282369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B</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7874D5A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Std. Error</w:t>
            </w:r>
          </w:p>
        </w:tc>
        <w:tc>
          <w:tcPr>
            <w:tcW w:w="1555" w:type="dxa"/>
            <w:vMerge/>
            <w:tcBorders>
              <w:left w:val="single" w:sz="4" w:space="0" w:color="auto"/>
              <w:bottom w:val="single" w:sz="4" w:space="0" w:color="auto"/>
              <w:right w:val="single" w:sz="4" w:space="0" w:color="auto"/>
            </w:tcBorders>
            <w:shd w:val="clear" w:color="auto" w:fill="FBE4D5"/>
            <w:vAlign w:val="center"/>
          </w:tcPr>
          <w:p w14:paraId="35348A15" w14:textId="77777777" w:rsidR="004D0EAF" w:rsidRPr="004D0EAF" w:rsidRDefault="004D0EAF" w:rsidP="004D0EAF">
            <w:pPr>
              <w:rPr>
                <w:rFonts w:ascii="Arial" w:eastAsia="Calibri" w:hAnsi="Arial" w:cs="Arial"/>
                <w:lang w:val="en-ID"/>
              </w:rPr>
            </w:pPr>
          </w:p>
        </w:tc>
        <w:tc>
          <w:tcPr>
            <w:tcW w:w="997" w:type="dxa"/>
            <w:vMerge/>
            <w:tcBorders>
              <w:left w:val="single" w:sz="4" w:space="0" w:color="auto"/>
              <w:bottom w:val="single" w:sz="4" w:space="0" w:color="auto"/>
              <w:right w:val="single" w:sz="4" w:space="0" w:color="auto"/>
            </w:tcBorders>
            <w:shd w:val="clear" w:color="auto" w:fill="FBE4D5"/>
            <w:vAlign w:val="center"/>
          </w:tcPr>
          <w:p w14:paraId="3BA22690" w14:textId="77777777" w:rsidR="004D0EAF" w:rsidRPr="004D0EAF" w:rsidRDefault="004D0EAF" w:rsidP="004D0EAF">
            <w:pPr>
              <w:rPr>
                <w:rFonts w:ascii="Arial" w:eastAsia="Calibri" w:hAnsi="Arial" w:cs="Arial"/>
                <w:lang w:val="en-ID"/>
              </w:rPr>
            </w:pPr>
          </w:p>
        </w:tc>
        <w:tc>
          <w:tcPr>
            <w:tcW w:w="1134" w:type="dxa"/>
            <w:vMerge/>
            <w:tcBorders>
              <w:left w:val="single" w:sz="4" w:space="0" w:color="auto"/>
              <w:bottom w:val="single" w:sz="4" w:space="0" w:color="auto"/>
              <w:right w:val="single" w:sz="4" w:space="0" w:color="auto"/>
            </w:tcBorders>
            <w:shd w:val="clear" w:color="auto" w:fill="FBE4D5"/>
            <w:vAlign w:val="center"/>
          </w:tcPr>
          <w:p w14:paraId="56AE4178" w14:textId="77777777" w:rsidR="004D0EAF" w:rsidRPr="004D0EAF" w:rsidRDefault="004D0EAF" w:rsidP="004D0EAF">
            <w:pPr>
              <w:rPr>
                <w:rFonts w:ascii="Arial" w:eastAsia="Calibri" w:hAnsi="Arial" w:cs="Arial"/>
                <w:lang w:val="en-ID"/>
              </w:rPr>
            </w:pPr>
          </w:p>
        </w:tc>
      </w:tr>
      <w:tr w:rsidR="004D0EAF" w:rsidRPr="004D0EAF" w14:paraId="58B23C99" w14:textId="77777777" w:rsidTr="002501B5">
        <w:tc>
          <w:tcPr>
            <w:tcW w:w="1701" w:type="dxa"/>
            <w:tcBorders>
              <w:top w:val="single" w:sz="4" w:space="0" w:color="auto"/>
              <w:left w:val="single" w:sz="4" w:space="0" w:color="auto"/>
              <w:bottom w:val="single" w:sz="4" w:space="0" w:color="auto"/>
              <w:right w:val="single" w:sz="4" w:space="0" w:color="auto"/>
            </w:tcBorders>
          </w:tcPr>
          <w:p w14:paraId="40AAF0B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(Constant)</w:t>
            </w:r>
          </w:p>
        </w:tc>
        <w:tc>
          <w:tcPr>
            <w:tcW w:w="1275" w:type="dxa"/>
            <w:tcBorders>
              <w:top w:val="single" w:sz="4" w:space="0" w:color="auto"/>
              <w:left w:val="single" w:sz="4" w:space="0" w:color="auto"/>
              <w:bottom w:val="single" w:sz="4" w:space="0" w:color="auto"/>
              <w:right w:val="single" w:sz="4" w:space="0" w:color="auto"/>
            </w:tcBorders>
          </w:tcPr>
          <w:p w14:paraId="78E21EC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1.051</w:t>
            </w:r>
          </w:p>
        </w:tc>
        <w:tc>
          <w:tcPr>
            <w:tcW w:w="1276" w:type="dxa"/>
            <w:tcBorders>
              <w:top w:val="single" w:sz="4" w:space="0" w:color="auto"/>
              <w:left w:val="single" w:sz="4" w:space="0" w:color="auto"/>
              <w:bottom w:val="single" w:sz="4" w:space="0" w:color="auto"/>
              <w:right w:val="single" w:sz="4" w:space="0" w:color="auto"/>
            </w:tcBorders>
          </w:tcPr>
          <w:p w14:paraId="15C2D6B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2.404</w:t>
            </w:r>
          </w:p>
        </w:tc>
        <w:tc>
          <w:tcPr>
            <w:tcW w:w="1555" w:type="dxa"/>
            <w:tcBorders>
              <w:top w:val="single" w:sz="4" w:space="0" w:color="auto"/>
              <w:left w:val="single" w:sz="4" w:space="0" w:color="auto"/>
              <w:bottom w:val="single" w:sz="4" w:space="0" w:color="auto"/>
              <w:right w:val="single" w:sz="4" w:space="0" w:color="auto"/>
            </w:tcBorders>
          </w:tcPr>
          <w:p w14:paraId="6EB4D77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w:t>
            </w:r>
          </w:p>
        </w:tc>
        <w:tc>
          <w:tcPr>
            <w:tcW w:w="997" w:type="dxa"/>
            <w:tcBorders>
              <w:top w:val="single" w:sz="4" w:space="0" w:color="auto"/>
              <w:left w:val="single" w:sz="4" w:space="0" w:color="auto"/>
              <w:bottom w:val="single" w:sz="4" w:space="0" w:color="auto"/>
              <w:right w:val="single" w:sz="4" w:space="0" w:color="auto"/>
            </w:tcBorders>
          </w:tcPr>
          <w:p w14:paraId="2ABAE30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0.437</w:t>
            </w:r>
          </w:p>
        </w:tc>
        <w:tc>
          <w:tcPr>
            <w:tcW w:w="1134" w:type="dxa"/>
            <w:tcBorders>
              <w:top w:val="single" w:sz="4" w:space="0" w:color="auto"/>
              <w:left w:val="single" w:sz="4" w:space="0" w:color="auto"/>
              <w:bottom w:val="single" w:sz="4" w:space="0" w:color="auto"/>
              <w:right w:val="single" w:sz="4" w:space="0" w:color="auto"/>
            </w:tcBorders>
          </w:tcPr>
          <w:p w14:paraId="5EA41B2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0.663</w:t>
            </w:r>
          </w:p>
        </w:tc>
      </w:tr>
      <w:tr w:rsidR="004D0EAF" w:rsidRPr="004D0EAF" w14:paraId="567CA9C7" w14:textId="77777777" w:rsidTr="002501B5">
        <w:tc>
          <w:tcPr>
            <w:tcW w:w="1701" w:type="dxa"/>
            <w:tcBorders>
              <w:top w:val="single" w:sz="4" w:space="0" w:color="auto"/>
              <w:left w:val="single" w:sz="4" w:space="0" w:color="auto"/>
              <w:bottom w:val="single" w:sz="4" w:space="0" w:color="auto"/>
              <w:right w:val="single" w:sz="4" w:space="0" w:color="auto"/>
            </w:tcBorders>
          </w:tcPr>
          <w:p w14:paraId="48CB917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AE</w:t>
            </w:r>
          </w:p>
        </w:tc>
        <w:tc>
          <w:tcPr>
            <w:tcW w:w="1275" w:type="dxa"/>
            <w:tcBorders>
              <w:top w:val="single" w:sz="4" w:space="0" w:color="auto"/>
              <w:left w:val="single" w:sz="4" w:space="0" w:color="auto"/>
              <w:bottom w:val="single" w:sz="4" w:space="0" w:color="auto"/>
              <w:right w:val="single" w:sz="4" w:space="0" w:color="auto"/>
            </w:tcBorders>
          </w:tcPr>
          <w:p w14:paraId="4498AB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1.702</w:t>
            </w:r>
          </w:p>
        </w:tc>
        <w:tc>
          <w:tcPr>
            <w:tcW w:w="1276" w:type="dxa"/>
            <w:tcBorders>
              <w:top w:val="single" w:sz="4" w:space="0" w:color="auto"/>
              <w:left w:val="single" w:sz="4" w:space="0" w:color="auto"/>
              <w:bottom w:val="single" w:sz="4" w:space="0" w:color="auto"/>
              <w:right w:val="single" w:sz="4" w:space="0" w:color="auto"/>
            </w:tcBorders>
          </w:tcPr>
          <w:p w14:paraId="2FEF478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0.509</w:t>
            </w:r>
          </w:p>
        </w:tc>
        <w:tc>
          <w:tcPr>
            <w:tcW w:w="1555" w:type="dxa"/>
            <w:tcBorders>
              <w:top w:val="single" w:sz="4" w:space="0" w:color="auto"/>
              <w:left w:val="single" w:sz="4" w:space="0" w:color="auto"/>
              <w:bottom w:val="single" w:sz="4" w:space="0" w:color="auto"/>
              <w:right w:val="single" w:sz="4" w:space="0" w:color="auto"/>
            </w:tcBorders>
          </w:tcPr>
          <w:p w14:paraId="0997577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1.729</w:t>
            </w:r>
          </w:p>
        </w:tc>
        <w:tc>
          <w:tcPr>
            <w:tcW w:w="997" w:type="dxa"/>
            <w:tcBorders>
              <w:top w:val="single" w:sz="4" w:space="0" w:color="auto"/>
              <w:left w:val="single" w:sz="4" w:space="0" w:color="auto"/>
              <w:bottom w:val="single" w:sz="4" w:space="0" w:color="auto"/>
              <w:right w:val="single" w:sz="4" w:space="0" w:color="auto"/>
            </w:tcBorders>
          </w:tcPr>
          <w:p w14:paraId="0E023E4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3.347</w:t>
            </w:r>
          </w:p>
        </w:tc>
        <w:tc>
          <w:tcPr>
            <w:tcW w:w="1134" w:type="dxa"/>
            <w:tcBorders>
              <w:top w:val="single" w:sz="4" w:space="0" w:color="auto"/>
              <w:left w:val="single" w:sz="4" w:space="0" w:color="auto"/>
              <w:bottom w:val="single" w:sz="4" w:space="0" w:color="auto"/>
              <w:right w:val="single" w:sz="4" w:space="0" w:color="auto"/>
            </w:tcBorders>
          </w:tcPr>
          <w:p w14:paraId="071BF46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0.001</w:t>
            </w:r>
          </w:p>
        </w:tc>
      </w:tr>
      <w:tr w:rsidR="004D0EAF" w:rsidRPr="004D0EAF" w14:paraId="1961845A" w14:textId="77777777" w:rsidTr="002501B5">
        <w:tc>
          <w:tcPr>
            <w:tcW w:w="1701" w:type="dxa"/>
            <w:tcBorders>
              <w:top w:val="single" w:sz="4" w:space="0" w:color="auto"/>
              <w:left w:val="single" w:sz="4" w:space="0" w:color="auto"/>
              <w:bottom w:val="single" w:sz="4" w:space="0" w:color="auto"/>
              <w:right w:val="single" w:sz="4" w:space="0" w:color="auto"/>
            </w:tcBorders>
          </w:tcPr>
          <w:p w14:paraId="078A09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LoC</w:t>
            </w:r>
          </w:p>
        </w:tc>
        <w:tc>
          <w:tcPr>
            <w:tcW w:w="1275" w:type="dxa"/>
            <w:tcBorders>
              <w:top w:val="single" w:sz="4" w:space="0" w:color="auto"/>
              <w:left w:val="single" w:sz="4" w:space="0" w:color="auto"/>
              <w:bottom w:val="single" w:sz="4" w:space="0" w:color="auto"/>
              <w:right w:val="single" w:sz="4" w:space="0" w:color="auto"/>
            </w:tcBorders>
          </w:tcPr>
          <w:p w14:paraId="5592449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-0.729</w:t>
            </w:r>
          </w:p>
        </w:tc>
        <w:tc>
          <w:tcPr>
            <w:tcW w:w="1276" w:type="dxa"/>
            <w:tcBorders>
              <w:top w:val="single" w:sz="4" w:space="0" w:color="auto"/>
              <w:left w:val="single" w:sz="4" w:space="0" w:color="auto"/>
              <w:bottom w:val="single" w:sz="4" w:space="0" w:color="auto"/>
              <w:right w:val="single" w:sz="4" w:space="0" w:color="auto"/>
            </w:tcBorders>
          </w:tcPr>
          <w:p w14:paraId="675EAC0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0.484</w:t>
            </w:r>
          </w:p>
        </w:tc>
        <w:tc>
          <w:tcPr>
            <w:tcW w:w="1555" w:type="dxa"/>
            <w:tcBorders>
              <w:top w:val="single" w:sz="4" w:space="0" w:color="auto"/>
              <w:left w:val="single" w:sz="4" w:space="0" w:color="auto"/>
              <w:bottom w:val="single" w:sz="4" w:space="0" w:color="auto"/>
              <w:right w:val="single" w:sz="4" w:space="0" w:color="auto"/>
            </w:tcBorders>
          </w:tcPr>
          <w:p w14:paraId="35FB3BF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-0.524</w:t>
            </w:r>
          </w:p>
        </w:tc>
        <w:tc>
          <w:tcPr>
            <w:tcW w:w="997" w:type="dxa"/>
            <w:tcBorders>
              <w:top w:val="single" w:sz="4" w:space="0" w:color="auto"/>
              <w:left w:val="single" w:sz="4" w:space="0" w:color="auto"/>
              <w:bottom w:val="single" w:sz="4" w:space="0" w:color="auto"/>
              <w:right w:val="single" w:sz="4" w:space="0" w:color="auto"/>
            </w:tcBorders>
          </w:tcPr>
          <w:p w14:paraId="0238A3B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-1.508</w:t>
            </w:r>
          </w:p>
        </w:tc>
        <w:tc>
          <w:tcPr>
            <w:tcW w:w="1134" w:type="dxa"/>
            <w:tcBorders>
              <w:top w:val="single" w:sz="4" w:space="0" w:color="auto"/>
              <w:left w:val="single" w:sz="4" w:space="0" w:color="auto"/>
              <w:bottom w:val="single" w:sz="4" w:space="0" w:color="auto"/>
              <w:right w:val="single" w:sz="4" w:space="0" w:color="auto"/>
            </w:tcBorders>
          </w:tcPr>
          <w:p w14:paraId="51ED584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0.136</w:t>
            </w:r>
          </w:p>
        </w:tc>
      </w:tr>
      <w:tr w:rsidR="004D0EAF" w:rsidRPr="004D0EAF" w14:paraId="6C44C448" w14:textId="77777777" w:rsidTr="002501B5">
        <w:tc>
          <w:tcPr>
            <w:tcW w:w="1701" w:type="dxa"/>
            <w:tcBorders>
              <w:top w:val="single" w:sz="4" w:space="0" w:color="auto"/>
              <w:left w:val="single" w:sz="4" w:space="0" w:color="auto"/>
              <w:bottom w:val="single" w:sz="4" w:space="0" w:color="auto"/>
              <w:right w:val="single" w:sz="4" w:space="0" w:color="auto"/>
            </w:tcBorders>
          </w:tcPr>
          <w:p w14:paraId="4D1F3D4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TC</w:t>
            </w:r>
          </w:p>
        </w:tc>
        <w:tc>
          <w:tcPr>
            <w:tcW w:w="1275" w:type="dxa"/>
            <w:tcBorders>
              <w:top w:val="single" w:sz="4" w:space="0" w:color="auto"/>
              <w:left w:val="single" w:sz="4" w:space="0" w:color="auto"/>
              <w:bottom w:val="single" w:sz="4" w:space="0" w:color="auto"/>
              <w:right w:val="single" w:sz="4" w:space="0" w:color="auto"/>
            </w:tcBorders>
          </w:tcPr>
          <w:p w14:paraId="427E725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-0.007</w:t>
            </w:r>
          </w:p>
        </w:tc>
        <w:tc>
          <w:tcPr>
            <w:tcW w:w="1276" w:type="dxa"/>
            <w:tcBorders>
              <w:top w:val="single" w:sz="4" w:space="0" w:color="auto"/>
              <w:left w:val="single" w:sz="4" w:space="0" w:color="auto"/>
              <w:bottom w:val="single" w:sz="4" w:space="0" w:color="auto"/>
              <w:right w:val="single" w:sz="4" w:space="0" w:color="auto"/>
            </w:tcBorders>
          </w:tcPr>
          <w:p w14:paraId="07F500C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0.044</w:t>
            </w:r>
          </w:p>
        </w:tc>
        <w:tc>
          <w:tcPr>
            <w:tcW w:w="1555" w:type="dxa"/>
            <w:tcBorders>
              <w:top w:val="single" w:sz="4" w:space="0" w:color="auto"/>
              <w:left w:val="single" w:sz="4" w:space="0" w:color="auto"/>
              <w:bottom w:val="single" w:sz="4" w:space="0" w:color="auto"/>
              <w:right w:val="single" w:sz="4" w:space="0" w:color="auto"/>
            </w:tcBorders>
          </w:tcPr>
          <w:p w14:paraId="5D2C446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-0.008</w:t>
            </w:r>
          </w:p>
        </w:tc>
        <w:tc>
          <w:tcPr>
            <w:tcW w:w="997" w:type="dxa"/>
            <w:tcBorders>
              <w:top w:val="single" w:sz="4" w:space="0" w:color="auto"/>
              <w:left w:val="single" w:sz="4" w:space="0" w:color="auto"/>
              <w:bottom w:val="single" w:sz="4" w:space="0" w:color="auto"/>
              <w:right w:val="single" w:sz="4" w:space="0" w:color="auto"/>
            </w:tcBorders>
          </w:tcPr>
          <w:p w14:paraId="06485F3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-0.154</w:t>
            </w:r>
          </w:p>
        </w:tc>
        <w:tc>
          <w:tcPr>
            <w:tcW w:w="1134" w:type="dxa"/>
            <w:tcBorders>
              <w:top w:val="single" w:sz="4" w:space="0" w:color="auto"/>
              <w:left w:val="single" w:sz="4" w:space="0" w:color="auto"/>
              <w:bottom w:val="single" w:sz="4" w:space="0" w:color="auto"/>
              <w:right w:val="single" w:sz="4" w:space="0" w:color="auto"/>
            </w:tcBorders>
          </w:tcPr>
          <w:p w14:paraId="217A4F6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0.878</w:t>
            </w:r>
          </w:p>
        </w:tc>
      </w:tr>
      <w:tr w:rsidR="004D0EAF" w:rsidRPr="004D0EAF" w14:paraId="7A19EA2A" w14:textId="77777777" w:rsidTr="002501B5">
        <w:tc>
          <w:tcPr>
            <w:tcW w:w="1701" w:type="dxa"/>
            <w:tcBorders>
              <w:top w:val="single" w:sz="4" w:space="0" w:color="auto"/>
              <w:left w:val="single" w:sz="4" w:space="0" w:color="auto"/>
              <w:bottom w:val="single" w:sz="4" w:space="0" w:color="auto"/>
              <w:right w:val="single" w:sz="4" w:space="0" w:color="auto"/>
            </w:tcBorders>
          </w:tcPr>
          <w:p w14:paraId="252B024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I</w:t>
            </w:r>
          </w:p>
        </w:tc>
        <w:tc>
          <w:tcPr>
            <w:tcW w:w="1275" w:type="dxa"/>
            <w:tcBorders>
              <w:top w:val="single" w:sz="4" w:space="0" w:color="auto"/>
              <w:left w:val="single" w:sz="4" w:space="0" w:color="auto"/>
              <w:bottom w:val="single" w:sz="4" w:space="0" w:color="auto"/>
              <w:right w:val="single" w:sz="4" w:space="0" w:color="auto"/>
            </w:tcBorders>
          </w:tcPr>
          <w:p w14:paraId="7E025A7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-1.191</w:t>
            </w:r>
          </w:p>
        </w:tc>
        <w:tc>
          <w:tcPr>
            <w:tcW w:w="1276" w:type="dxa"/>
            <w:tcBorders>
              <w:top w:val="single" w:sz="4" w:space="0" w:color="auto"/>
              <w:left w:val="single" w:sz="4" w:space="0" w:color="auto"/>
              <w:bottom w:val="single" w:sz="4" w:space="0" w:color="auto"/>
              <w:right w:val="single" w:sz="4" w:space="0" w:color="auto"/>
            </w:tcBorders>
          </w:tcPr>
          <w:p w14:paraId="3B54914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0.472</w:t>
            </w:r>
          </w:p>
        </w:tc>
        <w:tc>
          <w:tcPr>
            <w:tcW w:w="1555" w:type="dxa"/>
            <w:tcBorders>
              <w:top w:val="single" w:sz="4" w:space="0" w:color="auto"/>
              <w:left w:val="single" w:sz="4" w:space="0" w:color="auto"/>
              <w:bottom w:val="single" w:sz="4" w:space="0" w:color="auto"/>
              <w:right w:val="single" w:sz="4" w:space="0" w:color="auto"/>
            </w:tcBorders>
          </w:tcPr>
          <w:p w14:paraId="3656C7D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-1.650</w:t>
            </w:r>
          </w:p>
        </w:tc>
        <w:tc>
          <w:tcPr>
            <w:tcW w:w="997" w:type="dxa"/>
            <w:tcBorders>
              <w:top w:val="single" w:sz="4" w:space="0" w:color="auto"/>
              <w:left w:val="single" w:sz="4" w:space="0" w:color="auto"/>
              <w:bottom w:val="single" w:sz="4" w:space="0" w:color="auto"/>
              <w:right w:val="single" w:sz="4" w:space="0" w:color="auto"/>
            </w:tcBorders>
          </w:tcPr>
          <w:p w14:paraId="3A3D0B3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-2.525</w:t>
            </w:r>
          </w:p>
        </w:tc>
        <w:tc>
          <w:tcPr>
            <w:tcW w:w="1134" w:type="dxa"/>
            <w:tcBorders>
              <w:top w:val="single" w:sz="4" w:space="0" w:color="auto"/>
              <w:left w:val="single" w:sz="4" w:space="0" w:color="auto"/>
              <w:bottom w:val="single" w:sz="4" w:space="0" w:color="auto"/>
              <w:right w:val="single" w:sz="4" w:space="0" w:color="auto"/>
            </w:tcBorders>
          </w:tcPr>
          <w:p w14:paraId="52E36EA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0.014</w:t>
            </w:r>
          </w:p>
        </w:tc>
      </w:tr>
      <w:tr w:rsidR="004D0EAF" w:rsidRPr="004D0EAF" w14:paraId="081EA8F8" w14:textId="77777777" w:rsidTr="002501B5">
        <w:tc>
          <w:tcPr>
            <w:tcW w:w="1701" w:type="dxa"/>
            <w:tcBorders>
              <w:top w:val="single" w:sz="4" w:space="0" w:color="auto"/>
              <w:left w:val="single" w:sz="4" w:space="0" w:color="auto"/>
              <w:bottom w:val="single" w:sz="4" w:space="0" w:color="auto"/>
              <w:right w:val="single" w:sz="4" w:space="0" w:color="auto"/>
            </w:tcBorders>
          </w:tcPr>
          <w:p w14:paraId="4F394F1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SA</w:t>
            </w:r>
          </w:p>
        </w:tc>
        <w:tc>
          <w:tcPr>
            <w:tcW w:w="1275" w:type="dxa"/>
            <w:tcBorders>
              <w:top w:val="single" w:sz="4" w:space="0" w:color="auto"/>
              <w:left w:val="single" w:sz="4" w:space="0" w:color="auto"/>
              <w:bottom w:val="single" w:sz="4" w:space="0" w:color="auto"/>
              <w:right w:val="single" w:sz="4" w:space="0" w:color="auto"/>
            </w:tcBorders>
          </w:tcPr>
          <w:p w14:paraId="649CB6C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1.735</w:t>
            </w:r>
          </w:p>
        </w:tc>
        <w:tc>
          <w:tcPr>
            <w:tcW w:w="1276" w:type="dxa"/>
            <w:tcBorders>
              <w:top w:val="single" w:sz="4" w:space="0" w:color="auto"/>
              <w:left w:val="single" w:sz="4" w:space="0" w:color="auto"/>
              <w:bottom w:val="single" w:sz="4" w:space="0" w:color="auto"/>
              <w:right w:val="single" w:sz="4" w:space="0" w:color="auto"/>
            </w:tcBorders>
          </w:tcPr>
          <w:p w14:paraId="6B1C75F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0.558</w:t>
            </w:r>
          </w:p>
        </w:tc>
        <w:tc>
          <w:tcPr>
            <w:tcW w:w="1555" w:type="dxa"/>
            <w:tcBorders>
              <w:top w:val="single" w:sz="4" w:space="0" w:color="auto"/>
              <w:left w:val="single" w:sz="4" w:space="0" w:color="auto"/>
              <w:bottom w:val="single" w:sz="4" w:space="0" w:color="auto"/>
              <w:right w:val="single" w:sz="4" w:space="0" w:color="auto"/>
            </w:tcBorders>
          </w:tcPr>
          <w:p w14:paraId="3DE73D4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1.751</w:t>
            </w:r>
          </w:p>
        </w:tc>
        <w:tc>
          <w:tcPr>
            <w:tcW w:w="997" w:type="dxa"/>
            <w:tcBorders>
              <w:top w:val="single" w:sz="4" w:space="0" w:color="auto"/>
              <w:left w:val="single" w:sz="4" w:space="0" w:color="auto"/>
              <w:bottom w:val="single" w:sz="4" w:space="0" w:color="auto"/>
              <w:right w:val="single" w:sz="4" w:space="0" w:color="auto"/>
            </w:tcBorders>
          </w:tcPr>
          <w:p w14:paraId="6B25D86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3.106</w:t>
            </w:r>
          </w:p>
        </w:tc>
        <w:tc>
          <w:tcPr>
            <w:tcW w:w="1134" w:type="dxa"/>
            <w:tcBorders>
              <w:top w:val="single" w:sz="4" w:space="0" w:color="auto"/>
              <w:left w:val="single" w:sz="4" w:space="0" w:color="auto"/>
              <w:bottom w:val="single" w:sz="4" w:space="0" w:color="auto"/>
              <w:right w:val="single" w:sz="4" w:space="0" w:color="auto"/>
            </w:tcBorders>
          </w:tcPr>
          <w:p w14:paraId="25ECCA6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0.003</w:t>
            </w:r>
          </w:p>
        </w:tc>
      </w:tr>
      <w:tr w:rsidR="004D0EAF" w:rsidRPr="004D0EAF" w14:paraId="2C8DC586" w14:textId="77777777" w:rsidTr="002501B5">
        <w:tc>
          <w:tcPr>
            <w:tcW w:w="1701" w:type="dxa"/>
            <w:tcBorders>
              <w:top w:val="single" w:sz="4" w:space="0" w:color="auto"/>
              <w:left w:val="single" w:sz="4" w:space="0" w:color="auto"/>
              <w:bottom w:val="single" w:sz="4" w:space="0" w:color="auto"/>
              <w:right w:val="single" w:sz="4" w:space="0" w:color="auto"/>
            </w:tcBorders>
          </w:tcPr>
          <w:p w14:paraId="1B44DEC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CP</w:t>
            </w:r>
          </w:p>
        </w:tc>
        <w:tc>
          <w:tcPr>
            <w:tcW w:w="1275" w:type="dxa"/>
            <w:tcBorders>
              <w:top w:val="single" w:sz="4" w:space="0" w:color="auto"/>
              <w:left w:val="single" w:sz="4" w:space="0" w:color="auto"/>
              <w:bottom w:val="single" w:sz="4" w:space="0" w:color="auto"/>
              <w:right w:val="single" w:sz="4" w:space="0" w:color="auto"/>
            </w:tcBorders>
          </w:tcPr>
          <w:p w14:paraId="3C224F7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0.484</w:t>
            </w:r>
          </w:p>
        </w:tc>
        <w:tc>
          <w:tcPr>
            <w:tcW w:w="1276" w:type="dxa"/>
            <w:tcBorders>
              <w:top w:val="single" w:sz="4" w:space="0" w:color="auto"/>
              <w:left w:val="single" w:sz="4" w:space="0" w:color="auto"/>
              <w:bottom w:val="single" w:sz="4" w:space="0" w:color="auto"/>
              <w:right w:val="single" w:sz="4" w:space="0" w:color="auto"/>
            </w:tcBorders>
          </w:tcPr>
          <w:p w14:paraId="0B4FF27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0.633</w:t>
            </w:r>
          </w:p>
        </w:tc>
        <w:tc>
          <w:tcPr>
            <w:tcW w:w="1555" w:type="dxa"/>
            <w:tcBorders>
              <w:top w:val="single" w:sz="4" w:space="0" w:color="auto"/>
              <w:left w:val="single" w:sz="4" w:space="0" w:color="auto"/>
              <w:bottom w:val="single" w:sz="4" w:space="0" w:color="auto"/>
              <w:right w:val="single" w:sz="4" w:space="0" w:color="auto"/>
            </w:tcBorders>
          </w:tcPr>
          <w:p w14:paraId="1515450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0.469</w:t>
            </w:r>
          </w:p>
        </w:tc>
        <w:tc>
          <w:tcPr>
            <w:tcW w:w="997" w:type="dxa"/>
            <w:tcBorders>
              <w:top w:val="single" w:sz="4" w:space="0" w:color="auto"/>
              <w:left w:val="single" w:sz="4" w:space="0" w:color="auto"/>
              <w:bottom w:val="single" w:sz="4" w:space="0" w:color="auto"/>
              <w:right w:val="single" w:sz="4" w:space="0" w:color="auto"/>
            </w:tcBorders>
          </w:tcPr>
          <w:p w14:paraId="6C04EA5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0.764</w:t>
            </w:r>
          </w:p>
        </w:tc>
        <w:tc>
          <w:tcPr>
            <w:tcW w:w="1134" w:type="dxa"/>
            <w:tcBorders>
              <w:top w:val="single" w:sz="4" w:space="0" w:color="auto"/>
              <w:left w:val="single" w:sz="4" w:space="0" w:color="auto"/>
              <w:bottom w:val="single" w:sz="4" w:space="0" w:color="auto"/>
              <w:right w:val="single" w:sz="4" w:space="0" w:color="auto"/>
            </w:tcBorders>
          </w:tcPr>
          <w:p w14:paraId="139DECB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0.447</w:t>
            </w:r>
          </w:p>
        </w:tc>
      </w:tr>
      <w:tr w:rsidR="004D0EAF" w:rsidRPr="004D0EAF" w14:paraId="3F7EBD40" w14:textId="77777777" w:rsidTr="002501B5">
        <w:tc>
          <w:tcPr>
            <w:tcW w:w="1701" w:type="dxa"/>
            <w:tcBorders>
              <w:top w:val="single" w:sz="4" w:space="0" w:color="auto"/>
              <w:left w:val="single" w:sz="4" w:space="0" w:color="auto"/>
              <w:bottom w:val="single" w:sz="4" w:space="0" w:color="auto"/>
              <w:right w:val="single" w:sz="4" w:space="0" w:color="auto"/>
            </w:tcBorders>
          </w:tcPr>
          <w:p w14:paraId="55DF784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TBP</w:t>
            </w:r>
          </w:p>
        </w:tc>
        <w:tc>
          <w:tcPr>
            <w:tcW w:w="1275" w:type="dxa"/>
            <w:tcBorders>
              <w:top w:val="single" w:sz="4" w:space="0" w:color="auto"/>
              <w:left w:val="single" w:sz="4" w:space="0" w:color="auto"/>
              <w:bottom w:val="single" w:sz="4" w:space="0" w:color="auto"/>
              <w:right w:val="single" w:sz="4" w:space="0" w:color="auto"/>
            </w:tcBorders>
          </w:tcPr>
          <w:p w14:paraId="79150F8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-0.853</w:t>
            </w:r>
          </w:p>
        </w:tc>
        <w:tc>
          <w:tcPr>
            <w:tcW w:w="1276" w:type="dxa"/>
            <w:tcBorders>
              <w:top w:val="single" w:sz="4" w:space="0" w:color="auto"/>
              <w:left w:val="single" w:sz="4" w:space="0" w:color="auto"/>
              <w:bottom w:val="single" w:sz="4" w:space="0" w:color="auto"/>
              <w:right w:val="single" w:sz="4" w:space="0" w:color="auto"/>
            </w:tcBorders>
          </w:tcPr>
          <w:p w14:paraId="3801BDE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0.479</w:t>
            </w:r>
          </w:p>
        </w:tc>
        <w:tc>
          <w:tcPr>
            <w:tcW w:w="1555" w:type="dxa"/>
            <w:tcBorders>
              <w:top w:val="single" w:sz="4" w:space="0" w:color="auto"/>
              <w:left w:val="single" w:sz="4" w:space="0" w:color="auto"/>
              <w:bottom w:val="single" w:sz="4" w:space="0" w:color="auto"/>
              <w:right w:val="single" w:sz="4" w:space="0" w:color="auto"/>
            </w:tcBorders>
          </w:tcPr>
          <w:p w14:paraId="35DF3D8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-0.938</w:t>
            </w:r>
          </w:p>
        </w:tc>
        <w:tc>
          <w:tcPr>
            <w:tcW w:w="997" w:type="dxa"/>
            <w:tcBorders>
              <w:top w:val="single" w:sz="4" w:space="0" w:color="auto"/>
              <w:left w:val="single" w:sz="4" w:space="0" w:color="auto"/>
              <w:bottom w:val="single" w:sz="4" w:space="0" w:color="auto"/>
              <w:right w:val="single" w:sz="4" w:space="0" w:color="auto"/>
            </w:tcBorders>
          </w:tcPr>
          <w:p w14:paraId="5048527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-1.781</w:t>
            </w:r>
          </w:p>
        </w:tc>
        <w:tc>
          <w:tcPr>
            <w:tcW w:w="1134" w:type="dxa"/>
            <w:tcBorders>
              <w:top w:val="single" w:sz="4" w:space="0" w:color="auto"/>
              <w:left w:val="single" w:sz="4" w:space="0" w:color="auto"/>
              <w:bottom w:val="single" w:sz="4" w:space="0" w:color="auto"/>
              <w:right w:val="single" w:sz="4" w:space="0" w:color="auto"/>
            </w:tcBorders>
          </w:tcPr>
          <w:p w14:paraId="0191553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0.079</w:t>
            </w:r>
          </w:p>
        </w:tc>
      </w:tr>
      <w:tr w:rsidR="004D0EAF" w:rsidRPr="004D0EAF" w14:paraId="7B3436D1" w14:textId="77777777" w:rsidTr="002501B5">
        <w:tc>
          <w:tcPr>
            <w:tcW w:w="1701" w:type="dxa"/>
            <w:tcBorders>
              <w:top w:val="single" w:sz="4" w:space="0" w:color="auto"/>
              <w:left w:val="single" w:sz="4" w:space="0" w:color="auto"/>
              <w:bottom w:val="single" w:sz="4" w:space="0" w:color="auto"/>
              <w:right w:val="single" w:sz="4" w:space="0" w:color="auto"/>
            </w:tcBorders>
          </w:tcPr>
          <w:p w14:paraId="7C2F28C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AE*TC</w:t>
            </w:r>
          </w:p>
        </w:tc>
        <w:tc>
          <w:tcPr>
            <w:tcW w:w="1275" w:type="dxa"/>
            <w:tcBorders>
              <w:top w:val="single" w:sz="4" w:space="0" w:color="auto"/>
              <w:left w:val="single" w:sz="4" w:space="0" w:color="auto"/>
              <w:bottom w:val="single" w:sz="4" w:space="0" w:color="auto"/>
              <w:right w:val="single" w:sz="4" w:space="0" w:color="auto"/>
            </w:tcBorders>
          </w:tcPr>
          <w:p w14:paraId="383C282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-0.070</w:t>
            </w:r>
          </w:p>
        </w:tc>
        <w:tc>
          <w:tcPr>
            <w:tcW w:w="1276" w:type="dxa"/>
            <w:tcBorders>
              <w:top w:val="single" w:sz="4" w:space="0" w:color="auto"/>
              <w:left w:val="single" w:sz="4" w:space="0" w:color="auto"/>
              <w:bottom w:val="single" w:sz="4" w:space="0" w:color="auto"/>
              <w:right w:val="single" w:sz="4" w:space="0" w:color="auto"/>
            </w:tcBorders>
          </w:tcPr>
          <w:p w14:paraId="76DCE2C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0.029</w:t>
            </w:r>
          </w:p>
        </w:tc>
        <w:tc>
          <w:tcPr>
            <w:tcW w:w="1555" w:type="dxa"/>
            <w:tcBorders>
              <w:top w:val="single" w:sz="4" w:space="0" w:color="auto"/>
              <w:left w:val="single" w:sz="4" w:space="0" w:color="auto"/>
              <w:bottom w:val="single" w:sz="4" w:space="0" w:color="auto"/>
              <w:right w:val="single" w:sz="4" w:space="0" w:color="auto"/>
            </w:tcBorders>
          </w:tcPr>
          <w:p w14:paraId="12F546F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-1.936</w:t>
            </w:r>
          </w:p>
        </w:tc>
        <w:tc>
          <w:tcPr>
            <w:tcW w:w="997" w:type="dxa"/>
            <w:tcBorders>
              <w:top w:val="single" w:sz="4" w:space="0" w:color="auto"/>
              <w:left w:val="single" w:sz="4" w:space="0" w:color="auto"/>
              <w:bottom w:val="single" w:sz="4" w:space="0" w:color="auto"/>
              <w:right w:val="single" w:sz="4" w:space="0" w:color="auto"/>
            </w:tcBorders>
          </w:tcPr>
          <w:p w14:paraId="66AF19B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-2.387</w:t>
            </w:r>
          </w:p>
        </w:tc>
        <w:tc>
          <w:tcPr>
            <w:tcW w:w="1134" w:type="dxa"/>
            <w:tcBorders>
              <w:top w:val="single" w:sz="4" w:space="0" w:color="auto"/>
              <w:left w:val="single" w:sz="4" w:space="0" w:color="auto"/>
              <w:bottom w:val="single" w:sz="4" w:space="0" w:color="auto"/>
              <w:right w:val="single" w:sz="4" w:space="0" w:color="auto"/>
            </w:tcBorders>
          </w:tcPr>
          <w:p w14:paraId="667A419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0.020</w:t>
            </w:r>
          </w:p>
        </w:tc>
      </w:tr>
      <w:tr w:rsidR="004D0EAF" w:rsidRPr="004D0EAF" w14:paraId="27157E6B" w14:textId="77777777" w:rsidTr="002501B5">
        <w:tc>
          <w:tcPr>
            <w:tcW w:w="1701" w:type="dxa"/>
            <w:tcBorders>
              <w:top w:val="single" w:sz="4" w:space="0" w:color="auto"/>
              <w:left w:val="single" w:sz="4" w:space="0" w:color="auto"/>
              <w:bottom w:val="single" w:sz="4" w:space="0" w:color="auto"/>
              <w:right w:val="single" w:sz="4" w:space="0" w:color="auto"/>
            </w:tcBorders>
          </w:tcPr>
          <w:p w14:paraId="1D27E9C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LoC*TC</w:t>
            </w:r>
          </w:p>
        </w:tc>
        <w:tc>
          <w:tcPr>
            <w:tcW w:w="1275" w:type="dxa"/>
            <w:tcBorders>
              <w:top w:val="single" w:sz="4" w:space="0" w:color="auto"/>
              <w:left w:val="single" w:sz="4" w:space="0" w:color="auto"/>
              <w:bottom w:val="single" w:sz="4" w:space="0" w:color="auto"/>
              <w:right w:val="single" w:sz="4" w:space="0" w:color="auto"/>
            </w:tcBorders>
          </w:tcPr>
          <w:p w14:paraId="1F3F9EA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0.053</w:t>
            </w:r>
          </w:p>
        </w:tc>
        <w:tc>
          <w:tcPr>
            <w:tcW w:w="1276" w:type="dxa"/>
            <w:tcBorders>
              <w:top w:val="single" w:sz="4" w:space="0" w:color="auto"/>
              <w:left w:val="single" w:sz="4" w:space="0" w:color="auto"/>
              <w:bottom w:val="single" w:sz="4" w:space="0" w:color="auto"/>
              <w:right w:val="single" w:sz="4" w:space="0" w:color="auto"/>
            </w:tcBorders>
          </w:tcPr>
          <w:p w14:paraId="66B64B1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0.027</w:t>
            </w:r>
          </w:p>
        </w:tc>
        <w:tc>
          <w:tcPr>
            <w:tcW w:w="1555" w:type="dxa"/>
            <w:tcBorders>
              <w:top w:val="single" w:sz="4" w:space="0" w:color="auto"/>
              <w:left w:val="single" w:sz="4" w:space="0" w:color="auto"/>
              <w:bottom w:val="single" w:sz="4" w:space="0" w:color="auto"/>
              <w:right w:val="single" w:sz="4" w:space="0" w:color="auto"/>
            </w:tcBorders>
          </w:tcPr>
          <w:p w14:paraId="7A6B130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1.248</w:t>
            </w:r>
          </w:p>
        </w:tc>
        <w:tc>
          <w:tcPr>
            <w:tcW w:w="997" w:type="dxa"/>
            <w:tcBorders>
              <w:top w:val="single" w:sz="4" w:space="0" w:color="auto"/>
              <w:left w:val="single" w:sz="4" w:space="0" w:color="auto"/>
              <w:bottom w:val="single" w:sz="4" w:space="0" w:color="auto"/>
              <w:right w:val="single" w:sz="4" w:space="0" w:color="auto"/>
            </w:tcBorders>
          </w:tcPr>
          <w:p w14:paraId="78C51E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1.918</w:t>
            </w:r>
          </w:p>
        </w:tc>
        <w:tc>
          <w:tcPr>
            <w:tcW w:w="1134" w:type="dxa"/>
            <w:tcBorders>
              <w:top w:val="single" w:sz="4" w:space="0" w:color="auto"/>
              <w:left w:val="single" w:sz="4" w:space="0" w:color="auto"/>
              <w:bottom w:val="single" w:sz="4" w:space="0" w:color="auto"/>
              <w:right w:val="single" w:sz="4" w:space="0" w:color="auto"/>
            </w:tcBorders>
          </w:tcPr>
          <w:p w14:paraId="3D27488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0.059</w:t>
            </w:r>
          </w:p>
        </w:tc>
      </w:tr>
      <w:tr w:rsidR="004D0EAF" w:rsidRPr="004D0EAF" w14:paraId="3F86AEC9" w14:textId="77777777" w:rsidTr="002501B5">
        <w:tc>
          <w:tcPr>
            <w:tcW w:w="1701" w:type="dxa"/>
            <w:tcBorders>
              <w:top w:val="single" w:sz="4" w:space="0" w:color="auto"/>
              <w:left w:val="single" w:sz="4" w:space="0" w:color="auto"/>
              <w:bottom w:val="single" w:sz="4" w:space="0" w:color="auto"/>
              <w:right w:val="single" w:sz="4" w:space="0" w:color="auto"/>
            </w:tcBorders>
          </w:tcPr>
          <w:p w14:paraId="7E9F848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I*TC</w:t>
            </w:r>
          </w:p>
        </w:tc>
        <w:tc>
          <w:tcPr>
            <w:tcW w:w="1275" w:type="dxa"/>
            <w:tcBorders>
              <w:top w:val="single" w:sz="4" w:space="0" w:color="auto"/>
              <w:left w:val="single" w:sz="4" w:space="0" w:color="auto"/>
              <w:bottom w:val="single" w:sz="4" w:space="0" w:color="auto"/>
              <w:right w:val="single" w:sz="4" w:space="0" w:color="auto"/>
            </w:tcBorders>
          </w:tcPr>
          <w:p w14:paraId="48ABBE4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0.077</w:t>
            </w:r>
          </w:p>
        </w:tc>
        <w:tc>
          <w:tcPr>
            <w:tcW w:w="1276" w:type="dxa"/>
            <w:tcBorders>
              <w:top w:val="single" w:sz="4" w:space="0" w:color="auto"/>
              <w:left w:val="single" w:sz="4" w:space="0" w:color="auto"/>
              <w:bottom w:val="single" w:sz="4" w:space="0" w:color="auto"/>
              <w:right w:val="single" w:sz="4" w:space="0" w:color="auto"/>
            </w:tcBorders>
          </w:tcPr>
          <w:p w14:paraId="7FAE98A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0.027</w:t>
            </w:r>
          </w:p>
        </w:tc>
        <w:tc>
          <w:tcPr>
            <w:tcW w:w="1555" w:type="dxa"/>
            <w:tcBorders>
              <w:top w:val="single" w:sz="4" w:space="0" w:color="auto"/>
              <w:left w:val="single" w:sz="4" w:space="0" w:color="auto"/>
              <w:bottom w:val="single" w:sz="4" w:space="0" w:color="auto"/>
              <w:right w:val="single" w:sz="4" w:space="0" w:color="auto"/>
            </w:tcBorders>
          </w:tcPr>
          <w:p w14:paraId="6823451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3.063</w:t>
            </w:r>
          </w:p>
        </w:tc>
        <w:tc>
          <w:tcPr>
            <w:tcW w:w="997" w:type="dxa"/>
            <w:tcBorders>
              <w:top w:val="single" w:sz="4" w:space="0" w:color="auto"/>
              <w:left w:val="single" w:sz="4" w:space="0" w:color="auto"/>
              <w:bottom w:val="single" w:sz="4" w:space="0" w:color="auto"/>
              <w:right w:val="single" w:sz="4" w:space="0" w:color="auto"/>
            </w:tcBorders>
          </w:tcPr>
          <w:p w14:paraId="2C1E57F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2.839</w:t>
            </w:r>
          </w:p>
        </w:tc>
        <w:tc>
          <w:tcPr>
            <w:tcW w:w="1134" w:type="dxa"/>
            <w:tcBorders>
              <w:top w:val="single" w:sz="4" w:space="0" w:color="auto"/>
              <w:left w:val="single" w:sz="4" w:space="0" w:color="auto"/>
              <w:bottom w:val="single" w:sz="4" w:space="0" w:color="auto"/>
              <w:right w:val="single" w:sz="4" w:space="0" w:color="auto"/>
            </w:tcBorders>
          </w:tcPr>
          <w:p w14:paraId="2320E1E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0.006</w:t>
            </w:r>
          </w:p>
        </w:tc>
      </w:tr>
      <w:tr w:rsidR="004D0EAF" w:rsidRPr="004D0EAF" w14:paraId="7AD39CE2" w14:textId="77777777" w:rsidTr="002501B5">
        <w:tc>
          <w:tcPr>
            <w:tcW w:w="1701" w:type="dxa"/>
            <w:tcBorders>
              <w:top w:val="single" w:sz="4" w:space="0" w:color="auto"/>
              <w:left w:val="single" w:sz="4" w:space="0" w:color="auto"/>
              <w:bottom w:val="single" w:sz="4" w:space="0" w:color="auto"/>
              <w:right w:val="single" w:sz="4" w:space="0" w:color="auto"/>
            </w:tcBorders>
          </w:tcPr>
          <w:p w14:paraId="2CEC2F6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SA*TC</w:t>
            </w:r>
          </w:p>
        </w:tc>
        <w:tc>
          <w:tcPr>
            <w:tcW w:w="1275" w:type="dxa"/>
            <w:tcBorders>
              <w:top w:val="single" w:sz="4" w:space="0" w:color="auto"/>
              <w:left w:val="single" w:sz="4" w:space="0" w:color="auto"/>
              <w:bottom w:val="single" w:sz="4" w:space="0" w:color="auto"/>
              <w:right w:val="single" w:sz="4" w:space="0" w:color="auto"/>
            </w:tcBorders>
          </w:tcPr>
          <w:p w14:paraId="7BE29EAF"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-0.100</w:t>
            </w:r>
          </w:p>
        </w:tc>
        <w:tc>
          <w:tcPr>
            <w:tcW w:w="1276" w:type="dxa"/>
            <w:tcBorders>
              <w:top w:val="single" w:sz="4" w:space="0" w:color="auto"/>
              <w:left w:val="single" w:sz="4" w:space="0" w:color="auto"/>
              <w:bottom w:val="single" w:sz="4" w:space="0" w:color="auto"/>
              <w:right w:val="single" w:sz="4" w:space="0" w:color="auto"/>
            </w:tcBorders>
          </w:tcPr>
          <w:p w14:paraId="3FEEA8D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0.032</w:t>
            </w:r>
          </w:p>
        </w:tc>
        <w:tc>
          <w:tcPr>
            <w:tcW w:w="1555" w:type="dxa"/>
            <w:tcBorders>
              <w:top w:val="single" w:sz="4" w:space="0" w:color="auto"/>
              <w:left w:val="single" w:sz="4" w:space="0" w:color="auto"/>
              <w:bottom w:val="single" w:sz="4" w:space="0" w:color="auto"/>
              <w:right w:val="single" w:sz="4" w:space="0" w:color="auto"/>
            </w:tcBorders>
          </w:tcPr>
          <w:p w14:paraId="41D0375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-2.752</w:t>
            </w:r>
          </w:p>
        </w:tc>
        <w:tc>
          <w:tcPr>
            <w:tcW w:w="997" w:type="dxa"/>
            <w:tcBorders>
              <w:top w:val="single" w:sz="4" w:space="0" w:color="auto"/>
              <w:left w:val="single" w:sz="4" w:space="0" w:color="auto"/>
              <w:bottom w:val="single" w:sz="4" w:space="0" w:color="auto"/>
              <w:right w:val="single" w:sz="4" w:space="0" w:color="auto"/>
            </w:tcBorders>
          </w:tcPr>
          <w:p w14:paraId="6BE6F7E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-3.170</w:t>
            </w:r>
          </w:p>
        </w:tc>
        <w:tc>
          <w:tcPr>
            <w:tcW w:w="1134" w:type="dxa"/>
            <w:tcBorders>
              <w:top w:val="single" w:sz="4" w:space="0" w:color="auto"/>
              <w:left w:val="single" w:sz="4" w:space="0" w:color="auto"/>
              <w:bottom w:val="single" w:sz="4" w:space="0" w:color="auto"/>
              <w:right w:val="single" w:sz="4" w:space="0" w:color="auto"/>
            </w:tcBorders>
          </w:tcPr>
          <w:p w14:paraId="16C0BB0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0.002</w:t>
            </w:r>
          </w:p>
        </w:tc>
      </w:tr>
      <w:tr w:rsidR="004D0EAF" w:rsidRPr="004D0EAF" w14:paraId="09450652" w14:textId="77777777" w:rsidTr="002501B5">
        <w:tc>
          <w:tcPr>
            <w:tcW w:w="1701" w:type="dxa"/>
            <w:tcBorders>
              <w:top w:val="single" w:sz="4" w:space="0" w:color="auto"/>
              <w:left w:val="single" w:sz="4" w:space="0" w:color="auto"/>
              <w:bottom w:val="single" w:sz="4" w:space="0" w:color="auto"/>
              <w:right w:val="single" w:sz="4" w:space="0" w:color="auto"/>
            </w:tcBorders>
          </w:tcPr>
          <w:p w14:paraId="233683C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CP*TC</w:t>
            </w:r>
          </w:p>
        </w:tc>
        <w:tc>
          <w:tcPr>
            <w:tcW w:w="1275" w:type="dxa"/>
            <w:tcBorders>
              <w:top w:val="single" w:sz="4" w:space="0" w:color="auto"/>
              <w:left w:val="single" w:sz="4" w:space="0" w:color="auto"/>
              <w:bottom w:val="single" w:sz="4" w:space="0" w:color="auto"/>
              <w:right w:val="single" w:sz="4" w:space="0" w:color="auto"/>
            </w:tcBorders>
          </w:tcPr>
          <w:p w14:paraId="7D6A8F4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-0.026</w:t>
            </w:r>
          </w:p>
        </w:tc>
        <w:tc>
          <w:tcPr>
            <w:tcW w:w="1276" w:type="dxa"/>
            <w:tcBorders>
              <w:top w:val="single" w:sz="4" w:space="0" w:color="auto"/>
              <w:left w:val="single" w:sz="4" w:space="0" w:color="auto"/>
              <w:bottom w:val="single" w:sz="4" w:space="0" w:color="auto"/>
              <w:right w:val="single" w:sz="4" w:space="0" w:color="auto"/>
            </w:tcBorders>
          </w:tcPr>
          <w:p w14:paraId="7C06BDA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0.035</w:t>
            </w:r>
          </w:p>
        </w:tc>
        <w:tc>
          <w:tcPr>
            <w:tcW w:w="1555" w:type="dxa"/>
            <w:tcBorders>
              <w:top w:val="single" w:sz="4" w:space="0" w:color="auto"/>
              <w:left w:val="single" w:sz="4" w:space="0" w:color="auto"/>
              <w:bottom w:val="single" w:sz="4" w:space="0" w:color="auto"/>
              <w:right w:val="single" w:sz="4" w:space="0" w:color="auto"/>
            </w:tcBorders>
          </w:tcPr>
          <w:p w14:paraId="29A59D7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0.643</w:t>
            </w:r>
          </w:p>
        </w:tc>
        <w:tc>
          <w:tcPr>
            <w:tcW w:w="997" w:type="dxa"/>
            <w:tcBorders>
              <w:top w:val="single" w:sz="4" w:space="0" w:color="auto"/>
              <w:left w:val="single" w:sz="4" w:space="0" w:color="auto"/>
              <w:bottom w:val="single" w:sz="4" w:space="0" w:color="auto"/>
              <w:right w:val="single" w:sz="4" w:space="0" w:color="auto"/>
            </w:tcBorders>
          </w:tcPr>
          <w:p w14:paraId="5197695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-0.745</w:t>
            </w:r>
          </w:p>
        </w:tc>
        <w:tc>
          <w:tcPr>
            <w:tcW w:w="1134" w:type="dxa"/>
            <w:tcBorders>
              <w:top w:val="single" w:sz="4" w:space="0" w:color="auto"/>
              <w:left w:val="single" w:sz="4" w:space="0" w:color="auto"/>
              <w:bottom w:val="single" w:sz="4" w:space="0" w:color="auto"/>
              <w:right w:val="single" w:sz="4" w:space="0" w:color="auto"/>
            </w:tcBorders>
          </w:tcPr>
          <w:p w14:paraId="38B16A3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0.459</w:t>
            </w:r>
          </w:p>
        </w:tc>
      </w:tr>
      <w:tr w:rsidR="004D0EAF" w:rsidRPr="004D0EAF" w14:paraId="63B2B249" w14:textId="77777777" w:rsidTr="002501B5">
        <w:tc>
          <w:tcPr>
            <w:tcW w:w="1701" w:type="dxa"/>
            <w:tcBorders>
              <w:top w:val="single" w:sz="4" w:space="0" w:color="auto"/>
              <w:left w:val="single" w:sz="4" w:space="0" w:color="auto"/>
              <w:bottom w:val="single" w:sz="4" w:space="0" w:color="auto"/>
              <w:right w:val="single" w:sz="4" w:space="0" w:color="auto"/>
            </w:tcBorders>
          </w:tcPr>
          <w:p w14:paraId="381023B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TBP*TC</w:t>
            </w:r>
          </w:p>
        </w:tc>
        <w:tc>
          <w:tcPr>
            <w:tcW w:w="1275" w:type="dxa"/>
            <w:tcBorders>
              <w:top w:val="single" w:sz="4" w:space="0" w:color="auto"/>
              <w:left w:val="single" w:sz="4" w:space="0" w:color="auto"/>
              <w:bottom w:val="single" w:sz="4" w:space="0" w:color="auto"/>
              <w:right w:val="single" w:sz="4" w:space="0" w:color="auto"/>
            </w:tcBorders>
          </w:tcPr>
          <w:p w14:paraId="5E364E6F"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0.050</w:t>
            </w:r>
          </w:p>
        </w:tc>
        <w:tc>
          <w:tcPr>
            <w:tcW w:w="1276" w:type="dxa"/>
            <w:tcBorders>
              <w:top w:val="single" w:sz="4" w:space="0" w:color="auto"/>
              <w:left w:val="single" w:sz="4" w:space="0" w:color="auto"/>
              <w:bottom w:val="single" w:sz="4" w:space="0" w:color="auto"/>
              <w:right w:val="single" w:sz="4" w:space="0" w:color="auto"/>
            </w:tcBorders>
          </w:tcPr>
          <w:p w14:paraId="646BF24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0.026</w:t>
            </w:r>
          </w:p>
        </w:tc>
        <w:tc>
          <w:tcPr>
            <w:tcW w:w="1555" w:type="dxa"/>
            <w:tcBorders>
              <w:top w:val="single" w:sz="4" w:space="0" w:color="auto"/>
              <w:left w:val="single" w:sz="4" w:space="0" w:color="auto"/>
              <w:bottom w:val="single" w:sz="4" w:space="0" w:color="auto"/>
              <w:right w:val="single" w:sz="4" w:space="0" w:color="auto"/>
            </w:tcBorders>
          </w:tcPr>
          <w:p w14:paraId="1C3B8F7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1.474</w:t>
            </w:r>
          </w:p>
        </w:tc>
        <w:tc>
          <w:tcPr>
            <w:tcW w:w="997" w:type="dxa"/>
            <w:tcBorders>
              <w:top w:val="single" w:sz="4" w:space="0" w:color="auto"/>
              <w:left w:val="single" w:sz="4" w:space="0" w:color="auto"/>
              <w:bottom w:val="single" w:sz="4" w:space="0" w:color="auto"/>
              <w:right w:val="single" w:sz="4" w:space="0" w:color="auto"/>
            </w:tcBorders>
          </w:tcPr>
          <w:p w14:paraId="33FB04F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1.925</w:t>
            </w:r>
          </w:p>
        </w:tc>
        <w:tc>
          <w:tcPr>
            <w:tcW w:w="1134" w:type="dxa"/>
            <w:tcBorders>
              <w:top w:val="single" w:sz="4" w:space="0" w:color="auto"/>
              <w:left w:val="single" w:sz="4" w:space="0" w:color="auto"/>
              <w:bottom w:val="single" w:sz="4" w:space="0" w:color="auto"/>
              <w:right w:val="single" w:sz="4" w:space="0" w:color="auto"/>
            </w:tcBorders>
          </w:tcPr>
          <w:p w14:paraId="3FF98D6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0.058</w:t>
            </w:r>
          </w:p>
        </w:tc>
      </w:tr>
    </w:tbl>
    <w:p w14:paraId="596E7CC0" w14:textId="77777777" w:rsidR="004D0EAF" w:rsidRPr="004D0EAF" w:rsidRDefault="004D0EAF" w:rsidP="004D0EAF">
      <w:pPr>
        <w:autoSpaceDE w:val="0"/>
        <w:autoSpaceDN w:val="0"/>
        <w:spacing w:line="360" w:lineRule="auto"/>
        <w:jc w:val="both"/>
        <w:rPr>
          <w:rFonts w:ascii="Arial" w:eastAsia="Calibri" w:hAnsi="Arial" w:cs="Arial"/>
          <w:lang w:val="en-ID"/>
        </w:rPr>
      </w:pPr>
      <w:r w:rsidRPr="004D0EAF">
        <w:rPr>
          <w:rFonts w:ascii="Calibri" w:eastAsia="Calibri" w:hAnsi="Calibri" w:cs="Calibri"/>
          <w:color w:val="000000"/>
          <w:spacing w:val="-3"/>
          <w:w w:val="105"/>
          <w:sz w:val="24"/>
          <w:szCs w:val="24"/>
          <w:lang w:val="en"/>
        </w:rPr>
        <w:t xml:space="preserve">     </w:t>
      </w:r>
      <w:r w:rsidRPr="004D0EAF">
        <w:rPr>
          <w:rFonts w:ascii="Arial" w:eastAsia="Calibri" w:hAnsi="Arial" w:cs="Arial" w:hint="cs"/>
          <w:color w:val="000000"/>
          <w:spacing w:val="-3"/>
          <w:w w:val="105"/>
          <w:lang w:val="en"/>
        </w:rPr>
        <w:t>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7EB4B09B"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Task Complexity moderates the influence of Audit Experience on Audit Judgment</w:t>
      </w:r>
      <w:r w:rsidRPr="004D0EAF">
        <w:rPr>
          <w:rFonts w:ascii="Arial" w:eastAsia="Calibri" w:hAnsi="Arial" w:cs="Arial" w:hint="cs"/>
          <w:spacing w:val="-4"/>
          <w:w w:val="105"/>
          <w:lang w:val="en"/>
        </w:rPr>
        <w:t xml:space="preserve"> </w:t>
      </w:r>
    </w:p>
    <w:p w14:paraId="74E828DC" w14:textId="77777777" w:rsidR="004D0EAF" w:rsidRPr="004D0EAF" w:rsidRDefault="004D0EAF" w:rsidP="004D0EAF">
      <w:pPr>
        <w:jc w:val="both"/>
        <w:rPr>
          <w:rFonts w:ascii="Arial" w:eastAsia="Calibri" w:hAnsi="Arial" w:cs="Arial"/>
          <w:bCs/>
          <w:w w:val="101"/>
          <w:lang w:val="en"/>
        </w:rPr>
      </w:pPr>
      <w:r w:rsidRPr="004D0EAF">
        <w:rPr>
          <w:rFonts w:ascii="Arial" w:eastAsia="Calibri" w:hAnsi="Arial" w:cs="Arial" w:hint="cs"/>
          <w:bCs/>
          <w:w w:val="101"/>
          <w:lang w:val="en"/>
        </w:rPr>
        <w:t xml:space="preserve">Based on the results of the hypothesis test in table 6, it shows that the interaction of audit experience and task complexity (AE*TC) has a significance value of 0.020, which is smaller than the acceptable error rate of 0.05. Thus, H1, which states that task complexity moderates the effect of Audit Experience on Audit Judgment, </w:t>
      </w:r>
      <w:r w:rsidRPr="004D0EAF">
        <w:rPr>
          <w:rFonts w:ascii="Arial" w:eastAsia="Calibri" w:hAnsi="Arial" w:cs="Arial" w:hint="cs"/>
          <w:w w:val="101"/>
          <w:lang w:val="en"/>
        </w:rPr>
        <w:t>is accepted.</w:t>
      </w:r>
    </w:p>
    <w:p w14:paraId="0974782F" w14:textId="77777777" w:rsidR="004D0EAF" w:rsidRPr="004D0EAF" w:rsidRDefault="004D0EAF" w:rsidP="004D0EAF">
      <w:pPr>
        <w:jc w:val="both"/>
        <w:rPr>
          <w:rFonts w:ascii="Arial" w:eastAsia="Calibri" w:hAnsi="Arial" w:cs="Arial"/>
          <w:lang w:val="en"/>
        </w:rPr>
      </w:pPr>
      <w:r w:rsidRPr="004D0EAF">
        <w:rPr>
          <w:rFonts w:ascii="Arial" w:eastAsia="Calibri" w:hAnsi="Arial" w:cs="Arial" w:hint="cs"/>
          <w:lang w:val="en"/>
        </w:rPr>
        <w:t>The results of this study are in line with the research of Ayudia and Amir (2015), Nugraha and Januarti (2015). These results indicate that task complexity can moderate the influence of auditor experience on audit judgment. These results can be explained that if the complexity of the task is greater than the ability of the individual (auditor) then it will cause concerns about the difficulty in completing the task (Aryantini et al., 2014). This study is in line with the research of Yustrianthe (2012) which states that experienced auditors with long work periods without being balanced by the type of audit work and the type of company being audited do not provide a guarantee in making the right considerations.</w:t>
      </w:r>
    </w:p>
    <w:p w14:paraId="54336B14" w14:textId="77777777" w:rsidR="004D0EAF" w:rsidRPr="004D0EAF" w:rsidRDefault="004D0EAF" w:rsidP="004D0EAF">
      <w:pPr>
        <w:jc w:val="both"/>
        <w:rPr>
          <w:rFonts w:ascii="Arial" w:eastAsia="Calibri" w:hAnsi="Arial" w:cs="Arial"/>
          <w:lang w:val="en"/>
        </w:rPr>
      </w:pPr>
    </w:p>
    <w:p w14:paraId="539FCD75"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w:t>
      </w:r>
      <w:r w:rsidRPr="004D0EAF">
        <w:rPr>
          <w:rFonts w:ascii="Arial" w:eastAsia="Calibri" w:hAnsi="Arial" w:cs="Arial" w:hint="cs"/>
          <w:lang w:val="en"/>
        </w:rPr>
        <w:t xml:space="preserve"> of </w:t>
      </w:r>
      <w:r w:rsidRPr="004D0EAF">
        <w:rPr>
          <w:rFonts w:ascii="Arial" w:eastAsia="Calibri" w:hAnsi="Arial" w:cs="Arial" w:hint="cs"/>
          <w:spacing w:val="7"/>
          <w:lang w:val="en"/>
        </w:rPr>
        <w:t xml:space="preserve"> Locus</w:t>
      </w:r>
      <w:r w:rsidRPr="004D0EAF">
        <w:rPr>
          <w:rFonts w:ascii="Arial" w:eastAsia="Calibri" w:hAnsi="Arial" w:cs="Arial" w:hint="cs"/>
          <w:spacing w:val="12"/>
          <w:w w:val="103"/>
          <w:lang w:val="en"/>
        </w:rPr>
        <w:t xml:space="preserve"> of</w:t>
      </w:r>
      <w:r w:rsidRPr="004D0EAF">
        <w:rPr>
          <w:rFonts w:ascii="Arial" w:eastAsia="Calibri" w:hAnsi="Arial" w:cs="Arial" w:hint="cs"/>
          <w:w w:val="103"/>
          <w:lang w:val="en"/>
        </w:rPr>
        <w:t xml:space="preserve"> Control</w:t>
      </w:r>
      <w:r w:rsidRPr="004D0EAF">
        <w:rPr>
          <w:rFonts w:ascii="Arial" w:eastAsia="Calibri" w:hAnsi="Arial" w:cs="Arial" w:hint="cs"/>
          <w:lang w:val="en"/>
        </w:rPr>
        <w:t xml:space="preserve"> on Audit</w:t>
      </w:r>
      <w:r w:rsidRPr="004D0EAF">
        <w:rPr>
          <w:rFonts w:ascii="Arial" w:eastAsia="Calibri" w:hAnsi="Arial" w:cs="Arial" w:hint="cs"/>
          <w:w w:val="102"/>
          <w:lang w:val="en"/>
        </w:rPr>
        <w:t xml:space="preserve"> Judgment </w:t>
      </w:r>
    </w:p>
    <w:p w14:paraId="3499F0A0" w14:textId="77777777" w:rsidR="004D0EAF" w:rsidRPr="004D0EAF" w:rsidRDefault="004D0EAF" w:rsidP="004D0EAF">
      <w:pPr>
        <w:jc w:val="both"/>
        <w:rPr>
          <w:rFonts w:ascii="Arial" w:eastAsia="Calibri" w:hAnsi="Arial" w:cs="Arial"/>
          <w:bCs/>
          <w:w w:val="3"/>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w:t>
      </w:r>
      <w:r w:rsidRPr="004D0EAF">
        <w:rPr>
          <w:rFonts w:ascii="Arial" w:eastAsia="Calibri" w:hAnsi="Arial" w:cs="Arial" w:hint="cs"/>
          <w:bCs/>
          <w:spacing w:val="-2"/>
          <w:w w:val="102"/>
          <w:lang w:val="en"/>
        </w:rPr>
        <w:t xml:space="preserve"> shows the</w:t>
      </w:r>
      <w:r w:rsidRPr="004D0EAF">
        <w:rPr>
          <w:rFonts w:ascii="Arial" w:eastAsia="Calibri" w:hAnsi="Arial" w:cs="Arial" w:hint="cs"/>
          <w:bCs/>
          <w:lang w:val="en"/>
        </w:rPr>
        <w:t xml:space="preserve"> interaction </w:t>
      </w:r>
      <w:r w:rsidRPr="004D0EAF">
        <w:rPr>
          <w:rFonts w:ascii="Arial" w:eastAsia="Calibri" w:hAnsi="Arial" w:cs="Arial" w:hint="cs"/>
          <w:lang w:val="en"/>
        </w:rPr>
        <w:t xml:space="preserve"> of </w:t>
      </w:r>
      <w:r w:rsidRPr="004D0EAF">
        <w:rPr>
          <w:rFonts w:ascii="Arial" w:eastAsia="Calibri" w:hAnsi="Arial" w:cs="Arial" w:hint="cs"/>
          <w:bCs/>
          <w:spacing w:val="3"/>
          <w:w w:val="105"/>
          <w:lang w:val="en"/>
        </w:rPr>
        <w:t>locus</w:t>
      </w:r>
      <w:r w:rsidRPr="004D0EAF">
        <w:rPr>
          <w:rFonts w:ascii="Arial" w:eastAsia="Calibri" w:hAnsi="Arial" w:cs="Arial" w:hint="cs"/>
          <w:lang w:val="en"/>
        </w:rPr>
        <w:t xml:space="preserve"> of </w:t>
      </w:r>
      <w:r w:rsidRPr="004D0EAF">
        <w:rPr>
          <w:rFonts w:ascii="Arial" w:eastAsia="Calibri" w:hAnsi="Arial" w:cs="Arial" w:hint="cs"/>
          <w:bCs/>
          <w:spacing w:val="1"/>
          <w:lang w:val="en"/>
        </w:rPr>
        <w:t xml:space="preserve"> control</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 task complexity (LoC*TC) has a</w:t>
      </w:r>
      <w:r w:rsidRPr="004D0EAF">
        <w:rPr>
          <w:rFonts w:ascii="Arial" w:eastAsia="Calibri" w:hAnsi="Arial" w:cs="Arial" w:hint="cs"/>
          <w:bCs/>
          <w:lang w:val="en"/>
        </w:rPr>
        <w:t xml:space="preserve"> significance</w:t>
      </w:r>
      <w:r w:rsidRPr="004D0EAF">
        <w:rPr>
          <w:rFonts w:ascii="Arial" w:eastAsia="Calibri" w:hAnsi="Arial" w:cs="Arial" w:hint="cs"/>
          <w:lang w:val="en"/>
        </w:rPr>
        <w:t xml:space="preserve"> value of </w:t>
      </w:r>
      <w:r w:rsidRPr="004D0EAF">
        <w:rPr>
          <w:rFonts w:ascii="Arial" w:eastAsia="Calibri" w:hAnsi="Arial" w:cs="Arial" w:hint="cs"/>
          <w:bCs/>
          <w:spacing w:val="-4"/>
          <w:w w:val="104"/>
          <w:lang w:val="en"/>
        </w:rPr>
        <w:t xml:space="preserve"> 0.059</w:t>
      </w:r>
      <w:r w:rsidRPr="004D0EAF">
        <w:rPr>
          <w:rFonts w:ascii="Arial" w:eastAsia="Calibri" w:hAnsi="Arial" w:cs="Arial" w:hint="cs"/>
          <w:bCs/>
          <w:lang w:val="en"/>
        </w:rPr>
        <w:t xml:space="preserve"> with a</w:t>
      </w:r>
      <w:r w:rsidRPr="004D0EAF">
        <w:rPr>
          <w:rFonts w:ascii="Arial" w:eastAsia="Calibri" w:hAnsi="Arial" w:cs="Arial" w:hint="cs"/>
          <w:lang w:val="en"/>
        </w:rPr>
        <w:t xml:space="preserve"> </w:t>
      </w:r>
      <w:r w:rsidRPr="004D0EAF">
        <w:rPr>
          <w:rFonts w:ascii="Arial" w:eastAsia="Calibri" w:hAnsi="Arial" w:cs="Arial" w:hint="cs"/>
          <w:bCs/>
          <w:spacing w:val="-2"/>
          <w:w w:val="104"/>
          <w:lang w:val="en"/>
        </w:rPr>
        <w:t>calculated</w:t>
      </w:r>
      <w:r w:rsidRPr="004D0EAF">
        <w:rPr>
          <w:rFonts w:ascii="Arial" w:eastAsia="Calibri" w:hAnsi="Arial" w:cs="Arial" w:hint="cs"/>
          <w:bCs/>
          <w:lang w:val="en"/>
        </w:rPr>
        <w:t xml:space="preserve"> t </w:t>
      </w:r>
      <w:r w:rsidRPr="004D0EAF">
        <w:rPr>
          <w:rFonts w:ascii="Arial" w:eastAsia="Calibri" w:hAnsi="Arial" w:cs="Arial" w:hint="cs"/>
          <w:bCs/>
          <w:spacing w:val="-4"/>
          <w:w w:val="105"/>
          <w:lang w:val="en"/>
        </w:rPr>
        <w:t xml:space="preserve"> value</w:t>
      </w:r>
      <w:r w:rsidRPr="004D0EAF">
        <w:rPr>
          <w:rFonts w:ascii="Arial" w:eastAsia="Calibri" w:hAnsi="Arial" w:cs="Arial" w:hint="cs"/>
          <w:bCs/>
          <w:spacing w:val="12"/>
          <w:w w:val="103"/>
          <w:lang w:val="en"/>
        </w:rPr>
        <w:t xml:space="preserve"> of</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1.918.</w:t>
      </w:r>
      <w:r w:rsidRPr="004D0EAF">
        <w:rPr>
          <w:rFonts w:ascii="Arial" w:eastAsia="Calibri" w:hAnsi="Arial" w:cs="Arial" w:hint="cs"/>
          <w:bCs/>
          <w:lang w:val="en"/>
        </w:rPr>
        <w:t xml:space="preserve"> A significance value</w:t>
      </w:r>
      <w:r w:rsidRPr="004D0EAF">
        <w:rPr>
          <w:rFonts w:ascii="Arial" w:eastAsia="Calibri" w:hAnsi="Arial" w:cs="Arial" w:hint="cs"/>
          <w:bCs/>
          <w:spacing w:val="-5"/>
          <w:w w:val="105"/>
          <w:lang w:val="en"/>
        </w:rPr>
        <w:t xml:space="preserve"> </w:t>
      </w:r>
      <w:r w:rsidRPr="004D0EAF">
        <w:rPr>
          <w:rFonts w:ascii="Arial" w:eastAsia="Calibri" w:hAnsi="Arial" w:cs="Arial" w:hint="cs"/>
          <w:lang w:val="en"/>
        </w:rPr>
        <w:t xml:space="preserve"> of 0.059 </w:t>
      </w:r>
      <w:r w:rsidRPr="004D0EAF">
        <w:rPr>
          <w:rFonts w:ascii="Arial" w:eastAsia="Calibri" w:hAnsi="Arial" w:cs="Arial" w:hint="cs"/>
          <w:bCs/>
          <w:lang w:val="en"/>
        </w:rPr>
        <w:t xml:space="preserve"> is greater than the acceptable error rate</w:t>
      </w:r>
      <w:r w:rsidRPr="004D0EAF">
        <w:rPr>
          <w:rFonts w:ascii="Arial" w:eastAsia="Calibri" w:hAnsi="Arial" w:cs="Arial" w:hint="cs"/>
          <w:bCs/>
          <w:spacing w:val="3"/>
          <w:w w:val="96"/>
          <w:lang w:val="en"/>
        </w:rPr>
        <w:t xml:space="preserve"> of</w:t>
      </w:r>
      <w:r w:rsidRPr="004D0EAF">
        <w:rPr>
          <w:rFonts w:ascii="Arial" w:eastAsia="Calibri" w:hAnsi="Arial" w:cs="Arial" w:hint="cs"/>
          <w:lang w:val="en"/>
        </w:rPr>
        <w:t xml:space="preserve"> 0.05 or (0.059 &gt;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Thus</w:t>
      </w:r>
      <w:r w:rsidRPr="004D0EAF">
        <w:rPr>
          <w:rFonts w:ascii="Arial" w:eastAsia="Calibri" w:hAnsi="Arial" w:cs="Arial" w:hint="cs"/>
          <w:bCs/>
          <w:spacing w:val="-3"/>
          <w:w w:val="103"/>
          <w:lang w:val="en"/>
        </w:rPr>
        <w:t>,</w:t>
      </w:r>
      <w:r w:rsidRPr="004D0EAF">
        <w:rPr>
          <w:rFonts w:ascii="Arial" w:eastAsia="Calibri" w:hAnsi="Arial" w:cs="Arial" w:hint="cs"/>
          <w:bCs/>
          <w:lang w:val="en"/>
        </w:rPr>
        <w:t xml:space="preserve"> H2</w:t>
      </w:r>
      <w:r w:rsidRPr="004D0EAF">
        <w:rPr>
          <w:rFonts w:ascii="Arial" w:eastAsia="Calibri" w:hAnsi="Arial" w:cs="Arial" w:hint="cs"/>
          <w:bCs/>
          <w:spacing w:val="4"/>
          <w:w w:val="96"/>
          <w:lang w:val="en"/>
        </w:rPr>
        <w:t xml:space="preserve"> which</w:t>
      </w:r>
      <w:r w:rsidRPr="004D0EAF">
        <w:rPr>
          <w:rFonts w:ascii="Arial" w:eastAsia="Calibri" w:hAnsi="Arial" w:cs="Arial" w:hint="cs"/>
          <w:bCs/>
          <w:lang w:val="en"/>
        </w:rPr>
        <w:t xml:space="preserve"> states that the complexity of the task moderates the influence</w:t>
      </w:r>
      <w:r w:rsidRPr="004D0EAF">
        <w:rPr>
          <w:rFonts w:ascii="Arial" w:eastAsia="Calibri" w:hAnsi="Arial" w:cs="Arial" w:hint="cs"/>
          <w:lang w:val="en"/>
        </w:rPr>
        <w:t xml:space="preserve"> of </w:t>
      </w:r>
      <w:r w:rsidRPr="004D0EAF">
        <w:rPr>
          <w:rFonts w:ascii="Arial" w:eastAsia="Calibri" w:hAnsi="Arial" w:cs="Arial" w:hint="cs"/>
          <w:bCs/>
          <w:spacing w:val="3"/>
          <w:w w:val="105"/>
          <w:lang w:val="en"/>
        </w:rPr>
        <w:t xml:space="preserve"> locus</w:t>
      </w:r>
      <w:r w:rsidRPr="004D0EAF">
        <w:rPr>
          <w:rFonts w:ascii="Arial" w:eastAsia="Calibri" w:hAnsi="Arial" w:cs="Arial" w:hint="cs"/>
          <w:bCs/>
          <w:spacing w:val="15"/>
          <w:lang w:val="en"/>
        </w:rPr>
        <w:t xml:space="preserve"> of</w:t>
      </w:r>
      <w:r w:rsidRPr="004D0EAF">
        <w:rPr>
          <w:rFonts w:ascii="Arial" w:eastAsia="Calibri" w:hAnsi="Arial" w:cs="Arial" w:hint="cs"/>
          <w:bCs/>
          <w:spacing w:val="-3"/>
          <w:w w:val="105"/>
          <w:lang w:val="en"/>
        </w:rPr>
        <w:t xml:space="preserve"> control</w:t>
      </w:r>
      <w:r w:rsidRPr="004D0EAF">
        <w:rPr>
          <w:rFonts w:ascii="Arial" w:eastAsia="Calibri" w:hAnsi="Arial" w:cs="Arial" w:hint="cs"/>
          <w:bCs/>
          <w:spacing w:val="-2"/>
          <w:w w:val="102"/>
          <w:lang w:val="en"/>
        </w:rPr>
        <w:t xml:space="preserve"> positively affects</w:t>
      </w:r>
      <w:r w:rsidRPr="004D0EAF">
        <w:rPr>
          <w:rFonts w:ascii="Arial" w:eastAsia="Calibri" w:hAnsi="Arial" w:cs="Arial" w:hint="cs"/>
          <w:bCs/>
          <w:spacing w:val="-4"/>
          <w:w w:val="105"/>
          <w:lang w:val="en"/>
        </w:rPr>
        <w:t xml:space="preserve"> </w:t>
      </w:r>
      <w:r w:rsidRPr="004D0EAF">
        <w:rPr>
          <w:rFonts w:ascii="Arial" w:eastAsia="Calibri" w:hAnsi="Arial" w:cs="Arial" w:hint="cs"/>
          <w:bCs/>
          <w:spacing w:val="-5"/>
          <w:w w:val="105"/>
          <w:lang w:val="en"/>
        </w:rPr>
        <w:t xml:space="preserve"> audit</w:t>
      </w:r>
      <w:r w:rsidRPr="004D0EAF">
        <w:rPr>
          <w:rFonts w:ascii="Arial" w:eastAsia="Calibri" w:hAnsi="Arial" w:cs="Arial" w:hint="cs"/>
          <w:bCs/>
          <w:lang w:val="en"/>
        </w:rPr>
        <w:t xml:space="preserve"> </w:t>
      </w:r>
      <w:r w:rsidRPr="004D0EAF">
        <w:rPr>
          <w:rFonts w:ascii="Arial" w:eastAsia="Calibri" w:hAnsi="Arial" w:cs="Arial" w:hint="cs"/>
          <w:bCs/>
          <w:spacing w:val="-3"/>
          <w:w w:val="103"/>
          <w:lang w:val="en"/>
        </w:rPr>
        <w:t xml:space="preserve"> judgment</w:t>
      </w:r>
      <w:r w:rsidRPr="004D0EAF">
        <w:rPr>
          <w:rFonts w:ascii="Arial" w:eastAsia="Calibri" w:hAnsi="Arial" w:cs="Arial" w:hint="cs"/>
          <w:bCs/>
          <w:lang w:val="en"/>
        </w:rPr>
        <w:t xml:space="preserve"> is rejected.</w:t>
      </w:r>
    </w:p>
    <w:p w14:paraId="10B0EBE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lang w:val="en"/>
        </w:rPr>
        <w:t xml:space="preserve">Auditor routines and workloads are common in the closing month of the company, because auditors already have technical and professional expertise. Due to the complexity of the auditor's task, the auditor must apply internal and external control in dealing with various requests from the company, so that the complexity of the task is not a driver of the influence  of </w:t>
      </w:r>
      <w:r w:rsidRPr="004D0EAF">
        <w:rPr>
          <w:rFonts w:ascii="Arial" w:eastAsia="Calibri" w:hAnsi="Arial" w:cs="Arial" w:hint="cs"/>
          <w:bCs/>
          <w:lang w:val="en"/>
        </w:rPr>
        <w:t xml:space="preserve">locus of control on audit judgment. </w:t>
      </w:r>
      <w:r w:rsidRPr="004D0EAF">
        <w:rPr>
          <w:rFonts w:ascii="Arial" w:eastAsia="Calibri" w:hAnsi="Arial" w:cs="Arial" w:hint="cs"/>
          <w:lang w:val="en"/>
        </w:rPr>
        <w:t xml:space="preserve">The locus of control </w:t>
      </w:r>
      <w:r w:rsidRPr="004D0EAF">
        <w:rPr>
          <w:rFonts w:ascii="Arial" w:eastAsia="Calibri" w:hAnsi="Arial" w:cs="Arial" w:hint="cs"/>
          <w:bCs/>
          <w:lang w:val="en"/>
        </w:rPr>
        <w:t xml:space="preserve"> actually has a direct effect on the audit judgement </w:t>
      </w:r>
      <w:r w:rsidRPr="004D0EAF">
        <w:rPr>
          <w:rFonts w:ascii="Arial" w:eastAsia="Calibri" w:hAnsi="Arial" w:cs="Arial" w:hint="cs"/>
          <w:lang w:val="en"/>
        </w:rPr>
        <w:t xml:space="preserve"> of Retnowati (2009), Putri (2014), </w:t>
      </w:r>
      <w:r w:rsidRPr="004D0EAF">
        <w:rPr>
          <w:rFonts w:ascii="Arial" w:eastAsia="Calibri" w:hAnsi="Arial" w:cs="Arial" w:hint="cs"/>
          <w:bCs/>
          <w:lang w:val="en"/>
        </w:rPr>
        <w:t xml:space="preserve">Sari and Ruhiyat (2017), Islamiah (2019), meaning that the higher the level </w:t>
      </w:r>
      <w:r w:rsidRPr="004D0EAF">
        <w:rPr>
          <w:rFonts w:ascii="Arial" w:eastAsia="Calibri" w:hAnsi="Arial" w:cs="Arial" w:hint="cs"/>
          <w:lang w:val="en"/>
        </w:rPr>
        <w:t xml:space="preserve"> of </w:t>
      </w:r>
      <w:r w:rsidRPr="004D0EAF">
        <w:rPr>
          <w:rFonts w:ascii="Arial" w:eastAsia="Calibri" w:hAnsi="Arial" w:cs="Arial" w:hint="cs"/>
          <w:bCs/>
          <w:lang w:val="en"/>
        </w:rPr>
        <w:t>locus of control</w:t>
      </w:r>
      <w:r w:rsidRPr="004D0EAF">
        <w:rPr>
          <w:rFonts w:ascii="Arial" w:eastAsia="Calibri" w:hAnsi="Arial" w:cs="Arial" w:hint="cs"/>
          <w:lang w:val="en"/>
        </w:rPr>
        <w:t xml:space="preserve"> of </w:t>
      </w:r>
      <w:r w:rsidRPr="004D0EAF">
        <w:rPr>
          <w:rFonts w:ascii="Arial" w:eastAsia="Calibri" w:hAnsi="Arial" w:cs="Arial" w:hint="cs"/>
          <w:bCs/>
          <w:lang w:val="en"/>
        </w:rPr>
        <w:t xml:space="preserve"> the auditor, the better the audit judgment produced will be with the presence or absence of task complexity. </w:t>
      </w:r>
    </w:p>
    <w:p w14:paraId="6E5735EA"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Independence</w:t>
      </w:r>
      <w:r w:rsidRPr="004D0EAF">
        <w:rPr>
          <w:rFonts w:ascii="Arial" w:eastAsia="Calibri" w:hAnsi="Arial" w:cs="Arial" w:hint="cs"/>
          <w:lang w:val="en"/>
        </w:rPr>
        <w:t xml:space="preserve"> on Audit Judgment </w:t>
      </w:r>
    </w:p>
    <w:p w14:paraId="22BC3DE8" w14:textId="77777777" w:rsidR="004D0EAF" w:rsidRPr="004D0EAF" w:rsidRDefault="004D0EAF" w:rsidP="004D0EAF">
      <w:pPr>
        <w:jc w:val="both"/>
        <w:rPr>
          <w:rFonts w:ascii="Arial" w:eastAsia="Calibri" w:hAnsi="Arial" w:cs="Arial"/>
          <w:bCs/>
          <w:w w:val="3"/>
          <w:lang w:val="en-ID"/>
        </w:rPr>
      </w:pPr>
      <w:r w:rsidRPr="004D0EAF">
        <w:rPr>
          <w:rFonts w:ascii="Arial" w:eastAsia="Calibri" w:hAnsi="Arial" w:cs="Arial" w:hint="cs"/>
          <w:bCs/>
          <w:w w:val="101"/>
          <w:lang w:val="en"/>
        </w:rPr>
        <w:t xml:space="preserve">Based on the results of </w:t>
      </w:r>
      <w:r w:rsidRPr="004D0EAF">
        <w:rPr>
          <w:rFonts w:ascii="Arial" w:eastAsia="Calibri" w:hAnsi="Arial" w:cs="Arial" w:hint="cs"/>
          <w:bCs/>
          <w:lang w:val="en"/>
        </w:rPr>
        <w:t xml:space="preserve"> hypothesis</w:t>
      </w:r>
      <w:r w:rsidRPr="004D0EAF">
        <w:rPr>
          <w:rFonts w:ascii="Arial" w:eastAsia="Calibri" w:hAnsi="Arial" w:cs="Arial" w:hint="cs"/>
          <w:bCs/>
          <w:spacing w:val="-5"/>
          <w:w w:val="105"/>
          <w:lang w:val="en"/>
        </w:rPr>
        <w:t xml:space="preserve"> testing</w:t>
      </w:r>
      <w:r w:rsidRPr="004D0EAF">
        <w:rPr>
          <w:rFonts w:ascii="Arial" w:eastAsia="Calibri" w:hAnsi="Arial" w:cs="Arial" w:hint="cs"/>
          <w:lang w:val="en"/>
        </w:rPr>
        <w:t xml:space="preserve"> (t test) </w:t>
      </w:r>
      <w:r w:rsidRPr="004D0EAF">
        <w:rPr>
          <w:rFonts w:ascii="Arial" w:eastAsia="Calibri" w:hAnsi="Arial" w:cs="Arial" w:hint="cs"/>
          <w:bCs/>
          <w:lang w:val="en"/>
        </w:rPr>
        <w:t xml:space="preserve"> in table 6</w:t>
      </w:r>
      <w:r w:rsidRPr="004D0EAF">
        <w:rPr>
          <w:rFonts w:ascii="Arial" w:eastAsia="Calibri" w:hAnsi="Arial" w:cs="Arial" w:hint="cs"/>
          <w:bCs/>
          <w:spacing w:val="-2"/>
          <w:w w:val="102"/>
          <w:lang w:val="en"/>
        </w:rPr>
        <w:t xml:space="preserve"> shows</w:t>
      </w:r>
      <w:r w:rsidRPr="004D0EAF">
        <w:rPr>
          <w:rFonts w:ascii="Arial" w:eastAsia="Calibri" w:hAnsi="Arial" w:cs="Arial" w:hint="cs"/>
          <w:bCs/>
          <w:lang w:val="en"/>
        </w:rPr>
        <w:t xml:space="preserve"> that</w:t>
      </w:r>
      <w:r w:rsidRPr="004D0EAF">
        <w:rPr>
          <w:rFonts w:ascii="Arial" w:eastAsia="Calibri" w:hAnsi="Arial" w:cs="Arial" w:hint="cs"/>
          <w:bCs/>
          <w:spacing w:val="-5"/>
          <w:w w:val="105"/>
          <w:lang w:val="en"/>
        </w:rPr>
        <w:t xml:space="preserve"> the interaction of independence</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task complexity (I*TC) </w:t>
      </w:r>
      <w:r w:rsidRPr="004D0EAF">
        <w:rPr>
          <w:rFonts w:ascii="Arial" w:eastAsia="Calibri" w:hAnsi="Arial" w:cs="Arial" w:hint="cs"/>
          <w:bCs/>
          <w:w w:val="101"/>
          <w:lang w:val="en"/>
        </w:rPr>
        <w:t>has</w:t>
      </w:r>
      <w:r w:rsidRPr="004D0EAF">
        <w:rPr>
          <w:rFonts w:ascii="Arial" w:eastAsia="Calibri" w:hAnsi="Arial" w:cs="Arial" w:hint="cs"/>
          <w:lang w:val="en"/>
        </w:rPr>
        <w:t xml:space="preserve"> a </w:t>
      </w:r>
      <w:r w:rsidRPr="004D0EAF">
        <w:rPr>
          <w:rFonts w:ascii="Arial" w:eastAsia="Calibri" w:hAnsi="Arial" w:cs="Arial" w:hint="cs"/>
          <w:bCs/>
          <w:lang w:val="en"/>
        </w:rPr>
        <w:t xml:space="preserve"> significance</w:t>
      </w:r>
      <w:r w:rsidRPr="004D0EAF">
        <w:rPr>
          <w:rFonts w:ascii="Arial" w:eastAsia="Calibri" w:hAnsi="Arial" w:cs="Arial" w:hint="cs"/>
          <w:lang w:val="en"/>
        </w:rPr>
        <w:t xml:space="preserve"> value </w:t>
      </w:r>
      <w:r w:rsidRPr="004D0EAF">
        <w:rPr>
          <w:rFonts w:ascii="Arial" w:eastAsia="Calibri" w:hAnsi="Arial" w:cs="Arial" w:hint="cs"/>
          <w:bCs/>
          <w:spacing w:val="-3"/>
          <w:w w:val="104"/>
          <w:lang w:val="en"/>
        </w:rPr>
        <w:t xml:space="preserve"> </w:t>
      </w:r>
      <w:r w:rsidRPr="004D0EAF">
        <w:rPr>
          <w:rFonts w:ascii="Arial" w:eastAsia="Calibri" w:hAnsi="Arial" w:cs="Arial" w:hint="cs"/>
          <w:lang w:val="en"/>
        </w:rPr>
        <w:t xml:space="preserve"> of  0.006 </w:t>
      </w:r>
      <w:r w:rsidRPr="004D0EAF">
        <w:rPr>
          <w:rFonts w:ascii="Arial" w:eastAsia="Calibri" w:hAnsi="Arial" w:cs="Arial" w:hint="cs"/>
          <w:bCs/>
          <w:spacing w:val="-2"/>
          <w:w w:val="102"/>
          <w:lang w:val="en"/>
        </w:rPr>
        <w:t>with</w:t>
      </w:r>
      <w:r w:rsidRPr="004D0EAF">
        <w:rPr>
          <w:rFonts w:ascii="Arial" w:eastAsia="Calibri" w:hAnsi="Arial" w:cs="Arial" w:hint="cs"/>
          <w:lang w:val="en"/>
        </w:rPr>
        <w:t xml:space="preserve"> a  calculated t value of 2.839. </w:t>
      </w:r>
      <w:r w:rsidRPr="004D0EAF">
        <w:rPr>
          <w:rFonts w:ascii="Arial" w:eastAsia="Calibri" w:hAnsi="Arial" w:cs="Arial" w:hint="cs"/>
          <w:bCs/>
          <w:lang w:val="en"/>
        </w:rPr>
        <w:t>The significance value of</w:t>
      </w:r>
      <w:r w:rsidRPr="004D0EAF">
        <w:rPr>
          <w:rFonts w:ascii="Arial" w:eastAsia="Calibri" w:hAnsi="Arial" w:cs="Arial" w:hint="cs"/>
          <w:lang w:val="en"/>
        </w:rPr>
        <w:t xml:space="preserve"> 0.006 is </w:t>
      </w:r>
      <w:r w:rsidRPr="004D0EAF">
        <w:rPr>
          <w:rFonts w:ascii="Arial" w:eastAsia="Calibri" w:hAnsi="Arial" w:cs="Arial" w:hint="cs"/>
          <w:bCs/>
          <w:lang w:val="en"/>
        </w:rPr>
        <w:t xml:space="preserve"> less than the acceptable error rate 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 or (0.006 &lt;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Thus</w:t>
      </w:r>
      <w:r w:rsidRPr="004D0EAF">
        <w:rPr>
          <w:rFonts w:ascii="Arial" w:eastAsia="Calibri" w:hAnsi="Arial" w:cs="Arial" w:hint="cs"/>
          <w:bCs/>
          <w:spacing w:val="-3"/>
          <w:w w:val="103"/>
          <w:lang w:val="en"/>
        </w:rPr>
        <w:t xml:space="preserve"> </w:t>
      </w:r>
      <w:r w:rsidRPr="004D0EAF">
        <w:rPr>
          <w:rFonts w:ascii="Arial" w:eastAsia="Calibri" w:hAnsi="Arial" w:cs="Arial" w:hint="cs"/>
          <w:bCs/>
          <w:lang w:val="en"/>
        </w:rPr>
        <w:t xml:space="preserve"> the H3</w:t>
      </w:r>
      <w:r w:rsidRPr="004D0EAF">
        <w:rPr>
          <w:rFonts w:ascii="Arial" w:eastAsia="Calibri" w:hAnsi="Arial" w:cs="Arial" w:hint="cs"/>
          <w:color w:val="FF0000"/>
          <w:lang w:val="en"/>
        </w:rPr>
        <w:t xml:space="preserve"> </w:t>
      </w:r>
      <w:r w:rsidRPr="004D0EAF">
        <w:rPr>
          <w:rFonts w:ascii="Arial" w:eastAsia="Calibri" w:hAnsi="Arial" w:cs="Arial" w:hint="cs"/>
          <w:bCs/>
          <w:spacing w:val="3"/>
          <w:w w:val="97"/>
          <w:lang w:val="en"/>
        </w:rPr>
        <w:t xml:space="preserve"> which</w:t>
      </w:r>
      <w:r w:rsidRPr="004D0EAF">
        <w:rPr>
          <w:rFonts w:ascii="Arial" w:eastAsia="Calibri" w:hAnsi="Arial" w:cs="Arial" w:hint="cs"/>
          <w:bCs/>
          <w:w w:val="101"/>
          <w:lang w:val="en"/>
        </w:rPr>
        <w:t xml:space="preserve"> states</w:t>
      </w:r>
      <w:r w:rsidRPr="004D0EAF">
        <w:rPr>
          <w:rFonts w:ascii="Arial" w:eastAsia="Calibri" w:hAnsi="Arial" w:cs="Arial" w:hint="cs"/>
          <w:bCs/>
          <w:spacing w:val="3"/>
          <w:lang w:val="en"/>
        </w:rPr>
        <w:t xml:space="preserve"> that </w:t>
      </w:r>
      <w:r w:rsidRPr="004D0EAF">
        <w:rPr>
          <w:rFonts w:ascii="Arial" w:eastAsia="Calibri" w:hAnsi="Arial" w:cs="Arial" w:hint="cs"/>
          <w:bCs/>
          <w:lang w:val="en"/>
        </w:rPr>
        <w:t>task complexity can moderate the influence</w:t>
      </w:r>
      <w:r w:rsidRPr="004D0EAF">
        <w:rPr>
          <w:rFonts w:ascii="Arial" w:eastAsia="Calibri" w:hAnsi="Arial" w:cs="Arial" w:hint="cs"/>
          <w:lang w:val="en"/>
        </w:rPr>
        <w:t xml:space="preserve"> of </w:t>
      </w:r>
      <w:r w:rsidRPr="004D0EAF">
        <w:rPr>
          <w:rFonts w:ascii="Arial" w:eastAsia="Calibri" w:hAnsi="Arial" w:cs="Arial" w:hint="cs"/>
          <w:bCs/>
          <w:spacing w:val="3"/>
          <w:w w:val="105"/>
          <w:lang w:val="en"/>
        </w:rPr>
        <w:t xml:space="preserve"> Independence </w:t>
      </w:r>
      <w:r w:rsidRPr="004D0EAF">
        <w:rPr>
          <w:rFonts w:ascii="Arial" w:eastAsia="Calibri" w:hAnsi="Arial" w:cs="Arial" w:hint="cs"/>
          <w:bCs/>
          <w:spacing w:val="-5"/>
          <w:w w:val="105"/>
          <w:lang w:val="en"/>
        </w:rPr>
        <w:t>on</w:t>
      </w:r>
      <w:r w:rsidRPr="004D0EAF">
        <w:rPr>
          <w:rFonts w:ascii="Arial" w:eastAsia="Calibri" w:hAnsi="Arial" w:cs="Arial" w:hint="cs"/>
          <w:bCs/>
          <w:lang w:val="en"/>
        </w:rPr>
        <w:t xml:space="preserve"> audit</w:t>
      </w:r>
      <w:r w:rsidRPr="004D0EAF">
        <w:rPr>
          <w:rFonts w:ascii="Arial" w:eastAsia="Calibri" w:hAnsi="Arial" w:cs="Arial" w:hint="cs"/>
          <w:bCs/>
          <w:spacing w:val="-3"/>
          <w:w w:val="103"/>
          <w:lang w:val="en"/>
        </w:rPr>
        <w:t xml:space="preserve"> judgment</w:t>
      </w:r>
      <w:r w:rsidRPr="004D0EAF">
        <w:rPr>
          <w:rFonts w:ascii="Arial" w:eastAsia="Calibri" w:hAnsi="Arial" w:cs="Arial" w:hint="cs"/>
          <w:bCs/>
          <w:w w:val="49"/>
          <w:lang w:val="en"/>
        </w:rPr>
        <w:t xml:space="preserve">, </w:t>
      </w:r>
      <w:r w:rsidRPr="004D0EAF">
        <w:rPr>
          <w:rFonts w:ascii="Arial" w:eastAsia="Calibri" w:hAnsi="Arial" w:cs="Arial" w:hint="cs"/>
          <w:bCs/>
          <w:lang w:val="en"/>
        </w:rPr>
        <w:t>is accepted.</w:t>
      </w:r>
    </w:p>
    <w:p w14:paraId="2A9FB657"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bCs/>
          <w:lang w:val="en"/>
        </w:rPr>
        <w:t>The results of testing hypothesis ten (H3), namely</w:t>
      </w:r>
      <w:r w:rsidRPr="004D0EAF">
        <w:rPr>
          <w:rFonts w:ascii="Arial" w:eastAsia="Calibri" w:hAnsi="Arial" w:cs="Arial" w:hint="cs"/>
          <w:lang w:val="en"/>
        </w:rPr>
        <w:t xml:space="preserve"> "The complexity of the task of moderating the influence of Independence on audit judgment", </w:t>
      </w:r>
      <w:r w:rsidRPr="004D0EAF">
        <w:rPr>
          <w:rFonts w:ascii="Arial" w:eastAsia="Calibri" w:hAnsi="Arial" w:cs="Arial" w:hint="cs"/>
          <w:bCs/>
          <w:lang w:val="en"/>
        </w:rPr>
        <w:t>were accepted</w:t>
      </w:r>
      <w:r w:rsidRPr="004D0EAF">
        <w:rPr>
          <w:rFonts w:ascii="Arial" w:eastAsia="Calibri" w:hAnsi="Arial" w:cs="Arial" w:hint="cs"/>
          <w:lang w:val="en"/>
        </w:rPr>
        <w:t xml:space="preserve">. The results can be explained that </w:t>
      </w:r>
      <w:r w:rsidRPr="004D0EAF">
        <w:rPr>
          <w:rFonts w:ascii="Arial" w:eastAsia="Calibri" w:hAnsi="Arial" w:cs="Arial" w:hint="cs"/>
          <w:bCs/>
          <w:lang w:val="en"/>
        </w:rPr>
        <w:t>the</w:t>
      </w:r>
      <w:r w:rsidRPr="004D0EAF">
        <w:rPr>
          <w:rFonts w:ascii="Arial" w:eastAsia="Calibri" w:hAnsi="Arial" w:cs="Arial" w:hint="cs"/>
          <w:lang w:val="en"/>
        </w:rPr>
        <w:t xml:space="preserve"> more </w:t>
      </w:r>
      <w:r w:rsidRPr="004D0EAF">
        <w:rPr>
          <w:rFonts w:ascii="Arial" w:eastAsia="Calibri" w:hAnsi="Arial" w:cs="Arial" w:hint="cs"/>
          <w:bCs/>
          <w:lang w:val="en"/>
        </w:rPr>
        <w:t xml:space="preserve">independent an auditor and firm to the code of ethics will result in a more accurate and precise judgment. It further said that independenceis important in ensuring the integrity of the financial reporting process. The complexity of the auditor's task can be carried out well if the auditor already has the expertise and always follows the training provided by the company. So even though the complexity of the auditor's task is high and supported by strong independence, of course the auditor can make better judgments. The results of this study support the results of research conducted by </w:t>
      </w:r>
      <w:r w:rsidRPr="004D0EAF">
        <w:rPr>
          <w:rFonts w:ascii="Arial" w:eastAsia="Calibri" w:hAnsi="Arial" w:cs="Arial" w:hint="cs"/>
          <w:lang w:val="en"/>
        </w:rPr>
        <w:t>Hasnidar (2018), Libby (1995) which states that the auditor's ability to overcome the complexity faced will affect the auditor in producing good judgment.</w:t>
      </w:r>
    </w:p>
    <w:p w14:paraId="4C22DEE7" w14:textId="77777777" w:rsidR="004D0EAF" w:rsidRPr="004D0EAF" w:rsidRDefault="004D0EAF" w:rsidP="004D0EAF">
      <w:pPr>
        <w:jc w:val="both"/>
        <w:rPr>
          <w:rFonts w:ascii="Arial" w:eastAsia="Calibri" w:hAnsi="Arial" w:cs="Arial"/>
          <w:spacing w:val="-5"/>
          <w:w w:val="105"/>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w:t>
      </w:r>
      <w:r w:rsidRPr="004D0EAF">
        <w:rPr>
          <w:rFonts w:ascii="Arial" w:eastAsia="Calibri" w:hAnsi="Arial" w:cs="Arial" w:hint="cs"/>
          <w:spacing w:val="-4"/>
          <w:w w:val="105"/>
          <w:lang w:val="en"/>
        </w:rPr>
        <w:t>Supervision</w:t>
      </w:r>
      <w:r w:rsidRPr="004D0EAF">
        <w:rPr>
          <w:rFonts w:ascii="Arial" w:eastAsia="Calibri" w:hAnsi="Arial" w:cs="Arial" w:hint="cs"/>
          <w:lang w:val="en"/>
        </w:rPr>
        <w:t xml:space="preserve"> Action on Audit</w:t>
      </w:r>
      <w:r w:rsidRPr="004D0EAF">
        <w:rPr>
          <w:rFonts w:ascii="Arial" w:eastAsia="Calibri" w:hAnsi="Arial" w:cs="Arial" w:hint="cs"/>
          <w:spacing w:val="-3"/>
          <w:w w:val="103"/>
          <w:lang w:val="en"/>
        </w:rPr>
        <w:t xml:space="preserve"> Judgment </w:t>
      </w:r>
    </w:p>
    <w:p w14:paraId="70CE1FB4"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w:t>
      </w:r>
      <w:r w:rsidRPr="004D0EAF">
        <w:rPr>
          <w:rFonts w:ascii="Arial" w:eastAsia="Calibri" w:hAnsi="Arial" w:cs="Arial" w:hint="cs"/>
          <w:bCs/>
          <w:spacing w:val="-2"/>
          <w:w w:val="102"/>
          <w:lang w:val="en"/>
        </w:rPr>
        <w:t xml:space="preserve"> shows the</w:t>
      </w:r>
      <w:r w:rsidRPr="004D0EAF">
        <w:rPr>
          <w:rFonts w:ascii="Arial" w:eastAsia="Calibri" w:hAnsi="Arial" w:cs="Arial" w:hint="cs"/>
          <w:bCs/>
          <w:lang w:val="en"/>
        </w:rPr>
        <w:t xml:space="preserve"> interaction</w:t>
      </w:r>
      <w:r w:rsidRPr="004D0EAF">
        <w:rPr>
          <w:rFonts w:ascii="Arial" w:eastAsia="Calibri" w:hAnsi="Arial" w:cs="Arial" w:hint="cs"/>
          <w:lang w:val="en"/>
        </w:rPr>
        <w:t xml:space="preserve"> of </w:t>
      </w:r>
      <w:r w:rsidRPr="004D0EAF">
        <w:rPr>
          <w:rFonts w:ascii="Arial" w:eastAsia="Calibri" w:hAnsi="Arial" w:cs="Arial" w:hint="cs"/>
          <w:bCs/>
          <w:spacing w:val="-4"/>
          <w:w w:val="105"/>
          <w:lang w:val="en"/>
        </w:rPr>
        <w:t xml:space="preserve"> supervision</w:t>
      </w:r>
      <w:r w:rsidRPr="004D0EAF">
        <w:rPr>
          <w:rFonts w:ascii="Arial" w:eastAsia="Calibri" w:hAnsi="Arial" w:cs="Arial" w:hint="cs"/>
          <w:bCs/>
          <w:spacing w:val="-5"/>
          <w:w w:val="105"/>
          <w:lang w:val="en"/>
        </w:rPr>
        <w:t xml:space="preserve"> action</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 task complexity (SA*TC) has</w:t>
      </w:r>
      <w:r w:rsidRPr="004D0EAF">
        <w:rPr>
          <w:rFonts w:ascii="Arial" w:eastAsia="Calibri" w:hAnsi="Arial" w:cs="Arial" w:hint="cs"/>
          <w:lang w:val="en"/>
        </w:rPr>
        <w:t xml:space="preserve"> a </w:t>
      </w:r>
      <w:r w:rsidRPr="004D0EAF">
        <w:rPr>
          <w:rFonts w:ascii="Arial" w:eastAsia="Calibri" w:hAnsi="Arial" w:cs="Arial" w:hint="cs"/>
          <w:bCs/>
          <w:lang w:val="en"/>
        </w:rPr>
        <w:t>significance</w:t>
      </w:r>
      <w:r w:rsidRPr="004D0EAF">
        <w:rPr>
          <w:rFonts w:ascii="Arial" w:eastAsia="Calibri" w:hAnsi="Arial" w:cs="Arial" w:hint="cs"/>
          <w:lang w:val="en"/>
        </w:rPr>
        <w:t xml:space="preserve"> value of </w:t>
      </w:r>
      <w:r w:rsidRPr="004D0EAF">
        <w:rPr>
          <w:rFonts w:ascii="Arial" w:eastAsia="Calibri" w:hAnsi="Arial" w:cs="Arial" w:hint="cs"/>
          <w:bCs/>
          <w:spacing w:val="-5"/>
          <w:w w:val="105"/>
          <w:lang w:val="en"/>
        </w:rPr>
        <w:t xml:space="preserve"> 0.002 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  calculated t value of -3.170. </w:t>
      </w:r>
      <w:r w:rsidRPr="004D0EAF">
        <w:rPr>
          <w:rFonts w:ascii="Arial" w:eastAsia="Calibri" w:hAnsi="Arial" w:cs="Arial" w:hint="cs"/>
          <w:bCs/>
          <w:spacing w:val="-4"/>
          <w:w w:val="105"/>
          <w:lang w:val="en"/>
        </w:rPr>
        <w:t xml:space="preserve"> </w:t>
      </w:r>
      <w:r w:rsidRPr="004D0EAF">
        <w:rPr>
          <w:rFonts w:ascii="Arial" w:eastAsia="Calibri" w:hAnsi="Arial" w:cs="Arial" w:hint="cs"/>
          <w:bCs/>
          <w:lang w:val="en"/>
        </w:rPr>
        <w:t>The significance value of</w:t>
      </w:r>
      <w:r w:rsidRPr="004D0EAF">
        <w:rPr>
          <w:rFonts w:ascii="Arial" w:eastAsia="Calibri" w:hAnsi="Arial" w:cs="Arial" w:hint="cs"/>
          <w:lang w:val="en"/>
        </w:rPr>
        <w:t xml:space="preserve"> 0.002 </w:t>
      </w:r>
      <w:r w:rsidRPr="004D0EAF">
        <w:rPr>
          <w:rFonts w:ascii="Arial" w:eastAsia="Calibri" w:hAnsi="Arial" w:cs="Arial" w:hint="cs"/>
          <w:bCs/>
          <w:lang w:val="en"/>
        </w:rPr>
        <w:t xml:space="preserve"> is less than the acceptable error rate 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 or (0.002 &lt;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Thissuggests</w:t>
      </w:r>
      <w:r w:rsidRPr="004D0EAF">
        <w:rPr>
          <w:rFonts w:ascii="Arial" w:eastAsia="Calibri" w:hAnsi="Arial" w:cs="Arial" w:hint="cs"/>
          <w:bCs/>
          <w:spacing w:val="-3"/>
          <w:w w:val="104"/>
          <w:lang w:val="en"/>
        </w:rPr>
        <w:t xml:space="preserve"> </w:t>
      </w:r>
      <w:r w:rsidRPr="004D0EAF">
        <w:rPr>
          <w:rFonts w:ascii="Arial" w:eastAsia="Calibri" w:hAnsi="Arial" w:cs="Arial" w:hint="cs"/>
          <w:lang w:val="en"/>
        </w:rPr>
        <w:t xml:space="preserve"> that the </w:t>
      </w:r>
      <w:r w:rsidRPr="004D0EAF">
        <w:rPr>
          <w:rFonts w:ascii="Arial" w:eastAsia="Calibri" w:hAnsi="Arial" w:cs="Arial" w:hint="cs"/>
          <w:color w:val="FF0000"/>
          <w:lang w:val="en"/>
        </w:rPr>
        <w:t xml:space="preserve"> </w:t>
      </w:r>
      <w:r w:rsidRPr="004D0EAF">
        <w:rPr>
          <w:rFonts w:ascii="Arial" w:eastAsia="Calibri" w:hAnsi="Arial" w:cs="Arial" w:hint="cs"/>
          <w:lang w:val="en"/>
        </w:rPr>
        <w:t>H4</w:t>
      </w:r>
      <w:r w:rsidRPr="004D0EAF">
        <w:rPr>
          <w:rFonts w:ascii="Arial" w:eastAsia="Calibri" w:hAnsi="Arial" w:cs="Arial" w:hint="cs"/>
          <w:bCs/>
          <w:spacing w:val="3"/>
          <w:w w:val="97"/>
          <w:lang w:val="en"/>
        </w:rPr>
        <w:t xml:space="preserve"> </w:t>
      </w:r>
      <w:r w:rsidRPr="004D0EAF">
        <w:rPr>
          <w:rFonts w:ascii="Arial" w:eastAsia="Calibri" w:hAnsi="Arial" w:cs="Arial" w:hint="cs"/>
          <w:bCs/>
          <w:w w:val="101"/>
          <w:lang w:val="en"/>
        </w:rPr>
        <w:t xml:space="preserve"> which states</w:t>
      </w:r>
      <w:r w:rsidRPr="004D0EAF">
        <w:rPr>
          <w:rFonts w:ascii="Arial" w:eastAsia="Calibri" w:hAnsi="Arial" w:cs="Arial" w:hint="cs"/>
          <w:bCs/>
          <w:spacing w:val="3"/>
          <w:lang w:val="en"/>
        </w:rPr>
        <w:t xml:space="preserve"> that </w:t>
      </w:r>
      <w:r w:rsidRPr="004D0EAF">
        <w:rPr>
          <w:rFonts w:ascii="Arial" w:eastAsia="Calibri" w:hAnsi="Arial" w:cs="Arial" w:hint="cs"/>
          <w:bCs/>
          <w:lang w:val="en"/>
        </w:rPr>
        <w:t>task complexity can moderate the effect of the</w:t>
      </w:r>
      <w:r w:rsidRPr="004D0EAF">
        <w:rPr>
          <w:rFonts w:ascii="Arial" w:eastAsia="Calibri" w:hAnsi="Arial" w:cs="Arial" w:hint="cs"/>
          <w:bCs/>
          <w:spacing w:val="-5"/>
          <w:w w:val="105"/>
          <w:lang w:val="en"/>
        </w:rPr>
        <w:t xml:space="preserve"> Supervision Act on</w:t>
      </w:r>
      <w:r w:rsidRPr="004D0EAF">
        <w:rPr>
          <w:rFonts w:ascii="Arial" w:eastAsia="Calibri" w:hAnsi="Arial" w:cs="Arial" w:hint="cs"/>
          <w:bCs/>
          <w:lang w:val="en"/>
        </w:rPr>
        <w:t xml:space="preserve"> audit</w:t>
      </w:r>
      <w:r w:rsidRPr="004D0EAF">
        <w:rPr>
          <w:rFonts w:ascii="Arial" w:eastAsia="Calibri" w:hAnsi="Arial" w:cs="Arial" w:hint="cs"/>
          <w:bCs/>
          <w:spacing w:val="-5"/>
          <w:w w:val="105"/>
          <w:lang w:val="en"/>
        </w:rPr>
        <w:t xml:space="preserve"> judgment, </w:t>
      </w:r>
      <w:r w:rsidRPr="004D0EAF">
        <w:rPr>
          <w:rFonts w:ascii="Arial" w:eastAsia="Calibri" w:hAnsi="Arial" w:cs="Arial" w:hint="cs"/>
          <w:bCs/>
          <w:lang w:val="en"/>
        </w:rPr>
        <w:t>is accepted.</w:t>
      </w:r>
      <w:r w:rsidRPr="004D0EAF">
        <w:rPr>
          <w:rFonts w:ascii="Arial" w:eastAsia="Calibri" w:hAnsi="Arial" w:cs="Arial" w:hint="cs"/>
          <w:bCs/>
          <w:w w:val="101"/>
          <w:lang w:val="en"/>
        </w:rPr>
        <w:t xml:space="preserve"> </w:t>
      </w:r>
    </w:p>
    <w:p w14:paraId="2EA329C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lang w:val="en"/>
        </w:rPr>
        <w:tab/>
      </w:r>
      <w:r w:rsidRPr="004D0EAF">
        <w:rPr>
          <w:rFonts w:ascii="Arial" w:eastAsia="Calibri" w:hAnsi="Arial" w:cs="Arial" w:hint="cs"/>
          <w:lang w:val="en"/>
        </w:rPr>
        <w:t>This result is in accordance with the research of Agustini and Dwiranda (2017) which states that supervision actions can encourage task complexity on auditor performance. Auditors with high task complexity are already trained to clarify the level of understanding or structure of their tasks. The auditor's job is generally to ensure that proof of transaction is available and competent. Although the evidence of the transaction is numerous, the auditor can overcome it with competencies obtained through education and training from supervisors so that the auditor is able to complete it. In carrying out complex tasks, auditors require expertise, skill and perseverance to achieve maximum work results. The act of supervision is the process of monitoring and managing continuous work, starting with planning and ending with conclusions about the progress of the task. Supervision actions intended to keep the auditor on track and maximize auditor performance, so as to improve auditor performance. Therefore, the act of supervision is a suitable way to supervise and direct the completion of complex and complex tasks. Work should be carefully planned and the use of assistants should be well supervised. This task should be performed by an auditor with sufficient professional expertise and training to enable the auditor such complex tasks. It can be concluded that the act of supervision is able to moderate the influence of task complexity on auditor performance. This means that auditor performance is not disturbed if each auditor is able to consistently carry out their duties in accordance with applicable audit procedures and standards.</w:t>
      </w:r>
    </w:p>
    <w:p w14:paraId="4486E55A"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 Compliance Pressure</w:t>
      </w:r>
      <w:r w:rsidRPr="004D0EAF">
        <w:rPr>
          <w:rFonts w:ascii="Arial" w:eastAsia="Calibri" w:hAnsi="Arial" w:cs="Arial" w:hint="cs"/>
          <w:spacing w:val="-5"/>
          <w:w w:val="105"/>
          <w:lang w:val="en"/>
        </w:rPr>
        <w:t xml:space="preserve">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on Audit</w:t>
      </w:r>
      <w:r w:rsidRPr="004D0EAF">
        <w:rPr>
          <w:rFonts w:ascii="Arial" w:eastAsia="Calibri" w:hAnsi="Arial" w:cs="Arial" w:hint="cs"/>
          <w:spacing w:val="-3"/>
          <w:w w:val="103"/>
          <w:lang w:val="en"/>
        </w:rPr>
        <w:t xml:space="preserve"> Judgment</w:t>
      </w:r>
      <w:r w:rsidRPr="004D0EAF">
        <w:rPr>
          <w:rFonts w:ascii="Arial" w:eastAsia="Calibri" w:hAnsi="Arial" w:cs="Arial" w:hint="cs"/>
          <w:w w:val="102"/>
          <w:lang w:val="en"/>
        </w:rPr>
        <w:t>.</w:t>
      </w:r>
    </w:p>
    <w:p w14:paraId="061985A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 xml:space="preserve">abel 6 shows the interaction </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obedience actions</w:t>
      </w:r>
      <w:r w:rsidRPr="004D0EAF">
        <w:rPr>
          <w:rFonts w:ascii="Arial" w:eastAsia="Calibri" w:hAnsi="Arial" w:cs="Arial" w:hint="cs"/>
          <w:bCs/>
          <w:spacing w:val="-4"/>
          <w:w w:val="105"/>
          <w:lang w:val="en"/>
        </w:rPr>
        <w:t xml:space="preserve"> </w:t>
      </w:r>
      <w:r w:rsidRPr="004D0EAF">
        <w:rPr>
          <w:rFonts w:ascii="Arial" w:eastAsia="Calibri" w:hAnsi="Arial" w:cs="Arial" w:hint="cs"/>
          <w:bCs/>
          <w:spacing w:val="-5"/>
          <w:w w:val="105"/>
          <w:lang w:val="en"/>
        </w:rPr>
        <w:t xml:space="preserve"> and task complexity (CP*TC) has a</w:t>
      </w:r>
      <w:r w:rsidRPr="004D0EAF">
        <w:rPr>
          <w:rFonts w:ascii="Arial" w:eastAsia="Calibri" w:hAnsi="Arial" w:cs="Arial" w:hint="cs"/>
          <w:lang w:val="en"/>
        </w:rPr>
        <w:t xml:space="preserve"> </w:t>
      </w:r>
      <w:r w:rsidRPr="004D0EAF">
        <w:rPr>
          <w:rFonts w:ascii="Arial" w:eastAsia="Calibri" w:hAnsi="Arial" w:cs="Arial" w:hint="cs"/>
          <w:bCs/>
          <w:lang w:val="en"/>
        </w:rPr>
        <w:t>significance</w:t>
      </w:r>
      <w:r w:rsidRPr="004D0EAF">
        <w:rPr>
          <w:rFonts w:ascii="Arial" w:eastAsia="Calibri" w:hAnsi="Arial" w:cs="Arial" w:hint="cs"/>
          <w:bCs/>
          <w:spacing w:val="-4"/>
          <w:w w:val="105"/>
          <w:lang w:val="en"/>
        </w:rPr>
        <w:t xml:space="preserve"> level </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 xml:space="preserve"> 0.459 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  calculated t value of -0.745. </w:t>
      </w:r>
      <w:r w:rsidRPr="004D0EAF">
        <w:rPr>
          <w:rFonts w:ascii="Arial" w:eastAsia="Calibri" w:hAnsi="Arial" w:cs="Arial" w:hint="cs"/>
          <w:bCs/>
          <w:lang w:val="en"/>
        </w:rPr>
        <w:t>The significance level of</w:t>
      </w:r>
      <w:r w:rsidRPr="004D0EAF">
        <w:rPr>
          <w:rFonts w:ascii="Arial" w:eastAsia="Calibri" w:hAnsi="Arial" w:cs="Arial" w:hint="cs"/>
          <w:lang w:val="en"/>
        </w:rPr>
        <w:t xml:space="preserve"> 0.459 </w:t>
      </w:r>
      <w:r w:rsidRPr="004D0EAF">
        <w:rPr>
          <w:rFonts w:ascii="Arial" w:eastAsia="Calibri" w:hAnsi="Arial" w:cs="Arial" w:hint="cs"/>
          <w:bCs/>
          <w:lang w:val="en"/>
        </w:rPr>
        <w:t xml:space="preserve"> is greater than the acceptable error rate 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 (</w:t>
      </w:r>
      <w:r w:rsidRPr="004D0EAF">
        <w:rPr>
          <w:rFonts w:ascii="Arial" w:eastAsia="Calibri" w:hAnsi="Arial" w:cs="Arial" w:hint="cs"/>
          <w:bCs/>
          <w:spacing w:val="1"/>
          <w:lang w:val="en"/>
        </w:rPr>
        <w:t>0.459</w:t>
      </w:r>
      <w:r w:rsidRPr="004D0EAF">
        <w:rPr>
          <w:rFonts w:ascii="Arial" w:eastAsia="Calibri" w:hAnsi="Arial" w:cs="Arial" w:hint="cs"/>
          <w:lang w:val="en"/>
        </w:rPr>
        <w:t xml:space="preserve"> &gt; </w:t>
      </w:r>
      <w:r w:rsidRPr="004D0EAF">
        <w:rPr>
          <w:rFonts w:ascii="Arial" w:eastAsia="Calibri" w:hAnsi="Arial" w:cs="Arial" w:hint="cs"/>
          <w:bCs/>
          <w:spacing w:val="-5"/>
          <w:w w:val="105"/>
          <w:lang w:val="en"/>
        </w:rPr>
        <w:t xml:space="preserve"> 0.05</w:t>
      </w:r>
      <w:r w:rsidRPr="004D0EAF">
        <w:rPr>
          <w:rFonts w:ascii="Arial" w:eastAsia="Calibri" w:hAnsi="Arial" w:cs="Arial" w:hint="cs"/>
          <w:bCs/>
          <w:lang w:val="en"/>
        </w:rPr>
        <w:t>). This shows</w:t>
      </w:r>
      <w:r w:rsidRPr="004D0EAF">
        <w:rPr>
          <w:rFonts w:ascii="Arial" w:eastAsia="Calibri" w:hAnsi="Arial" w:cs="Arial" w:hint="cs"/>
          <w:bCs/>
          <w:spacing w:val="-3"/>
          <w:w w:val="104"/>
          <w:lang w:val="en"/>
        </w:rPr>
        <w:t xml:space="preserve"> </w:t>
      </w:r>
      <w:r w:rsidRPr="004D0EAF">
        <w:rPr>
          <w:rFonts w:ascii="Arial" w:eastAsia="Calibri" w:hAnsi="Arial" w:cs="Arial" w:hint="cs"/>
          <w:bCs/>
          <w:w w:val="101"/>
          <w:lang w:val="en"/>
        </w:rPr>
        <w:t xml:space="preserve"> that</w:t>
      </w:r>
      <w:r w:rsidRPr="004D0EAF">
        <w:rPr>
          <w:rFonts w:ascii="Arial" w:eastAsia="Calibri" w:hAnsi="Arial" w:cs="Arial" w:hint="cs"/>
          <w:lang w:val="en"/>
        </w:rPr>
        <w:t xml:space="preserve"> the </w:t>
      </w:r>
      <w:r w:rsidRPr="004D0EAF">
        <w:rPr>
          <w:rFonts w:ascii="Arial" w:eastAsia="Calibri" w:hAnsi="Arial" w:cs="Arial" w:hint="cs"/>
          <w:color w:val="FF0000"/>
          <w:lang w:val="en"/>
        </w:rPr>
        <w:t xml:space="preserve"> </w:t>
      </w:r>
      <w:r w:rsidRPr="004D0EAF">
        <w:rPr>
          <w:rFonts w:ascii="Arial" w:eastAsia="Calibri" w:hAnsi="Arial" w:cs="Arial" w:hint="cs"/>
          <w:lang w:val="en"/>
        </w:rPr>
        <w:t>H5</w:t>
      </w:r>
      <w:r w:rsidRPr="004D0EAF">
        <w:rPr>
          <w:rFonts w:ascii="Arial" w:eastAsia="Calibri" w:hAnsi="Arial" w:cs="Arial" w:hint="cs"/>
          <w:bCs/>
          <w:spacing w:val="3"/>
          <w:w w:val="97"/>
          <w:lang w:val="en"/>
        </w:rPr>
        <w:t xml:space="preserve"> </w:t>
      </w:r>
      <w:r w:rsidRPr="004D0EAF">
        <w:rPr>
          <w:rFonts w:ascii="Arial" w:eastAsia="Calibri" w:hAnsi="Arial" w:cs="Arial" w:hint="cs"/>
          <w:bCs/>
          <w:w w:val="101"/>
          <w:lang w:val="en"/>
        </w:rPr>
        <w:t xml:space="preserve"> stating</w:t>
      </w:r>
      <w:r w:rsidRPr="004D0EAF">
        <w:rPr>
          <w:rFonts w:ascii="Arial" w:eastAsia="Calibri" w:hAnsi="Arial" w:cs="Arial" w:hint="cs"/>
          <w:lang w:val="en"/>
        </w:rPr>
        <w:t xml:space="preserve"> the complexity of the </w:t>
      </w:r>
      <w:r w:rsidRPr="004D0EAF">
        <w:rPr>
          <w:rFonts w:ascii="Arial" w:eastAsia="Calibri" w:hAnsi="Arial" w:cs="Arial" w:hint="cs"/>
          <w:bCs/>
          <w:lang w:val="en"/>
        </w:rPr>
        <w:t xml:space="preserve"> task can moderate the effect of</w:t>
      </w:r>
      <w:r w:rsidRPr="004D0EAF">
        <w:rPr>
          <w:rFonts w:ascii="Arial" w:eastAsia="Calibri" w:hAnsi="Arial" w:cs="Arial" w:hint="cs"/>
          <w:lang w:val="en"/>
        </w:rPr>
        <w:t xml:space="preserve"> the </w:t>
      </w:r>
      <w:r w:rsidRPr="004D0EAF">
        <w:rPr>
          <w:rFonts w:ascii="Arial" w:eastAsia="Calibri" w:hAnsi="Arial" w:cs="Arial" w:hint="cs"/>
          <w:bCs/>
          <w:spacing w:val="-5"/>
          <w:w w:val="105"/>
          <w:lang w:val="en"/>
        </w:rPr>
        <w:t xml:space="preserve"> act of obedience  on</w:t>
      </w:r>
      <w:r w:rsidRPr="004D0EAF">
        <w:rPr>
          <w:rFonts w:ascii="Arial" w:eastAsia="Calibri" w:hAnsi="Arial" w:cs="Arial" w:hint="cs"/>
          <w:bCs/>
          <w:lang w:val="en"/>
        </w:rPr>
        <w:t xml:space="preserve"> the audit</w:t>
      </w:r>
      <w:r w:rsidRPr="004D0EAF">
        <w:rPr>
          <w:rFonts w:ascii="Arial" w:eastAsia="Calibri" w:hAnsi="Arial" w:cs="Arial" w:hint="cs"/>
          <w:bCs/>
          <w:spacing w:val="-5"/>
          <w:w w:val="105"/>
          <w:lang w:val="en"/>
        </w:rPr>
        <w:t xml:space="preserve"> judgment, </w:t>
      </w:r>
      <w:r w:rsidRPr="004D0EAF">
        <w:rPr>
          <w:rFonts w:ascii="Arial" w:eastAsia="Calibri" w:hAnsi="Arial" w:cs="Arial" w:hint="cs"/>
          <w:bCs/>
          <w:lang w:val="en"/>
        </w:rPr>
        <w:t xml:space="preserve">is </w:t>
      </w:r>
      <w:r w:rsidRPr="004D0EAF">
        <w:rPr>
          <w:rFonts w:ascii="Arial" w:eastAsia="Calibri" w:hAnsi="Arial" w:cs="Arial" w:hint="cs"/>
          <w:lang w:val="en"/>
        </w:rPr>
        <w:t>rejected</w:t>
      </w:r>
      <w:r w:rsidRPr="004D0EAF">
        <w:rPr>
          <w:rFonts w:ascii="Arial" w:eastAsia="Calibri" w:hAnsi="Arial" w:cs="Arial" w:hint="cs"/>
          <w:bCs/>
          <w:lang w:val="en"/>
        </w:rPr>
        <w:t>.</w:t>
      </w:r>
    </w:p>
    <w:p w14:paraId="1C2987AD"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The results showed that task complexity could not moderate the effect of compliance pressure on audit judgment. Insignificant results can be explained that when auditors are faced with complex audit assignments (complicated, diverse, unclear and confusing tasks) coupled with pressure received from superiors and entities, it will reduce the quality of audit judgment. It further explained  that the complexity of the work, coupled with the pressure to follow orders from superiors/clients, forces auditors to make audit opinions that violate the professional code of ethics and cannot cope with the circumstances at hand. Conversely, if the auditor understands well about the purpose of the results of his performance, he will be able to control himself not to act deviantly and be able to integrate problems even though faced with various task complexities.</w:t>
      </w:r>
    </w:p>
    <w:p w14:paraId="0046C52E"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lang w:val="en"/>
        </w:rPr>
        <w:t>The results support the research of Ayudia (2015), Nirmala and Latrini (2017) and Irwanti (2010) which also provide evidence that task complexity does not succeed in moderating the effect of obedience pressure on audit judgment.</w:t>
      </w:r>
    </w:p>
    <w:p w14:paraId="36071435"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Time Budget</w:t>
      </w:r>
      <w:r w:rsidRPr="004D0EAF">
        <w:rPr>
          <w:rFonts w:ascii="Arial" w:eastAsia="Calibri" w:hAnsi="Arial" w:cs="Arial" w:hint="cs"/>
          <w:lang w:val="en"/>
        </w:rPr>
        <w:t xml:space="preserve"> </w:t>
      </w:r>
      <w:r w:rsidRPr="004D0EAF">
        <w:rPr>
          <w:rFonts w:ascii="Arial" w:eastAsia="Calibri" w:hAnsi="Arial" w:cs="Arial" w:hint="cs"/>
          <w:spacing w:val="-5"/>
          <w:w w:val="105"/>
          <w:lang w:val="en"/>
        </w:rPr>
        <w:t xml:space="preserve"> Pressure on</w:t>
      </w:r>
      <w:r w:rsidRPr="004D0EAF">
        <w:rPr>
          <w:rFonts w:ascii="Arial" w:eastAsia="Calibri" w:hAnsi="Arial" w:cs="Arial" w:hint="cs"/>
          <w:lang w:val="en"/>
        </w:rPr>
        <w:t xml:space="preserve"> Audit</w:t>
      </w:r>
      <w:r w:rsidRPr="004D0EAF">
        <w:rPr>
          <w:rFonts w:ascii="Arial" w:eastAsia="Calibri" w:hAnsi="Arial" w:cs="Arial" w:hint="cs"/>
          <w:spacing w:val="-3"/>
          <w:w w:val="103"/>
          <w:lang w:val="en"/>
        </w:rPr>
        <w:t xml:space="preserve"> Judgment</w:t>
      </w:r>
      <w:r w:rsidRPr="004D0EAF">
        <w:rPr>
          <w:rFonts w:ascii="Arial" w:eastAsia="Calibri" w:hAnsi="Arial" w:cs="Arial" w:hint="cs"/>
          <w:w w:val="102"/>
          <w:lang w:val="en"/>
        </w:rPr>
        <w:t>.</w:t>
      </w:r>
    </w:p>
    <w:p w14:paraId="489F0C52"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 shows the interaction</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 xml:space="preserve"> time budget pressure and task complexity (TBP*TC) has</w:t>
      </w:r>
      <w:r w:rsidRPr="004D0EAF">
        <w:rPr>
          <w:rFonts w:ascii="Arial" w:eastAsia="Calibri" w:hAnsi="Arial" w:cs="Arial" w:hint="cs"/>
          <w:lang w:val="en"/>
        </w:rPr>
        <w:t xml:space="preserve"> a </w:t>
      </w:r>
      <w:r w:rsidRPr="004D0EAF">
        <w:rPr>
          <w:rFonts w:ascii="Arial" w:eastAsia="Calibri" w:hAnsi="Arial" w:cs="Arial" w:hint="cs"/>
          <w:bCs/>
          <w:lang w:val="en"/>
        </w:rPr>
        <w:t>significance</w:t>
      </w:r>
      <w:r w:rsidRPr="004D0EAF">
        <w:rPr>
          <w:rFonts w:ascii="Arial" w:eastAsia="Calibri" w:hAnsi="Arial" w:cs="Arial" w:hint="cs"/>
          <w:bCs/>
          <w:spacing w:val="-4"/>
          <w:w w:val="105"/>
          <w:lang w:val="en"/>
        </w:rPr>
        <w:t xml:space="preserve"> level </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 xml:space="preserve"> 0.058 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 calculated t value of 1.925. </w:t>
      </w:r>
      <w:r w:rsidRPr="004D0EAF">
        <w:rPr>
          <w:rFonts w:ascii="Arial" w:eastAsia="Calibri" w:hAnsi="Arial" w:cs="Arial" w:hint="cs"/>
          <w:bCs/>
          <w:lang w:val="en"/>
        </w:rPr>
        <w:t>The significance</w:t>
      </w:r>
      <w:r w:rsidRPr="004D0EAF">
        <w:rPr>
          <w:rFonts w:ascii="Arial" w:eastAsia="Calibri" w:hAnsi="Arial" w:cs="Arial" w:hint="cs"/>
          <w:lang w:val="en"/>
        </w:rPr>
        <w:t xml:space="preserve"> level of 0.058 </w:t>
      </w:r>
      <w:r w:rsidRPr="004D0EAF">
        <w:rPr>
          <w:rFonts w:ascii="Arial" w:eastAsia="Calibri" w:hAnsi="Arial" w:cs="Arial" w:hint="cs"/>
          <w:bCs/>
          <w:lang w:val="en"/>
        </w:rPr>
        <w:t xml:space="preserve"> is greater than the acceptable error rate</w:t>
      </w:r>
      <w:r w:rsidRPr="004D0EAF">
        <w:rPr>
          <w:rFonts w:ascii="Arial" w:eastAsia="Calibri" w:hAnsi="Arial" w:cs="Arial" w:hint="cs"/>
          <w:bCs/>
          <w:spacing w:val="3"/>
          <w:w w:val="96"/>
          <w:lang w:val="en"/>
        </w:rPr>
        <w:t xml:space="preserve"> of</w:t>
      </w:r>
      <w:r w:rsidRPr="004D0EAF">
        <w:rPr>
          <w:rFonts w:ascii="Arial" w:eastAsia="Calibri" w:hAnsi="Arial" w:cs="Arial" w:hint="cs"/>
          <w:lang w:val="en"/>
        </w:rPr>
        <w:t xml:space="preserve"> 0.05 (</w:t>
      </w:r>
      <w:r w:rsidRPr="004D0EAF">
        <w:rPr>
          <w:rFonts w:ascii="Arial" w:eastAsia="Calibri" w:hAnsi="Arial" w:cs="Arial" w:hint="cs"/>
          <w:bCs/>
          <w:spacing w:val="1"/>
          <w:lang w:val="en"/>
        </w:rPr>
        <w:t>0.058 &gt;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Thisshows</w:t>
      </w:r>
      <w:r w:rsidRPr="004D0EAF">
        <w:rPr>
          <w:rFonts w:ascii="Arial" w:eastAsia="Calibri" w:hAnsi="Arial" w:cs="Arial" w:hint="cs"/>
          <w:bCs/>
          <w:spacing w:val="-3"/>
          <w:w w:val="104"/>
          <w:lang w:val="en"/>
        </w:rPr>
        <w:t xml:space="preserve"> </w:t>
      </w:r>
      <w:r w:rsidRPr="004D0EAF">
        <w:rPr>
          <w:rFonts w:ascii="Arial" w:eastAsia="Calibri" w:hAnsi="Arial" w:cs="Arial" w:hint="cs"/>
          <w:bCs/>
          <w:w w:val="101"/>
          <w:lang w:val="en"/>
        </w:rPr>
        <w:t xml:space="preserve"> that</w:t>
      </w:r>
      <w:r w:rsidRPr="004D0EAF">
        <w:rPr>
          <w:rFonts w:ascii="Arial" w:eastAsia="Calibri" w:hAnsi="Arial" w:cs="Arial" w:hint="cs"/>
          <w:bCs/>
          <w:lang w:val="en"/>
        </w:rPr>
        <w:t xml:space="preserve"> </w:t>
      </w:r>
      <w:r w:rsidRPr="004D0EAF">
        <w:rPr>
          <w:rFonts w:ascii="Arial" w:eastAsia="Calibri" w:hAnsi="Arial" w:cs="Arial" w:hint="cs"/>
          <w:lang w:val="en"/>
        </w:rPr>
        <w:t>H6</w:t>
      </w:r>
      <w:r w:rsidRPr="004D0EAF">
        <w:rPr>
          <w:rFonts w:ascii="Arial" w:eastAsia="Calibri" w:hAnsi="Arial" w:cs="Arial" w:hint="cs"/>
          <w:bCs/>
          <w:spacing w:val="3"/>
          <w:w w:val="97"/>
          <w:lang w:val="en"/>
        </w:rPr>
        <w:t xml:space="preserve"> :</w:t>
      </w:r>
      <w:r w:rsidRPr="004D0EAF">
        <w:rPr>
          <w:rFonts w:ascii="Arial" w:eastAsia="Calibri" w:hAnsi="Arial" w:cs="Arial" w:hint="cs"/>
          <w:lang w:val="en"/>
        </w:rPr>
        <w:t xml:space="preserve"> </w:t>
      </w:r>
      <w:r w:rsidRPr="004D0EAF">
        <w:rPr>
          <w:rFonts w:ascii="Arial" w:eastAsia="Calibri" w:hAnsi="Arial" w:cs="Arial" w:hint="cs"/>
          <w:bCs/>
          <w:lang w:val="en"/>
        </w:rPr>
        <w:t>task complexity can moderate the effect of</w:t>
      </w:r>
      <w:r w:rsidRPr="004D0EAF">
        <w:rPr>
          <w:rFonts w:ascii="Arial" w:eastAsia="Calibri" w:hAnsi="Arial" w:cs="Arial" w:hint="cs"/>
          <w:bCs/>
          <w:spacing w:val="-5"/>
          <w:w w:val="105"/>
          <w:lang w:val="en"/>
        </w:rPr>
        <w:t xml:space="preserve"> time budget pressure on</w:t>
      </w:r>
      <w:r w:rsidRPr="004D0EAF">
        <w:rPr>
          <w:rFonts w:ascii="Arial" w:eastAsia="Calibri" w:hAnsi="Arial" w:cs="Arial" w:hint="cs"/>
          <w:bCs/>
          <w:lang w:val="en"/>
        </w:rPr>
        <w:t xml:space="preserve"> audit</w:t>
      </w:r>
      <w:r w:rsidRPr="004D0EAF">
        <w:rPr>
          <w:rFonts w:ascii="Arial" w:eastAsia="Calibri" w:hAnsi="Arial" w:cs="Arial" w:hint="cs"/>
          <w:bCs/>
          <w:spacing w:val="-5"/>
          <w:w w:val="105"/>
          <w:lang w:val="en"/>
        </w:rPr>
        <w:t xml:space="preserve"> judgment</w:t>
      </w:r>
      <w:r w:rsidRPr="004D0EAF">
        <w:rPr>
          <w:rFonts w:ascii="Arial" w:eastAsia="Calibri" w:hAnsi="Arial" w:cs="Arial" w:hint="cs"/>
          <w:bCs/>
          <w:w w:val="49"/>
          <w:lang w:val="en"/>
        </w:rPr>
        <w:t xml:space="preserve">, </w:t>
      </w:r>
      <w:r w:rsidRPr="004D0EAF">
        <w:rPr>
          <w:rFonts w:ascii="Arial" w:eastAsia="Calibri" w:hAnsi="Arial" w:cs="Arial" w:hint="cs"/>
          <w:lang w:val="en"/>
        </w:rPr>
        <w:t>rejected.</w:t>
      </w:r>
    </w:p>
    <w:p w14:paraId="18A89091"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 xml:space="preserve">These results suggest that task complexity cannot moderate the effect of compliance pressure on audit judgment. Insignificant results can be explained that time constraints can (time budget pressures) can lead to deviant auditor behavior, which can seriously impact audit quality, ethics and auditor welfare (Liyanarachchi and McNamara, 2007). Each KAP must be able to estimate how long audit activities will take (make a time budget). This time budget is needed to determine audit costs and measure the effectiveness of auditor performance. The more professional auditors even though there is a determination of the time for completing the audit can be carried out properly and will not affect the judgment made by the auditor. The results of the direct influence between time budget pressure on audit judgement in </w:t>
      </w:r>
      <w:r w:rsidRPr="004D0EAF">
        <w:rPr>
          <w:rFonts w:ascii="Arial" w:eastAsia="Calibri" w:hAnsi="Arial" w:cs="Arial" w:hint="cs"/>
          <w:bCs/>
          <w:lang w:val="en"/>
        </w:rPr>
        <w:t xml:space="preserve">H6 </w:t>
      </w:r>
      <w:r w:rsidRPr="004D0EAF">
        <w:rPr>
          <w:rFonts w:ascii="Arial" w:eastAsia="Calibri" w:hAnsi="Arial" w:cs="Arial" w:hint="cs"/>
          <w:lang w:val="en"/>
        </w:rPr>
        <w:t xml:space="preserve">above were also found to have no effect, these results support the results of research conducted by </w:t>
      </w:r>
      <w:r w:rsidRPr="004D0EAF">
        <w:rPr>
          <w:rFonts w:ascii="Arial" w:eastAsia="Calibri" w:hAnsi="Arial" w:cs="Arial" w:hint="cs"/>
          <w:bCs/>
          <w:lang w:val="en"/>
        </w:rPr>
        <w:t>Zam and Rahayu (2015), Desi (2017) and Raharjo (2020)</w:t>
      </w:r>
      <w:r w:rsidRPr="004D0EAF">
        <w:rPr>
          <w:rFonts w:ascii="Arial" w:eastAsia="Calibri" w:hAnsi="Arial" w:cs="Arial" w:hint="cs"/>
          <w:lang w:val="en"/>
        </w:rPr>
        <w:t xml:space="preserve">. This proves that the auditor who is the sample of this research is more professional in carrying out his very complex task, so the audit task can be carried out within the specified time of completion and does not affect the audit judgment he makes. </w:t>
      </w:r>
    </w:p>
    <w:p w14:paraId="15BEB7EF"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CONCLUSIONS, LIMITATIONS AND SUGGESTION</w:t>
      </w:r>
    </w:p>
    <w:p w14:paraId="50A31A93"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Conclusion</w:t>
      </w:r>
    </w:p>
    <w:p w14:paraId="1C3F4F93"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bCs/>
          <w:w w:val="101"/>
          <w:lang w:val="en"/>
        </w:rPr>
        <w:t xml:space="preserve">The results of the </w:t>
      </w:r>
      <w:r w:rsidRPr="004D0EAF">
        <w:rPr>
          <w:rFonts w:ascii="Arial" w:eastAsia="Calibri" w:hAnsi="Arial" w:cs="Arial" w:hint="cs"/>
          <w:bCs/>
          <w:lang w:val="en"/>
        </w:rPr>
        <w:t>study can be</w:t>
      </w:r>
      <w:r w:rsidRPr="004D0EAF">
        <w:rPr>
          <w:rFonts w:ascii="Arial" w:eastAsia="Calibri" w:hAnsi="Arial" w:cs="Arial" w:hint="cs"/>
          <w:bCs/>
          <w:spacing w:val="-3"/>
          <w:w w:val="103"/>
          <w:lang w:val="en"/>
        </w:rPr>
        <w:t xml:space="preserve"> concluded</w:t>
      </w:r>
      <w:r w:rsidRPr="004D0EAF">
        <w:rPr>
          <w:rFonts w:ascii="Arial" w:eastAsia="Calibri" w:hAnsi="Arial" w:cs="Arial" w:hint="cs"/>
          <w:bCs/>
          <w:lang w:val="en"/>
        </w:rPr>
        <w:t xml:space="preserve"> as </w:t>
      </w:r>
      <w:r w:rsidRPr="004D0EAF">
        <w:rPr>
          <w:rFonts w:ascii="Arial" w:eastAsia="Calibri" w:hAnsi="Arial" w:cs="Arial" w:hint="cs"/>
          <w:bCs/>
          <w:spacing w:val="-4"/>
          <w:w w:val="105"/>
          <w:lang w:val="en"/>
        </w:rPr>
        <w:t>follows:</w:t>
      </w:r>
      <w:r w:rsidRPr="004D0EAF">
        <w:rPr>
          <w:rFonts w:ascii="Arial" w:eastAsia="Calibri" w:hAnsi="Arial" w:cs="Arial" w:hint="cs"/>
          <w:lang w:val="en"/>
        </w:rPr>
        <w:t xml:space="preserve"> 1. </w:t>
      </w:r>
      <w:r w:rsidRPr="004D0EAF">
        <w:rPr>
          <w:rFonts w:ascii="Arial" w:eastAsia="Calibri" w:hAnsi="Arial" w:cs="Arial" w:hint="cs"/>
          <w:bCs/>
          <w:spacing w:val="-4"/>
          <w:w w:val="105"/>
          <w:lang w:val="en"/>
        </w:rPr>
        <w:t xml:space="preserve">The complexity of the task can be a moderating variable on the influence of a). Experience with audit judgement; b). Independence from audit judgement c). supervise pressure; </w:t>
      </w:r>
      <w:r w:rsidRPr="004D0EAF">
        <w:rPr>
          <w:rFonts w:ascii="Arial" w:eastAsia="Calibri" w:hAnsi="Arial" w:cs="Arial" w:hint="cs"/>
          <w:lang w:val="en"/>
        </w:rPr>
        <w:t xml:space="preserve">2. </w:t>
      </w:r>
      <w:r w:rsidRPr="004D0EAF">
        <w:rPr>
          <w:rFonts w:ascii="Arial" w:eastAsia="Calibri" w:hAnsi="Arial" w:cs="Arial" w:hint="cs"/>
          <w:bCs/>
          <w:spacing w:val="-4"/>
          <w:w w:val="105"/>
          <w:lang w:val="en"/>
        </w:rPr>
        <w:t>The complexity of the task cannot be a moderating variable on the influence of: a) locus of control on audit judgemenrt; b). Pressure on compliance with audit judgemenrt; c). Time budget pressure on audit judgemenrt</w:t>
      </w:r>
    </w:p>
    <w:p w14:paraId="43DC6988" w14:textId="77777777" w:rsidR="004D0EAF" w:rsidRPr="004D0EAF" w:rsidRDefault="004D0EAF" w:rsidP="004D0EAF">
      <w:pPr>
        <w:jc w:val="both"/>
        <w:rPr>
          <w:rFonts w:ascii="Arial" w:eastAsia="Calibri" w:hAnsi="Arial" w:cs="Arial"/>
          <w:spacing w:val="-5"/>
          <w:w w:val="105"/>
          <w:lang w:val="en-ID"/>
        </w:rPr>
      </w:pPr>
      <w:r w:rsidRPr="004D0EAF">
        <w:rPr>
          <w:rFonts w:ascii="Arial" w:eastAsia="Calibri" w:hAnsi="Arial" w:cs="Arial" w:hint="cs"/>
          <w:spacing w:val="-5"/>
          <w:w w:val="105"/>
          <w:lang w:val="en"/>
        </w:rPr>
        <w:t>Limitations</w:t>
      </w:r>
    </w:p>
    <w:p w14:paraId="79C969E8" w14:textId="77777777" w:rsidR="004D0EAF" w:rsidRPr="004D0EAF" w:rsidRDefault="004D0EAF" w:rsidP="004D0EAF">
      <w:pPr>
        <w:jc w:val="both"/>
        <w:rPr>
          <w:rFonts w:ascii="Arial" w:eastAsia="Calibri" w:hAnsi="Arial" w:cs="Arial"/>
          <w:bCs/>
          <w:spacing w:val="3"/>
          <w:lang w:val="en-ID"/>
        </w:rPr>
      </w:pPr>
      <w:r w:rsidRPr="004D0EAF">
        <w:rPr>
          <w:rFonts w:ascii="Arial" w:eastAsia="Calibri" w:hAnsi="Arial" w:cs="Arial" w:hint="cs"/>
          <w:bCs/>
          <w:lang w:val="en"/>
        </w:rPr>
        <w:t>Based on the results of the test above, this study</w:t>
      </w:r>
      <w:r w:rsidRPr="004D0EAF">
        <w:rPr>
          <w:rFonts w:ascii="Arial" w:eastAsia="Calibri" w:hAnsi="Arial" w:cs="Arial" w:hint="cs"/>
          <w:bCs/>
          <w:spacing w:val="-5"/>
          <w:w w:val="105"/>
          <w:lang w:val="en"/>
        </w:rPr>
        <w:t xml:space="preserve"> has</w:t>
      </w:r>
      <w:r w:rsidRPr="004D0EAF">
        <w:rPr>
          <w:rFonts w:ascii="Arial" w:eastAsia="Calibri" w:hAnsi="Arial" w:cs="Arial" w:hint="cs"/>
          <w:bCs/>
          <w:lang w:val="en"/>
        </w:rPr>
        <w:t xml:space="preserve"> several limitations that can later be corrected for further research.</w:t>
      </w:r>
      <w:r w:rsidRPr="004D0EAF">
        <w:rPr>
          <w:rFonts w:ascii="Arial" w:eastAsia="Calibri" w:hAnsi="Arial" w:cs="Arial" w:hint="cs"/>
          <w:bCs/>
          <w:spacing w:val="2"/>
          <w:lang w:val="en"/>
        </w:rPr>
        <w:t xml:space="preserve"> Where </w:t>
      </w:r>
      <w:r w:rsidRPr="004D0EAF">
        <w:rPr>
          <w:rFonts w:ascii="Arial" w:eastAsia="Calibri" w:hAnsi="Arial" w:cs="Arial" w:hint="cs"/>
          <w:lang w:val="en"/>
        </w:rPr>
        <w:t xml:space="preserve"> the </w:t>
      </w:r>
      <w:r w:rsidRPr="004D0EAF">
        <w:rPr>
          <w:rFonts w:ascii="Arial" w:eastAsia="Calibri" w:hAnsi="Arial" w:cs="Arial" w:hint="cs"/>
          <w:bCs/>
          <w:spacing w:val="-4"/>
          <w:w w:val="104"/>
          <w:lang w:val="en"/>
        </w:rPr>
        <w:t>limitationsinclude:</w:t>
      </w:r>
      <w:r w:rsidRPr="004D0EAF">
        <w:rPr>
          <w:rFonts w:ascii="Arial" w:eastAsia="Calibri" w:hAnsi="Arial" w:cs="Arial" w:hint="cs"/>
          <w:lang w:val="en"/>
        </w:rPr>
        <w:t xml:space="preserve"> 1). </w:t>
      </w:r>
      <w:r w:rsidRPr="004D0EAF">
        <w:rPr>
          <w:rFonts w:ascii="Arial" w:eastAsia="Calibri" w:hAnsi="Arial" w:cs="Arial" w:hint="cs"/>
          <w:bCs/>
          <w:lang w:val="en"/>
        </w:rPr>
        <w:t xml:space="preserve">The respondents </w:t>
      </w:r>
      <w:r w:rsidRPr="004D0EAF">
        <w:rPr>
          <w:rFonts w:ascii="Arial" w:eastAsia="Calibri" w:hAnsi="Arial" w:cs="Arial" w:hint="cs"/>
          <w:lang w:val="en"/>
        </w:rPr>
        <w:t xml:space="preserve"> of this </w:t>
      </w:r>
      <w:r w:rsidRPr="004D0EAF">
        <w:rPr>
          <w:rFonts w:ascii="Arial" w:eastAsia="Calibri" w:hAnsi="Arial" w:cs="Arial" w:hint="cs"/>
          <w:bCs/>
          <w:lang w:val="en"/>
        </w:rPr>
        <w:t>study are a small number of accountants working in accounting firms in Surabaya City, so the results of this survey only analyze public analysis from the Surabaya area;</w:t>
      </w:r>
      <w:r w:rsidRPr="004D0EAF">
        <w:rPr>
          <w:rFonts w:ascii="Arial" w:eastAsia="Calibri" w:hAnsi="Arial" w:cs="Arial" w:hint="cs"/>
          <w:lang w:val="en"/>
        </w:rPr>
        <w:t xml:space="preserve"> 2). </w:t>
      </w:r>
      <w:r w:rsidRPr="004D0EAF">
        <w:rPr>
          <w:rFonts w:ascii="Arial" w:eastAsia="Calibri" w:hAnsi="Arial" w:cs="Arial" w:hint="cs"/>
          <w:bCs/>
          <w:spacing w:val="3"/>
          <w:lang w:val="en"/>
        </w:rPr>
        <w:t>There are only a few variables that affect audit jadgement in research such as independence, time pressure, obedience pressure, locus of control, supervision, complexity of the actual task there are many other factors that may also affect audit judgment.</w:t>
      </w:r>
    </w:p>
    <w:p w14:paraId="3EF0F1E0" w14:textId="77777777" w:rsidR="004D0EAF" w:rsidRPr="004D0EAF" w:rsidRDefault="004D0EAF" w:rsidP="004D0EAF">
      <w:pPr>
        <w:jc w:val="both"/>
        <w:rPr>
          <w:rFonts w:ascii="Arial" w:eastAsia="Calibri" w:hAnsi="Arial" w:cs="Arial"/>
          <w:spacing w:val="3"/>
          <w:lang w:val="en-ID"/>
        </w:rPr>
      </w:pPr>
      <w:r w:rsidRPr="004D0EAF">
        <w:rPr>
          <w:rFonts w:ascii="Arial" w:eastAsia="Calibri" w:hAnsi="Arial" w:cs="Arial" w:hint="cs"/>
          <w:spacing w:val="3"/>
          <w:lang w:val="en"/>
        </w:rPr>
        <w:t>Suggestion</w:t>
      </w:r>
    </w:p>
    <w:p w14:paraId="3C7BFD4F"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The suggestions for</w:t>
      </w:r>
      <w:r w:rsidRPr="004D0EAF">
        <w:rPr>
          <w:rFonts w:ascii="Arial" w:eastAsia="Calibri" w:hAnsi="Arial" w:cs="Arial" w:hint="cs"/>
          <w:bCs/>
          <w:lang w:val="en"/>
        </w:rPr>
        <w:t xml:space="preserve"> this</w:t>
      </w:r>
      <w:r w:rsidRPr="004D0EAF">
        <w:rPr>
          <w:rFonts w:ascii="Arial" w:eastAsia="Calibri" w:hAnsi="Arial" w:cs="Arial" w:hint="cs"/>
          <w:lang w:val="en"/>
        </w:rPr>
        <w:t xml:space="preserve"> research </w:t>
      </w:r>
      <w:r w:rsidRPr="004D0EAF">
        <w:rPr>
          <w:rFonts w:ascii="Arial" w:eastAsia="Calibri" w:hAnsi="Arial" w:cs="Arial" w:hint="cs"/>
          <w:bCs/>
          <w:spacing w:val="2"/>
          <w:lang w:val="en"/>
        </w:rPr>
        <w:t xml:space="preserve"> for future research </w:t>
      </w:r>
      <w:r w:rsidRPr="004D0EAF">
        <w:rPr>
          <w:rFonts w:ascii="Arial" w:eastAsia="Calibri" w:hAnsi="Arial" w:cs="Arial" w:hint="cs"/>
          <w:bCs/>
          <w:spacing w:val="-5"/>
          <w:w w:val="105"/>
          <w:lang w:val="en"/>
        </w:rPr>
        <w:t>are as</w:t>
      </w:r>
      <w:r w:rsidRPr="004D0EAF">
        <w:rPr>
          <w:rFonts w:ascii="Arial" w:eastAsia="Calibri" w:hAnsi="Arial" w:cs="Arial" w:hint="cs"/>
          <w:bCs/>
          <w:lang w:val="en"/>
        </w:rPr>
        <w:t xml:space="preserve"> follows:</w:t>
      </w:r>
      <w:r w:rsidRPr="004D0EAF">
        <w:rPr>
          <w:rFonts w:ascii="Arial" w:eastAsia="Calibri" w:hAnsi="Arial" w:cs="Arial" w:hint="cs"/>
          <w:lang w:val="en"/>
        </w:rPr>
        <w:t xml:space="preserve"> 1). </w:t>
      </w:r>
      <w:r w:rsidRPr="004D0EAF">
        <w:rPr>
          <w:rFonts w:ascii="Arial" w:eastAsia="Calibri" w:hAnsi="Arial" w:cs="Arial" w:hint="cs"/>
          <w:bCs/>
          <w:lang w:val="en"/>
        </w:rPr>
        <w:t xml:space="preserve">This research sample is only limited to auditors from public accounting firms in the Surabaya city area, it is hoped that future research can expand research samples for example throughout Java island or examine government auditors, </w:t>
      </w:r>
      <w:r w:rsidRPr="004D0EAF">
        <w:rPr>
          <w:rFonts w:ascii="Arial" w:eastAsia="Calibri" w:hAnsi="Arial" w:cs="Arial" w:hint="cs"/>
          <w:lang w:val="en"/>
        </w:rPr>
        <w:t xml:space="preserve">so that it can add research data and the results are more jaritolizing the determinants  of  audit judgment; 2).  This </w:t>
      </w:r>
      <w:r w:rsidRPr="004D0EAF">
        <w:rPr>
          <w:rFonts w:ascii="Arial" w:eastAsia="Calibri" w:hAnsi="Arial" w:cs="Arial" w:hint="cs"/>
          <w:bCs/>
          <w:lang w:val="en"/>
        </w:rPr>
        <w:t>researcher</w:t>
      </w:r>
      <w:r w:rsidRPr="004D0EAF">
        <w:rPr>
          <w:rFonts w:ascii="Arial" w:eastAsia="Calibri" w:hAnsi="Arial" w:cs="Arial" w:hint="cs"/>
          <w:bCs/>
          <w:spacing w:val="10"/>
          <w:lang w:val="en"/>
        </w:rPr>
        <w:t xml:space="preserve"> needs to be developed again by examining other variables that are determinants of audit judgment. Therefore, it is expected that further research</w:t>
      </w:r>
      <w:r w:rsidRPr="004D0EAF">
        <w:rPr>
          <w:rFonts w:ascii="Arial" w:eastAsia="Calibri" w:hAnsi="Arial" w:cs="Arial" w:hint="cs"/>
          <w:bCs/>
          <w:spacing w:val="9"/>
          <w:lang w:val="en"/>
        </w:rPr>
        <w:t xml:space="preserve"> will look for other variables that determine audit judgment such as</w:t>
      </w:r>
      <w:r w:rsidRPr="004D0EAF">
        <w:rPr>
          <w:rFonts w:ascii="Arial" w:eastAsia="Calibri" w:hAnsi="Arial" w:cs="Arial" w:hint="cs"/>
          <w:bCs/>
          <w:lang w:val="en"/>
        </w:rPr>
        <w:t xml:space="preserve"> due</w:t>
      </w:r>
      <w:r w:rsidRPr="004D0EAF">
        <w:rPr>
          <w:rFonts w:ascii="Arial" w:eastAsia="Calibri" w:hAnsi="Arial" w:cs="Arial" w:hint="cs"/>
          <w:bCs/>
          <w:spacing w:val="1"/>
          <w:lang w:val="en"/>
        </w:rPr>
        <w:t xml:space="preserve"> professional</w:t>
      </w:r>
      <w:r w:rsidRPr="004D0EAF">
        <w:rPr>
          <w:rFonts w:ascii="Arial" w:eastAsia="Calibri" w:hAnsi="Arial" w:cs="Arial" w:hint="cs"/>
          <w:bCs/>
          <w:spacing w:val="3"/>
          <w:w w:val="96"/>
          <w:lang w:val="en"/>
        </w:rPr>
        <w:t xml:space="preserve"> care</w:t>
      </w:r>
      <w:r w:rsidRPr="004D0EAF">
        <w:rPr>
          <w:rFonts w:ascii="Arial" w:eastAsia="Calibri" w:hAnsi="Arial" w:cs="Arial" w:hint="cs"/>
          <w:lang w:val="en"/>
        </w:rPr>
        <w:t xml:space="preserve">, </w:t>
      </w:r>
      <w:r w:rsidRPr="004D0EAF">
        <w:rPr>
          <w:rFonts w:ascii="Arial" w:eastAsia="Calibri" w:hAnsi="Arial" w:cs="Arial" w:hint="cs"/>
          <w:bCs/>
          <w:spacing w:val="-3"/>
          <w:w w:val="104"/>
          <w:lang w:val="en"/>
        </w:rPr>
        <w:t xml:space="preserve"> audit</w:t>
      </w:r>
      <w:r w:rsidRPr="004D0EAF">
        <w:rPr>
          <w:rFonts w:ascii="Arial" w:eastAsia="Calibri" w:hAnsi="Arial" w:cs="Arial" w:hint="cs"/>
          <w:lang w:val="en"/>
        </w:rPr>
        <w:t xml:space="preserve"> </w:t>
      </w:r>
      <w:r w:rsidRPr="004D0EAF">
        <w:rPr>
          <w:rFonts w:ascii="Arial" w:eastAsia="Calibri" w:hAnsi="Arial" w:cs="Arial" w:hint="cs"/>
          <w:bCs/>
          <w:lang w:val="en"/>
        </w:rPr>
        <w:t>rotation</w:t>
      </w:r>
      <w:r w:rsidRPr="004D0EAF">
        <w:rPr>
          <w:rFonts w:ascii="Arial" w:eastAsia="Calibri" w:hAnsi="Arial" w:cs="Arial" w:hint="cs"/>
          <w:lang w:val="en"/>
        </w:rPr>
        <w:t xml:space="preserve">, </w:t>
      </w:r>
      <w:r w:rsidRPr="004D0EAF">
        <w:rPr>
          <w:rFonts w:ascii="Arial" w:eastAsia="Calibri" w:hAnsi="Arial" w:cs="Arial" w:hint="cs"/>
          <w:bCs/>
          <w:spacing w:val="-6"/>
          <w:w w:val="105"/>
          <w:lang w:val="en"/>
        </w:rPr>
        <w:t xml:space="preserve"> age</w:t>
      </w:r>
      <w:r w:rsidRPr="004D0EAF">
        <w:rPr>
          <w:rFonts w:ascii="Arial" w:eastAsia="Calibri" w:hAnsi="Arial" w:cs="Arial" w:hint="cs"/>
          <w:bCs/>
          <w:lang w:val="en"/>
        </w:rPr>
        <w:t xml:space="preserve"> of publication of financial statements</w:t>
      </w:r>
      <w:r w:rsidRPr="004D0EAF">
        <w:rPr>
          <w:rFonts w:ascii="Arial" w:eastAsia="Calibri" w:hAnsi="Arial" w:cs="Arial" w:hint="cs"/>
          <w:bCs/>
          <w:spacing w:val="-4"/>
          <w:w w:val="104"/>
          <w:lang w:val="en"/>
        </w:rPr>
        <w:t>,</w:t>
      </w:r>
      <w:r w:rsidRPr="004D0EAF">
        <w:rPr>
          <w:rFonts w:ascii="Arial" w:eastAsia="Calibri" w:hAnsi="Arial" w:cs="Arial" w:hint="cs"/>
          <w:bCs/>
          <w:lang w:val="en"/>
        </w:rPr>
        <w:t xml:space="preserve"> self efficiency and others.</w:t>
      </w:r>
      <w:r w:rsidRPr="004D0EAF">
        <w:rPr>
          <w:rFonts w:ascii="Arial" w:eastAsia="Calibri" w:hAnsi="Arial" w:cs="Arial" w:hint="cs"/>
          <w:bCs/>
          <w:spacing w:val="3"/>
          <w:w w:val="96"/>
          <w:lang w:val="en"/>
        </w:rPr>
        <w:t xml:space="preserve"> </w:t>
      </w:r>
    </w:p>
    <w:p w14:paraId="7BB19EDB" w14:textId="77777777" w:rsidR="004D0EAF" w:rsidRPr="004D0EAF" w:rsidRDefault="004D0EAF" w:rsidP="004D0EAF">
      <w:pPr>
        <w:jc w:val="both"/>
        <w:rPr>
          <w:rFonts w:ascii="Arial" w:eastAsia="Calibri" w:hAnsi="Arial" w:cs="Arial"/>
          <w:lang w:val="en-ID"/>
        </w:rPr>
      </w:pPr>
    </w:p>
    <w:p w14:paraId="68282B9F" w14:textId="77777777" w:rsidR="004D0EAF" w:rsidRPr="004D0EAF" w:rsidRDefault="004D0EAF" w:rsidP="004D0EAF">
      <w:pPr>
        <w:jc w:val="both"/>
        <w:rPr>
          <w:rFonts w:ascii="Arial" w:eastAsia="Calibri" w:hAnsi="Arial" w:cs="Arial"/>
          <w:bCs/>
          <w:lang w:val="en-ID"/>
        </w:rPr>
      </w:pPr>
    </w:p>
    <w:p w14:paraId="681E5A89" w14:textId="77777777" w:rsidR="004D0EAF" w:rsidRPr="004D0EAF" w:rsidRDefault="004D0EAF" w:rsidP="004D0EAF">
      <w:pPr>
        <w:spacing w:line="360" w:lineRule="auto"/>
        <w:rPr>
          <w:rFonts w:ascii="Calibri" w:eastAsia="Calibri" w:hAnsi="Calibri" w:cs="Calibri"/>
          <w:b/>
          <w:bCs/>
          <w:color w:val="000000"/>
          <w:sz w:val="24"/>
          <w:szCs w:val="24"/>
          <w:lang w:val="en-ID"/>
        </w:rPr>
      </w:pPr>
      <w:r w:rsidRPr="004D0EAF">
        <w:rPr>
          <w:rFonts w:ascii="Calibri" w:eastAsia="Calibri" w:hAnsi="Calibri" w:cs="Calibri"/>
          <w:b/>
          <w:bCs/>
          <w:color w:val="000000"/>
          <w:sz w:val="24"/>
          <w:szCs w:val="24"/>
          <w:lang w:val="en"/>
        </w:rPr>
        <w:t>Reference</w:t>
      </w:r>
    </w:p>
    <w:p w14:paraId="7C1D289C" w14:textId="75BB7F51" w:rsidR="004168E3" w:rsidRPr="00FD11C3" w:rsidRDefault="004168E3" w:rsidP="00FD11C3">
      <w:pPr>
        <w:ind w:left="360"/>
        <w:jc w:val="both"/>
        <w:rPr>
          <w:rFonts w:eastAsia="Calibri"/>
          <w:color w:val="000000" w:themeColor="text1"/>
        </w:rPr>
      </w:pPr>
      <w:r w:rsidRPr="00FD11C3">
        <w:rPr>
          <w:rFonts w:eastAsia="Calibri"/>
          <w:color w:val="000000" w:themeColor="text1"/>
        </w:rPr>
        <w:t>Ahyani, N., N. Weningtyas and R. Chairina. 2015. The Influence of Locus of Control, Competition and Task Complexity on Audit Judgment (Empirical Study on External Auditors at KAP Jakarta Region). Indonesian Journal of Accounting Science 2(1): 1-12.</w:t>
      </w:r>
    </w:p>
    <w:p w14:paraId="05ABF05F" w14:textId="31B3F46D" w:rsidR="004168E3" w:rsidRPr="00FD11C3" w:rsidRDefault="004168E3" w:rsidP="00FD11C3">
      <w:pPr>
        <w:ind w:left="360"/>
        <w:jc w:val="both"/>
        <w:rPr>
          <w:rFonts w:eastAsia="Calibri"/>
          <w:color w:val="000000" w:themeColor="text1"/>
        </w:rPr>
      </w:pPr>
      <w:r w:rsidRPr="00FD11C3">
        <w:rPr>
          <w:rFonts w:eastAsia="Calibri"/>
          <w:color w:val="000000" w:themeColor="text1"/>
        </w:rPr>
        <w:t>Alamri, F., G. B. Nangoi. and J. Tinangon. 2017. The Influence of Expertise, Experience, Task Complexity and Independence on Audit Judgement of Internal Auditors at the Inspectorate of Gorontalo Province. Journal of Economic, Management, Business and Accounting Research 5(2).</w:t>
      </w:r>
    </w:p>
    <w:p w14:paraId="30311E31" w14:textId="3E113456" w:rsidR="004168E3" w:rsidRPr="00FD11C3" w:rsidRDefault="004168E3" w:rsidP="00FD11C3">
      <w:pPr>
        <w:ind w:left="360"/>
        <w:jc w:val="both"/>
        <w:rPr>
          <w:rFonts w:eastAsia="Calibri"/>
          <w:color w:val="000000" w:themeColor="text1"/>
        </w:rPr>
      </w:pPr>
      <w:r w:rsidRPr="00FD11C3">
        <w:rPr>
          <w:rFonts w:eastAsia="Calibri"/>
          <w:color w:val="000000" w:themeColor="text1"/>
        </w:rPr>
        <w:t>Alverina, C. and M. Y. Darmita. 2019. The Influence of Motivation, Supervisory Actions, Professional Training, and Audit Experience on Auditor Professionalism at the Audit Board of the Republic of Indonesia (BPK) Representative Office of Bali Province. Journal of Research of Accounting 1(1).</w:t>
      </w:r>
    </w:p>
    <w:p w14:paraId="676001AF" w14:textId="69284942" w:rsidR="004168E3" w:rsidRPr="00FD11C3" w:rsidRDefault="004168E3" w:rsidP="00FD11C3">
      <w:pPr>
        <w:ind w:left="360"/>
        <w:jc w:val="both"/>
        <w:rPr>
          <w:rFonts w:eastAsia="Calibri"/>
          <w:color w:val="000000" w:themeColor="text1"/>
        </w:rPr>
      </w:pPr>
      <w:r w:rsidRPr="00FD11C3">
        <w:rPr>
          <w:rFonts w:eastAsia="Calibri"/>
          <w:color w:val="000000" w:themeColor="text1"/>
        </w:rPr>
        <w:t>Ardianti, D. and H. Laksito. 2016. The Effect of Obedience Pressure, Competence, and Experience on Audit Judgment Quality (Study at the BPK RI Representative Office of Central Java Province). Diponegoro Journal of Accounting 5 (2).</w:t>
      </w:r>
    </w:p>
    <w:p w14:paraId="692D8624" w14:textId="0401EAB5" w:rsidR="004168E3" w:rsidRPr="00FD11C3" w:rsidRDefault="004168E3" w:rsidP="00FD11C3">
      <w:pPr>
        <w:ind w:left="360"/>
        <w:jc w:val="both"/>
        <w:rPr>
          <w:rFonts w:eastAsia="Calibri"/>
          <w:color w:val="000000" w:themeColor="text1"/>
        </w:rPr>
      </w:pPr>
      <w:r w:rsidRPr="00FD11C3">
        <w:rPr>
          <w:rFonts w:eastAsia="Calibri"/>
          <w:color w:val="000000" w:themeColor="text1"/>
        </w:rPr>
        <w:t>Azizah, N. D. J. 2020. The Effect of Locus of Control, Independence, Task Complexity, and Gender on Audit Judgment (Empirical Study at Public Accounting Firms in Surabaya). Liability Journal of Accounting 2 (1).</w:t>
      </w:r>
    </w:p>
    <w:p w14:paraId="127FFEAE" w14:textId="42DF0FCC" w:rsidR="004168E3" w:rsidRPr="00FD11C3" w:rsidRDefault="004168E3" w:rsidP="00FD11C3">
      <w:pPr>
        <w:ind w:left="360"/>
        <w:jc w:val="both"/>
        <w:rPr>
          <w:rFonts w:eastAsia="Calibri"/>
          <w:color w:val="000000" w:themeColor="text1"/>
        </w:rPr>
      </w:pPr>
      <w:r w:rsidRPr="00FD11C3">
        <w:rPr>
          <w:rFonts w:eastAsia="Calibri"/>
          <w:color w:val="000000" w:themeColor="text1"/>
        </w:rPr>
        <w:t>Christanti, M. P. and A. A. N. B. Dwirandra. 2017. The Effect of Auditor Experience, Locus of Control, and Knowledge in Detecting Errors on Audit Judgment. E-Journal of Accounting 18 (1): 327-357.</w:t>
      </w:r>
    </w:p>
    <w:p w14:paraId="535A0664" w14:textId="258298F3" w:rsidR="004168E3" w:rsidRPr="00FD11C3" w:rsidRDefault="004168E3" w:rsidP="00FD11C3">
      <w:pPr>
        <w:ind w:left="360"/>
        <w:jc w:val="both"/>
        <w:rPr>
          <w:rFonts w:eastAsia="Calibri"/>
          <w:color w:val="000000" w:themeColor="text1"/>
        </w:rPr>
      </w:pPr>
      <w:r w:rsidRPr="00FD11C3">
        <w:rPr>
          <w:rFonts w:eastAsia="Calibri"/>
          <w:color w:val="000000" w:themeColor="text1"/>
        </w:rPr>
        <w:t>Damayanti, Y. R. and M. P. Priyadi. 2020. The Effect of Auditor Independence, Competence, Experience and Integrity on Audit Quality. Journal of Accounting Science and Research 9 (4).</w:t>
      </w:r>
    </w:p>
    <w:p w14:paraId="3FB41879" w14:textId="4BD5FCFB" w:rsidR="004168E3" w:rsidRPr="00FD11C3" w:rsidRDefault="004168E3" w:rsidP="00FD11C3">
      <w:pPr>
        <w:ind w:left="360"/>
        <w:jc w:val="both"/>
        <w:rPr>
          <w:rFonts w:eastAsia="Calibri"/>
          <w:color w:val="000000" w:themeColor="text1"/>
        </w:rPr>
      </w:pPr>
      <w:r w:rsidRPr="00FD11C3">
        <w:rPr>
          <w:rFonts w:eastAsia="Calibri"/>
          <w:color w:val="000000" w:themeColor="text1"/>
        </w:rPr>
        <w:t>Djawa, C. N. 2019. The Effect of Auditor Seniority, Supervisory Actions, and Protegee on Audit Judgment. Thesis. Widya Mandala Catholic University. Surabaya.</w:t>
      </w:r>
    </w:p>
    <w:p w14:paraId="7B1BB43E" w14:textId="35ED5767" w:rsidR="004168E3" w:rsidRPr="00FD11C3" w:rsidRDefault="004168E3" w:rsidP="00FD11C3">
      <w:pPr>
        <w:ind w:left="360"/>
        <w:jc w:val="both"/>
        <w:rPr>
          <w:rFonts w:eastAsia="Calibri"/>
          <w:color w:val="000000" w:themeColor="text1"/>
        </w:rPr>
      </w:pPr>
      <w:r w:rsidRPr="00FD11C3">
        <w:rPr>
          <w:rFonts w:eastAsia="Calibri"/>
          <w:color w:val="000000" w:themeColor="text1"/>
        </w:rPr>
        <w:t>Drupadi, J. M. and I. P. Sudana. 2015. The Effect of Auditor Expertise, Obedience Pressure and Independence on Audit Judgment. E-Journal of Accounting, Udayana University 12 (3): 623-655.</w:t>
      </w:r>
    </w:p>
    <w:p w14:paraId="70DEAA01" w14:textId="03048F29" w:rsidR="004168E3" w:rsidRPr="00FD11C3" w:rsidRDefault="004168E3" w:rsidP="00FD11C3">
      <w:pPr>
        <w:ind w:left="360"/>
        <w:jc w:val="both"/>
        <w:rPr>
          <w:rFonts w:eastAsia="Calibri"/>
          <w:color w:val="000000" w:themeColor="text1"/>
        </w:rPr>
      </w:pPr>
      <w:r w:rsidRPr="00FD11C3">
        <w:rPr>
          <w:rFonts w:eastAsia="Calibri"/>
          <w:color w:val="000000" w:themeColor="text1"/>
        </w:rPr>
        <w:t>Ipotnews. 2017. Deviant Audit, Ernst &amp; Young Affiliate in Indonesia Fined US$1 Million. www.ipotnews.com. Accessed on September 28, 2020.</w:t>
      </w:r>
    </w:p>
    <w:p w14:paraId="292CCF64" w14:textId="13AA6905" w:rsidR="004168E3" w:rsidRPr="00FD11C3" w:rsidRDefault="004168E3" w:rsidP="00FD11C3">
      <w:pPr>
        <w:ind w:left="360"/>
        <w:jc w:val="both"/>
        <w:rPr>
          <w:rFonts w:eastAsia="Calibri"/>
          <w:color w:val="000000" w:themeColor="text1"/>
        </w:rPr>
      </w:pPr>
      <w:r w:rsidRPr="00FD11C3">
        <w:rPr>
          <w:rFonts w:eastAsia="Calibri"/>
          <w:color w:val="000000" w:themeColor="text1"/>
        </w:rPr>
        <w:t>IAPI (Indonesian Institute of Public Accountants). 2013. Public Accountant Professional Standards. Salemba Empat. Jakarta.</w:t>
      </w:r>
    </w:p>
    <w:p w14:paraId="371CFFE0" w14:textId="2478A30E" w:rsidR="004168E3" w:rsidRPr="00FD11C3" w:rsidRDefault="004168E3" w:rsidP="00FD11C3">
      <w:pPr>
        <w:ind w:left="360"/>
        <w:jc w:val="both"/>
        <w:rPr>
          <w:rFonts w:eastAsia="Calibri"/>
          <w:color w:val="000000" w:themeColor="text1"/>
        </w:rPr>
      </w:pPr>
      <w:r w:rsidRPr="00FD11C3">
        <w:rPr>
          <w:rFonts w:eastAsia="Calibri"/>
          <w:color w:val="000000" w:themeColor="text1"/>
        </w:rPr>
        <w:t>Ilham, E, A. Hasan and S. Ayudia. 2015. The Effect of Obedience Pressure, Auditor Knowledge and Experience on Audit Judgment with Task Complexity as a Moderating Variable (Empirical Study on KAP Pekanbaru, Padang and Medan). Jom FEKON, 2 (2): 1-15.</w:t>
      </w:r>
    </w:p>
    <w:p w14:paraId="6E911854" w14:textId="40E34C63" w:rsidR="004168E3" w:rsidRPr="00FD11C3" w:rsidRDefault="004168E3" w:rsidP="00FD11C3">
      <w:pPr>
        <w:ind w:left="360"/>
        <w:jc w:val="both"/>
        <w:rPr>
          <w:rFonts w:eastAsia="Calibri"/>
          <w:color w:val="000000" w:themeColor="text1"/>
        </w:rPr>
      </w:pPr>
      <w:r w:rsidRPr="00FD11C3">
        <w:rPr>
          <w:rFonts w:eastAsia="Calibri"/>
          <w:color w:val="000000" w:themeColor="text1"/>
        </w:rPr>
        <w:t>Irwannti, A. N. and Meiranto. 2011. The Effect of Gender Obedience Pressure on Audit Judgement, Task Complexity as a Moderating Variable. Thesis, Faculty of Economics, Diponegoro University. Semarang.</w:t>
      </w:r>
    </w:p>
    <w:p w14:paraId="4F5F3431" w14:textId="3EDB76B0" w:rsidR="004168E3" w:rsidRPr="00FD11C3" w:rsidRDefault="004168E3" w:rsidP="00FD11C3">
      <w:pPr>
        <w:ind w:left="360"/>
        <w:jc w:val="both"/>
        <w:rPr>
          <w:rFonts w:eastAsia="Calibri"/>
          <w:color w:val="000000" w:themeColor="text1"/>
        </w:rPr>
      </w:pPr>
      <w:r w:rsidRPr="00FD11C3">
        <w:rPr>
          <w:rFonts w:eastAsia="Calibri"/>
          <w:color w:val="000000" w:themeColor="text1"/>
        </w:rPr>
        <w:t>Islahuzzaman. 2012. Accounting and Auditing Terms. Bumi Aksara. Jakarta.</w:t>
      </w:r>
    </w:p>
    <w:p w14:paraId="12622860" w14:textId="6323A65A" w:rsidR="004168E3" w:rsidRPr="00FD11C3" w:rsidRDefault="004168E3" w:rsidP="00FD11C3">
      <w:pPr>
        <w:ind w:left="360"/>
        <w:jc w:val="both"/>
        <w:rPr>
          <w:rFonts w:eastAsia="Calibri"/>
          <w:color w:val="000000" w:themeColor="text1"/>
        </w:rPr>
      </w:pPr>
      <w:r w:rsidRPr="00FD11C3">
        <w:rPr>
          <w:rFonts w:eastAsia="Calibri"/>
          <w:color w:val="000000" w:themeColor="text1"/>
        </w:rPr>
        <w:t>Islamie, G. P. 2019. The Influence of Locus of Control, Professional Skepticism, and Independence on Audit Judgement (Empirical Study on Auditors in Public Accounting Firms in Surabaya). Thesis. Wijaya Kusuma University Surabaya.</w:t>
      </w:r>
    </w:p>
    <w:p w14:paraId="5AB3A5EB" w14:textId="6E35F25F" w:rsidR="004168E3" w:rsidRPr="00FD11C3" w:rsidRDefault="004168E3" w:rsidP="00FD11C3">
      <w:pPr>
        <w:ind w:left="360"/>
        <w:jc w:val="both"/>
        <w:rPr>
          <w:rFonts w:eastAsia="Calibri"/>
          <w:color w:val="000000" w:themeColor="text1"/>
        </w:rPr>
      </w:pPr>
      <w:r w:rsidRPr="00FD11C3">
        <w:rPr>
          <w:rFonts w:eastAsia="Calibri"/>
          <w:color w:val="000000" w:themeColor="text1"/>
        </w:rPr>
        <w:t>Ismunawan, I. and E. Triyanto. 2020. Determining Factors of Audit Judgement in Public Accounting Firms (KAP in Surakarta and Yogyakarta). Journal of Accounting and Taxation 20 (2): 224-229.</w:t>
      </w:r>
    </w:p>
    <w:p w14:paraId="38F1074E" w14:textId="7119A9B1" w:rsidR="004168E3" w:rsidRPr="00FD11C3" w:rsidRDefault="004168E3" w:rsidP="00FD11C3">
      <w:pPr>
        <w:ind w:left="360"/>
        <w:jc w:val="both"/>
        <w:rPr>
          <w:rFonts w:eastAsia="Calibri"/>
          <w:color w:val="000000" w:themeColor="text1"/>
        </w:rPr>
      </w:pPr>
      <w:r w:rsidRPr="00FD11C3">
        <w:rPr>
          <w:rFonts w:eastAsia="Calibri"/>
          <w:color w:val="000000" w:themeColor="text1"/>
        </w:rPr>
        <w:t>Komalasari, R. and E. Hernawati. 2015. The Influence of Independence, Task Complexity, and Gender on Audit Judgement. Neo-bis Journal, 9 (2).</w:t>
      </w:r>
    </w:p>
    <w:p w14:paraId="11B21A7F" w14:textId="5A06E152" w:rsidR="004168E3" w:rsidRPr="00FD11C3" w:rsidRDefault="004168E3" w:rsidP="00FD11C3">
      <w:pPr>
        <w:ind w:left="360"/>
        <w:jc w:val="both"/>
        <w:rPr>
          <w:rFonts w:eastAsia="Calibri"/>
          <w:color w:val="000000" w:themeColor="text1"/>
        </w:rPr>
      </w:pPr>
      <w:r w:rsidRPr="00FD11C3">
        <w:rPr>
          <w:rFonts w:eastAsia="Calibri"/>
          <w:color w:val="000000" w:themeColor="text1"/>
        </w:rPr>
        <w:t>Kuncoro, O. 2018. Factors Affecting Premature Termination of Audit Procedures (Case Study at KAP Central Java and DIY Provinces. E-Journal. Muhammadiyah University of Magelang.</w:t>
      </w:r>
    </w:p>
    <w:p w14:paraId="78AF47D6" w14:textId="146F1FE9" w:rsidR="004168E3" w:rsidRPr="00FD11C3" w:rsidRDefault="004168E3" w:rsidP="00FD11C3">
      <w:pPr>
        <w:ind w:left="360"/>
        <w:jc w:val="both"/>
        <w:rPr>
          <w:rFonts w:eastAsia="Calibri"/>
          <w:color w:val="000000" w:themeColor="text1"/>
        </w:rPr>
      </w:pPr>
      <w:r w:rsidRPr="00FD11C3">
        <w:rPr>
          <w:rFonts w:eastAsia="Calibri"/>
          <w:color w:val="000000" w:themeColor="text1"/>
        </w:rPr>
        <w:t>Liyanarachchi, G. A. and S. M. McNamara., 2007. Time Budget Pressure in New Zealand Audits. Business Review, 9 (2): 61 – 68.</w:t>
      </w:r>
    </w:p>
    <w:p w14:paraId="7763C471" w14:textId="43906D1D" w:rsidR="004168E3" w:rsidRPr="00FD11C3" w:rsidRDefault="004168E3" w:rsidP="00FD11C3">
      <w:pPr>
        <w:ind w:left="360"/>
        <w:jc w:val="both"/>
        <w:rPr>
          <w:rFonts w:eastAsia="Calibri"/>
          <w:color w:val="000000" w:themeColor="text1"/>
        </w:rPr>
      </w:pPr>
      <w:r w:rsidRPr="00FD11C3">
        <w:rPr>
          <w:rFonts w:eastAsia="Calibri"/>
          <w:color w:val="000000" w:themeColor="text1"/>
        </w:rPr>
        <w:t>Mahdi, S. A. R. and Yetty. 2019. Factors Affecting Audit Judgment (Study at the Inspectorate of North Maluku Province). Hibualamo Journal of Social Sciences and Education Series 3 (1).</w:t>
      </w:r>
    </w:p>
    <w:p w14:paraId="49740BE0" w14:textId="098C0138" w:rsidR="004168E3" w:rsidRPr="00FD11C3" w:rsidRDefault="004168E3" w:rsidP="00FD11C3">
      <w:pPr>
        <w:ind w:left="360"/>
        <w:jc w:val="both"/>
        <w:rPr>
          <w:rFonts w:eastAsia="Calibri"/>
          <w:color w:val="000000" w:themeColor="text1"/>
        </w:rPr>
      </w:pPr>
      <w:r w:rsidRPr="00FD11C3">
        <w:rPr>
          <w:rFonts w:eastAsia="Calibri"/>
          <w:color w:val="000000" w:themeColor="text1"/>
        </w:rPr>
        <w:t>Nirmala and Latrini. 2017. The Effect of Expertise, Obedience Pressure, Time Pressure on Audit Judgement Quality with Task Complexity as a Moderator. E-Journal of Accounting Vol. 19 (1).</w:t>
      </w:r>
    </w:p>
    <w:p w14:paraId="03F86EB7" w14:textId="77F1924B" w:rsidR="004168E3" w:rsidRPr="00FD11C3" w:rsidRDefault="004168E3" w:rsidP="00FD11C3">
      <w:pPr>
        <w:ind w:left="360"/>
        <w:jc w:val="both"/>
        <w:rPr>
          <w:rFonts w:eastAsia="Calibri"/>
          <w:color w:val="000000" w:themeColor="text1"/>
        </w:rPr>
      </w:pPr>
      <w:r w:rsidRPr="00FD11C3">
        <w:rPr>
          <w:rFonts w:eastAsia="Calibri"/>
          <w:color w:val="000000" w:themeColor="text1"/>
        </w:rPr>
        <w:t>Nugraha, A. P. and Januarti. 2015. The Influence of Gender, Experience, Auditor Expertise and Obedience Pressure on Auditor Judgement with Task Complexity as a Moderating Variable. Diponegoro Journal of Accounting. Vol. 4, No. 4.</w:t>
      </w:r>
    </w:p>
    <w:p w14:paraId="6CBC09E4" w14:textId="7693F426" w:rsidR="004168E3" w:rsidRPr="00FD11C3" w:rsidRDefault="004168E3" w:rsidP="00FD11C3">
      <w:pPr>
        <w:ind w:left="360"/>
        <w:jc w:val="both"/>
        <w:rPr>
          <w:rFonts w:eastAsia="Calibri"/>
          <w:color w:val="000000" w:themeColor="text1"/>
        </w:rPr>
      </w:pPr>
      <w:r w:rsidRPr="00FD11C3">
        <w:rPr>
          <w:rFonts w:eastAsia="Calibri"/>
          <w:color w:val="000000" w:themeColor="text1"/>
        </w:rPr>
        <w:t>Pertiwi, K. U. C. and K. Budiartha. 2017. The Influence of Obedience Pressure, Independence, Work Experience, Locus of Control on Audit Judgment at KAP Bali. E-Journal of Accounting 19(1): 712-740.</w:t>
      </w:r>
    </w:p>
    <w:p w14:paraId="04D45E80" w14:textId="12B0C869" w:rsidR="004168E3" w:rsidRPr="00FD11C3" w:rsidRDefault="004168E3" w:rsidP="00FD11C3">
      <w:pPr>
        <w:ind w:left="360"/>
        <w:jc w:val="both"/>
        <w:rPr>
          <w:rFonts w:eastAsia="Calibri"/>
          <w:color w:val="000000" w:themeColor="text1"/>
        </w:rPr>
      </w:pPr>
      <w:r w:rsidRPr="00FD11C3">
        <w:rPr>
          <w:rFonts w:eastAsia="Calibri"/>
          <w:color w:val="000000" w:themeColor="text1"/>
        </w:rPr>
        <w:t>Praditaningrum, A. S., and I. Januarti. 2012. Analysis of Factors Influencing Audit Judgment (Study at BPK RI Representative Office of Central Java Province). XV National Accounting Symposium, 15: 1–28.</w:t>
      </w:r>
    </w:p>
    <w:p w14:paraId="623A12EA" w14:textId="26079F13" w:rsidR="004168E3" w:rsidRPr="00FD11C3" w:rsidRDefault="004168E3" w:rsidP="00FD11C3">
      <w:pPr>
        <w:ind w:left="360"/>
        <w:jc w:val="both"/>
        <w:rPr>
          <w:rFonts w:eastAsia="Calibri"/>
          <w:color w:val="000000" w:themeColor="text1"/>
        </w:rPr>
      </w:pPr>
      <w:r w:rsidRPr="00FD11C3">
        <w:rPr>
          <w:rFonts w:eastAsia="Calibri"/>
          <w:color w:val="000000" w:themeColor="text1"/>
        </w:rPr>
        <w:t>Pratiwi, W. and D. N. Pratiwi. 2020. The Influence of Auditor Experience, Auditor Independence, and Professional Skepticism on Audit Judgment. Current: Journal of Current Accounting and Business Studies 1(2):239-51.</w:t>
      </w:r>
    </w:p>
    <w:p w14:paraId="53723F8F" w14:textId="095ECDDB" w:rsidR="004168E3" w:rsidRPr="00FD11C3" w:rsidRDefault="004168E3" w:rsidP="00FD11C3">
      <w:pPr>
        <w:ind w:left="360"/>
        <w:jc w:val="both"/>
        <w:rPr>
          <w:rFonts w:eastAsia="Calibri"/>
          <w:color w:val="000000" w:themeColor="text1"/>
        </w:rPr>
      </w:pPr>
      <w:r w:rsidRPr="00FD11C3">
        <w:rPr>
          <w:rFonts w:eastAsia="Calibri"/>
          <w:color w:val="000000" w:themeColor="text1"/>
        </w:rPr>
        <w:t>Primasari, N. H and L. Azzahra. 2015. The Influence of Gender, Supervision, Independence, Professional Competence and Understanding of Audit Standards on Audit Judgment. JurAccounting and Finance nal FE Budi Luhur University 4(2).</w:t>
      </w:r>
    </w:p>
    <w:p w14:paraId="60FD42EA" w14:textId="57224EB2" w:rsidR="004168E3" w:rsidRPr="00FD11C3" w:rsidRDefault="004168E3" w:rsidP="00FD11C3">
      <w:pPr>
        <w:ind w:left="360"/>
        <w:jc w:val="both"/>
        <w:rPr>
          <w:rFonts w:eastAsia="Calibri"/>
          <w:color w:val="000000" w:themeColor="text1"/>
        </w:rPr>
      </w:pPr>
      <w:r w:rsidRPr="00FD11C3">
        <w:rPr>
          <w:rFonts w:eastAsia="Calibri"/>
          <w:color w:val="000000" w:themeColor="text1"/>
        </w:rPr>
        <w:t>Putri, P. A. and H. Laksito. 2013. The Influence of Ethical Environment, Auditor Experience and Obedience Pressure on Audit Judgment Quality. Diponegoro Journal Of Accounting 2 (2): 1-11.</w:t>
      </w:r>
    </w:p>
    <w:p w14:paraId="6EFCEF69" w14:textId="693DDC9E" w:rsidR="004168E3" w:rsidRPr="00FD11C3" w:rsidRDefault="004168E3" w:rsidP="00FD11C3">
      <w:pPr>
        <w:ind w:left="360"/>
        <w:jc w:val="both"/>
        <w:rPr>
          <w:rFonts w:eastAsia="Calibri"/>
          <w:color w:val="000000" w:themeColor="text1"/>
        </w:rPr>
      </w:pPr>
      <w:r w:rsidRPr="00FD11C3">
        <w:rPr>
          <w:rFonts w:eastAsia="Calibri"/>
          <w:color w:val="000000" w:themeColor="text1"/>
        </w:rPr>
        <w:t>Raharjo, D. J. and S. Praptoyo. 2020. Factors Influencing Audit Quality (Empirical Study of KAP Surabaya Registered with OJK). Journal of Accounting Science and Research 9(4).</w:t>
      </w:r>
    </w:p>
    <w:p w14:paraId="78797844" w14:textId="49A7EBBD" w:rsidR="004168E3" w:rsidRPr="00FD11C3" w:rsidRDefault="004168E3" w:rsidP="00FD11C3">
      <w:pPr>
        <w:ind w:left="360"/>
        <w:jc w:val="both"/>
        <w:rPr>
          <w:rFonts w:eastAsia="Calibri"/>
          <w:color w:val="000000" w:themeColor="text1"/>
        </w:rPr>
      </w:pPr>
      <w:r w:rsidRPr="00FD11C3">
        <w:rPr>
          <w:rFonts w:eastAsia="Calibri"/>
          <w:color w:val="000000" w:themeColor="text1"/>
        </w:rPr>
        <w:t>Respati, N. W. 2011. Determinants of Manager Behavior in Committing Fraudulent Financial Statement Presentation. XIV National Accounting Symposium. Aceh.</w:t>
      </w:r>
    </w:p>
    <w:p w14:paraId="6707C2E9" w14:textId="5EE116C1" w:rsidR="004168E3" w:rsidRPr="00FD11C3" w:rsidRDefault="004168E3" w:rsidP="00FD11C3">
      <w:pPr>
        <w:ind w:left="360"/>
        <w:jc w:val="both"/>
        <w:rPr>
          <w:rFonts w:eastAsia="Calibri"/>
          <w:color w:val="000000" w:themeColor="text1"/>
        </w:rPr>
      </w:pPr>
      <w:r w:rsidRPr="00FD11C3">
        <w:rPr>
          <w:rFonts w:eastAsia="Calibri"/>
          <w:color w:val="000000" w:themeColor="text1"/>
        </w:rPr>
        <w:t>Restuningdiah, N. and N. Indriantoro. 2000. The Effect of Participation on User Satisfaction in Information System Development with Task Complexity, System Complexity, and User Influence as Moderating Variables. Indonesian Accounting Research Journal, 3 (2): 119-133.</w:t>
      </w:r>
    </w:p>
    <w:p w14:paraId="2FCD4860" w14:textId="5FE59E17" w:rsidR="004168E3" w:rsidRPr="00FD11C3" w:rsidRDefault="004168E3" w:rsidP="00FD11C3">
      <w:pPr>
        <w:ind w:left="360"/>
        <w:jc w:val="both"/>
        <w:rPr>
          <w:rFonts w:eastAsia="Calibri"/>
          <w:color w:val="000000" w:themeColor="text1"/>
        </w:rPr>
      </w:pPr>
      <w:r w:rsidRPr="00FD11C3">
        <w:rPr>
          <w:rFonts w:eastAsia="Calibri"/>
          <w:color w:val="000000" w:themeColor="text1"/>
        </w:rPr>
        <w:t>Retnowati, R. 2009. The Effect of Audit Expertise, Task Complexity and Locus of Control on Audit Judgement. E-journal. Syarif Hidayatullah State Islamic University. Jakarta.</w:t>
      </w:r>
    </w:p>
    <w:p w14:paraId="715E5BA5" w14:textId="13C8DC43" w:rsidR="004168E3" w:rsidRPr="00FD11C3" w:rsidRDefault="004168E3" w:rsidP="00FD11C3">
      <w:pPr>
        <w:ind w:left="360"/>
        <w:jc w:val="both"/>
        <w:rPr>
          <w:rFonts w:eastAsia="Calibri"/>
          <w:color w:val="000000" w:themeColor="text1"/>
        </w:rPr>
      </w:pPr>
      <w:r w:rsidRPr="00FD11C3">
        <w:rPr>
          <w:rFonts w:eastAsia="Calibri"/>
          <w:color w:val="000000" w:themeColor="text1"/>
        </w:rPr>
        <w:t>Ritayani, D. N., E. Sujana. and I. G. A. Purnawati. 2017. The Effect of Self Efficacy and Time Budget Pressure on Audit Judgement with Professionalism as a Moderating Variable (Empirical Study at Public Accounting Firms in Bali Province). e-Journal S1 Ak Ganesha University of Education Accounting Department S1 Program 8 (2).</w:t>
      </w:r>
    </w:p>
    <w:p w14:paraId="4BEEC1CD" w14:textId="060F61EC" w:rsidR="004168E3" w:rsidRPr="00FD11C3" w:rsidRDefault="004168E3" w:rsidP="00FD11C3">
      <w:pPr>
        <w:ind w:left="360"/>
        <w:jc w:val="both"/>
        <w:rPr>
          <w:rFonts w:eastAsia="Calibri"/>
          <w:color w:val="000000" w:themeColor="text1"/>
        </w:rPr>
      </w:pPr>
      <w:r w:rsidRPr="00FD11C3">
        <w:rPr>
          <w:rFonts w:eastAsia="Calibri"/>
          <w:color w:val="000000" w:themeColor="text1"/>
        </w:rPr>
        <w:t>Robbins and Judge. 2007. Organizational Behavior. Salemba Empat. Jakarta.</w:t>
      </w:r>
    </w:p>
    <w:p w14:paraId="218DAEDD" w14:textId="213C63AF" w:rsidR="004168E3" w:rsidRPr="00FD11C3" w:rsidRDefault="004168E3" w:rsidP="00FD11C3">
      <w:pPr>
        <w:ind w:left="360"/>
        <w:jc w:val="both"/>
        <w:rPr>
          <w:rFonts w:eastAsia="Calibri"/>
          <w:color w:val="000000" w:themeColor="text1"/>
        </w:rPr>
      </w:pPr>
      <w:r w:rsidRPr="00FD11C3">
        <w:rPr>
          <w:rFonts w:eastAsia="Calibri"/>
          <w:color w:val="000000" w:themeColor="text1"/>
        </w:rPr>
        <w:t>Rosadi, R. A. and I. Waluyo. 2017. The Influence of Gender, Obedience Pressure, Time Budget Pressure and Audit Experience on Audit Judgment. Nominal Journal 6 (1).</w:t>
      </w:r>
    </w:p>
    <w:p w14:paraId="537A2282" w14:textId="7F7E4AEF" w:rsidR="004168E3" w:rsidRPr="00FD11C3" w:rsidRDefault="004168E3" w:rsidP="00FD11C3">
      <w:pPr>
        <w:ind w:left="360"/>
        <w:jc w:val="both"/>
        <w:rPr>
          <w:rFonts w:eastAsia="Calibri"/>
          <w:color w:val="000000" w:themeColor="text1"/>
        </w:rPr>
      </w:pPr>
      <w:r w:rsidRPr="00FD11C3">
        <w:rPr>
          <w:rFonts w:eastAsia="Calibri"/>
          <w:color w:val="000000" w:themeColor="text1"/>
        </w:rPr>
        <w:t>Sari, D. I. and E. Ruhiyat. 2017. The Influence of Locus Of Control, Obedience Pressure and Task Complexity on Audit Judgment. Journal of Research Accounting Assets 9 (2).</w:t>
      </w:r>
    </w:p>
    <w:p w14:paraId="0F8AC758" w14:textId="14A54544" w:rsidR="004168E3" w:rsidRPr="00FD11C3" w:rsidRDefault="004168E3" w:rsidP="00FD11C3">
      <w:pPr>
        <w:ind w:left="360"/>
        <w:jc w:val="both"/>
        <w:rPr>
          <w:rFonts w:eastAsia="Calibri"/>
          <w:color w:val="000000" w:themeColor="text1"/>
        </w:rPr>
      </w:pPr>
      <w:r w:rsidRPr="00FD11C3">
        <w:rPr>
          <w:rFonts w:eastAsia="Calibri"/>
          <w:color w:val="000000" w:themeColor="text1"/>
        </w:rPr>
        <w:t>Tielman, E. M. A. and S. Pamudji. 2012. The Influence of Obedience Pressure, Time Budget Pressure, Task Complexity, Auditor Knowledge and Experience on Audit Judgment. E-Journal of Diponegoro University. Semarang.</w:t>
      </w:r>
    </w:p>
    <w:p w14:paraId="5A0E46F2" w14:textId="4AFC4D96" w:rsidR="004168E3" w:rsidRPr="00FD11C3" w:rsidRDefault="004168E3" w:rsidP="00FD11C3">
      <w:pPr>
        <w:ind w:left="360"/>
        <w:jc w:val="both"/>
        <w:rPr>
          <w:rFonts w:eastAsia="Calibri"/>
          <w:color w:val="000000" w:themeColor="text1"/>
        </w:rPr>
      </w:pPr>
      <w:r w:rsidRPr="00FD11C3">
        <w:rPr>
          <w:rFonts w:eastAsia="Calibri"/>
          <w:color w:val="000000" w:themeColor="text1"/>
        </w:rPr>
        <w:t>Triatmaja, N. A. 2018. The Effect of Obedience Pressure, Locus of Control, Time Budget Pressure, Expertise and Task Complexity on Audit Judgement (Case Study at Public Accounting Firm in Yogyakarta. E-journal of Universitas Muhammadiyah Yogyakarta.</w:t>
      </w:r>
    </w:p>
    <w:p w14:paraId="70C492CB" w14:textId="32ED249F" w:rsidR="004168E3" w:rsidRPr="00FD11C3" w:rsidRDefault="004168E3" w:rsidP="00FD11C3">
      <w:pPr>
        <w:ind w:left="360"/>
        <w:jc w:val="both"/>
        <w:rPr>
          <w:rFonts w:eastAsia="Calibri"/>
          <w:color w:val="000000" w:themeColor="text1"/>
        </w:rPr>
      </w:pPr>
      <w:r w:rsidRPr="00FD11C3">
        <w:rPr>
          <w:rFonts w:eastAsia="Calibri"/>
          <w:color w:val="000000" w:themeColor="text1"/>
        </w:rPr>
        <w:t>Wardana, M. N. 2018. The Effect of Obedience Pressure, Task Complexity, and Audit Experience on Audit Judgement. E-journal of STIE PERBANAS Surabaya.</w:t>
      </w:r>
    </w:p>
    <w:p w14:paraId="404070A1" w14:textId="2823F203" w:rsidR="004168E3" w:rsidRPr="00FD11C3" w:rsidRDefault="004168E3" w:rsidP="00FD11C3">
      <w:pPr>
        <w:ind w:left="360"/>
        <w:jc w:val="both"/>
        <w:rPr>
          <w:rFonts w:eastAsia="Calibri"/>
          <w:color w:val="000000" w:themeColor="text1"/>
        </w:rPr>
      </w:pPr>
      <w:r w:rsidRPr="00FD11C3">
        <w:rPr>
          <w:rFonts w:eastAsia="Calibri"/>
          <w:color w:val="000000" w:themeColor="text1"/>
        </w:rPr>
        <w:t>Yendrawati, R. and D. K. Mukti. 2015. The Effect of Gender, Auditor Experience, Task Complexity, Obedience Pressure, Work Ability, and Auditor Knowledge on Audit Judgement. Journal of Innovation and Entrepreneurship 4 (1).</w:t>
      </w:r>
    </w:p>
    <w:p w14:paraId="644D214E" w14:textId="08539DEA" w:rsidR="004D0EAF" w:rsidRPr="00FD11C3" w:rsidRDefault="004168E3" w:rsidP="00FD11C3">
      <w:pPr>
        <w:ind w:left="360"/>
        <w:jc w:val="both"/>
        <w:rPr>
          <w:rFonts w:eastAsia="Calibri" w:cs="Calibri"/>
          <w:b/>
          <w:color w:val="000000"/>
          <w:w w:val="4"/>
        </w:rPr>
      </w:pPr>
      <w:r w:rsidRPr="00FD11C3">
        <w:rPr>
          <w:rFonts w:eastAsia="Calibri"/>
          <w:color w:val="000000" w:themeColor="text1"/>
        </w:rPr>
        <w:t>Yustrianthe, R. H. 2012. Several Factors Affecting Audit Judgement of Government Auditors. Journal of Accounting Dynamics. Vol 4, No 2</w:t>
      </w:r>
    </w:p>
    <w:p w14:paraId="7E03AAC3" w14:textId="77777777" w:rsidR="004D0EAF" w:rsidRPr="004D0EAF" w:rsidRDefault="004D0EAF" w:rsidP="004D0EAF">
      <w:pPr>
        <w:autoSpaceDE w:val="0"/>
        <w:autoSpaceDN w:val="0"/>
        <w:ind w:left="380"/>
        <w:contextualSpacing/>
        <w:jc w:val="both"/>
        <w:rPr>
          <w:rFonts w:ascii="Calibri" w:eastAsia="Calibri" w:hAnsi="Calibri" w:cs="Calibri"/>
          <w:bCs/>
          <w:color w:val="000000"/>
          <w:sz w:val="24"/>
          <w:szCs w:val="24"/>
          <w:lang w:val="en"/>
        </w:rPr>
      </w:pPr>
    </w:p>
    <w:p w14:paraId="6DBAFD96" w14:textId="77777777" w:rsidR="004D0EAF" w:rsidRPr="004D0EAF" w:rsidRDefault="004D0EAF" w:rsidP="004D0EAF">
      <w:pPr>
        <w:pStyle w:val="Body"/>
        <w:spacing w:after="0"/>
        <w:rPr>
          <w:rFonts w:ascii="Arial" w:hAnsi="Arial" w:cs="Arial"/>
          <w:lang w:val="en-ID"/>
        </w:rPr>
      </w:pPr>
    </w:p>
    <w:p w14:paraId="399F6259" w14:textId="77777777" w:rsidR="004D0EAF" w:rsidRPr="004D0EAF" w:rsidRDefault="004D0EAF" w:rsidP="004D0EAF">
      <w:pPr>
        <w:pStyle w:val="Body"/>
        <w:rPr>
          <w:rFonts w:ascii="Arial" w:hAnsi="Arial" w:cs="Arial"/>
          <w:b/>
          <w:bCs/>
          <w:lang w:val="en-ID"/>
        </w:rPr>
      </w:pPr>
    </w:p>
    <w:p w14:paraId="328CB7BD" w14:textId="77777777" w:rsidR="004D0EAF" w:rsidRPr="004D0EAF" w:rsidRDefault="004D0EAF" w:rsidP="004D0EAF">
      <w:pPr>
        <w:pStyle w:val="Body"/>
        <w:rPr>
          <w:rFonts w:ascii="Arial" w:hAnsi="Arial" w:cs="Arial"/>
          <w:b/>
          <w:bCs/>
          <w:lang w:val="en-ID"/>
        </w:rPr>
      </w:pPr>
    </w:p>
    <w:p w14:paraId="5B71AB78" w14:textId="77777777" w:rsidR="004D0EAF" w:rsidRPr="004D0EAF" w:rsidRDefault="004D0EAF" w:rsidP="004D0EAF">
      <w:pPr>
        <w:pStyle w:val="Body"/>
        <w:rPr>
          <w:rFonts w:ascii="Arial" w:hAnsi="Arial" w:cs="Arial"/>
          <w:b/>
          <w:bCs/>
          <w:lang w:val="en-ID"/>
        </w:rPr>
      </w:pPr>
    </w:p>
    <w:p w14:paraId="32CC0452" w14:textId="77777777" w:rsidR="004D0EAF" w:rsidRPr="004D0EAF" w:rsidRDefault="004D0EAF" w:rsidP="004D0EAF">
      <w:pPr>
        <w:pStyle w:val="Body"/>
        <w:rPr>
          <w:rFonts w:ascii="Arial" w:hAnsi="Arial" w:cs="Arial"/>
          <w:b/>
          <w:bCs/>
          <w:lang w:val="en-ID"/>
        </w:rPr>
      </w:pPr>
    </w:p>
    <w:p w14:paraId="57CE7C94" w14:textId="77777777" w:rsidR="004D0EAF" w:rsidRPr="004D0EAF" w:rsidRDefault="004D0EAF" w:rsidP="004D0EAF">
      <w:pPr>
        <w:pStyle w:val="Body"/>
        <w:rPr>
          <w:rFonts w:ascii="Arial" w:hAnsi="Arial" w:cs="Arial"/>
          <w:b/>
          <w:bCs/>
          <w:lang w:val="en-ID"/>
        </w:rPr>
      </w:pPr>
    </w:p>
    <w:p w14:paraId="278E1BD9" w14:textId="77777777" w:rsidR="004D0EAF" w:rsidRPr="004D0EAF" w:rsidRDefault="004D0EAF" w:rsidP="004D0EAF">
      <w:pPr>
        <w:pStyle w:val="Body"/>
        <w:rPr>
          <w:rFonts w:ascii="Arial" w:hAnsi="Arial" w:cs="Arial"/>
          <w:b/>
          <w:bCs/>
          <w:lang w:val="en-ID"/>
        </w:rPr>
      </w:pPr>
    </w:p>
    <w:p w14:paraId="11CF24C2" w14:textId="77777777" w:rsidR="004D0EAF" w:rsidRPr="00D055FA" w:rsidRDefault="004D0EAF" w:rsidP="00D055FA">
      <w:pPr>
        <w:pStyle w:val="Body"/>
        <w:spacing w:after="0"/>
        <w:rPr>
          <w:rFonts w:ascii="Arial" w:hAnsi="Arial" w:cs="Arial"/>
          <w:lang w:val="en"/>
        </w:rPr>
      </w:pPr>
    </w:p>
    <w:sectPr w:rsidR="004D0EAF" w:rsidRPr="00D055FA" w:rsidSect="004D5AC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us Tangke" w:date="2025-05-08T13:05:00Z" w:initials="PP">
    <w:p w14:paraId="5A41C78E" w14:textId="77777777" w:rsidR="00C3508B" w:rsidRDefault="00C3508B" w:rsidP="00C3508B">
      <w:pPr>
        <w:pStyle w:val="CommentText"/>
      </w:pPr>
      <w:r>
        <w:rPr>
          <w:rStyle w:val="CommentReference"/>
        </w:rPr>
        <w:annotationRef/>
      </w:r>
      <w:r>
        <w:t xml:space="preserve">Consistency of in text reference (and  or &amp;)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1C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2793FA" w16cex:dateUtc="2025-05-08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1C78E" w16cid:durableId="502793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0698" w14:textId="77777777" w:rsidR="00E37C1B" w:rsidRDefault="00E37C1B" w:rsidP="00C37E61">
      <w:r>
        <w:separator/>
      </w:r>
    </w:p>
  </w:endnote>
  <w:endnote w:type="continuationSeparator" w:id="0">
    <w:p w14:paraId="7ABD0E35" w14:textId="77777777" w:rsidR="00E37C1B" w:rsidRDefault="00E37C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3463" w14:textId="77777777" w:rsidR="004D5AC3" w:rsidRDefault="004D5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06F4" w14:textId="77777777" w:rsidR="004D5AC3" w:rsidRDefault="004D5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8A64" w14:textId="77777777" w:rsidR="009E048A" w:rsidRDefault="009E048A">
    <w:pPr>
      <w:pStyle w:val="Footer"/>
      <w:rPr>
        <w:rFonts w:ascii="Arial" w:hAnsi="Arial" w:cs="Arial"/>
        <w:sz w:val="16"/>
      </w:rPr>
    </w:pPr>
  </w:p>
  <w:p w14:paraId="2996D00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B6A09D" w14:textId="77777777" w:rsidR="009E048A" w:rsidRDefault="009E048A">
    <w:pPr>
      <w:pStyle w:val="Footer"/>
      <w:rPr>
        <w:rFonts w:ascii="Arial" w:hAnsi="Arial" w:cs="Arial"/>
        <w:sz w:val="16"/>
      </w:rPr>
    </w:pPr>
  </w:p>
  <w:p w14:paraId="0E3C703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D94C" w14:textId="77777777" w:rsidR="00E37C1B" w:rsidRDefault="00E37C1B" w:rsidP="00C37E61">
      <w:r>
        <w:separator/>
      </w:r>
    </w:p>
  </w:footnote>
  <w:footnote w:type="continuationSeparator" w:id="0">
    <w:p w14:paraId="4A67B488" w14:textId="77777777" w:rsidR="00E37C1B" w:rsidRDefault="00E37C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2DD2" w14:textId="0D348A21" w:rsidR="004D5AC3" w:rsidRDefault="00000000">
    <w:pPr>
      <w:pStyle w:val="Header"/>
    </w:pPr>
    <w:r>
      <w:rPr>
        <w:noProof/>
      </w:rPr>
      <w:pict w14:anchorId="7C9C2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52A0" w14:textId="065D4A8D" w:rsidR="004D5AC3" w:rsidRDefault="00000000">
    <w:pPr>
      <w:pStyle w:val="Header"/>
    </w:pPr>
    <w:r>
      <w:rPr>
        <w:noProof/>
      </w:rPr>
      <w:pict w14:anchorId="15B61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4F0F" w14:textId="00B8CD46" w:rsidR="00296529" w:rsidRPr="00296529" w:rsidRDefault="00000000" w:rsidP="00296529">
    <w:pPr>
      <w:ind w:left="2160"/>
      <w:jc w:val="center"/>
      <w:rPr>
        <w:rFonts w:ascii="Times New Roman" w:eastAsia="Calibri" w:hAnsi="Times New Roman"/>
        <w:i/>
        <w:sz w:val="18"/>
        <w:szCs w:val="22"/>
      </w:rPr>
    </w:pPr>
    <w:r>
      <w:rPr>
        <w:noProof/>
      </w:rPr>
      <w:pict w14:anchorId="690BB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E2A8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6042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909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1CA7B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5B0B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E7FA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3755B"/>
    <w:multiLevelType w:val="hybridMultilevel"/>
    <w:tmpl w:val="9B685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643E42"/>
    <w:multiLevelType w:val="hybridMultilevel"/>
    <w:tmpl w:val="639E3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9D3DF7"/>
    <w:multiLevelType w:val="hybridMultilevel"/>
    <w:tmpl w:val="CE0AF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343096363">
    <w:abstractNumId w:val="3"/>
  </w:num>
  <w:num w:numId="2" w16cid:durableId="848563772">
    <w:abstractNumId w:val="2"/>
  </w:num>
  <w:num w:numId="3" w16cid:durableId="426969329">
    <w:abstractNumId w:val="1"/>
  </w:num>
  <w:num w:numId="4" w16cid:durableId="144526649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us Tangke">
    <w15:presenceInfo w15:providerId="AD" w15:userId="S::paulus_tangke@lecturer.uajm.ac.id::6c2aafbb-2ec1-4268-8538-95c151e569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10C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8C9"/>
    <w:rsid w:val="00283105"/>
    <w:rsid w:val="00284C4C"/>
    <w:rsid w:val="00287E68"/>
    <w:rsid w:val="00296529"/>
    <w:rsid w:val="002B27FB"/>
    <w:rsid w:val="002B685A"/>
    <w:rsid w:val="002C57D2"/>
    <w:rsid w:val="002E0D56"/>
    <w:rsid w:val="00306AA4"/>
    <w:rsid w:val="00315186"/>
    <w:rsid w:val="00315ED8"/>
    <w:rsid w:val="00321DAE"/>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8E3"/>
    <w:rsid w:val="00423789"/>
    <w:rsid w:val="00440F43"/>
    <w:rsid w:val="00441B6F"/>
    <w:rsid w:val="00443A95"/>
    <w:rsid w:val="00446221"/>
    <w:rsid w:val="00450E62"/>
    <w:rsid w:val="004539DB"/>
    <w:rsid w:val="00471A80"/>
    <w:rsid w:val="004D0EAF"/>
    <w:rsid w:val="004D305E"/>
    <w:rsid w:val="004D4277"/>
    <w:rsid w:val="004D5172"/>
    <w:rsid w:val="004D5AC3"/>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913"/>
    <w:rsid w:val="00746E59"/>
    <w:rsid w:val="00754C9A"/>
    <w:rsid w:val="0075599A"/>
    <w:rsid w:val="00761D52"/>
    <w:rsid w:val="0077749E"/>
    <w:rsid w:val="00790ADA"/>
    <w:rsid w:val="007B23D1"/>
    <w:rsid w:val="007D2288"/>
    <w:rsid w:val="007E088F"/>
    <w:rsid w:val="007F7B32"/>
    <w:rsid w:val="00804BC2"/>
    <w:rsid w:val="0081431A"/>
    <w:rsid w:val="0083216F"/>
    <w:rsid w:val="00832E6E"/>
    <w:rsid w:val="00860000"/>
    <w:rsid w:val="00860CCD"/>
    <w:rsid w:val="00863BD3"/>
    <w:rsid w:val="008641ED"/>
    <w:rsid w:val="00866D66"/>
    <w:rsid w:val="008671C6"/>
    <w:rsid w:val="0087504C"/>
    <w:rsid w:val="00875803"/>
    <w:rsid w:val="008B459E"/>
    <w:rsid w:val="008B7B69"/>
    <w:rsid w:val="008E13AE"/>
    <w:rsid w:val="008E1506"/>
    <w:rsid w:val="008E710C"/>
    <w:rsid w:val="008F69D6"/>
    <w:rsid w:val="00902823"/>
    <w:rsid w:val="00915CA6"/>
    <w:rsid w:val="00927834"/>
    <w:rsid w:val="009500A6"/>
    <w:rsid w:val="00957C18"/>
    <w:rsid w:val="0096122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3019"/>
    <w:rsid w:val="00B95236"/>
    <w:rsid w:val="00B96BD9"/>
    <w:rsid w:val="00BA1B01"/>
    <w:rsid w:val="00BA2641"/>
    <w:rsid w:val="00BB37AA"/>
    <w:rsid w:val="00BC53A0"/>
    <w:rsid w:val="00BE62AD"/>
    <w:rsid w:val="00BF121F"/>
    <w:rsid w:val="00BF1F80"/>
    <w:rsid w:val="00C166EF"/>
    <w:rsid w:val="00C17EB0"/>
    <w:rsid w:val="00C27F5F"/>
    <w:rsid w:val="00C30A0F"/>
    <w:rsid w:val="00C3508B"/>
    <w:rsid w:val="00C37E61"/>
    <w:rsid w:val="00C70F1B"/>
    <w:rsid w:val="00C71A47"/>
    <w:rsid w:val="00C7464C"/>
    <w:rsid w:val="00C85588"/>
    <w:rsid w:val="00CC54A9"/>
    <w:rsid w:val="00CD6755"/>
    <w:rsid w:val="00CD6856"/>
    <w:rsid w:val="00CE0089"/>
    <w:rsid w:val="00CE793C"/>
    <w:rsid w:val="00CF193C"/>
    <w:rsid w:val="00CF3532"/>
    <w:rsid w:val="00D055FA"/>
    <w:rsid w:val="00D173F1"/>
    <w:rsid w:val="00D74CB0"/>
    <w:rsid w:val="00D8295D"/>
    <w:rsid w:val="00DC2A65"/>
    <w:rsid w:val="00DE15F0"/>
    <w:rsid w:val="00DE5663"/>
    <w:rsid w:val="00DE78AA"/>
    <w:rsid w:val="00E053D0"/>
    <w:rsid w:val="00E15994"/>
    <w:rsid w:val="00E3114E"/>
    <w:rsid w:val="00E3196B"/>
    <w:rsid w:val="00E31A70"/>
    <w:rsid w:val="00E35B02"/>
    <w:rsid w:val="00E37C1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3F40"/>
    <w:rsid w:val="00F755E4"/>
    <w:rsid w:val="00F77D02"/>
    <w:rsid w:val="00FB3A86"/>
    <w:rsid w:val="00FD11C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82D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D0EAF"/>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4D0E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qFormat/>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D0EAF"/>
    <w:rPr>
      <w:rFonts w:asciiTheme="majorHAnsi" w:eastAsiaTheme="majorEastAsia" w:hAnsiTheme="majorHAnsi" w:cstheme="majorBidi"/>
      <w:color w:val="243F60" w:themeColor="accent1" w:themeShade="7F"/>
      <w:sz w:val="24"/>
      <w:szCs w:val="24"/>
    </w:rPr>
  </w:style>
  <w:style w:type="paragraph" w:customStyle="1" w:styleId="Heading21">
    <w:name w:val="Heading 21"/>
    <w:basedOn w:val="Normal"/>
    <w:next w:val="Normal"/>
    <w:uiPriority w:val="9"/>
    <w:unhideWhenUsed/>
    <w:qFormat/>
    <w:rsid w:val="004D0EAF"/>
    <w:pPr>
      <w:keepNext/>
      <w:keepLines/>
      <w:spacing w:before="40"/>
      <w:outlineLvl w:val="1"/>
    </w:pPr>
    <w:rPr>
      <w:rFonts w:ascii="Calibri Light" w:hAnsi="Calibri Light"/>
      <w:color w:val="2F5496"/>
      <w:sz w:val="26"/>
      <w:szCs w:val="26"/>
      <w:lang w:val="en-ID"/>
    </w:rPr>
  </w:style>
  <w:style w:type="numbering" w:customStyle="1" w:styleId="NoList1">
    <w:name w:val="No List1"/>
    <w:next w:val="NoList"/>
    <w:uiPriority w:val="99"/>
    <w:semiHidden/>
    <w:unhideWhenUsed/>
    <w:rsid w:val="004D0EAF"/>
  </w:style>
  <w:style w:type="paragraph" w:styleId="ListParagraph">
    <w:name w:val="List Paragraph"/>
    <w:aliases w:val="skripsi,Body Text Char1,Char Char2,List Paragraph2,spasi 2 taiiii,Body of text,List Paragraph1"/>
    <w:basedOn w:val="Normal"/>
    <w:link w:val="ListParagraphChar"/>
    <w:uiPriority w:val="34"/>
    <w:qFormat/>
    <w:rsid w:val="004D0EAF"/>
    <w:pPr>
      <w:spacing w:line="360" w:lineRule="auto"/>
      <w:ind w:left="720" w:firstLine="720"/>
      <w:contextualSpacing/>
    </w:pPr>
    <w:rPr>
      <w:rFonts w:ascii="Calibri" w:eastAsia="Calibri" w:hAnsi="Calibri"/>
      <w:sz w:val="24"/>
      <w:szCs w:val="24"/>
      <w:lang w:val="en-ID"/>
    </w:rPr>
  </w:style>
  <w:style w:type="character" w:customStyle="1" w:styleId="Heading2Char">
    <w:name w:val="Heading 2 Char"/>
    <w:basedOn w:val="DefaultParagraphFont"/>
    <w:link w:val="Heading2"/>
    <w:uiPriority w:val="9"/>
    <w:rsid w:val="004D0EAF"/>
    <w:rPr>
      <w:rFonts w:ascii="Calibri Light" w:eastAsia="Times New Roman" w:hAnsi="Calibri Light" w:cs="Times New Roman"/>
      <w:color w:val="2F5496"/>
      <w:sz w:val="26"/>
      <w:szCs w:val="26"/>
    </w:rPr>
  </w:style>
  <w:style w:type="character" w:customStyle="1" w:styleId="ListParagraphChar">
    <w:name w:val="List Paragraph Char"/>
    <w:aliases w:val="skripsi Char,Body Text Char1 Char,Char Char2 Char,List Paragraph2 Char,spasi 2 taiiii Char,Body of text Char,List Paragraph1 Char"/>
    <w:basedOn w:val="DefaultParagraphFont"/>
    <w:link w:val="ListParagraph"/>
    <w:uiPriority w:val="34"/>
    <w:locked/>
    <w:rsid w:val="004D0EAF"/>
    <w:rPr>
      <w:rFonts w:ascii="Calibri" w:eastAsia="Calibri" w:hAnsi="Calibri"/>
      <w:sz w:val="24"/>
      <w:szCs w:val="24"/>
      <w:lang w:val="en-ID"/>
    </w:rPr>
  </w:style>
  <w:style w:type="character" w:customStyle="1" w:styleId="Heading1Char">
    <w:name w:val="Heading 1 Char"/>
    <w:basedOn w:val="DefaultParagraphFont"/>
    <w:link w:val="Heading1"/>
    <w:uiPriority w:val="9"/>
    <w:rsid w:val="004D0EAF"/>
    <w:rPr>
      <w:rFonts w:ascii="Arial" w:hAnsi="Arial"/>
      <w:b/>
      <w:kern w:val="28"/>
      <w:sz w:val="28"/>
    </w:rPr>
  </w:style>
  <w:style w:type="paragraph" w:styleId="CommentSubject">
    <w:name w:val="annotation subject"/>
    <w:basedOn w:val="CommentText"/>
    <w:next w:val="CommentText"/>
    <w:link w:val="CommentSubjectChar"/>
    <w:uiPriority w:val="99"/>
    <w:semiHidden/>
    <w:unhideWhenUsed/>
    <w:rsid w:val="004D0EAF"/>
    <w:pPr>
      <w:ind w:firstLine="720"/>
    </w:pPr>
    <w:rPr>
      <w:rFonts w:ascii="Calibri" w:eastAsia="Calibri" w:hAnsi="Calibri"/>
      <w:b/>
      <w:bCs/>
      <w:lang w:val="en-ID" w:eastAsia="en-US"/>
    </w:rPr>
  </w:style>
  <w:style w:type="character" w:customStyle="1" w:styleId="CommentSubjectChar">
    <w:name w:val="Comment Subject Char"/>
    <w:basedOn w:val="CommentTextChar"/>
    <w:link w:val="CommentSubject"/>
    <w:uiPriority w:val="99"/>
    <w:semiHidden/>
    <w:rsid w:val="004D0EAF"/>
    <w:rPr>
      <w:rFonts w:ascii="Calibri" w:eastAsia="Calibri" w:hAnsi="Calibri"/>
      <w:b/>
      <w:bCs/>
      <w:lang w:val="en-ID" w:eastAsia="nb-NO"/>
    </w:rPr>
  </w:style>
  <w:style w:type="character" w:customStyle="1" w:styleId="ts-alignment-element">
    <w:name w:val="ts-alignment-element"/>
    <w:basedOn w:val="DefaultParagraphFont"/>
    <w:rsid w:val="004D0EAF"/>
  </w:style>
  <w:style w:type="character" w:customStyle="1" w:styleId="Heading2Char1">
    <w:name w:val="Heading 2 Char1"/>
    <w:basedOn w:val="DefaultParagraphFont"/>
    <w:semiHidden/>
    <w:rsid w:val="004D0EA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3508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AEC4-ECDF-4983-8092-42E4970F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15</Pages>
  <Words>7622</Words>
  <Characters>40856</Characters>
  <Application>Microsoft Office Word</Application>
  <DocSecurity>0</DocSecurity>
  <Lines>1238</Lines>
  <Paragraphs>712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47766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Paulus Tangke</cp:lastModifiedBy>
  <cp:revision>2</cp:revision>
  <cp:lastPrinted>1999-07-06T11:00:00Z</cp:lastPrinted>
  <dcterms:created xsi:type="dcterms:W3CDTF">2025-05-08T05:06:00Z</dcterms:created>
  <dcterms:modified xsi:type="dcterms:W3CDTF">2025-05-08T05:06:00Z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630a1dd2-774c-46ac-81fa-dca6d8712a38</vt:lpwstr>
  </property>
</Properties>
</file>