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462" w:rsidRPr="006C7A77" w:rsidRDefault="00E60462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60462" w:rsidRPr="006C7A77">
        <w:trPr>
          <w:trHeight w:val="290"/>
        </w:trPr>
        <w:tc>
          <w:tcPr>
            <w:tcW w:w="5168" w:type="dxa"/>
          </w:tcPr>
          <w:p w:rsidR="00E60462" w:rsidRPr="006C7A77" w:rsidRDefault="00925D2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Journal</w:t>
            </w:r>
            <w:r w:rsidRPr="006C7A7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E60462" w:rsidRPr="006C7A77" w:rsidRDefault="00925D25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6C7A7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6C7A7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6C7A7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6C7A7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6C7A7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6C7A7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6C7A7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Pr="006C7A7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6C7A7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Pr="006C7A7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6C7A7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6C7A77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6C7A7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E60462" w:rsidRPr="006C7A77">
        <w:trPr>
          <w:trHeight w:val="290"/>
        </w:trPr>
        <w:tc>
          <w:tcPr>
            <w:tcW w:w="5168" w:type="dxa"/>
          </w:tcPr>
          <w:p w:rsidR="00E60462" w:rsidRPr="006C7A77" w:rsidRDefault="00925D2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Manuscript</w:t>
            </w:r>
            <w:r w:rsidRPr="006C7A7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E60462" w:rsidRPr="006C7A77" w:rsidRDefault="00925D25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Ms_AJEBA_134771</w:t>
            </w:r>
          </w:p>
        </w:tc>
      </w:tr>
      <w:tr w:rsidR="00E60462" w:rsidRPr="006C7A77">
        <w:trPr>
          <w:trHeight w:val="650"/>
        </w:trPr>
        <w:tc>
          <w:tcPr>
            <w:tcW w:w="5168" w:type="dxa"/>
          </w:tcPr>
          <w:p w:rsidR="00E60462" w:rsidRPr="006C7A77" w:rsidRDefault="00925D2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Title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E60462" w:rsidRPr="006C7A77" w:rsidRDefault="00925D25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C7A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Empirical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C7A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C7A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6C7A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Conditions,</w:t>
            </w:r>
            <w:r w:rsidRPr="006C7A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Legal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Safeguards,</w:t>
            </w:r>
            <w:r w:rsidRPr="006C7A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C7A7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Welfare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Provisions</w:t>
            </w:r>
            <w:r w:rsidRPr="006C7A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Female</w:t>
            </w:r>
            <w:r w:rsidRPr="006C7A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Domestic</w:t>
            </w:r>
            <w:r w:rsidRPr="006C7A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Workers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C7A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Bengaluru</w:t>
            </w:r>
            <w:r w:rsidRPr="006C7A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pacing w:val="-2"/>
                <w:sz w:val="20"/>
                <w:szCs w:val="20"/>
              </w:rPr>
              <w:t>Urban</w:t>
            </w:r>
          </w:p>
        </w:tc>
      </w:tr>
      <w:tr w:rsidR="00E60462" w:rsidRPr="006C7A77">
        <w:trPr>
          <w:trHeight w:val="333"/>
        </w:trPr>
        <w:tc>
          <w:tcPr>
            <w:tcW w:w="5168" w:type="dxa"/>
          </w:tcPr>
          <w:p w:rsidR="00E60462" w:rsidRPr="006C7A77" w:rsidRDefault="00925D2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Type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E60462" w:rsidRPr="006C7A77" w:rsidRDefault="00E604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0462" w:rsidRPr="006C7A77" w:rsidRDefault="00E60462">
      <w:pPr>
        <w:rPr>
          <w:rFonts w:ascii="Arial" w:hAnsi="Arial" w:cs="Arial"/>
          <w:sz w:val="20"/>
          <w:szCs w:val="20"/>
        </w:rPr>
      </w:pPr>
    </w:p>
    <w:p w:rsidR="00E60462" w:rsidRPr="006C7A77" w:rsidRDefault="00E60462">
      <w:pPr>
        <w:spacing w:before="10"/>
        <w:rPr>
          <w:rFonts w:ascii="Arial" w:hAnsi="Arial" w:cs="Arial"/>
          <w:sz w:val="20"/>
          <w:szCs w:val="20"/>
        </w:rPr>
      </w:pPr>
    </w:p>
    <w:p w:rsidR="003701A2" w:rsidRPr="006C7A77" w:rsidRDefault="003701A2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60462" w:rsidRPr="006C7A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E60462" w:rsidRPr="006C7A77" w:rsidRDefault="00925D2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C7A77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60462" w:rsidRPr="006C7A77">
        <w:trPr>
          <w:trHeight w:val="964"/>
        </w:trPr>
        <w:tc>
          <w:tcPr>
            <w:tcW w:w="5352" w:type="dxa"/>
          </w:tcPr>
          <w:p w:rsidR="00E60462" w:rsidRPr="006C7A77" w:rsidRDefault="00E604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E60462" w:rsidRPr="006C7A77" w:rsidRDefault="00925D2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C7A7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60462" w:rsidRPr="006C7A77" w:rsidRDefault="00925D25">
            <w:pPr>
              <w:pStyle w:val="TableParagraph"/>
              <w:ind w:left="108" w:right="148"/>
              <w:rPr>
                <w:rFonts w:ascii="Arial" w:hAnsi="Arial" w:cs="Arial"/>
                <w:b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C7A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C7A7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C7A7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C7A7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C7A7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C7A7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C7A7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C7A7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C7A7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C7A7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C7A7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C7A7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C7A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E60462" w:rsidRPr="006C7A77" w:rsidRDefault="00925D25">
            <w:pPr>
              <w:pStyle w:val="TableParagraph"/>
              <w:ind w:left="108" w:right="174"/>
              <w:rPr>
                <w:rFonts w:ascii="Arial" w:hAnsi="Arial" w:cs="Arial"/>
                <w:i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6C7A77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6C7A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6C7A7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6C7A7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6C7A7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6C7A7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6C7A7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6C7A7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6C7A7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6C7A7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6C7A7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6C7A77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E60462" w:rsidRPr="006C7A77">
        <w:trPr>
          <w:trHeight w:val="1382"/>
        </w:trPr>
        <w:tc>
          <w:tcPr>
            <w:tcW w:w="5352" w:type="dxa"/>
          </w:tcPr>
          <w:p w:rsidR="00E60462" w:rsidRPr="006C7A77" w:rsidRDefault="00925D2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C7A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C7A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C7A7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E60462" w:rsidRPr="006C7A77" w:rsidRDefault="00925D25">
            <w:pPr>
              <w:pStyle w:val="TableParagraph"/>
              <w:spacing w:line="230" w:lineRule="atLeast"/>
              <w:ind w:left="108" w:right="148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This paper addresses a significant gap in the study of informal labor markets, particularly women domestic workers in urban India. The study’s focus on legal protection, socio-economic conditions, and access to welfare schemes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provides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valuable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insights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into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challenges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faced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by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vulnerable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group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women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domestic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workers. Using empirical data from Bengaluru, the study contributes to enriching the discourse on labor rights, gender equality, and social protection. The findings</w:t>
            </w:r>
            <w:r w:rsidRPr="006C7A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are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relevant</w:t>
            </w:r>
            <w:r w:rsidRPr="006C7A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to</w:t>
            </w:r>
            <w:r w:rsidRPr="006C7A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policymakers, labor economists, and NGOs</w:t>
            </w:r>
            <w:r w:rsidRPr="006C7A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working to protect and advance the welfare of informal sector workers.</w:t>
            </w:r>
          </w:p>
        </w:tc>
        <w:tc>
          <w:tcPr>
            <w:tcW w:w="6445" w:type="dxa"/>
          </w:tcPr>
          <w:p w:rsidR="00E60462" w:rsidRPr="006C7A77" w:rsidRDefault="00E604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462" w:rsidRPr="006C7A77">
        <w:trPr>
          <w:trHeight w:val="1262"/>
        </w:trPr>
        <w:tc>
          <w:tcPr>
            <w:tcW w:w="5352" w:type="dxa"/>
          </w:tcPr>
          <w:p w:rsidR="00E60462" w:rsidRPr="006C7A77" w:rsidRDefault="00925D25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C7A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C7A7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6C7A7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C7A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60462" w:rsidRPr="006C7A77" w:rsidRDefault="00925D25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E60462" w:rsidRPr="006C7A77" w:rsidRDefault="00925D2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Yes,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title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is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right.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title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accurately</w:t>
            </w:r>
            <w:r w:rsidRPr="006C7A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reflects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content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and</w:t>
            </w:r>
            <w:r w:rsidRPr="006C7A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scope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article.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In</w:t>
            </w:r>
            <w:r w:rsidRPr="006C7A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this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case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it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covers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 economic, legal and welfare aspects of female domestic workers in Bengaluru.</w:t>
            </w:r>
          </w:p>
        </w:tc>
        <w:tc>
          <w:tcPr>
            <w:tcW w:w="6445" w:type="dxa"/>
          </w:tcPr>
          <w:p w:rsidR="00E60462" w:rsidRPr="006C7A77" w:rsidRDefault="00E604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462" w:rsidRPr="006C7A77">
        <w:trPr>
          <w:trHeight w:val="1607"/>
        </w:trPr>
        <w:tc>
          <w:tcPr>
            <w:tcW w:w="5352" w:type="dxa"/>
          </w:tcPr>
          <w:p w:rsidR="00E60462" w:rsidRPr="006C7A77" w:rsidRDefault="00925D2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C7A7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E60462" w:rsidRPr="006C7A77" w:rsidRDefault="00925D25">
            <w:pPr>
              <w:pStyle w:val="TableParagraph"/>
              <w:ind w:left="108" w:right="148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abstract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provides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an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overview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purpose,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and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findings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study.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However,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its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clarity and coherence could be improved. Suggested revisions:</w:t>
            </w:r>
          </w:p>
          <w:p w:rsidR="00E60462" w:rsidRPr="006C7A77" w:rsidRDefault="00925D25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  <w:tab w:val="left" w:pos="516"/>
              </w:tabs>
              <w:ind w:right="397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Avoid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long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sentences.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abstract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should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contain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only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main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points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such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purpose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article, methods, main findings, and implications of the study.</w:t>
            </w:r>
          </w:p>
          <w:p w:rsidR="00E60462" w:rsidRPr="006C7A77" w:rsidRDefault="00925D25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  <w:tab w:val="left" w:pos="516"/>
              </w:tabs>
              <w:ind w:right="263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explanation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methods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should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briefly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describe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main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statistical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results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or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sample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characteristics (e.g., size = 100).</w:t>
            </w:r>
          </w:p>
          <w:p w:rsidR="00E60462" w:rsidRPr="006C7A77" w:rsidRDefault="00925D25">
            <w:pPr>
              <w:pStyle w:val="TableParagraph"/>
              <w:numPr>
                <w:ilvl w:val="0"/>
                <w:numId w:val="4"/>
              </w:numPr>
              <w:tabs>
                <w:tab w:val="left" w:pos="515"/>
              </w:tabs>
              <w:spacing w:line="208" w:lineRule="exact"/>
              <w:ind w:left="515" w:hanging="359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State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regression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approach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used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more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>clearly.</w:t>
            </w:r>
          </w:p>
        </w:tc>
        <w:tc>
          <w:tcPr>
            <w:tcW w:w="6445" w:type="dxa"/>
          </w:tcPr>
          <w:p w:rsidR="00E60462" w:rsidRPr="006C7A77" w:rsidRDefault="00E604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462" w:rsidRPr="006C7A77">
        <w:trPr>
          <w:trHeight w:val="1610"/>
        </w:trPr>
        <w:tc>
          <w:tcPr>
            <w:tcW w:w="5352" w:type="dxa"/>
          </w:tcPr>
          <w:p w:rsidR="00E60462" w:rsidRPr="006C7A77" w:rsidRDefault="00925D2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C7A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C7A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C7A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C7A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C7A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C7A7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E60462" w:rsidRPr="006C7A77" w:rsidRDefault="00925D2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Yes,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manuscript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valid.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authors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used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approach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to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test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hypotheses.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 hypotheses are clearly stated and tested, and the analysis shows statistically significant results. However, the manuscript would be more useful if:</w:t>
            </w:r>
          </w:p>
          <w:p w:rsidR="00E60462" w:rsidRPr="006C7A77" w:rsidRDefault="00925D25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  <w:tab w:val="left" w:pos="516"/>
              </w:tabs>
              <w:spacing w:before="1"/>
              <w:ind w:right="915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discussion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hypothesis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test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results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is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supported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by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previous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research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results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or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theoretical explanations. This can increase the reader's confidence in the scientific level of the findings.</w:t>
            </w:r>
          </w:p>
          <w:p w:rsidR="00E60462" w:rsidRPr="006C7A77" w:rsidRDefault="00925D25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  <w:tab w:val="left" w:pos="516"/>
              </w:tabs>
              <w:spacing w:line="228" w:lineRule="exact"/>
              <w:ind w:right="196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literature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review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that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has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been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described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previously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has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not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been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discussed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results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and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discussion of the article.</w:t>
            </w:r>
          </w:p>
        </w:tc>
        <w:tc>
          <w:tcPr>
            <w:tcW w:w="6445" w:type="dxa"/>
          </w:tcPr>
          <w:p w:rsidR="00E60462" w:rsidRPr="006C7A77" w:rsidRDefault="00E604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462" w:rsidRPr="006C7A77">
        <w:trPr>
          <w:trHeight w:val="1151"/>
        </w:trPr>
        <w:tc>
          <w:tcPr>
            <w:tcW w:w="5352" w:type="dxa"/>
          </w:tcPr>
          <w:p w:rsidR="00E60462" w:rsidRPr="006C7A77" w:rsidRDefault="00925D2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C7A7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E60462" w:rsidRPr="006C7A77" w:rsidRDefault="00925D2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The references include relevant and reputable sources, but some are quite outdated or not recent (e.g., from the early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2000s).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Recent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(post-2020)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literature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labor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informality,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social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protection,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or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gender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India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would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enrich the discussion. Consider adding:</w:t>
            </w:r>
          </w:p>
          <w:p w:rsidR="00E60462" w:rsidRPr="006C7A77" w:rsidRDefault="00925D25">
            <w:pPr>
              <w:pStyle w:val="TableParagraph"/>
              <w:numPr>
                <w:ilvl w:val="0"/>
                <w:numId w:val="2"/>
              </w:numPr>
              <w:tabs>
                <w:tab w:val="left" w:pos="515"/>
              </w:tabs>
              <w:spacing w:before="1"/>
              <w:ind w:left="515" w:hanging="359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More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studies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to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enrich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>discussion.</w:t>
            </w:r>
          </w:p>
          <w:p w:rsidR="00E60462" w:rsidRPr="006C7A77" w:rsidRDefault="00925D25">
            <w:pPr>
              <w:pStyle w:val="TableParagraph"/>
              <w:numPr>
                <w:ilvl w:val="0"/>
                <w:numId w:val="2"/>
              </w:numPr>
              <w:tabs>
                <w:tab w:val="left" w:pos="515"/>
              </w:tabs>
              <w:spacing w:before="1" w:line="210" w:lineRule="exact"/>
              <w:ind w:left="515" w:hanging="359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Post-COVID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ILO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or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UN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Women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reports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on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domestic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work.</w:t>
            </w:r>
          </w:p>
        </w:tc>
        <w:tc>
          <w:tcPr>
            <w:tcW w:w="6445" w:type="dxa"/>
          </w:tcPr>
          <w:p w:rsidR="00E60462" w:rsidRPr="006C7A77" w:rsidRDefault="00E604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462" w:rsidRPr="006C7A77">
        <w:trPr>
          <w:trHeight w:val="688"/>
        </w:trPr>
        <w:tc>
          <w:tcPr>
            <w:tcW w:w="5352" w:type="dxa"/>
          </w:tcPr>
          <w:p w:rsidR="00E60462" w:rsidRPr="006C7A77" w:rsidRDefault="00925D2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C7A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C7A7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C7A7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C7A7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E60462" w:rsidRPr="006C7A77" w:rsidRDefault="00925D2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language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is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easy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to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understand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but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requires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significant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revision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grammar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and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punctuation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to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suit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>scientific</w:t>
            </w:r>
          </w:p>
          <w:p w:rsidR="00E60462" w:rsidRPr="006C7A77" w:rsidRDefault="00925D25">
            <w:pPr>
              <w:pStyle w:val="TableParagraph"/>
              <w:spacing w:line="228" w:lineRule="exact"/>
              <w:ind w:left="108" w:right="148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writing. Some sentences are too long and word choice sometimes interferes with the clarity of the author's intended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meaning.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or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editing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would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improve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quality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article's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language.</w:t>
            </w:r>
          </w:p>
        </w:tc>
        <w:tc>
          <w:tcPr>
            <w:tcW w:w="6445" w:type="dxa"/>
          </w:tcPr>
          <w:p w:rsidR="00E60462" w:rsidRPr="006C7A77" w:rsidRDefault="00E604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0462" w:rsidRPr="006C7A77">
        <w:trPr>
          <w:trHeight w:val="1430"/>
        </w:trPr>
        <w:tc>
          <w:tcPr>
            <w:tcW w:w="5352" w:type="dxa"/>
          </w:tcPr>
          <w:p w:rsidR="00E60462" w:rsidRPr="006C7A77" w:rsidRDefault="00925D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6C7A7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E60462" w:rsidRPr="006C7A77" w:rsidRDefault="00925D25">
            <w:pPr>
              <w:pStyle w:val="TableParagraph"/>
              <w:numPr>
                <w:ilvl w:val="0"/>
                <w:numId w:val="1"/>
              </w:numPr>
              <w:tabs>
                <w:tab w:val="left" w:pos="514"/>
                <w:tab w:val="left" w:pos="516"/>
              </w:tabs>
              <w:ind w:right="457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This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study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makes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significant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by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socio-economic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vulnerabilities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well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as legal protection of women domestic workers in Bengaluru.</w:t>
            </w:r>
          </w:p>
          <w:p w:rsidR="00E60462" w:rsidRPr="006C7A77" w:rsidRDefault="00925D25">
            <w:pPr>
              <w:pStyle w:val="TableParagraph"/>
              <w:numPr>
                <w:ilvl w:val="0"/>
                <w:numId w:val="1"/>
              </w:numPr>
              <w:tabs>
                <w:tab w:val="left" w:pos="514"/>
                <w:tab w:val="left" w:pos="516"/>
              </w:tabs>
              <w:spacing w:before="1"/>
              <w:ind w:right="984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discussion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legal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protection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is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informative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but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can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be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expanded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with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a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critical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evaluation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of implementation gaps.</w:t>
            </w:r>
          </w:p>
          <w:p w:rsidR="00E60462" w:rsidRPr="006C7A77" w:rsidRDefault="00925D25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1"/>
              <w:ind w:left="515" w:hanging="359"/>
              <w:rPr>
                <w:rFonts w:ascii="Arial" w:hAnsi="Arial" w:cs="Arial"/>
                <w:sz w:val="20"/>
                <w:szCs w:val="20"/>
              </w:rPr>
            </w:pP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use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of</w:t>
            </w:r>
            <w:r w:rsidRPr="006C7A7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visual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images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(graphs)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is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commendable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but</w:t>
            </w:r>
            <w:r w:rsidRPr="006C7A7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should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be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discussed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clearly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in</w:t>
            </w:r>
            <w:r w:rsidRPr="006C7A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z w:val="20"/>
                <w:szCs w:val="20"/>
              </w:rPr>
              <w:t>the</w:t>
            </w:r>
            <w:r w:rsidRPr="006C7A7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C7A77">
              <w:rPr>
                <w:rFonts w:ascii="Arial" w:hAnsi="Arial" w:cs="Arial"/>
                <w:spacing w:val="-2"/>
                <w:sz w:val="20"/>
                <w:szCs w:val="20"/>
              </w:rPr>
              <w:t>text.</w:t>
            </w:r>
          </w:p>
          <w:p w:rsidR="006445FA" w:rsidRPr="006C7A77" w:rsidRDefault="006445FA" w:rsidP="006445FA">
            <w:pPr>
              <w:pStyle w:val="TableParagraph"/>
              <w:tabs>
                <w:tab w:val="left" w:pos="515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6445FA" w:rsidRPr="006C7A77" w:rsidRDefault="006445FA" w:rsidP="006445FA">
            <w:pPr>
              <w:pStyle w:val="TableParagraph"/>
              <w:tabs>
                <w:tab w:val="left" w:pos="515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E60462" w:rsidRPr="006C7A77" w:rsidRDefault="00E6046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5D25" w:rsidRPr="006C7A77" w:rsidRDefault="00925D25" w:rsidP="003701A2">
      <w:pPr>
        <w:spacing w:before="56" w:after="1"/>
        <w:rPr>
          <w:rFonts w:ascii="Arial" w:hAnsi="Arial" w:cs="Arial"/>
          <w:sz w:val="20"/>
          <w:szCs w:val="20"/>
        </w:rPr>
      </w:pPr>
    </w:p>
    <w:p w:rsidR="006C7A77" w:rsidRPr="006C7A77" w:rsidRDefault="006C7A77" w:rsidP="003701A2">
      <w:pPr>
        <w:spacing w:before="56" w:after="1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3701A2" w:rsidRPr="006C7A77" w:rsidTr="000E166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1A2" w:rsidRPr="006C7A77" w:rsidRDefault="003701A2" w:rsidP="003701A2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C7A7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C7A7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701A2" w:rsidRPr="006C7A77" w:rsidRDefault="003701A2" w:rsidP="003701A2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701A2" w:rsidRPr="006C7A77" w:rsidTr="000E166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1A2" w:rsidRPr="006C7A77" w:rsidRDefault="003701A2" w:rsidP="003701A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1A2" w:rsidRPr="006C7A77" w:rsidRDefault="003701A2" w:rsidP="003701A2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C7A7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701A2" w:rsidRPr="006C7A77" w:rsidRDefault="003701A2" w:rsidP="003701A2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7A7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C7A7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C7A7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701A2" w:rsidRPr="006C7A77" w:rsidTr="000E166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1A2" w:rsidRPr="006C7A77" w:rsidRDefault="003701A2" w:rsidP="003701A2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C7A7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701A2" w:rsidRPr="006C7A77" w:rsidRDefault="003701A2" w:rsidP="003701A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01A2" w:rsidRPr="006C7A77" w:rsidRDefault="003701A2" w:rsidP="003701A2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C7A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C7A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C7A7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701A2" w:rsidRPr="006C7A77" w:rsidRDefault="003701A2" w:rsidP="003701A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701A2" w:rsidRPr="006C7A77" w:rsidRDefault="003701A2" w:rsidP="003701A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701A2" w:rsidRPr="006C7A77" w:rsidRDefault="003701A2" w:rsidP="003701A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701A2" w:rsidRPr="006C7A77" w:rsidRDefault="003701A2" w:rsidP="003701A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701A2" w:rsidRPr="006C7A77" w:rsidRDefault="003701A2" w:rsidP="003701A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701A2" w:rsidRDefault="003701A2" w:rsidP="003701A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C7A77" w:rsidRPr="006C7A77" w:rsidRDefault="006C7A77" w:rsidP="003701A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C7A77" w:rsidRPr="006C7A77" w:rsidRDefault="006C7A77" w:rsidP="006C7A7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196829634"/>
      <w:r w:rsidRPr="006C7A77">
        <w:rPr>
          <w:rFonts w:ascii="Arial" w:hAnsi="Arial" w:cs="Arial"/>
          <w:b/>
          <w:u w:val="single"/>
        </w:rPr>
        <w:t>Reviewer details:</w:t>
      </w:r>
    </w:p>
    <w:bookmarkEnd w:id="2"/>
    <w:p w:rsidR="003701A2" w:rsidRPr="006C7A77" w:rsidRDefault="003701A2" w:rsidP="003701A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C7A77" w:rsidRPr="006C7A77" w:rsidRDefault="006C7A77" w:rsidP="006C7A77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bookmarkStart w:id="3" w:name="_Hlk196829784"/>
      <w:proofErr w:type="spellStart"/>
      <w:r w:rsidRPr="006C7A77">
        <w:rPr>
          <w:rFonts w:ascii="Arial" w:hAnsi="Arial" w:cs="Arial"/>
          <w:b/>
          <w:bCs/>
          <w:sz w:val="20"/>
          <w:szCs w:val="20"/>
        </w:rPr>
        <w:t>Febrina</w:t>
      </w:r>
      <w:proofErr w:type="spellEnd"/>
      <w:r w:rsidRPr="006C7A77">
        <w:rPr>
          <w:rFonts w:ascii="Arial" w:hAnsi="Arial" w:cs="Arial"/>
          <w:b/>
          <w:bCs/>
          <w:sz w:val="20"/>
          <w:szCs w:val="20"/>
        </w:rPr>
        <w:t xml:space="preserve"> Nur Ramadhani</w:t>
      </w:r>
      <w:r w:rsidRPr="006C7A7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C7A77">
        <w:rPr>
          <w:rFonts w:ascii="Arial" w:hAnsi="Arial" w:cs="Arial"/>
          <w:b/>
          <w:bCs/>
          <w:sz w:val="20"/>
          <w:szCs w:val="20"/>
        </w:rPr>
        <w:t>Universitas Negeri Makassar</w:t>
      </w:r>
      <w:r w:rsidRPr="006C7A7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C7A77">
        <w:rPr>
          <w:rFonts w:ascii="Arial" w:hAnsi="Arial" w:cs="Arial"/>
          <w:b/>
          <w:bCs/>
          <w:sz w:val="20"/>
          <w:szCs w:val="20"/>
        </w:rPr>
        <w:t>Indonesia</w:t>
      </w:r>
    </w:p>
    <w:bookmarkEnd w:id="3"/>
    <w:p w:rsidR="003701A2" w:rsidRPr="006C7A77" w:rsidRDefault="003701A2" w:rsidP="003701A2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3701A2" w:rsidRPr="006C7A77" w:rsidRDefault="003701A2" w:rsidP="003701A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701A2" w:rsidRPr="006C7A77" w:rsidRDefault="003701A2" w:rsidP="003701A2">
      <w:pPr>
        <w:spacing w:before="56" w:after="1"/>
        <w:rPr>
          <w:rFonts w:ascii="Arial" w:hAnsi="Arial" w:cs="Arial"/>
          <w:sz w:val="20"/>
          <w:szCs w:val="20"/>
        </w:rPr>
      </w:pPr>
    </w:p>
    <w:sectPr w:rsidR="003701A2" w:rsidRPr="006C7A77">
      <w:headerReference w:type="default" r:id="rId8"/>
      <w:footerReference w:type="default" r:id="rId9"/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1494" w:rsidRDefault="00731494">
      <w:r>
        <w:separator/>
      </w:r>
    </w:p>
  </w:endnote>
  <w:endnote w:type="continuationSeparator" w:id="0">
    <w:p w:rsidR="00731494" w:rsidRDefault="0073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462" w:rsidRDefault="00925D2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0462" w:rsidRDefault="00925D2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:rsidR="00E60462" w:rsidRDefault="00925D2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0462" w:rsidRDefault="00925D2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:rsidR="00E60462" w:rsidRDefault="00925D2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0462" w:rsidRDefault="00925D2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:rsidR="00E60462" w:rsidRDefault="00925D2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0462" w:rsidRDefault="00925D2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:rsidR="00E60462" w:rsidRDefault="00925D2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1494" w:rsidRDefault="00731494">
      <w:r>
        <w:separator/>
      </w:r>
    </w:p>
  </w:footnote>
  <w:footnote w:type="continuationSeparator" w:id="0">
    <w:p w:rsidR="00731494" w:rsidRDefault="0073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462" w:rsidRDefault="00925D2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0462" w:rsidRDefault="00925D2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:rsidR="00E60462" w:rsidRDefault="00925D2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740"/>
    <w:multiLevelType w:val="hybridMultilevel"/>
    <w:tmpl w:val="507646A2"/>
    <w:lvl w:ilvl="0" w:tplc="42562BBE">
      <w:start w:val="1"/>
      <w:numFmt w:val="decimal"/>
      <w:lvlText w:val="%1)"/>
      <w:lvlJc w:val="left"/>
      <w:pPr>
        <w:ind w:left="51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59282BA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2" w:tplc="7C621A58">
      <w:numFmt w:val="bullet"/>
      <w:lvlText w:val="•"/>
      <w:lvlJc w:val="left"/>
      <w:pPr>
        <w:ind w:left="2285" w:hanging="361"/>
      </w:pPr>
      <w:rPr>
        <w:rFonts w:hint="default"/>
        <w:lang w:val="en-US" w:eastAsia="en-US" w:bidi="ar-SA"/>
      </w:rPr>
    </w:lvl>
    <w:lvl w:ilvl="3" w:tplc="FAC4FD40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  <w:lvl w:ilvl="4" w:tplc="2716D734">
      <w:numFmt w:val="bullet"/>
      <w:lvlText w:val="•"/>
      <w:lvlJc w:val="left"/>
      <w:pPr>
        <w:ind w:left="4050" w:hanging="361"/>
      </w:pPr>
      <w:rPr>
        <w:rFonts w:hint="default"/>
        <w:lang w:val="en-US" w:eastAsia="en-US" w:bidi="ar-SA"/>
      </w:rPr>
    </w:lvl>
    <w:lvl w:ilvl="5" w:tplc="932800B2">
      <w:numFmt w:val="bullet"/>
      <w:lvlText w:val="•"/>
      <w:lvlJc w:val="left"/>
      <w:pPr>
        <w:ind w:left="4933" w:hanging="361"/>
      </w:pPr>
      <w:rPr>
        <w:rFonts w:hint="default"/>
        <w:lang w:val="en-US" w:eastAsia="en-US" w:bidi="ar-SA"/>
      </w:rPr>
    </w:lvl>
    <w:lvl w:ilvl="6" w:tplc="249E29D4">
      <w:numFmt w:val="bullet"/>
      <w:lvlText w:val="•"/>
      <w:lvlJc w:val="left"/>
      <w:pPr>
        <w:ind w:left="5815" w:hanging="361"/>
      </w:pPr>
      <w:rPr>
        <w:rFonts w:hint="default"/>
        <w:lang w:val="en-US" w:eastAsia="en-US" w:bidi="ar-SA"/>
      </w:rPr>
    </w:lvl>
    <w:lvl w:ilvl="7" w:tplc="15245820">
      <w:numFmt w:val="bullet"/>
      <w:lvlText w:val="•"/>
      <w:lvlJc w:val="left"/>
      <w:pPr>
        <w:ind w:left="6698" w:hanging="361"/>
      </w:pPr>
      <w:rPr>
        <w:rFonts w:hint="default"/>
        <w:lang w:val="en-US" w:eastAsia="en-US" w:bidi="ar-SA"/>
      </w:rPr>
    </w:lvl>
    <w:lvl w:ilvl="8" w:tplc="5E3CB008">
      <w:numFmt w:val="bullet"/>
      <w:lvlText w:val="•"/>
      <w:lvlJc w:val="left"/>
      <w:pPr>
        <w:ind w:left="75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4931A2C"/>
    <w:multiLevelType w:val="hybridMultilevel"/>
    <w:tmpl w:val="6B481260"/>
    <w:lvl w:ilvl="0" w:tplc="70364F44">
      <w:start w:val="1"/>
      <w:numFmt w:val="decimal"/>
      <w:lvlText w:val="%1)"/>
      <w:lvlJc w:val="left"/>
      <w:pPr>
        <w:ind w:left="51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525F78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2" w:tplc="D23E2542">
      <w:numFmt w:val="bullet"/>
      <w:lvlText w:val="•"/>
      <w:lvlJc w:val="left"/>
      <w:pPr>
        <w:ind w:left="2285" w:hanging="361"/>
      </w:pPr>
      <w:rPr>
        <w:rFonts w:hint="default"/>
        <w:lang w:val="en-US" w:eastAsia="en-US" w:bidi="ar-SA"/>
      </w:rPr>
    </w:lvl>
    <w:lvl w:ilvl="3" w:tplc="CD060706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  <w:lvl w:ilvl="4" w:tplc="DB44468E">
      <w:numFmt w:val="bullet"/>
      <w:lvlText w:val="•"/>
      <w:lvlJc w:val="left"/>
      <w:pPr>
        <w:ind w:left="4050" w:hanging="361"/>
      </w:pPr>
      <w:rPr>
        <w:rFonts w:hint="default"/>
        <w:lang w:val="en-US" w:eastAsia="en-US" w:bidi="ar-SA"/>
      </w:rPr>
    </w:lvl>
    <w:lvl w:ilvl="5" w:tplc="13D8C440">
      <w:numFmt w:val="bullet"/>
      <w:lvlText w:val="•"/>
      <w:lvlJc w:val="left"/>
      <w:pPr>
        <w:ind w:left="4933" w:hanging="361"/>
      </w:pPr>
      <w:rPr>
        <w:rFonts w:hint="default"/>
        <w:lang w:val="en-US" w:eastAsia="en-US" w:bidi="ar-SA"/>
      </w:rPr>
    </w:lvl>
    <w:lvl w:ilvl="6" w:tplc="69D4693C">
      <w:numFmt w:val="bullet"/>
      <w:lvlText w:val="•"/>
      <w:lvlJc w:val="left"/>
      <w:pPr>
        <w:ind w:left="5815" w:hanging="361"/>
      </w:pPr>
      <w:rPr>
        <w:rFonts w:hint="default"/>
        <w:lang w:val="en-US" w:eastAsia="en-US" w:bidi="ar-SA"/>
      </w:rPr>
    </w:lvl>
    <w:lvl w:ilvl="7" w:tplc="A448CA18">
      <w:numFmt w:val="bullet"/>
      <w:lvlText w:val="•"/>
      <w:lvlJc w:val="left"/>
      <w:pPr>
        <w:ind w:left="6698" w:hanging="361"/>
      </w:pPr>
      <w:rPr>
        <w:rFonts w:hint="default"/>
        <w:lang w:val="en-US" w:eastAsia="en-US" w:bidi="ar-SA"/>
      </w:rPr>
    </w:lvl>
    <w:lvl w:ilvl="8" w:tplc="B8D413E8">
      <w:numFmt w:val="bullet"/>
      <w:lvlText w:val="•"/>
      <w:lvlJc w:val="left"/>
      <w:pPr>
        <w:ind w:left="75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2454485"/>
    <w:multiLevelType w:val="hybridMultilevel"/>
    <w:tmpl w:val="C59460DE"/>
    <w:lvl w:ilvl="0" w:tplc="794CBFEA">
      <w:start w:val="1"/>
      <w:numFmt w:val="decimal"/>
      <w:lvlText w:val="%1)"/>
      <w:lvlJc w:val="left"/>
      <w:pPr>
        <w:ind w:left="51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C68F56C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2" w:tplc="BAE8D1CE">
      <w:numFmt w:val="bullet"/>
      <w:lvlText w:val="•"/>
      <w:lvlJc w:val="left"/>
      <w:pPr>
        <w:ind w:left="2285" w:hanging="361"/>
      </w:pPr>
      <w:rPr>
        <w:rFonts w:hint="default"/>
        <w:lang w:val="en-US" w:eastAsia="en-US" w:bidi="ar-SA"/>
      </w:rPr>
    </w:lvl>
    <w:lvl w:ilvl="3" w:tplc="80AEF4D4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  <w:lvl w:ilvl="4" w:tplc="0D5A72A2">
      <w:numFmt w:val="bullet"/>
      <w:lvlText w:val="•"/>
      <w:lvlJc w:val="left"/>
      <w:pPr>
        <w:ind w:left="4050" w:hanging="361"/>
      </w:pPr>
      <w:rPr>
        <w:rFonts w:hint="default"/>
        <w:lang w:val="en-US" w:eastAsia="en-US" w:bidi="ar-SA"/>
      </w:rPr>
    </w:lvl>
    <w:lvl w:ilvl="5" w:tplc="36BE9F5C">
      <w:numFmt w:val="bullet"/>
      <w:lvlText w:val="•"/>
      <w:lvlJc w:val="left"/>
      <w:pPr>
        <w:ind w:left="4933" w:hanging="361"/>
      </w:pPr>
      <w:rPr>
        <w:rFonts w:hint="default"/>
        <w:lang w:val="en-US" w:eastAsia="en-US" w:bidi="ar-SA"/>
      </w:rPr>
    </w:lvl>
    <w:lvl w:ilvl="6" w:tplc="2614407A">
      <w:numFmt w:val="bullet"/>
      <w:lvlText w:val="•"/>
      <w:lvlJc w:val="left"/>
      <w:pPr>
        <w:ind w:left="5815" w:hanging="361"/>
      </w:pPr>
      <w:rPr>
        <w:rFonts w:hint="default"/>
        <w:lang w:val="en-US" w:eastAsia="en-US" w:bidi="ar-SA"/>
      </w:rPr>
    </w:lvl>
    <w:lvl w:ilvl="7" w:tplc="F85210B8">
      <w:numFmt w:val="bullet"/>
      <w:lvlText w:val="•"/>
      <w:lvlJc w:val="left"/>
      <w:pPr>
        <w:ind w:left="6698" w:hanging="361"/>
      </w:pPr>
      <w:rPr>
        <w:rFonts w:hint="default"/>
        <w:lang w:val="en-US" w:eastAsia="en-US" w:bidi="ar-SA"/>
      </w:rPr>
    </w:lvl>
    <w:lvl w:ilvl="8" w:tplc="A5DEAB54">
      <w:numFmt w:val="bullet"/>
      <w:lvlText w:val="•"/>
      <w:lvlJc w:val="left"/>
      <w:pPr>
        <w:ind w:left="758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DED7263"/>
    <w:multiLevelType w:val="hybridMultilevel"/>
    <w:tmpl w:val="013CD862"/>
    <w:lvl w:ilvl="0" w:tplc="D674CC54">
      <w:start w:val="1"/>
      <w:numFmt w:val="decimal"/>
      <w:lvlText w:val="%1)"/>
      <w:lvlJc w:val="left"/>
      <w:pPr>
        <w:ind w:left="51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4AEAB2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2" w:tplc="75640D3C">
      <w:numFmt w:val="bullet"/>
      <w:lvlText w:val="•"/>
      <w:lvlJc w:val="left"/>
      <w:pPr>
        <w:ind w:left="2285" w:hanging="361"/>
      </w:pPr>
      <w:rPr>
        <w:rFonts w:hint="default"/>
        <w:lang w:val="en-US" w:eastAsia="en-US" w:bidi="ar-SA"/>
      </w:rPr>
    </w:lvl>
    <w:lvl w:ilvl="3" w:tplc="FD9619CE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  <w:lvl w:ilvl="4" w:tplc="46E8C0C6">
      <w:numFmt w:val="bullet"/>
      <w:lvlText w:val="•"/>
      <w:lvlJc w:val="left"/>
      <w:pPr>
        <w:ind w:left="4050" w:hanging="361"/>
      </w:pPr>
      <w:rPr>
        <w:rFonts w:hint="default"/>
        <w:lang w:val="en-US" w:eastAsia="en-US" w:bidi="ar-SA"/>
      </w:rPr>
    </w:lvl>
    <w:lvl w:ilvl="5" w:tplc="1F5EB62A">
      <w:numFmt w:val="bullet"/>
      <w:lvlText w:val="•"/>
      <w:lvlJc w:val="left"/>
      <w:pPr>
        <w:ind w:left="4933" w:hanging="361"/>
      </w:pPr>
      <w:rPr>
        <w:rFonts w:hint="default"/>
        <w:lang w:val="en-US" w:eastAsia="en-US" w:bidi="ar-SA"/>
      </w:rPr>
    </w:lvl>
    <w:lvl w:ilvl="6" w:tplc="06820484">
      <w:numFmt w:val="bullet"/>
      <w:lvlText w:val="•"/>
      <w:lvlJc w:val="left"/>
      <w:pPr>
        <w:ind w:left="5815" w:hanging="361"/>
      </w:pPr>
      <w:rPr>
        <w:rFonts w:hint="default"/>
        <w:lang w:val="en-US" w:eastAsia="en-US" w:bidi="ar-SA"/>
      </w:rPr>
    </w:lvl>
    <w:lvl w:ilvl="7" w:tplc="BBB4858C">
      <w:numFmt w:val="bullet"/>
      <w:lvlText w:val="•"/>
      <w:lvlJc w:val="left"/>
      <w:pPr>
        <w:ind w:left="6698" w:hanging="361"/>
      </w:pPr>
      <w:rPr>
        <w:rFonts w:hint="default"/>
        <w:lang w:val="en-US" w:eastAsia="en-US" w:bidi="ar-SA"/>
      </w:rPr>
    </w:lvl>
    <w:lvl w:ilvl="8" w:tplc="B5DC481E">
      <w:numFmt w:val="bullet"/>
      <w:lvlText w:val="•"/>
      <w:lvlJc w:val="left"/>
      <w:pPr>
        <w:ind w:left="7580" w:hanging="361"/>
      </w:pPr>
      <w:rPr>
        <w:rFonts w:hint="default"/>
        <w:lang w:val="en-US" w:eastAsia="en-US" w:bidi="ar-SA"/>
      </w:rPr>
    </w:lvl>
  </w:abstractNum>
  <w:num w:numId="1" w16cid:durableId="826479725">
    <w:abstractNumId w:val="3"/>
  </w:num>
  <w:num w:numId="2" w16cid:durableId="1450709430">
    <w:abstractNumId w:val="0"/>
  </w:num>
  <w:num w:numId="3" w16cid:durableId="1696925905">
    <w:abstractNumId w:val="2"/>
  </w:num>
  <w:num w:numId="4" w16cid:durableId="185788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462"/>
    <w:rsid w:val="00020D01"/>
    <w:rsid w:val="003701A2"/>
    <w:rsid w:val="00467040"/>
    <w:rsid w:val="006445FA"/>
    <w:rsid w:val="006C7A77"/>
    <w:rsid w:val="0070155B"/>
    <w:rsid w:val="00731494"/>
    <w:rsid w:val="00925D25"/>
    <w:rsid w:val="00E6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D7EC"/>
  <w15:docId w15:val="{FF98F743-CAE9-4950-976C-D0042F62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445FA"/>
    <w:rPr>
      <w:color w:val="0000FF"/>
      <w:u w:val="single"/>
    </w:rPr>
  </w:style>
  <w:style w:type="paragraph" w:customStyle="1" w:styleId="Affiliation">
    <w:name w:val="Affiliation"/>
    <w:basedOn w:val="Normal"/>
    <w:rsid w:val="006C7A7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index.php/AJE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2025-04-19T12:52:00Z</dcterms:created>
  <dcterms:modified xsi:type="dcterms:W3CDTF">2025-04-29T09:06:00Z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2025-04-19T00:00:00Z</vt:filetime>
  </property>
  <property fmtid="{D5CDD505-2E9C-101B-9397-08002B2CF9AE}" pid="5" name="Producer">
    <vt:lpwstr>3-Heights(TM) PDF Security Shell 4.8.25.2 (http://www.pdf-tools.com)</vt:lpwstr>
  </property>
</Properties>
</file>