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36099" w14:paraId="44FF8A58" w14:textId="77777777" w:rsidTr="002643B3">
        <w:trPr>
          <w:trHeight w:val="290"/>
        </w:trPr>
        <w:tc>
          <w:tcPr>
            <w:tcW w:w="5000" w:type="pct"/>
            <w:gridSpan w:val="2"/>
            <w:tcBorders>
              <w:top w:val="nil"/>
              <w:left w:val="nil"/>
              <w:right w:val="nil"/>
            </w:tcBorders>
          </w:tcPr>
          <w:p w14:paraId="339A641D" w14:textId="77777777" w:rsidR="00602F7D" w:rsidRPr="00136099" w:rsidRDefault="00602F7D" w:rsidP="00F2643C">
            <w:pPr>
              <w:pStyle w:val="Heading2"/>
              <w:jc w:val="left"/>
              <w:rPr>
                <w:rFonts w:ascii="Arial" w:hAnsi="Arial" w:cs="Arial"/>
                <w:b w:val="0"/>
                <w:bCs w:val="0"/>
                <w:lang w:val="en-GB"/>
              </w:rPr>
            </w:pPr>
          </w:p>
        </w:tc>
      </w:tr>
      <w:tr w:rsidR="0000007A" w:rsidRPr="00136099" w14:paraId="40127639" w14:textId="77777777" w:rsidTr="002643B3">
        <w:trPr>
          <w:trHeight w:val="290"/>
        </w:trPr>
        <w:tc>
          <w:tcPr>
            <w:tcW w:w="1234" w:type="pct"/>
          </w:tcPr>
          <w:p w14:paraId="1A6B3BB2" w14:textId="77777777" w:rsidR="0000007A" w:rsidRPr="00136099" w:rsidRDefault="0000007A" w:rsidP="00696CAD">
            <w:pPr>
              <w:pStyle w:val="BodyText"/>
              <w:ind w:left="90"/>
              <w:jc w:val="left"/>
              <w:rPr>
                <w:rFonts w:ascii="Arial" w:hAnsi="Arial" w:cs="Arial"/>
                <w:bCs/>
                <w:sz w:val="20"/>
                <w:szCs w:val="20"/>
                <w:lang w:val="en-GB"/>
              </w:rPr>
            </w:pPr>
            <w:r w:rsidRPr="00136099">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1EDDDA75" w14:textId="77777777" w:rsidR="0000007A" w:rsidRPr="00136099" w:rsidRDefault="002E2438" w:rsidP="00E65EB7">
            <w:pPr>
              <w:rPr>
                <w:rFonts w:ascii="Arial" w:hAnsi="Arial" w:cs="Arial"/>
                <w:b/>
                <w:bCs/>
                <w:color w:val="0000FF"/>
                <w:sz w:val="20"/>
                <w:szCs w:val="20"/>
              </w:rPr>
            </w:pPr>
            <w:hyperlink r:id="rId8" w:history="1">
              <w:r w:rsidRPr="00136099">
                <w:rPr>
                  <w:rStyle w:val="Hyperlink"/>
                  <w:rFonts w:ascii="Arial" w:hAnsi="Arial" w:cs="Arial"/>
                  <w:b/>
                  <w:bCs/>
                  <w:sz w:val="20"/>
                  <w:szCs w:val="20"/>
                </w:rPr>
                <w:t>Asian Journal of Economics, Business and Accounting</w:t>
              </w:r>
            </w:hyperlink>
          </w:p>
        </w:tc>
      </w:tr>
      <w:tr w:rsidR="0000007A" w:rsidRPr="00136099" w14:paraId="5120EFCE" w14:textId="77777777" w:rsidTr="002643B3">
        <w:trPr>
          <w:trHeight w:val="290"/>
        </w:trPr>
        <w:tc>
          <w:tcPr>
            <w:tcW w:w="1234" w:type="pct"/>
          </w:tcPr>
          <w:p w14:paraId="1F4E39A2" w14:textId="77777777" w:rsidR="0000007A" w:rsidRPr="00136099" w:rsidRDefault="0000007A" w:rsidP="00696CAD">
            <w:pPr>
              <w:pStyle w:val="BodyText"/>
              <w:ind w:left="90"/>
              <w:jc w:val="left"/>
              <w:rPr>
                <w:rFonts w:ascii="Arial" w:hAnsi="Arial" w:cs="Arial"/>
                <w:bCs/>
                <w:sz w:val="20"/>
                <w:szCs w:val="20"/>
                <w:lang w:val="en-GB"/>
              </w:rPr>
            </w:pPr>
            <w:r w:rsidRPr="0013609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1705B5EC" w14:textId="77777777" w:rsidR="0000007A" w:rsidRPr="00136099" w:rsidRDefault="000747E6" w:rsidP="00F3669D">
            <w:pPr>
              <w:pStyle w:val="NormalWeb"/>
              <w:spacing w:before="0" w:beforeAutospacing="0" w:after="0" w:afterAutospacing="0"/>
              <w:rPr>
                <w:rFonts w:ascii="Arial" w:hAnsi="Arial" w:cs="Arial"/>
                <w:b/>
                <w:bCs/>
                <w:sz w:val="20"/>
                <w:szCs w:val="20"/>
                <w:lang w:val="en-GB"/>
              </w:rPr>
            </w:pPr>
            <w:r w:rsidRPr="00136099">
              <w:rPr>
                <w:rFonts w:ascii="Arial" w:hAnsi="Arial" w:cs="Arial"/>
                <w:b/>
                <w:bCs/>
                <w:sz w:val="20"/>
                <w:szCs w:val="20"/>
                <w:lang w:val="en-GB"/>
              </w:rPr>
              <w:t>Ms_AJEBA_133186</w:t>
            </w:r>
          </w:p>
        </w:tc>
      </w:tr>
      <w:tr w:rsidR="0000007A" w:rsidRPr="00136099" w14:paraId="714D46BF" w14:textId="77777777" w:rsidTr="00C633AF">
        <w:trPr>
          <w:trHeight w:val="305"/>
        </w:trPr>
        <w:tc>
          <w:tcPr>
            <w:tcW w:w="1234" w:type="pct"/>
          </w:tcPr>
          <w:p w14:paraId="779CA034" w14:textId="77777777" w:rsidR="0000007A" w:rsidRPr="00136099" w:rsidRDefault="0000007A" w:rsidP="00696CAD">
            <w:pPr>
              <w:pStyle w:val="BodyText"/>
              <w:ind w:left="90"/>
              <w:jc w:val="left"/>
              <w:rPr>
                <w:rFonts w:ascii="Arial" w:hAnsi="Arial" w:cs="Arial"/>
                <w:bCs/>
                <w:sz w:val="20"/>
                <w:szCs w:val="20"/>
                <w:lang w:val="en-GB"/>
              </w:rPr>
            </w:pPr>
            <w:r w:rsidRPr="0013609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4EBADA15" w14:textId="77777777" w:rsidR="0000007A" w:rsidRPr="00136099" w:rsidRDefault="000747E6" w:rsidP="000450FC">
            <w:pPr>
              <w:pStyle w:val="NormalWeb"/>
              <w:spacing w:before="0" w:beforeAutospacing="0" w:after="0" w:afterAutospacing="0"/>
              <w:rPr>
                <w:rFonts w:ascii="Arial" w:hAnsi="Arial" w:cs="Arial"/>
                <w:b/>
                <w:sz w:val="20"/>
                <w:szCs w:val="20"/>
                <w:lang w:val="en-GB"/>
              </w:rPr>
            </w:pPr>
            <w:r w:rsidRPr="00136099">
              <w:rPr>
                <w:rFonts w:ascii="Arial" w:hAnsi="Arial" w:cs="Arial"/>
                <w:b/>
                <w:sz w:val="20"/>
                <w:szCs w:val="20"/>
                <w:lang w:val="en-GB"/>
              </w:rPr>
              <w:t>Micro-Credit in Bangladesh: A Comprehensive Review of Its Evolution, Impact, and Challenges</w:t>
            </w:r>
          </w:p>
        </w:tc>
      </w:tr>
      <w:tr w:rsidR="00CF0BBB" w:rsidRPr="00136099" w14:paraId="69EBAC45" w14:textId="77777777" w:rsidTr="002643B3">
        <w:trPr>
          <w:trHeight w:val="332"/>
        </w:trPr>
        <w:tc>
          <w:tcPr>
            <w:tcW w:w="1234" w:type="pct"/>
          </w:tcPr>
          <w:p w14:paraId="3C9FF58A" w14:textId="77777777" w:rsidR="00CF0BBB" w:rsidRPr="00136099" w:rsidRDefault="00CF0BBB" w:rsidP="00696CAD">
            <w:pPr>
              <w:pStyle w:val="BodyText"/>
              <w:ind w:left="90"/>
              <w:jc w:val="left"/>
              <w:rPr>
                <w:rFonts w:ascii="Arial" w:hAnsi="Arial" w:cs="Arial"/>
                <w:bCs/>
                <w:sz w:val="20"/>
                <w:szCs w:val="20"/>
                <w:lang w:val="en-GB"/>
              </w:rPr>
            </w:pPr>
            <w:r w:rsidRPr="0013609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F9B7530" w14:textId="77777777" w:rsidR="00CF0BBB" w:rsidRPr="00136099" w:rsidRDefault="000747E6" w:rsidP="000450FC">
            <w:pPr>
              <w:pStyle w:val="NormalWeb"/>
              <w:spacing w:before="0" w:beforeAutospacing="0" w:after="0" w:afterAutospacing="0"/>
              <w:rPr>
                <w:rFonts w:ascii="Arial" w:hAnsi="Arial" w:cs="Arial"/>
                <w:b/>
                <w:sz w:val="20"/>
                <w:szCs w:val="20"/>
                <w:lang w:val="en-GB"/>
              </w:rPr>
            </w:pPr>
            <w:r w:rsidRPr="00136099">
              <w:rPr>
                <w:rFonts w:ascii="Arial" w:hAnsi="Arial" w:cs="Arial"/>
                <w:b/>
                <w:sz w:val="20"/>
                <w:szCs w:val="20"/>
                <w:lang w:val="en-GB"/>
              </w:rPr>
              <w:t>Review Article</w:t>
            </w:r>
          </w:p>
        </w:tc>
      </w:tr>
    </w:tbl>
    <w:p w14:paraId="113CBA3F" w14:textId="77777777" w:rsidR="00037D52" w:rsidRPr="00136099" w:rsidRDefault="00037D52" w:rsidP="0000007A">
      <w:pPr>
        <w:pStyle w:val="BodyText"/>
        <w:rPr>
          <w:rFonts w:ascii="Arial" w:hAnsi="Arial" w:cs="Arial"/>
          <w:b/>
          <w:bCs/>
          <w:sz w:val="20"/>
          <w:szCs w:val="20"/>
          <w:u w:val="single"/>
          <w:lang w:val="en-GB"/>
        </w:rPr>
      </w:pPr>
    </w:p>
    <w:p w14:paraId="61C1BAEE" w14:textId="77777777" w:rsidR="00605952" w:rsidRPr="00136099" w:rsidRDefault="00605952" w:rsidP="0000007A">
      <w:pPr>
        <w:pStyle w:val="BodyText"/>
        <w:rPr>
          <w:rFonts w:ascii="Arial" w:hAnsi="Arial" w:cs="Arial"/>
          <w:b/>
          <w:bCs/>
          <w:sz w:val="20"/>
          <w:szCs w:val="20"/>
          <w:u w:val="single"/>
          <w:lang w:val="en-GB"/>
        </w:rPr>
      </w:pPr>
    </w:p>
    <w:p w14:paraId="7BE8EF15" w14:textId="00EE6D44" w:rsidR="00E82DF5" w:rsidRPr="00136099" w:rsidRDefault="00E82DF5" w:rsidP="00E82DF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E82DF5" w:rsidRPr="00136099" w14:paraId="67A8A843" w14:textId="77777777">
        <w:tc>
          <w:tcPr>
            <w:tcW w:w="5000" w:type="pct"/>
            <w:gridSpan w:val="3"/>
            <w:tcBorders>
              <w:top w:val="nil"/>
              <w:left w:val="nil"/>
              <w:right w:val="nil"/>
            </w:tcBorders>
            <w:noWrap/>
          </w:tcPr>
          <w:p w14:paraId="3228E4AD" w14:textId="77777777" w:rsidR="00E82DF5" w:rsidRPr="00136099" w:rsidRDefault="00E82DF5">
            <w:pPr>
              <w:pStyle w:val="Heading2"/>
              <w:jc w:val="left"/>
              <w:rPr>
                <w:rFonts w:ascii="Arial" w:hAnsi="Arial" w:cs="Arial"/>
                <w:lang w:val="en-GB"/>
              </w:rPr>
            </w:pPr>
            <w:r w:rsidRPr="00136099">
              <w:rPr>
                <w:rFonts w:ascii="Arial" w:hAnsi="Arial" w:cs="Arial"/>
                <w:highlight w:val="yellow"/>
                <w:lang w:val="en-GB"/>
              </w:rPr>
              <w:t>PART  1:</w:t>
            </w:r>
            <w:r w:rsidRPr="00136099">
              <w:rPr>
                <w:rFonts w:ascii="Arial" w:hAnsi="Arial" w:cs="Arial"/>
                <w:lang w:val="en-GB"/>
              </w:rPr>
              <w:t xml:space="preserve"> Comments</w:t>
            </w:r>
          </w:p>
          <w:p w14:paraId="65D997FD" w14:textId="77777777" w:rsidR="00E82DF5" w:rsidRPr="00136099" w:rsidRDefault="00E82DF5">
            <w:pPr>
              <w:rPr>
                <w:rFonts w:ascii="Arial" w:hAnsi="Arial" w:cs="Arial"/>
                <w:sz w:val="20"/>
                <w:szCs w:val="20"/>
                <w:lang w:val="en-GB"/>
              </w:rPr>
            </w:pPr>
          </w:p>
        </w:tc>
      </w:tr>
      <w:tr w:rsidR="00E82DF5" w:rsidRPr="00136099" w14:paraId="5551DC9C" w14:textId="77777777">
        <w:tc>
          <w:tcPr>
            <w:tcW w:w="1265" w:type="pct"/>
            <w:noWrap/>
          </w:tcPr>
          <w:p w14:paraId="4C4C0CFF" w14:textId="77777777" w:rsidR="00E82DF5" w:rsidRPr="00136099" w:rsidRDefault="00E82DF5">
            <w:pPr>
              <w:pStyle w:val="Heading2"/>
              <w:jc w:val="left"/>
              <w:rPr>
                <w:rFonts w:ascii="Arial" w:hAnsi="Arial" w:cs="Arial"/>
                <w:lang w:val="en-GB"/>
              </w:rPr>
            </w:pPr>
          </w:p>
        </w:tc>
        <w:tc>
          <w:tcPr>
            <w:tcW w:w="2212" w:type="pct"/>
          </w:tcPr>
          <w:p w14:paraId="1C9B79BE" w14:textId="77777777" w:rsidR="00E82DF5" w:rsidRPr="00136099" w:rsidRDefault="00E82DF5">
            <w:pPr>
              <w:pStyle w:val="Heading2"/>
              <w:jc w:val="left"/>
              <w:rPr>
                <w:rFonts w:ascii="Arial" w:hAnsi="Arial" w:cs="Arial"/>
                <w:lang w:val="en-GB"/>
              </w:rPr>
            </w:pPr>
            <w:r w:rsidRPr="00136099">
              <w:rPr>
                <w:rFonts w:ascii="Arial" w:hAnsi="Arial" w:cs="Arial"/>
                <w:lang w:val="en-GB"/>
              </w:rPr>
              <w:t>Reviewer’s comment</w:t>
            </w:r>
          </w:p>
          <w:p w14:paraId="139A1F1B" w14:textId="77777777" w:rsidR="00EF54EA" w:rsidRPr="00136099" w:rsidRDefault="00EF54EA" w:rsidP="00EF54EA">
            <w:pPr>
              <w:rPr>
                <w:rFonts w:ascii="Arial" w:hAnsi="Arial" w:cs="Arial"/>
                <w:b/>
                <w:bCs/>
                <w:sz w:val="20"/>
                <w:szCs w:val="20"/>
              </w:rPr>
            </w:pPr>
            <w:r w:rsidRPr="00136099">
              <w:rPr>
                <w:rFonts w:ascii="Arial" w:hAnsi="Arial" w:cs="Arial"/>
                <w:b/>
                <w:bCs/>
                <w:sz w:val="20"/>
                <w:szCs w:val="20"/>
                <w:highlight w:val="yellow"/>
              </w:rPr>
              <w:t>Artificial Intelligence (AI) generated or assisted review comments are strictly prohibited during peer review.</w:t>
            </w:r>
          </w:p>
          <w:p w14:paraId="1AA80150" w14:textId="77777777" w:rsidR="00EF54EA" w:rsidRPr="00136099" w:rsidRDefault="00EF54EA" w:rsidP="00EF54EA">
            <w:pPr>
              <w:rPr>
                <w:rFonts w:ascii="Arial" w:hAnsi="Arial" w:cs="Arial"/>
                <w:sz w:val="20"/>
                <w:szCs w:val="20"/>
                <w:lang w:val="en-GB"/>
              </w:rPr>
            </w:pPr>
          </w:p>
        </w:tc>
        <w:tc>
          <w:tcPr>
            <w:tcW w:w="1523" w:type="pct"/>
          </w:tcPr>
          <w:p w14:paraId="3A471DE0" w14:textId="77777777" w:rsidR="00E82DF5" w:rsidRPr="00136099" w:rsidRDefault="00E82DF5">
            <w:pPr>
              <w:pStyle w:val="Heading2"/>
              <w:jc w:val="left"/>
              <w:rPr>
                <w:rFonts w:ascii="Arial" w:hAnsi="Arial" w:cs="Arial"/>
                <w:b w:val="0"/>
                <w:lang w:val="en-GB"/>
              </w:rPr>
            </w:pPr>
            <w:r w:rsidRPr="00136099">
              <w:rPr>
                <w:rFonts w:ascii="Arial" w:hAnsi="Arial" w:cs="Arial"/>
                <w:lang w:val="en-GB"/>
              </w:rPr>
              <w:t>Author’s Feedback</w:t>
            </w:r>
            <w:r w:rsidRPr="00136099">
              <w:rPr>
                <w:rFonts w:ascii="Arial" w:hAnsi="Arial" w:cs="Arial"/>
                <w:b w:val="0"/>
                <w:lang w:val="en-GB"/>
              </w:rPr>
              <w:t xml:space="preserve"> </w:t>
            </w:r>
            <w:r w:rsidRPr="00136099">
              <w:rPr>
                <w:rFonts w:ascii="Arial" w:hAnsi="Arial" w:cs="Arial"/>
                <w:b w:val="0"/>
                <w:i/>
                <w:lang w:val="en-GB"/>
              </w:rPr>
              <w:t>(Please correct the manuscript and highlight that part in the manuscript. It is mandatory that authors should write his/her feedback here)</w:t>
            </w:r>
          </w:p>
        </w:tc>
      </w:tr>
      <w:tr w:rsidR="00E82DF5" w:rsidRPr="00136099" w14:paraId="6823FC43" w14:textId="77777777">
        <w:trPr>
          <w:trHeight w:val="1264"/>
        </w:trPr>
        <w:tc>
          <w:tcPr>
            <w:tcW w:w="1265" w:type="pct"/>
            <w:noWrap/>
          </w:tcPr>
          <w:p w14:paraId="40893C64" w14:textId="77777777" w:rsidR="00E82DF5" w:rsidRPr="00136099" w:rsidRDefault="00E82DF5">
            <w:pPr>
              <w:ind w:left="360"/>
              <w:rPr>
                <w:rFonts w:ascii="Arial" w:hAnsi="Arial" w:cs="Arial"/>
                <w:b/>
                <w:bCs/>
                <w:sz w:val="20"/>
                <w:szCs w:val="20"/>
                <w:lang w:val="en-GB"/>
              </w:rPr>
            </w:pPr>
            <w:r w:rsidRPr="0013609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BDE9B7F" w14:textId="77777777" w:rsidR="00E82DF5" w:rsidRPr="00136099" w:rsidRDefault="00E82DF5">
            <w:pPr>
              <w:ind w:left="360"/>
              <w:rPr>
                <w:rFonts w:ascii="Arial" w:eastAsia="MS Mincho" w:hAnsi="Arial" w:cs="Arial"/>
                <w:b/>
                <w:bCs/>
                <w:sz w:val="20"/>
                <w:szCs w:val="20"/>
                <w:lang w:val="en-GB"/>
              </w:rPr>
            </w:pPr>
          </w:p>
        </w:tc>
        <w:tc>
          <w:tcPr>
            <w:tcW w:w="2212" w:type="pct"/>
          </w:tcPr>
          <w:p w14:paraId="560048CD" w14:textId="77777777" w:rsidR="00E82DF5" w:rsidRPr="00136099" w:rsidRDefault="003546F3" w:rsidP="003546F3">
            <w:pPr>
              <w:pStyle w:val="ListParagraph"/>
              <w:spacing w:after="240"/>
              <w:ind w:left="0"/>
              <w:jc w:val="both"/>
              <w:rPr>
                <w:rFonts w:ascii="Arial" w:hAnsi="Arial" w:cs="Arial"/>
                <w:b/>
                <w:bCs/>
                <w:sz w:val="20"/>
                <w:szCs w:val="20"/>
                <w:lang w:val="en-GB"/>
              </w:rPr>
            </w:pPr>
            <w:r w:rsidRPr="00136099">
              <w:rPr>
                <w:rFonts w:ascii="Arial" w:hAnsi="Arial" w:cs="Arial"/>
                <w:b/>
                <w:bCs/>
                <w:sz w:val="20"/>
                <w:szCs w:val="20"/>
              </w:rPr>
              <w:t>This study explores the evolution, socio-economic impact, and challenges of microcredit in Bangladesh. It provides empirical evidence on the effectiveness of microcredit in fostering financial inclusion, poverty alleviation, and rural development. The findings offer valuable insights for policymakers, financial institutions, and development practitioners seeking to enhance the sustainability and accessibility of microfinance. Additionally, the study highlights key demographic and structural factors influencing microcredit access, contributing to broader discussions on financial empowerment and inclusive economic growth. These insights serve as a foundation for further academic research and policy interventions in the microfinance sector.</w:t>
            </w:r>
          </w:p>
        </w:tc>
        <w:tc>
          <w:tcPr>
            <w:tcW w:w="1523" w:type="pct"/>
          </w:tcPr>
          <w:p w14:paraId="63F5CF71" w14:textId="77777777" w:rsidR="00E82DF5" w:rsidRPr="00136099" w:rsidRDefault="00E82DF5">
            <w:pPr>
              <w:pStyle w:val="Heading2"/>
              <w:jc w:val="left"/>
              <w:rPr>
                <w:rFonts w:ascii="Arial" w:hAnsi="Arial" w:cs="Arial"/>
                <w:b w:val="0"/>
                <w:lang w:val="en-GB"/>
              </w:rPr>
            </w:pPr>
          </w:p>
        </w:tc>
      </w:tr>
      <w:tr w:rsidR="00E82DF5" w:rsidRPr="00136099" w14:paraId="08DBA24A" w14:textId="77777777" w:rsidTr="00C633AF">
        <w:trPr>
          <w:trHeight w:val="620"/>
        </w:trPr>
        <w:tc>
          <w:tcPr>
            <w:tcW w:w="1265" w:type="pct"/>
            <w:noWrap/>
          </w:tcPr>
          <w:p w14:paraId="47918ADA" w14:textId="77777777" w:rsidR="00E82DF5" w:rsidRPr="00136099" w:rsidRDefault="00E82DF5">
            <w:pPr>
              <w:ind w:left="360"/>
              <w:rPr>
                <w:rFonts w:ascii="Arial" w:hAnsi="Arial" w:cs="Arial"/>
                <w:b/>
                <w:bCs/>
                <w:sz w:val="20"/>
                <w:szCs w:val="20"/>
                <w:lang w:val="en-GB"/>
              </w:rPr>
            </w:pPr>
            <w:r w:rsidRPr="00136099">
              <w:rPr>
                <w:rFonts w:ascii="Arial" w:hAnsi="Arial" w:cs="Arial"/>
                <w:b/>
                <w:bCs/>
                <w:sz w:val="20"/>
                <w:szCs w:val="20"/>
                <w:lang w:val="en-GB"/>
              </w:rPr>
              <w:t>Is the title of the article suitable?</w:t>
            </w:r>
          </w:p>
          <w:p w14:paraId="3588B858" w14:textId="77777777" w:rsidR="00E82DF5" w:rsidRPr="00136099" w:rsidRDefault="00E82DF5">
            <w:pPr>
              <w:ind w:left="360"/>
              <w:rPr>
                <w:rFonts w:ascii="Arial" w:hAnsi="Arial" w:cs="Arial"/>
                <w:b/>
                <w:bCs/>
                <w:sz w:val="20"/>
                <w:szCs w:val="20"/>
                <w:lang w:val="en-GB"/>
              </w:rPr>
            </w:pPr>
            <w:r w:rsidRPr="00136099">
              <w:rPr>
                <w:rFonts w:ascii="Arial" w:hAnsi="Arial" w:cs="Arial"/>
                <w:b/>
                <w:bCs/>
                <w:sz w:val="20"/>
                <w:szCs w:val="20"/>
                <w:lang w:val="en-GB"/>
              </w:rPr>
              <w:t>(If not please suggest an alternative title)</w:t>
            </w:r>
          </w:p>
          <w:p w14:paraId="5914D811" w14:textId="77777777" w:rsidR="00E82DF5" w:rsidRPr="00136099" w:rsidRDefault="00E82DF5">
            <w:pPr>
              <w:pStyle w:val="Heading2"/>
              <w:jc w:val="left"/>
              <w:rPr>
                <w:rFonts w:ascii="Arial" w:hAnsi="Arial" w:cs="Arial"/>
                <w:u w:val="single"/>
                <w:lang w:val="en-GB"/>
              </w:rPr>
            </w:pPr>
          </w:p>
        </w:tc>
        <w:tc>
          <w:tcPr>
            <w:tcW w:w="2212" w:type="pct"/>
          </w:tcPr>
          <w:p w14:paraId="0FB1E4B0" w14:textId="77777777" w:rsidR="00061C32" w:rsidRPr="00136099" w:rsidRDefault="003546F3" w:rsidP="00061C32">
            <w:pPr>
              <w:jc w:val="both"/>
              <w:rPr>
                <w:rFonts w:ascii="Arial" w:hAnsi="Arial" w:cs="Arial"/>
                <w:b/>
                <w:bCs/>
                <w:sz w:val="20"/>
                <w:szCs w:val="20"/>
              </w:rPr>
            </w:pPr>
            <w:r w:rsidRPr="00136099">
              <w:rPr>
                <w:rFonts w:ascii="Arial" w:hAnsi="Arial" w:cs="Arial"/>
                <w:b/>
                <w:bCs/>
                <w:sz w:val="20"/>
                <w:szCs w:val="20"/>
              </w:rPr>
              <w:t>The title is appropriate, clearly conveying the manuscript’s focus.</w:t>
            </w:r>
          </w:p>
        </w:tc>
        <w:tc>
          <w:tcPr>
            <w:tcW w:w="1523" w:type="pct"/>
          </w:tcPr>
          <w:p w14:paraId="369EE59E" w14:textId="77777777" w:rsidR="00E82DF5" w:rsidRPr="00136099" w:rsidRDefault="00E82DF5">
            <w:pPr>
              <w:pStyle w:val="Heading2"/>
              <w:jc w:val="left"/>
              <w:rPr>
                <w:rFonts w:ascii="Arial" w:hAnsi="Arial" w:cs="Arial"/>
                <w:b w:val="0"/>
                <w:lang w:val="en-GB"/>
              </w:rPr>
            </w:pPr>
          </w:p>
        </w:tc>
      </w:tr>
      <w:tr w:rsidR="00E82DF5" w:rsidRPr="00136099" w14:paraId="2B2BA45D" w14:textId="77777777">
        <w:trPr>
          <w:trHeight w:val="1262"/>
        </w:trPr>
        <w:tc>
          <w:tcPr>
            <w:tcW w:w="1265" w:type="pct"/>
            <w:noWrap/>
          </w:tcPr>
          <w:p w14:paraId="6CED93B9" w14:textId="77777777" w:rsidR="00E82DF5" w:rsidRPr="00136099" w:rsidRDefault="00E82DF5">
            <w:pPr>
              <w:pStyle w:val="Heading2"/>
              <w:ind w:left="360"/>
              <w:jc w:val="left"/>
              <w:rPr>
                <w:rFonts w:ascii="Arial" w:hAnsi="Arial" w:cs="Arial"/>
                <w:lang w:val="en-GB"/>
              </w:rPr>
            </w:pPr>
            <w:r w:rsidRPr="00136099">
              <w:rPr>
                <w:rFonts w:ascii="Arial" w:hAnsi="Arial" w:cs="Arial"/>
                <w:lang w:val="en-GB"/>
              </w:rPr>
              <w:t>Is the abstract of the article comprehensive? Do you suggest the addition (or deletion) of some points in this section? Please write your suggestions here.</w:t>
            </w:r>
          </w:p>
          <w:p w14:paraId="71490BCD" w14:textId="77777777" w:rsidR="00E82DF5" w:rsidRPr="00136099" w:rsidRDefault="00E82DF5">
            <w:pPr>
              <w:pStyle w:val="Heading2"/>
              <w:jc w:val="left"/>
              <w:rPr>
                <w:rFonts w:ascii="Arial" w:hAnsi="Arial" w:cs="Arial"/>
                <w:u w:val="single"/>
                <w:lang w:val="en-GB"/>
              </w:rPr>
            </w:pPr>
          </w:p>
        </w:tc>
        <w:tc>
          <w:tcPr>
            <w:tcW w:w="2212" w:type="pct"/>
          </w:tcPr>
          <w:p w14:paraId="1A56B162" w14:textId="77777777" w:rsidR="003546F3" w:rsidRPr="00136099" w:rsidRDefault="003546F3" w:rsidP="00061C32">
            <w:pPr>
              <w:spacing w:after="240"/>
              <w:jc w:val="both"/>
              <w:rPr>
                <w:rFonts w:ascii="Arial" w:hAnsi="Arial" w:cs="Arial"/>
                <w:b/>
                <w:bCs/>
                <w:sz w:val="20"/>
                <w:szCs w:val="20"/>
              </w:rPr>
            </w:pPr>
            <w:r w:rsidRPr="00136099">
              <w:rPr>
                <w:rFonts w:ascii="Arial" w:hAnsi="Arial" w:cs="Arial"/>
                <w:b/>
                <w:bCs/>
                <w:sz w:val="20"/>
                <w:szCs w:val="20"/>
              </w:rPr>
              <w:t>The abstract provides a solid summary but could be improved in clarity and structure.</w:t>
            </w:r>
          </w:p>
          <w:p w14:paraId="0ADFC476" w14:textId="77777777" w:rsidR="003546F3" w:rsidRPr="00136099" w:rsidRDefault="00061C32" w:rsidP="00061C32">
            <w:pPr>
              <w:jc w:val="both"/>
              <w:rPr>
                <w:rFonts w:ascii="Arial" w:hAnsi="Arial" w:cs="Arial"/>
                <w:b/>
                <w:bCs/>
                <w:sz w:val="20"/>
                <w:szCs w:val="20"/>
              </w:rPr>
            </w:pPr>
            <w:r w:rsidRPr="00136099">
              <w:rPr>
                <w:rFonts w:ascii="Arial" w:hAnsi="Arial" w:cs="Arial"/>
                <w:b/>
                <w:bCs/>
                <w:sz w:val="20"/>
                <w:szCs w:val="20"/>
              </w:rPr>
              <w:t>However, the author should</w:t>
            </w:r>
          </w:p>
          <w:p w14:paraId="45809DC3" w14:textId="77777777" w:rsidR="00061C32" w:rsidRPr="00136099" w:rsidRDefault="00061C32" w:rsidP="00061C32">
            <w:pPr>
              <w:jc w:val="both"/>
              <w:rPr>
                <w:rFonts w:ascii="Arial" w:hAnsi="Arial" w:cs="Arial"/>
                <w:b/>
                <w:bCs/>
                <w:sz w:val="20"/>
                <w:szCs w:val="20"/>
              </w:rPr>
            </w:pPr>
          </w:p>
          <w:p w14:paraId="723112D6" w14:textId="77777777" w:rsidR="00061C32" w:rsidRPr="00136099" w:rsidRDefault="00061C32" w:rsidP="00061C32">
            <w:pPr>
              <w:numPr>
                <w:ilvl w:val="0"/>
                <w:numId w:val="13"/>
              </w:numPr>
              <w:jc w:val="both"/>
              <w:rPr>
                <w:rFonts w:ascii="Arial" w:hAnsi="Arial" w:cs="Arial"/>
                <w:b/>
                <w:bCs/>
                <w:sz w:val="20"/>
                <w:szCs w:val="20"/>
              </w:rPr>
            </w:pPr>
            <w:r w:rsidRPr="00136099">
              <w:rPr>
                <w:rFonts w:ascii="Arial" w:hAnsi="Arial" w:cs="Arial"/>
                <w:b/>
                <w:bCs/>
                <w:sz w:val="20"/>
                <w:szCs w:val="20"/>
              </w:rPr>
              <w:t xml:space="preserve">Correct the phrase </w:t>
            </w:r>
            <w:r w:rsidRPr="00136099">
              <w:rPr>
                <w:rFonts w:ascii="Arial" w:hAnsi="Arial" w:cs="Arial"/>
                <w:b/>
                <w:bCs/>
                <w:i/>
                <w:iCs/>
                <w:sz w:val="20"/>
                <w:szCs w:val="20"/>
              </w:rPr>
              <w:t>"microcredit has revolutionized sexual practices..."</w:t>
            </w:r>
            <w:r w:rsidRPr="00136099">
              <w:rPr>
                <w:rFonts w:ascii="Arial" w:hAnsi="Arial" w:cs="Arial"/>
                <w:b/>
                <w:bCs/>
                <w:sz w:val="20"/>
                <w:szCs w:val="20"/>
              </w:rPr>
              <w:t xml:space="preserve"> as it appears to be an error. It should likely be </w:t>
            </w:r>
            <w:r w:rsidRPr="00136099">
              <w:rPr>
                <w:rFonts w:ascii="Arial" w:hAnsi="Arial" w:cs="Arial"/>
                <w:b/>
                <w:bCs/>
                <w:i/>
                <w:iCs/>
                <w:sz w:val="20"/>
                <w:szCs w:val="20"/>
              </w:rPr>
              <w:t>"microcredit has revolutionized financial practices..."</w:t>
            </w:r>
            <w:r w:rsidRPr="00136099">
              <w:rPr>
                <w:rFonts w:ascii="Arial" w:hAnsi="Arial" w:cs="Arial"/>
                <w:b/>
                <w:bCs/>
                <w:sz w:val="20"/>
                <w:szCs w:val="20"/>
              </w:rPr>
              <w:t xml:space="preserve"> to align with the study’s focus.</w:t>
            </w:r>
          </w:p>
          <w:p w14:paraId="5FAC8324" w14:textId="77777777" w:rsidR="003546F3" w:rsidRPr="00136099" w:rsidRDefault="00061C32" w:rsidP="00061C32">
            <w:pPr>
              <w:numPr>
                <w:ilvl w:val="0"/>
                <w:numId w:val="13"/>
              </w:numPr>
              <w:jc w:val="both"/>
              <w:rPr>
                <w:rFonts w:ascii="Arial" w:hAnsi="Arial" w:cs="Arial"/>
                <w:b/>
                <w:bCs/>
                <w:sz w:val="20"/>
                <w:szCs w:val="20"/>
              </w:rPr>
            </w:pPr>
            <w:r w:rsidRPr="00136099">
              <w:rPr>
                <w:rFonts w:ascii="Arial" w:hAnsi="Arial" w:cs="Arial"/>
                <w:b/>
                <w:bCs/>
                <w:sz w:val="20"/>
                <w:szCs w:val="20"/>
              </w:rPr>
              <w:t>B</w:t>
            </w:r>
            <w:r w:rsidR="003546F3" w:rsidRPr="00136099">
              <w:rPr>
                <w:rFonts w:ascii="Arial" w:hAnsi="Arial" w:cs="Arial"/>
                <w:b/>
                <w:bCs/>
                <w:sz w:val="20"/>
                <w:szCs w:val="20"/>
              </w:rPr>
              <w:t>riefly restate k</w:t>
            </w:r>
            <w:r w:rsidRPr="00136099">
              <w:rPr>
                <w:rFonts w:ascii="Arial" w:hAnsi="Arial" w:cs="Arial"/>
                <w:b/>
                <w:bCs/>
                <w:sz w:val="20"/>
                <w:szCs w:val="20"/>
              </w:rPr>
              <w:t>ey findings and recommendations in the conclusion part.</w:t>
            </w:r>
          </w:p>
          <w:p w14:paraId="782FEF64" w14:textId="77777777" w:rsidR="00E82DF5" w:rsidRPr="00136099" w:rsidRDefault="00E82DF5">
            <w:pPr>
              <w:ind w:left="360"/>
              <w:rPr>
                <w:rFonts w:ascii="Arial" w:hAnsi="Arial" w:cs="Arial"/>
                <w:b/>
                <w:bCs/>
                <w:sz w:val="20"/>
                <w:szCs w:val="20"/>
                <w:lang w:val="en-GB"/>
              </w:rPr>
            </w:pPr>
          </w:p>
        </w:tc>
        <w:tc>
          <w:tcPr>
            <w:tcW w:w="1523" w:type="pct"/>
          </w:tcPr>
          <w:p w14:paraId="61FFBE12" w14:textId="77777777" w:rsidR="00E82DF5" w:rsidRPr="00136099" w:rsidRDefault="00E82DF5">
            <w:pPr>
              <w:pStyle w:val="Heading2"/>
              <w:jc w:val="left"/>
              <w:rPr>
                <w:rFonts w:ascii="Arial" w:hAnsi="Arial" w:cs="Arial"/>
                <w:b w:val="0"/>
                <w:lang w:val="en-GB"/>
              </w:rPr>
            </w:pPr>
          </w:p>
        </w:tc>
      </w:tr>
      <w:tr w:rsidR="00E82DF5" w:rsidRPr="00136099" w14:paraId="10351758" w14:textId="77777777">
        <w:trPr>
          <w:trHeight w:val="704"/>
        </w:trPr>
        <w:tc>
          <w:tcPr>
            <w:tcW w:w="1265" w:type="pct"/>
            <w:noWrap/>
          </w:tcPr>
          <w:p w14:paraId="444D45DF" w14:textId="77777777" w:rsidR="00E82DF5" w:rsidRPr="00136099" w:rsidRDefault="00E82DF5">
            <w:pPr>
              <w:pStyle w:val="Heading2"/>
              <w:ind w:left="360"/>
              <w:jc w:val="left"/>
              <w:rPr>
                <w:rFonts w:ascii="Arial" w:hAnsi="Arial" w:cs="Arial"/>
                <w:b w:val="0"/>
                <w:bCs w:val="0"/>
                <w:u w:val="single"/>
                <w:lang w:val="en-GB"/>
              </w:rPr>
            </w:pPr>
            <w:r w:rsidRPr="00136099">
              <w:rPr>
                <w:rFonts w:ascii="Arial" w:hAnsi="Arial" w:cs="Arial"/>
                <w:lang w:val="en-GB"/>
              </w:rPr>
              <w:t>Is the manuscript scientifically, correct? Please write here.</w:t>
            </w:r>
          </w:p>
        </w:tc>
        <w:tc>
          <w:tcPr>
            <w:tcW w:w="2212" w:type="pct"/>
          </w:tcPr>
          <w:p w14:paraId="637E5DCB" w14:textId="77777777" w:rsidR="00E82DF5" w:rsidRPr="00136099" w:rsidRDefault="003546F3" w:rsidP="00061C32">
            <w:pPr>
              <w:pStyle w:val="ListParagraph"/>
              <w:ind w:left="0"/>
              <w:jc w:val="both"/>
              <w:rPr>
                <w:rFonts w:ascii="Arial" w:hAnsi="Arial" w:cs="Arial"/>
                <w:b/>
                <w:bCs/>
                <w:sz w:val="20"/>
                <w:szCs w:val="20"/>
              </w:rPr>
            </w:pPr>
            <w:r w:rsidRPr="00136099">
              <w:rPr>
                <w:rFonts w:ascii="Arial" w:hAnsi="Arial" w:cs="Arial"/>
                <w:b/>
                <w:bCs/>
                <w:sz w:val="20"/>
                <w:szCs w:val="20"/>
              </w:rPr>
              <w:t>The manuscript is scientifically sound, drawing on empirical studies, government data, and policy reports. The methodology section is well-structured, detailing data sources and assessment indicators.</w:t>
            </w:r>
          </w:p>
          <w:p w14:paraId="01E1102A" w14:textId="77777777" w:rsidR="003546F3" w:rsidRPr="00136099" w:rsidRDefault="003546F3" w:rsidP="00061C32">
            <w:pPr>
              <w:pStyle w:val="ListParagraph"/>
              <w:ind w:left="0"/>
              <w:jc w:val="both"/>
              <w:rPr>
                <w:rFonts w:ascii="Arial" w:hAnsi="Arial" w:cs="Arial"/>
                <w:b/>
                <w:bCs/>
                <w:sz w:val="20"/>
                <w:szCs w:val="20"/>
              </w:rPr>
            </w:pPr>
          </w:p>
          <w:p w14:paraId="3235BF73" w14:textId="77777777" w:rsidR="003546F3" w:rsidRPr="00136099" w:rsidRDefault="00061C32" w:rsidP="00061C32">
            <w:pPr>
              <w:jc w:val="both"/>
              <w:rPr>
                <w:rFonts w:ascii="Arial" w:hAnsi="Arial" w:cs="Arial"/>
                <w:b/>
                <w:bCs/>
                <w:sz w:val="20"/>
                <w:szCs w:val="20"/>
              </w:rPr>
            </w:pPr>
            <w:r w:rsidRPr="00136099">
              <w:rPr>
                <w:rFonts w:ascii="Arial" w:hAnsi="Arial" w:cs="Arial"/>
                <w:b/>
                <w:bCs/>
                <w:sz w:val="20"/>
                <w:szCs w:val="20"/>
              </w:rPr>
              <w:t>Nevertheless, the author should consider addressing a few key concerns to enhance the manuscript's depth and credibility:</w:t>
            </w:r>
          </w:p>
          <w:p w14:paraId="52FE6E5A" w14:textId="77777777" w:rsidR="003546F3" w:rsidRPr="00136099" w:rsidRDefault="003546F3" w:rsidP="00061C32">
            <w:pPr>
              <w:pStyle w:val="ListParagraph"/>
              <w:numPr>
                <w:ilvl w:val="0"/>
                <w:numId w:val="14"/>
              </w:numPr>
              <w:jc w:val="both"/>
              <w:rPr>
                <w:rFonts w:ascii="Arial" w:hAnsi="Arial" w:cs="Arial"/>
                <w:b/>
                <w:bCs/>
                <w:sz w:val="20"/>
                <w:szCs w:val="20"/>
              </w:rPr>
            </w:pPr>
            <w:r w:rsidRPr="00136099">
              <w:rPr>
                <w:rFonts w:ascii="Arial" w:hAnsi="Arial" w:cs="Arial"/>
                <w:b/>
                <w:bCs/>
                <w:sz w:val="20"/>
                <w:szCs w:val="20"/>
              </w:rPr>
              <w:t>The manuscript sometimes generalizes the success of microcredit without fully addressing controversial evidence (e.g., debt burdens, over-indebtedness). A more balanced discussion with counterarguments would strengthen the analysis.</w:t>
            </w:r>
          </w:p>
          <w:p w14:paraId="05DC5FCB" w14:textId="77777777" w:rsidR="003546F3" w:rsidRPr="00136099" w:rsidRDefault="003546F3" w:rsidP="0071096B">
            <w:pPr>
              <w:pStyle w:val="ListParagraph"/>
              <w:jc w:val="both"/>
              <w:rPr>
                <w:rFonts w:ascii="Arial" w:hAnsi="Arial" w:cs="Arial"/>
                <w:b/>
                <w:bCs/>
                <w:sz w:val="20"/>
                <w:szCs w:val="20"/>
                <w:lang w:val="en-GB"/>
              </w:rPr>
            </w:pPr>
          </w:p>
        </w:tc>
        <w:tc>
          <w:tcPr>
            <w:tcW w:w="1523" w:type="pct"/>
          </w:tcPr>
          <w:p w14:paraId="7253B434" w14:textId="77777777" w:rsidR="00E82DF5" w:rsidRPr="00136099" w:rsidRDefault="00E82DF5">
            <w:pPr>
              <w:pStyle w:val="Heading2"/>
              <w:jc w:val="left"/>
              <w:rPr>
                <w:rFonts w:ascii="Arial" w:hAnsi="Arial" w:cs="Arial"/>
                <w:b w:val="0"/>
                <w:lang w:val="en-GB"/>
              </w:rPr>
            </w:pPr>
          </w:p>
        </w:tc>
      </w:tr>
      <w:tr w:rsidR="00E82DF5" w:rsidRPr="00136099" w14:paraId="602825D4" w14:textId="77777777">
        <w:trPr>
          <w:trHeight w:val="703"/>
        </w:trPr>
        <w:tc>
          <w:tcPr>
            <w:tcW w:w="1265" w:type="pct"/>
            <w:noWrap/>
          </w:tcPr>
          <w:p w14:paraId="5FCD4689" w14:textId="77777777" w:rsidR="00E82DF5" w:rsidRPr="00136099" w:rsidRDefault="00E82DF5">
            <w:pPr>
              <w:ind w:left="360"/>
              <w:rPr>
                <w:rFonts w:ascii="Arial" w:hAnsi="Arial" w:cs="Arial"/>
                <w:b/>
                <w:bCs/>
                <w:sz w:val="20"/>
                <w:szCs w:val="20"/>
                <w:lang w:val="en-GB"/>
              </w:rPr>
            </w:pPr>
            <w:r w:rsidRPr="00136099">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6117DF1E" w14:textId="77777777" w:rsidR="00CC016C" w:rsidRPr="00136099" w:rsidRDefault="00CC016C" w:rsidP="00CC016C">
            <w:pPr>
              <w:spacing w:before="100" w:beforeAutospacing="1" w:after="100" w:afterAutospacing="1"/>
              <w:jc w:val="both"/>
              <w:rPr>
                <w:rFonts w:ascii="Arial" w:hAnsi="Arial" w:cs="Arial"/>
                <w:b/>
                <w:sz w:val="20"/>
                <w:szCs w:val="20"/>
              </w:rPr>
            </w:pPr>
            <w:r w:rsidRPr="00136099">
              <w:rPr>
                <w:rFonts w:ascii="Arial" w:hAnsi="Arial" w:cs="Arial"/>
                <w:b/>
                <w:sz w:val="20"/>
                <w:szCs w:val="20"/>
              </w:rPr>
              <w:t xml:space="preserve">The references are generally relevant and recent. </w:t>
            </w:r>
          </w:p>
          <w:p w14:paraId="6BD76A92" w14:textId="77777777" w:rsidR="00CC016C" w:rsidRPr="00136099" w:rsidRDefault="00CC016C" w:rsidP="0071096B">
            <w:pPr>
              <w:pStyle w:val="ListParagraph"/>
              <w:numPr>
                <w:ilvl w:val="0"/>
                <w:numId w:val="16"/>
              </w:numPr>
              <w:spacing w:after="240"/>
              <w:jc w:val="both"/>
              <w:rPr>
                <w:rFonts w:ascii="Arial" w:hAnsi="Arial" w:cs="Arial"/>
                <w:b/>
                <w:bCs/>
                <w:sz w:val="20"/>
                <w:szCs w:val="20"/>
                <w:lang w:val="en-GB"/>
              </w:rPr>
            </w:pPr>
            <w:r w:rsidRPr="00136099">
              <w:rPr>
                <w:rFonts w:ascii="Arial" w:hAnsi="Arial" w:cs="Arial"/>
                <w:b/>
                <w:bCs/>
                <w:sz w:val="20"/>
                <w:szCs w:val="20"/>
                <w:lang w:val="en-GB"/>
              </w:rPr>
              <w:t xml:space="preserve">To enhance the depth and relevance of their work, the authors should consider incorporating recent literature from 2023 to 2024 </w:t>
            </w:r>
            <w:r w:rsidRPr="00136099">
              <w:rPr>
                <w:rFonts w:ascii="Arial" w:hAnsi="Arial" w:cs="Arial"/>
                <w:b/>
                <w:sz w:val="20"/>
                <w:szCs w:val="20"/>
              </w:rPr>
              <w:t>on:</w:t>
            </w:r>
          </w:p>
          <w:p w14:paraId="422059BA" w14:textId="77777777" w:rsidR="00CC016C" w:rsidRPr="00136099" w:rsidRDefault="00CC016C" w:rsidP="00CC016C">
            <w:pPr>
              <w:numPr>
                <w:ilvl w:val="0"/>
                <w:numId w:val="15"/>
              </w:numPr>
              <w:spacing w:before="100" w:beforeAutospacing="1" w:after="100" w:afterAutospacing="1"/>
              <w:jc w:val="both"/>
              <w:rPr>
                <w:rFonts w:ascii="Arial" w:hAnsi="Arial" w:cs="Arial"/>
                <w:b/>
                <w:sz w:val="20"/>
                <w:szCs w:val="20"/>
              </w:rPr>
            </w:pPr>
            <w:r w:rsidRPr="00136099">
              <w:rPr>
                <w:rFonts w:ascii="Arial" w:hAnsi="Arial" w:cs="Arial"/>
                <w:b/>
                <w:sz w:val="20"/>
                <w:szCs w:val="20"/>
              </w:rPr>
              <w:t>The long-term sustainability of microfinance institutions</w:t>
            </w:r>
          </w:p>
          <w:p w14:paraId="6E1F039E" w14:textId="77777777" w:rsidR="00CC016C" w:rsidRPr="00136099" w:rsidRDefault="00CC016C" w:rsidP="00CC016C">
            <w:pPr>
              <w:numPr>
                <w:ilvl w:val="0"/>
                <w:numId w:val="15"/>
              </w:numPr>
              <w:spacing w:before="100" w:beforeAutospacing="1" w:after="100" w:afterAutospacing="1"/>
              <w:jc w:val="both"/>
              <w:rPr>
                <w:rFonts w:ascii="Arial" w:hAnsi="Arial" w:cs="Arial"/>
                <w:b/>
                <w:sz w:val="20"/>
                <w:szCs w:val="20"/>
              </w:rPr>
            </w:pPr>
            <w:r w:rsidRPr="00136099">
              <w:rPr>
                <w:rFonts w:ascii="Arial" w:hAnsi="Arial" w:cs="Arial"/>
                <w:b/>
                <w:sz w:val="20"/>
                <w:szCs w:val="20"/>
              </w:rPr>
              <w:t>Digital financial inclusion in microcredit</w:t>
            </w:r>
          </w:p>
          <w:p w14:paraId="36DAB671" w14:textId="77777777" w:rsidR="0071096B" w:rsidRPr="00136099" w:rsidRDefault="0071096B" w:rsidP="0071096B">
            <w:pPr>
              <w:jc w:val="both"/>
              <w:rPr>
                <w:rFonts w:ascii="Arial" w:hAnsi="Arial" w:cs="Arial"/>
                <w:b/>
                <w:sz w:val="20"/>
                <w:szCs w:val="20"/>
              </w:rPr>
            </w:pPr>
          </w:p>
          <w:p w14:paraId="7F95D235" w14:textId="77777777" w:rsidR="0071096B" w:rsidRPr="00136099" w:rsidRDefault="0071096B" w:rsidP="00D0558C">
            <w:pPr>
              <w:pStyle w:val="ListParagraph"/>
              <w:numPr>
                <w:ilvl w:val="0"/>
                <w:numId w:val="16"/>
              </w:numPr>
              <w:jc w:val="both"/>
              <w:rPr>
                <w:rFonts w:ascii="Arial" w:hAnsi="Arial" w:cs="Arial"/>
                <w:b/>
                <w:sz w:val="20"/>
                <w:szCs w:val="20"/>
              </w:rPr>
            </w:pPr>
            <w:r w:rsidRPr="00136099">
              <w:rPr>
                <w:rFonts w:ascii="Arial" w:hAnsi="Arial" w:cs="Arial"/>
                <w:b/>
                <w:sz w:val="20"/>
                <w:szCs w:val="20"/>
              </w:rPr>
              <w:lastRenderedPageBreak/>
              <w:t xml:space="preserve">The authors should ensure that all citations have full references. For example, some citations within the text (e.g., </w:t>
            </w:r>
            <w:r w:rsidRPr="00136099">
              <w:rPr>
                <w:rFonts w:ascii="Arial" w:hAnsi="Arial" w:cs="Arial"/>
                <w:b/>
                <w:i/>
                <w:iCs/>
                <w:sz w:val="20"/>
                <w:szCs w:val="20"/>
              </w:rPr>
              <w:t>World Bank, 2023</w:t>
            </w:r>
            <w:r w:rsidRPr="00136099">
              <w:rPr>
                <w:rFonts w:ascii="Arial" w:hAnsi="Arial" w:cs="Arial"/>
                <w:b/>
                <w:sz w:val="20"/>
                <w:szCs w:val="20"/>
              </w:rPr>
              <w:t xml:space="preserve">) do not appear in the reference list. </w:t>
            </w:r>
          </w:p>
          <w:p w14:paraId="31AE2E32" w14:textId="77777777" w:rsidR="00E82DF5" w:rsidRPr="00136099" w:rsidRDefault="00E82DF5" w:rsidP="00CC016C">
            <w:pPr>
              <w:spacing w:before="100" w:beforeAutospacing="1" w:after="100" w:afterAutospacing="1"/>
              <w:ind w:left="360"/>
              <w:rPr>
                <w:rFonts w:ascii="Arial" w:hAnsi="Arial" w:cs="Arial"/>
                <w:b/>
                <w:bCs/>
                <w:sz w:val="20"/>
                <w:szCs w:val="20"/>
                <w:lang w:val="en-GB"/>
              </w:rPr>
            </w:pPr>
          </w:p>
        </w:tc>
        <w:tc>
          <w:tcPr>
            <w:tcW w:w="1523" w:type="pct"/>
          </w:tcPr>
          <w:p w14:paraId="022F0038" w14:textId="77777777" w:rsidR="00E82DF5" w:rsidRPr="00136099" w:rsidRDefault="00E82DF5">
            <w:pPr>
              <w:pStyle w:val="Heading2"/>
              <w:jc w:val="left"/>
              <w:rPr>
                <w:rFonts w:ascii="Arial" w:hAnsi="Arial" w:cs="Arial"/>
                <w:b w:val="0"/>
                <w:lang w:val="en-GB"/>
              </w:rPr>
            </w:pPr>
          </w:p>
        </w:tc>
      </w:tr>
      <w:tr w:rsidR="00E82DF5" w:rsidRPr="00136099" w14:paraId="31DA078D" w14:textId="77777777">
        <w:trPr>
          <w:trHeight w:val="386"/>
        </w:trPr>
        <w:tc>
          <w:tcPr>
            <w:tcW w:w="1265" w:type="pct"/>
            <w:noWrap/>
          </w:tcPr>
          <w:p w14:paraId="7F402CC7" w14:textId="77777777" w:rsidR="00E82DF5" w:rsidRPr="00136099" w:rsidRDefault="00E82DF5">
            <w:pPr>
              <w:pStyle w:val="Heading2"/>
              <w:ind w:left="360"/>
              <w:jc w:val="left"/>
              <w:rPr>
                <w:rFonts w:ascii="Arial" w:hAnsi="Arial" w:cs="Arial"/>
                <w:bCs w:val="0"/>
                <w:lang w:val="en-GB"/>
              </w:rPr>
            </w:pPr>
            <w:r w:rsidRPr="00136099">
              <w:rPr>
                <w:rFonts w:ascii="Arial" w:hAnsi="Arial" w:cs="Arial"/>
                <w:bCs w:val="0"/>
                <w:lang w:val="en-GB"/>
              </w:rPr>
              <w:t>Is the language/English quality of the article suitable for scholarly communications?</w:t>
            </w:r>
          </w:p>
          <w:p w14:paraId="5C02BB50" w14:textId="77777777" w:rsidR="00E82DF5" w:rsidRPr="00136099" w:rsidRDefault="00E82DF5">
            <w:pPr>
              <w:rPr>
                <w:rFonts w:ascii="Arial" w:hAnsi="Arial" w:cs="Arial"/>
                <w:sz w:val="20"/>
                <w:szCs w:val="20"/>
                <w:lang w:val="en-GB"/>
              </w:rPr>
            </w:pPr>
          </w:p>
        </w:tc>
        <w:tc>
          <w:tcPr>
            <w:tcW w:w="2212" w:type="pct"/>
          </w:tcPr>
          <w:p w14:paraId="6FD8D0FD" w14:textId="77777777" w:rsidR="00E36F74" w:rsidRPr="00136099" w:rsidRDefault="00E36F74" w:rsidP="00E36F74">
            <w:pPr>
              <w:spacing w:before="100" w:beforeAutospacing="1" w:after="100" w:afterAutospacing="1" w:line="276" w:lineRule="auto"/>
              <w:jc w:val="both"/>
              <w:rPr>
                <w:rFonts w:ascii="Arial" w:hAnsi="Arial" w:cs="Arial"/>
                <w:b/>
                <w:sz w:val="20"/>
                <w:szCs w:val="20"/>
              </w:rPr>
            </w:pPr>
            <w:r w:rsidRPr="00136099">
              <w:rPr>
                <w:rFonts w:ascii="Arial" w:hAnsi="Arial" w:cs="Arial"/>
                <w:b/>
                <w:sz w:val="20"/>
                <w:szCs w:val="20"/>
              </w:rPr>
              <w:t>The language used is communicable but with minor grammatical</w:t>
            </w:r>
            <w:r w:rsidRPr="00136099">
              <w:rPr>
                <w:rFonts w:ascii="Arial" w:hAnsi="Arial" w:cs="Arial"/>
                <w:b/>
                <w:sz w:val="20"/>
                <w:szCs w:val="20"/>
              </w:rPr>
              <w:t> </w:t>
            </w:r>
            <w:r w:rsidRPr="00136099">
              <w:rPr>
                <w:rFonts w:ascii="Arial" w:hAnsi="Arial" w:cs="Arial"/>
                <w:b/>
                <w:sz w:val="20"/>
                <w:szCs w:val="20"/>
              </w:rPr>
              <w:t xml:space="preserve">issues. (e.g., </w:t>
            </w:r>
            <w:r w:rsidRPr="00136099">
              <w:rPr>
                <w:rFonts w:ascii="Arial" w:hAnsi="Arial" w:cs="Arial"/>
                <w:b/>
                <w:i/>
                <w:iCs/>
                <w:sz w:val="20"/>
                <w:szCs w:val="20"/>
              </w:rPr>
              <w:t>"hyper-electronic banking from Bangladesh allows Bangladesh to turn right in Bangladesh"</w:t>
            </w:r>
            <w:r w:rsidRPr="00136099">
              <w:rPr>
                <w:rFonts w:ascii="Arial" w:hAnsi="Arial" w:cs="Arial"/>
                <w:b/>
                <w:sz w:val="20"/>
                <w:szCs w:val="20"/>
              </w:rPr>
              <w:t>).</w:t>
            </w:r>
          </w:p>
          <w:p w14:paraId="6BD66D72" w14:textId="77777777" w:rsidR="00E36F74" w:rsidRPr="00136099" w:rsidRDefault="00E36F74" w:rsidP="00E36F74">
            <w:pPr>
              <w:spacing w:before="100" w:beforeAutospacing="1" w:after="100" w:afterAutospacing="1" w:line="276" w:lineRule="auto"/>
              <w:jc w:val="both"/>
              <w:rPr>
                <w:rFonts w:ascii="Arial" w:hAnsi="Arial" w:cs="Arial"/>
                <w:b/>
                <w:sz w:val="20"/>
                <w:szCs w:val="20"/>
              </w:rPr>
            </w:pPr>
            <w:r w:rsidRPr="00136099">
              <w:rPr>
                <w:rFonts w:ascii="Arial" w:hAnsi="Arial" w:cs="Arial"/>
                <w:b/>
                <w:sz w:val="20"/>
                <w:szCs w:val="20"/>
              </w:rPr>
              <w:t>Authors may use Grammarly</w:t>
            </w:r>
            <w:r w:rsidR="00CB5D2A" w:rsidRPr="00136099">
              <w:rPr>
                <w:rFonts w:ascii="Arial" w:hAnsi="Arial" w:cs="Arial"/>
                <w:b/>
                <w:sz w:val="20"/>
                <w:szCs w:val="20"/>
              </w:rPr>
              <w:t xml:space="preserve"> software</w:t>
            </w:r>
            <w:r w:rsidRPr="00136099">
              <w:rPr>
                <w:rFonts w:ascii="Arial" w:hAnsi="Arial" w:cs="Arial"/>
                <w:b/>
                <w:sz w:val="20"/>
                <w:szCs w:val="20"/>
              </w:rPr>
              <w:t xml:space="preserve"> to clean up the text and correct spelling, increasing clarity and thus ensuring grammatical accuracy.</w:t>
            </w:r>
          </w:p>
          <w:p w14:paraId="1C31B237" w14:textId="77777777" w:rsidR="00E82DF5" w:rsidRPr="00136099" w:rsidRDefault="00E82DF5" w:rsidP="00E36F74">
            <w:pPr>
              <w:jc w:val="both"/>
              <w:rPr>
                <w:rFonts w:ascii="Arial" w:hAnsi="Arial" w:cs="Arial"/>
                <w:sz w:val="20"/>
                <w:szCs w:val="20"/>
                <w:lang w:val="en-GB"/>
              </w:rPr>
            </w:pPr>
          </w:p>
        </w:tc>
        <w:tc>
          <w:tcPr>
            <w:tcW w:w="1523" w:type="pct"/>
          </w:tcPr>
          <w:p w14:paraId="398EAEF0" w14:textId="77777777" w:rsidR="00E82DF5" w:rsidRPr="00136099" w:rsidRDefault="00E82DF5">
            <w:pPr>
              <w:rPr>
                <w:rFonts w:ascii="Arial" w:hAnsi="Arial" w:cs="Arial"/>
                <w:sz w:val="20"/>
                <w:szCs w:val="20"/>
                <w:lang w:val="en-GB"/>
              </w:rPr>
            </w:pPr>
          </w:p>
        </w:tc>
      </w:tr>
      <w:tr w:rsidR="00E82DF5" w:rsidRPr="00136099" w14:paraId="68EBA471" w14:textId="77777777">
        <w:trPr>
          <w:trHeight w:val="1178"/>
        </w:trPr>
        <w:tc>
          <w:tcPr>
            <w:tcW w:w="1265" w:type="pct"/>
            <w:noWrap/>
          </w:tcPr>
          <w:p w14:paraId="14608850" w14:textId="77777777" w:rsidR="00E82DF5" w:rsidRPr="00136099" w:rsidRDefault="00E82DF5">
            <w:pPr>
              <w:pStyle w:val="Heading2"/>
              <w:jc w:val="left"/>
              <w:rPr>
                <w:rFonts w:ascii="Arial" w:hAnsi="Arial" w:cs="Arial"/>
                <w:b w:val="0"/>
                <w:bCs w:val="0"/>
                <w:lang w:val="en-GB"/>
              </w:rPr>
            </w:pPr>
            <w:r w:rsidRPr="00136099">
              <w:rPr>
                <w:rFonts w:ascii="Arial" w:hAnsi="Arial" w:cs="Arial"/>
                <w:bCs w:val="0"/>
                <w:u w:val="single"/>
                <w:lang w:val="en-GB"/>
              </w:rPr>
              <w:t>Optional/General</w:t>
            </w:r>
            <w:r w:rsidRPr="00136099">
              <w:rPr>
                <w:rFonts w:ascii="Arial" w:hAnsi="Arial" w:cs="Arial"/>
                <w:bCs w:val="0"/>
                <w:lang w:val="en-GB"/>
              </w:rPr>
              <w:t xml:space="preserve"> </w:t>
            </w:r>
            <w:r w:rsidRPr="00136099">
              <w:rPr>
                <w:rFonts w:ascii="Arial" w:hAnsi="Arial" w:cs="Arial"/>
                <w:b w:val="0"/>
                <w:bCs w:val="0"/>
                <w:lang w:val="en-GB"/>
              </w:rPr>
              <w:t>comments</w:t>
            </w:r>
          </w:p>
          <w:p w14:paraId="565A219B" w14:textId="77777777" w:rsidR="00E82DF5" w:rsidRPr="00136099" w:rsidRDefault="00E82DF5">
            <w:pPr>
              <w:pStyle w:val="Heading2"/>
              <w:jc w:val="left"/>
              <w:rPr>
                <w:rFonts w:ascii="Arial" w:hAnsi="Arial" w:cs="Arial"/>
                <w:b w:val="0"/>
                <w:lang w:val="en-GB"/>
              </w:rPr>
            </w:pPr>
          </w:p>
        </w:tc>
        <w:tc>
          <w:tcPr>
            <w:tcW w:w="2212" w:type="pct"/>
          </w:tcPr>
          <w:p w14:paraId="5AC80828" w14:textId="77777777" w:rsidR="00E658C7" w:rsidRPr="00136099" w:rsidRDefault="00E658C7" w:rsidP="00E36F74">
            <w:pPr>
              <w:pStyle w:val="ListParagraph"/>
              <w:numPr>
                <w:ilvl w:val="0"/>
                <w:numId w:val="15"/>
              </w:numPr>
              <w:jc w:val="both"/>
              <w:rPr>
                <w:rFonts w:ascii="Arial" w:hAnsi="Arial" w:cs="Arial"/>
                <w:b/>
                <w:sz w:val="20"/>
                <w:szCs w:val="20"/>
              </w:rPr>
            </w:pPr>
            <w:r w:rsidRPr="00136099">
              <w:rPr>
                <w:rFonts w:ascii="Arial" w:hAnsi="Arial" w:cs="Arial"/>
                <w:b/>
                <w:sz w:val="20"/>
                <w:szCs w:val="20"/>
              </w:rPr>
              <w:t>To ensure academic rigor, all tables in the manuscript should be accompanied by appropriate sources.</w:t>
            </w:r>
          </w:p>
          <w:p w14:paraId="46EDBFFF" w14:textId="77777777" w:rsidR="00E36F74" w:rsidRPr="00136099" w:rsidRDefault="00E36F74" w:rsidP="00E36F74">
            <w:pPr>
              <w:pStyle w:val="ListParagraph"/>
              <w:numPr>
                <w:ilvl w:val="0"/>
                <w:numId w:val="15"/>
              </w:numPr>
              <w:jc w:val="both"/>
              <w:rPr>
                <w:rFonts w:ascii="Arial" w:hAnsi="Arial" w:cs="Arial"/>
                <w:b/>
                <w:sz w:val="20"/>
                <w:szCs w:val="20"/>
              </w:rPr>
            </w:pPr>
            <w:r w:rsidRPr="00136099">
              <w:rPr>
                <w:rFonts w:ascii="Arial" w:hAnsi="Arial" w:cs="Arial"/>
                <w:b/>
                <w:sz w:val="20"/>
                <w:szCs w:val="20"/>
              </w:rPr>
              <w:t xml:space="preserve">The </w:t>
            </w:r>
            <w:r w:rsidRPr="00136099">
              <w:rPr>
                <w:rFonts w:ascii="Arial" w:hAnsi="Arial" w:cs="Arial"/>
                <w:b/>
                <w:bCs/>
                <w:sz w:val="20"/>
                <w:szCs w:val="20"/>
              </w:rPr>
              <w:t>discussion on digital microcredit</w:t>
            </w:r>
            <w:r w:rsidRPr="00136099">
              <w:rPr>
                <w:rFonts w:ascii="Arial" w:hAnsi="Arial" w:cs="Arial"/>
                <w:b/>
                <w:sz w:val="20"/>
                <w:szCs w:val="20"/>
              </w:rPr>
              <w:t xml:space="preserve"> should address data privacy concerns and risks of predatory lending in fintech. </w:t>
            </w:r>
          </w:p>
          <w:p w14:paraId="29EB6ED5" w14:textId="77777777" w:rsidR="00E82DF5" w:rsidRPr="00136099" w:rsidRDefault="00E82DF5" w:rsidP="00E658C7">
            <w:pPr>
              <w:pStyle w:val="NormalWeb"/>
              <w:spacing w:before="0" w:beforeAutospacing="0" w:after="0" w:afterAutospacing="0"/>
              <w:ind w:left="720"/>
              <w:jc w:val="both"/>
              <w:rPr>
                <w:rFonts w:ascii="Arial" w:hAnsi="Arial" w:cs="Arial"/>
                <w:b/>
                <w:sz w:val="20"/>
                <w:szCs w:val="20"/>
                <w:lang w:val="en-GB"/>
              </w:rPr>
            </w:pPr>
          </w:p>
        </w:tc>
        <w:tc>
          <w:tcPr>
            <w:tcW w:w="1523" w:type="pct"/>
          </w:tcPr>
          <w:p w14:paraId="4807A903" w14:textId="77777777" w:rsidR="00E82DF5" w:rsidRPr="00136099" w:rsidRDefault="00E82DF5">
            <w:pPr>
              <w:rPr>
                <w:rFonts w:ascii="Arial" w:hAnsi="Arial" w:cs="Arial"/>
                <w:sz w:val="20"/>
                <w:szCs w:val="20"/>
                <w:lang w:val="en-GB"/>
              </w:rPr>
            </w:pPr>
          </w:p>
        </w:tc>
      </w:tr>
    </w:tbl>
    <w:p w14:paraId="3310606A" w14:textId="77777777" w:rsidR="00E82DF5" w:rsidRPr="00136099" w:rsidRDefault="00E82DF5" w:rsidP="00E82DF5">
      <w:pPr>
        <w:pStyle w:val="BodyText"/>
        <w:rPr>
          <w:rFonts w:ascii="Arial" w:hAnsi="Arial" w:cs="Arial"/>
          <w:b/>
          <w:bCs/>
          <w:sz w:val="20"/>
          <w:szCs w:val="20"/>
          <w:u w:val="single"/>
          <w:lang w:val="en-GB"/>
        </w:rPr>
      </w:pPr>
    </w:p>
    <w:p w14:paraId="7977C3C3" w14:textId="77777777" w:rsidR="00E82DF5" w:rsidRPr="00136099" w:rsidRDefault="00E82DF5" w:rsidP="00E82DF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E82DF5" w:rsidRPr="00136099" w14:paraId="31D83EC5"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29DF9F1" w14:textId="77777777" w:rsidR="00E82DF5" w:rsidRPr="00136099" w:rsidRDefault="00E82DF5">
            <w:pPr>
              <w:pStyle w:val="NormalWeb"/>
              <w:spacing w:before="0" w:beforeAutospacing="0" w:after="0" w:afterAutospacing="0"/>
              <w:rPr>
                <w:rFonts w:ascii="Arial" w:hAnsi="Arial" w:cs="Arial"/>
                <w:b/>
                <w:sz w:val="20"/>
                <w:szCs w:val="20"/>
                <w:u w:val="single"/>
                <w:lang w:val="en-GB"/>
              </w:rPr>
            </w:pPr>
            <w:r w:rsidRPr="00136099">
              <w:rPr>
                <w:rFonts w:ascii="Arial" w:hAnsi="Arial" w:cs="Arial"/>
                <w:b/>
                <w:sz w:val="20"/>
                <w:szCs w:val="20"/>
                <w:highlight w:val="yellow"/>
                <w:u w:val="single"/>
                <w:lang w:val="en-GB"/>
              </w:rPr>
              <w:t>PART  2:</w:t>
            </w:r>
            <w:r w:rsidRPr="00136099">
              <w:rPr>
                <w:rFonts w:ascii="Arial" w:hAnsi="Arial" w:cs="Arial"/>
                <w:b/>
                <w:sz w:val="20"/>
                <w:szCs w:val="20"/>
                <w:u w:val="single"/>
                <w:lang w:val="en-GB"/>
              </w:rPr>
              <w:t xml:space="preserve"> </w:t>
            </w:r>
          </w:p>
          <w:p w14:paraId="018A4DD3" w14:textId="77777777" w:rsidR="00E82DF5" w:rsidRPr="00136099" w:rsidRDefault="00E82DF5">
            <w:pPr>
              <w:pStyle w:val="NormalWeb"/>
              <w:spacing w:before="0" w:beforeAutospacing="0" w:after="0" w:afterAutospacing="0"/>
              <w:rPr>
                <w:rFonts w:ascii="Arial" w:hAnsi="Arial" w:cs="Arial"/>
                <w:b/>
                <w:sz w:val="20"/>
                <w:szCs w:val="20"/>
                <w:u w:val="single"/>
                <w:lang w:val="en-GB"/>
              </w:rPr>
            </w:pPr>
          </w:p>
        </w:tc>
      </w:tr>
      <w:tr w:rsidR="00E82DF5" w:rsidRPr="00136099" w14:paraId="778162FB" w14:textId="77777777">
        <w:trPr>
          <w:trHeight w:val="935"/>
        </w:trPr>
        <w:tc>
          <w:tcPr>
            <w:tcW w:w="1615" w:type="pct"/>
            <w:shd w:val="clear" w:color="auto" w:fill="auto"/>
            <w:noWrap/>
            <w:tcMar>
              <w:top w:w="0" w:type="dxa"/>
              <w:left w:w="108" w:type="dxa"/>
              <w:bottom w:w="0" w:type="dxa"/>
              <w:right w:w="108" w:type="dxa"/>
            </w:tcMar>
            <w:vAlign w:val="center"/>
          </w:tcPr>
          <w:p w14:paraId="4FECCEFF" w14:textId="77777777" w:rsidR="00E82DF5" w:rsidRPr="00136099" w:rsidRDefault="00E82DF5">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ACDE59D" w14:textId="77777777" w:rsidR="00E82DF5" w:rsidRPr="00136099" w:rsidRDefault="00E82DF5">
            <w:pPr>
              <w:pStyle w:val="Heading2"/>
              <w:jc w:val="left"/>
              <w:rPr>
                <w:rFonts w:ascii="Arial" w:hAnsi="Arial" w:cs="Arial"/>
                <w:lang w:val="en-GB"/>
              </w:rPr>
            </w:pPr>
            <w:r w:rsidRPr="00136099">
              <w:rPr>
                <w:rFonts w:ascii="Arial" w:hAnsi="Arial" w:cs="Arial"/>
                <w:lang w:val="en-GB"/>
              </w:rPr>
              <w:t>Reviewer’s comment</w:t>
            </w:r>
          </w:p>
        </w:tc>
        <w:tc>
          <w:tcPr>
            <w:tcW w:w="1342" w:type="pct"/>
            <w:shd w:val="clear" w:color="auto" w:fill="auto"/>
          </w:tcPr>
          <w:p w14:paraId="57EE9971" w14:textId="77777777" w:rsidR="00E82DF5" w:rsidRPr="00136099" w:rsidRDefault="00E82DF5">
            <w:pPr>
              <w:pStyle w:val="Heading2"/>
              <w:jc w:val="left"/>
              <w:rPr>
                <w:rFonts w:ascii="Arial" w:hAnsi="Arial" w:cs="Arial"/>
                <w:b w:val="0"/>
                <w:lang w:val="en-GB"/>
              </w:rPr>
            </w:pPr>
            <w:r w:rsidRPr="00136099">
              <w:rPr>
                <w:rFonts w:ascii="Arial" w:hAnsi="Arial" w:cs="Arial"/>
                <w:lang w:val="en-GB"/>
              </w:rPr>
              <w:t>Author’s comment</w:t>
            </w:r>
            <w:r w:rsidRPr="00136099">
              <w:rPr>
                <w:rFonts w:ascii="Arial" w:hAnsi="Arial" w:cs="Arial"/>
                <w:b w:val="0"/>
                <w:lang w:val="en-GB"/>
              </w:rPr>
              <w:t xml:space="preserve"> </w:t>
            </w:r>
            <w:r w:rsidRPr="00136099">
              <w:rPr>
                <w:rFonts w:ascii="Arial" w:hAnsi="Arial" w:cs="Arial"/>
                <w:b w:val="0"/>
                <w:i/>
                <w:lang w:val="en-GB"/>
              </w:rPr>
              <w:t>(if agreed with the reviewer, correct the manuscript and highlight that part in the manuscript. It is mandatory that authors should write his/her feedback here)</w:t>
            </w:r>
          </w:p>
        </w:tc>
      </w:tr>
      <w:tr w:rsidR="00E82DF5" w:rsidRPr="00136099" w14:paraId="0947289E" w14:textId="77777777">
        <w:trPr>
          <w:trHeight w:val="697"/>
        </w:trPr>
        <w:tc>
          <w:tcPr>
            <w:tcW w:w="1615" w:type="pct"/>
            <w:shd w:val="clear" w:color="auto" w:fill="auto"/>
            <w:noWrap/>
            <w:tcMar>
              <w:top w:w="0" w:type="dxa"/>
              <w:left w:w="108" w:type="dxa"/>
              <w:bottom w:w="0" w:type="dxa"/>
              <w:right w:w="108" w:type="dxa"/>
            </w:tcMar>
            <w:vAlign w:val="center"/>
          </w:tcPr>
          <w:p w14:paraId="39BF3CB5" w14:textId="77777777" w:rsidR="00E82DF5" w:rsidRPr="00136099" w:rsidRDefault="00E82DF5">
            <w:pPr>
              <w:pStyle w:val="NormalWeb"/>
              <w:spacing w:before="0" w:beforeAutospacing="0" w:after="0" w:afterAutospacing="0"/>
              <w:rPr>
                <w:rFonts w:ascii="Arial" w:hAnsi="Arial" w:cs="Arial"/>
                <w:b/>
                <w:sz w:val="20"/>
                <w:szCs w:val="20"/>
                <w:lang w:val="en-GB"/>
              </w:rPr>
            </w:pPr>
            <w:r w:rsidRPr="00136099">
              <w:rPr>
                <w:rFonts w:ascii="Arial" w:hAnsi="Arial" w:cs="Arial"/>
                <w:b/>
                <w:sz w:val="20"/>
                <w:szCs w:val="20"/>
                <w:lang w:val="en-GB"/>
              </w:rPr>
              <w:t xml:space="preserve">Are there ethical issues in this manuscript? </w:t>
            </w:r>
          </w:p>
          <w:p w14:paraId="7888B99A" w14:textId="77777777" w:rsidR="00E82DF5" w:rsidRPr="00136099" w:rsidRDefault="00E82DF5">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0453E96" w14:textId="77777777" w:rsidR="00E82DF5" w:rsidRPr="00136099" w:rsidRDefault="00E82DF5">
            <w:pPr>
              <w:pStyle w:val="NormalWeb"/>
              <w:spacing w:before="0" w:beforeAutospacing="0" w:after="0" w:afterAutospacing="0"/>
              <w:rPr>
                <w:rFonts w:ascii="Arial" w:hAnsi="Arial" w:cs="Arial"/>
                <w:i/>
                <w:iCs/>
                <w:sz w:val="20"/>
                <w:szCs w:val="20"/>
                <w:u w:val="single"/>
                <w:lang w:val="en-GB"/>
              </w:rPr>
            </w:pPr>
            <w:r w:rsidRPr="00136099">
              <w:rPr>
                <w:rFonts w:ascii="Arial" w:hAnsi="Arial" w:cs="Arial"/>
                <w:i/>
                <w:iCs/>
                <w:sz w:val="20"/>
                <w:szCs w:val="20"/>
                <w:u w:val="single"/>
                <w:lang w:val="en-GB"/>
              </w:rPr>
              <w:t>(If yes, Kindly please write down the ethical issues here in detail)</w:t>
            </w:r>
          </w:p>
          <w:p w14:paraId="6B7EBADC" w14:textId="77777777" w:rsidR="00E82DF5" w:rsidRPr="00136099" w:rsidRDefault="00E82DF5">
            <w:pPr>
              <w:pStyle w:val="NormalWeb"/>
              <w:spacing w:before="0" w:beforeAutospacing="0" w:after="0" w:afterAutospacing="0"/>
              <w:rPr>
                <w:rFonts w:ascii="Arial" w:hAnsi="Arial" w:cs="Arial"/>
                <w:sz w:val="20"/>
                <w:szCs w:val="20"/>
              </w:rPr>
            </w:pPr>
          </w:p>
          <w:p w14:paraId="77D376DD" w14:textId="4D6A8660" w:rsidR="00E82DF5" w:rsidRPr="00136099" w:rsidRDefault="00E82DF5" w:rsidP="00CB5D2A">
            <w:pPr>
              <w:pStyle w:val="NormalWeb"/>
              <w:spacing w:before="0" w:beforeAutospacing="0" w:after="0" w:afterAutospacing="0"/>
              <w:rPr>
                <w:rFonts w:ascii="Arial" w:hAnsi="Arial" w:cs="Arial"/>
                <w:b/>
                <w:sz w:val="20"/>
                <w:szCs w:val="20"/>
                <w:lang w:val="en-GB"/>
              </w:rPr>
            </w:pPr>
          </w:p>
        </w:tc>
        <w:tc>
          <w:tcPr>
            <w:tcW w:w="1342" w:type="pct"/>
            <w:shd w:val="clear" w:color="auto" w:fill="auto"/>
            <w:vAlign w:val="center"/>
          </w:tcPr>
          <w:p w14:paraId="068400B0" w14:textId="77777777" w:rsidR="00E82DF5" w:rsidRPr="00136099" w:rsidRDefault="00E82DF5">
            <w:pPr>
              <w:rPr>
                <w:rFonts w:ascii="Arial" w:eastAsia="Arial Unicode MS" w:hAnsi="Arial" w:cs="Arial"/>
                <w:sz w:val="20"/>
                <w:szCs w:val="20"/>
                <w:lang w:val="en-GB"/>
              </w:rPr>
            </w:pPr>
          </w:p>
          <w:p w14:paraId="111B11EB" w14:textId="77777777" w:rsidR="00E82DF5" w:rsidRPr="00136099" w:rsidRDefault="00E82DF5">
            <w:pPr>
              <w:rPr>
                <w:rFonts w:ascii="Arial" w:eastAsia="Arial Unicode MS" w:hAnsi="Arial" w:cs="Arial"/>
                <w:sz w:val="20"/>
                <w:szCs w:val="20"/>
                <w:lang w:val="en-GB"/>
              </w:rPr>
            </w:pPr>
          </w:p>
          <w:p w14:paraId="568B1DC4" w14:textId="77777777" w:rsidR="00E82DF5" w:rsidRPr="00136099" w:rsidRDefault="00E82DF5">
            <w:pPr>
              <w:rPr>
                <w:rFonts w:ascii="Arial" w:eastAsia="Arial Unicode MS" w:hAnsi="Arial" w:cs="Arial"/>
                <w:sz w:val="20"/>
                <w:szCs w:val="20"/>
                <w:lang w:val="en-GB"/>
              </w:rPr>
            </w:pPr>
          </w:p>
          <w:p w14:paraId="3201C74A" w14:textId="77777777" w:rsidR="00E82DF5" w:rsidRPr="00136099" w:rsidRDefault="00E82DF5">
            <w:pPr>
              <w:pStyle w:val="NormalWeb"/>
              <w:spacing w:before="0" w:beforeAutospacing="0" w:after="0" w:afterAutospacing="0"/>
              <w:rPr>
                <w:rFonts w:ascii="Arial" w:hAnsi="Arial" w:cs="Arial"/>
                <w:sz w:val="20"/>
                <w:szCs w:val="20"/>
                <w:lang w:val="en-GB"/>
              </w:rPr>
            </w:pPr>
          </w:p>
        </w:tc>
      </w:tr>
      <w:bookmarkEnd w:id="0"/>
      <w:bookmarkEnd w:id="1"/>
    </w:tbl>
    <w:p w14:paraId="6146A791" w14:textId="77777777" w:rsidR="008913D5" w:rsidRPr="00136099" w:rsidRDefault="008913D5" w:rsidP="00E82DF5">
      <w:pPr>
        <w:pStyle w:val="BodyText"/>
        <w:outlineLvl w:val="0"/>
        <w:rPr>
          <w:rFonts w:ascii="Arial" w:hAnsi="Arial" w:cs="Arial"/>
          <w:sz w:val="20"/>
          <w:szCs w:val="20"/>
          <w:lang w:val="en-GB"/>
        </w:rPr>
      </w:pPr>
    </w:p>
    <w:p w14:paraId="32F4E37C" w14:textId="77777777" w:rsidR="00C633AF" w:rsidRPr="00136099" w:rsidRDefault="00C633AF" w:rsidP="00E82DF5">
      <w:pPr>
        <w:pStyle w:val="BodyText"/>
        <w:outlineLvl w:val="0"/>
        <w:rPr>
          <w:rFonts w:ascii="Arial" w:hAnsi="Arial" w:cs="Arial"/>
          <w:sz w:val="20"/>
          <w:szCs w:val="20"/>
          <w:lang w:val="en-GB"/>
        </w:rPr>
      </w:pPr>
    </w:p>
    <w:p w14:paraId="32F30520" w14:textId="77777777" w:rsidR="00C633AF" w:rsidRPr="00136099" w:rsidRDefault="00C633AF" w:rsidP="00C633AF">
      <w:pPr>
        <w:rPr>
          <w:rFonts w:ascii="Arial" w:hAnsi="Arial" w:cs="Arial"/>
          <w:b/>
          <w:sz w:val="20"/>
          <w:szCs w:val="20"/>
          <w:u w:val="single"/>
        </w:rPr>
      </w:pPr>
      <w:bookmarkStart w:id="2" w:name="_Hlk191115466"/>
      <w:r w:rsidRPr="00136099">
        <w:rPr>
          <w:rFonts w:ascii="Arial" w:hAnsi="Arial" w:cs="Arial"/>
          <w:b/>
          <w:sz w:val="20"/>
          <w:szCs w:val="20"/>
          <w:u w:val="single"/>
        </w:rPr>
        <w:t>Reviewer Details:</w:t>
      </w:r>
    </w:p>
    <w:bookmarkEnd w:id="2"/>
    <w:p w14:paraId="494138DB" w14:textId="77777777" w:rsidR="00C633AF" w:rsidRPr="00136099" w:rsidRDefault="00C633AF" w:rsidP="00E82DF5">
      <w:pPr>
        <w:pStyle w:val="BodyText"/>
        <w:outlineLvl w:val="0"/>
        <w:rPr>
          <w:rFonts w:ascii="Arial" w:hAnsi="Arial" w:cs="Arial"/>
          <w:sz w:val="20"/>
          <w:szCs w:val="20"/>
          <w:lang w:val="en-GB"/>
        </w:rPr>
      </w:pPr>
    </w:p>
    <w:p w14:paraId="1568B8E1" w14:textId="22A16C91" w:rsidR="00C633AF" w:rsidRPr="00136099" w:rsidRDefault="00C633AF" w:rsidP="00E82DF5">
      <w:pPr>
        <w:pStyle w:val="BodyText"/>
        <w:outlineLvl w:val="0"/>
        <w:rPr>
          <w:rFonts w:ascii="Arial" w:hAnsi="Arial" w:cs="Arial"/>
          <w:b/>
          <w:bCs/>
          <w:sz w:val="20"/>
          <w:szCs w:val="20"/>
          <w:lang w:val="en-GB"/>
        </w:rPr>
      </w:pPr>
      <w:r w:rsidRPr="00136099">
        <w:rPr>
          <w:rFonts w:ascii="Arial" w:hAnsi="Arial" w:cs="Arial"/>
          <w:b/>
          <w:bCs/>
          <w:color w:val="000000"/>
          <w:sz w:val="20"/>
          <w:szCs w:val="20"/>
        </w:rPr>
        <w:t xml:space="preserve">Alfred </w:t>
      </w:r>
      <w:proofErr w:type="spellStart"/>
      <w:r w:rsidRPr="00136099">
        <w:rPr>
          <w:rFonts w:ascii="Arial" w:hAnsi="Arial" w:cs="Arial"/>
          <w:b/>
          <w:bCs/>
          <w:color w:val="000000"/>
          <w:sz w:val="20"/>
          <w:szCs w:val="20"/>
        </w:rPr>
        <w:t>Nkubito</w:t>
      </w:r>
      <w:proofErr w:type="spellEnd"/>
      <w:r w:rsidRPr="00136099">
        <w:rPr>
          <w:rFonts w:ascii="Arial" w:hAnsi="Arial" w:cs="Arial"/>
          <w:b/>
          <w:bCs/>
          <w:color w:val="000000"/>
          <w:sz w:val="20"/>
          <w:szCs w:val="20"/>
        </w:rPr>
        <w:t xml:space="preserve"> </w:t>
      </w:r>
      <w:proofErr w:type="spellStart"/>
      <w:r w:rsidRPr="00136099">
        <w:rPr>
          <w:rFonts w:ascii="Arial" w:hAnsi="Arial" w:cs="Arial"/>
          <w:b/>
          <w:bCs/>
          <w:color w:val="000000"/>
          <w:sz w:val="20"/>
          <w:szCs w:val="20"/>
        </w:rPr>
        <w:t>Ngendahayo</w:t>
      </w:r>
      <w:proofErr w:type="spellEnd"/>
      <w:r w:rsidRPr="00136099">
        <w:rPr>
          <w:rFonts w:ascii="Arial" w:hAnsi="Arial" w:cs="Arial"/>
          <w:b/>
          <w:bCs/>
          <w:color w:val="000000"/>
          <w:sz w:val="20"/>
          <w:szCs w:val="20"/>
        </w:rPr>
        <w:t xml:space="preserve">, </w:t>
      </w:r>
      <w:r w:rsidRPr="00136099">
        <w:rPr>
          <w:rFonts w:ascii="Arial" w:hAnsi="Arial" w:cs="Arial"/>
          <w:b/>
          <w:bCs/>
          <w:color w:val="000000"/>
          <w:sz w:val="20"/>
          <w:szCs w:val="20"/>
        </w:rPr>
        <w:t xml:space="preserve">Mangalore </w:t>
      </w:r>
      <w:proofErr w:type="spellStart"/>
      <w:r w:rsidRPr="00136099">
        <w:rPr>
          <w:rFonts w:ascii="Arial" w:hAnsi="Arial" w:cs="Arial"/>
          <w:b/>
          <w:bCs/>
          <w:color w:val="000000"/>
          <w:sz w:val="20"/>
          <w:szCs w:val="20"/>
        </w:rPr>
        <w:t>University</w:t>
      </w:r>
      <w:proofErr w:type="spellEnd"/>
      <w:r w:rsidRPr="00136099">
        <w:rPr>
          <w:rFonts w:ascii="Arial" w:hAnsi="Arial" w:cs="Arial"/>
          <w:b/>
          <w:bCs/>
          <w:color w:val="000000"/>
          <w:sz w:val="20"/>
          <w:szCs w:val="20"/>
        </w:rPr>
        <w:t xml:space="preserve">, </w:t>
      </w:r>
      <w:proofErr w:type="spellStart"/>
      <w:r w:rsidRPr="00136099">
        <w:rPr>
          <w:rFonts w:ascii="Arial" w:hAnsi="Arial" w:cs="Arial"/>
          <w:b/>
          <w:bCs/>
          <w:color w:val="000000"/>
          <w:sz w:val="20"/>
          <w:szCs w:val="20"/>
        </w:rPr>
        <w:t>Tanzanian</w:t>
      </w:r>
      <w:proofErr w:type="spellEnd"/>
    </w:p>
    <w:sectPr w:rsidR="00C633AF" w:rsidRPr="00136099" w:rsidSect="00B4332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B6B48" w14:textId="77777777" w:rsidR="007845A5" w:rsidRPr="0000007A" w:rsidRDefault="007845A5" w:rsidP="0099583E">
      <w:r>
        <w:separator/>
      </w:r>
    </w:p>
  </w:endnote>
  <w:endnote w:type="continuationSeparator" w:id="0">
    <w:p w14:paraId="54EFCD2C" w14:textId="77777777" w:rsidR="007845A5" w:rsidRPr="0000007A" w:rsidRDefault="007845A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23DF1"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938BD" w:rsidRPr="00D938BD">
      <w:rPr>
        <w:sz w:val="16"/>
      </w:rPr>
      <w:t xml:space="preserve">Version: </w:t>
    </w:r>
    <w:r w:rsidR="00F70534">
      <w:rPr>
        <w:sz w:val="16"/>
      </w:rPr>
      <w:t>3</w:t>
    </w:r>
    <w:r w:rsidR="00D938BD" w:rsidRPr="00D938BD">
      <w:rPr>
        <w:sz w:val="16"/>
      </w:rPr>
      <w:t xml:space="preserve"> (0</w:t>
    </w:r>
    <w:r w:rsidR="00F70534">
      <w:rPr>
        <w:sz w:val="16"/>
      </w:rPr>
      <w:t>7</w:t>
    </w:r>
    <w:r w:rsidR="00D938BD" w:rsidRPr="00D938BD">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9C50A" w14:textId="77777777" w:rsidR="007845A5" w:rsidRPr="0000007A" w:rsidRDefault="007845A5" w:rsidP="0099583E">
      <w:r>
        <w:separator/>
      </w:r>
    </w:p>
  </w:footnote>
  <w:footnote w:type="continuationSeparator" w:id="0">
    <w:p w14:paraId="2D133AF3" w14:textId="77777777" w:rsidR="007845A5" w:rsidRPr="0000007A" w:rsidRDefault="007845A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FBF22"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9D4520B"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F70534">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24FAD"/>
    <w:multiLevelType w:val="multilevel"/>
    <w:tmpl w:val="CC40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52D4AE5"/>
    <w:multiLevelType w:val="multilevel"/>
    <w:tmpl w:val="E452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2C90899"/>
    <w:multiLevelType w:val="hybridMultilevel"/>
    <w:tmpl w:val="FD92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AA01491"/>
    <w:multiLevelType w:val="hybridMultilevel"/>
    <w:tmpl w:val="3206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976A82"/>
    <w:multiLevelType w:val="multilevel"/>
    <w:tmpl w:val="A8E2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2388319">
    <w:abstractNumId w:val="5"/>
  </w:num>
  <w:num w:numId="2" w16cid:durableId="1164006548">
    <w:abstractNumId w:val="9"/>
  </w:num>
  <w:num w:numId="3" w16cid:durableId="511141093">
    <w:abstractNumId w:val="8"/>
  </w:num>
  <w:num w:numId="4" w16cid:durableId="1311786017">
    <w:abstractNumId w:val="11"/>
  </w:num>
  <w:num w:numId="5" w16cid:durableId="504246482">
    <w:abstractNumId w:val="7"/>
  </w:num>
  <w:num w:numId="6" w16cid:durableId="118691188">
    <w:abstractNumId w:val="0"/>
  </w:num>
  <w:num w:numId="7" w16cid:durableId="2142770727">
    <w:abstractNumId w:val="4"/>
  </w:num>
  <w:num w:numId="8" w16cid:durableId="1002665961">
    <w:abstractNumId w:val="14"/>
  </w:num>
  <w:num w:numId="9" w16cid:durableId="146092951">
    <w:abstractNumId w:val="12"/>
  </w:num>
  <w:num w:numId="10" w16cid:durableId="1607270422">
    <w:abstractNumId w:val="2"/>
  </w:num>
  <w:num w:numId="11" w16cid:durableId="1986856573">
    <w:abstractNumId w:val="1"/>
  </w:num>
  <w:num w:numId="12" w16cid:durableId="1101530124">
    <w:abstractNumId w:val="6"/>
  </w:num>
  <w:num w:numId="13" w16cid:durableId="1983928437">
    <w:abstractNumId w:val="10"/>
  </w:num>
  <w:num w:numId="14" w16cid:durableId="1291866102">
    <w:abstractNumId w:val="3"/>
  </w:num>
  <w:num w:numId="15" w16cid:durableId="782261481">
    <w:abstractNumId w:val="16"/>
  </w:num>
  <w:num w:numId="16" w16cid:durableId="1120807598">
    <w:abstractNumId w:val="15"/>
  </w:num>
  <w:num w:numId="17" w16cid:durableId="2112509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wMDaxNDG1NDI2NLJQ0lEKTi0uzszPAykwqgUAKUcg4CwAAAA="/>
  </w:docVars>
  <w:rsids>
    <w:rsidRoot w:val="0000007A"/>
    <w:rsid w:val="0000007A"/>
    <w:rsid w:val="00006187"/>
    <w:rsid w:val="00010403"/>
    <w:rsid w:val="00012C8B"/>
    <w:rsid w:val="00021981"/>
    <w:rsid w:val="000234E1"/>
    <w:rsid w:val="0002598E"/>
    <w:rsid w:val="00037D52"/>
    <w:rsid w:val="000450FC"/>
    <w:rsid w:val="00056CB0"/>
    <w:rsid w:val="000577C2"/>
    <w:rsid w:val="00061C32"/>
    <w:rsid w:val="0006257C"/>
    <w:rsid w:val="000717AA"/>
    <w:rsid w:val="000747E6"/>
    <w:rsid w:val="00084358"/>
    <w:rsid w:val="00084D7C"/>
    <w:rsid w:val="00091112"/>
    <w:rsid w:val="000936AC"/>
    <w:rsid w:val="00095A59"/>
    <w:rsid w:val="000A2134"/>
    <w:rsid w:val="000A6F41"/>
    <w:rsid w:val="000A7F1D"/>
    <w:rsid w:val="000B4EE5"/>
    <w:rsid w:val="000B74A1"/>
    <w:rsid w:val="000B757E"/>
    <w:rsid w:val="000C0837"/>
    <w:rsid w:val="000C3B7E"/>
    <w:rsid w:val="000F371E"/>
    <w:rsid w:val="00100577"/>
    <w:rsid w:val="00101322"/>
    <w:rsid w:val="00136099"/>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B4C02"/>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2438"/>
    <w:rsid w:val="002E27A1"/>
    <w:rsid w:val="002E6D86"/>
    <w:rsid w:val="002F6935"/>
    <w:rsid w:val="00312559"/>
    <w:rsid w:val="003204B8"/>
    <w:rsid w:val="0033692F"/>
    <w:rsid w:val="00346223"/>
    <w:rsid w:val="003546F3"/>
    <w:rsid w:val="00385FDF"/>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91CD4"/>
    <w:rsid w:val="004A1940"/>
    <w:rsid w:val="004B4CAD"/>
    <w:rsid w:val="004B4FDC"/>
    <w:rsid w:val="004C3DF1"/>
    <w:rsid w:val="004D2E36"/>
    <w:rsid w:val="004D59FF"/>
    <w:rsid w:val="00503AB6"/>
    <w:rsid w:val="005047C5"/>
    <w:rsid w:val="00510920"/>
    <w:rsid w:val="00521812"/>
    <w:rsid w:val="00523D2C"/>
    <w:rsid w:val="00531C82"/>
    <w:rsid w:val="00532C2F"/>
    <w:rsid w:val="005339A8"/>
    <w:rsid w:val="00533FC1"/>
    <w:rsid w:val="005407C5"/>
    <w:rsid w:val="0054564B"/>
    <w:rsid w:val="00545A13"/>
    <w:rsid w:val="00546343"/>
    <w:rsid w:val="00557CD3"/>
    <w:rsid w:val="00560D3C"/>
    <w:rsid w:val="00567DE0"/>
    <w:rsid w:val="00572574"/>
    <w:rsid w:val="005735A5"/>
    <w:rsid w:val="005A5BE0"/>
    <w:rsid w:val="005B12E0"/>
    <w:rsid w:val="005B2ED6"/>
    <w:rsid w:val="005C25A0"/>
    <w:rsid w:val="005D230D"/>
    <w:rsid w:val="00602F7D"/>
    <w:rsid w:val="00605952"/>
    <w:rsid w:val="00614586"/>
    <w:rsid w:val="00620677"/>
    <w:rsid w:val="00624032"/>
    <w:rsid w:val="006305AC"/>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1096B"/>
    <w:rsid w:val="007238EB"/>
    <w:rsid w:val="0072789A"/>
    <w:rsid w:val="007317C3"/>
    <w:rsid w:val="00734756"/>
    <w:rsid w:val="0073538B"/>
    <w:rsid w:val="00741BD0"/>
    <w:rsid w:val="007426E6"/>
    <w:rsid w:val="00742BCD"/>
    <w:rsid w:val="00746370"/>
    <w:rsid w:val="00762454"/>
    <w:rsid w:val="00766889"/>
    <w:rsid w:val="00766A0D"/>
    <w:rsid w:val="00767F8C"/>
    <w:rsid w:val="00780B67"/>
    <w:rsid w:val="007845A5"/>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85D58"/>
    <w:rsid w:val="008913D5"/>
    <w:rsid w:val="00893E75"/>
    <w:rsid w:val="008C2778"/>
    <w:rsid w:val="008C2F62"/>
    <w:rsid w:val="008D020E"/>
    <w:rsid w:val="008D1117"/>
    <w:rsid w:val="008D15A4"/>
    <w:rsid w:val="008E5B6E"/>
    <w:rsid w:val="008F36E4"/>
    <w:rsid w:val="008F6C64"/>
    <w:rsid w:val="009324B5"/>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160F0"/>
    <w:rsid w:val="00A31AAC"/>
    <w:rsid w:val="00A32905"/>
    <w:rsid w:val="00A36C95"/>
    <w:rsid w:val="00A37DE3"/>
    <w:rsid w:val="00A519D1"/>
    <w:rsid w:val="00A6343B"/>
    <w:rsid w:val="00A65C50"/>
    <w:rsid w:val="00A66DD2"/>
    <w:rsid w:val="00A953B7"/>
    <w:rsid w:val="00AA41B3"/>
    <w:rsid w:val="00AA6670"/>
    <w:rsid w:val="00AB1ED6"/>
    <w:rsid w:val="00AB397D"/>
    <w:rsid w:val="00AB638A"/>
    <w:rsid w:val="00AB6E43"/>
    <w:rsid w:val="00AC1349"/>
    <w:rsid w:val="00AD6C51"/>
    <w:rsid w:val="00AF3016"/>
    <w:rsid w:val="00B03A45"/>
    <w:rsid w:val="00B066E6"/>
    <w:rsid w:val="00B2236C"/>
    <w:rsid w:val="00B22FE6"/>
    <w:rsid w:val="00B3033D"/>
    <w:rsid w:val="00B356AF"/>
    <w:rsid w:val="00B43327"/>
    <w:rsid w:val="00B6006C"/>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5577A"/>
    <w:rsid w:val="00C633AF"/>
    <w:rsid w:val="00C635B6"/>
    <w:rsid w:val="00C70DFC"/>
    <w:rsid w:val="00C82466"/>
    <w:rsid w:val="00C84097"/>
    <w:rsid w:val="00CB429B"/>
    <w:rsid w:val="00CB5D2A"/>
    <w:rsid w:val="00CC016C"/>
    <w:rsid w:val="00CC2753"/>
    <w:rsid w:val="00CD093E"/>
    <w:rsid w:val="00CD1556"/>
    <w:rsid w:val="00CD1C66"/>
    <w:rsid w:val="00CD1FD7"/>
    <w:rsid w:val="00CE199A"/>
    <w:rsid w:val="00CE5AC7"/>
    <w:rsid w:val="00CF0BBB"/>
    <w:rsid w:val="00D0558C"/>
    <w:rsid w:val="00D1283A"/>
    <w:rsid w:val="00D17979"/>
    <w:rsid w:val="00D2075F"/>
    <w:rsid w:val="00D26D03"/>
    <w:rsid w:val="00D3257B"/>
    <w:rsid w:val="00D40416"/>
    <w:rsid w:val="00D45CF7"/>
    <w:rsid w:val="00D4782A"/>
    <w:rsid w:val="00D7603E"/>
    <w:rsid w:val="00D8579C"/>
    <w:rsid w:val="00D90124"/>
    <w:rsid w:val="00D938BD"/>
    <w:rsid w:val="00D9392F"/>
    <w:rsid w:val="00D940D3"/>
    <w:rsid w:val="00DA41F5"/>
    <w:rsid w:val="00DB5B54"/>
    <w:rsid w:val="00DB7E1B"/>
    <w:rsid w:val="00DC1D81"/>
    <w:rsid w:val="00E36F74"/>
    <w:rsid w:val="00E451EA"/>
    <w:rsid w:val="00E53E52"/>
    <w:rsid w:val="00E57F4B"/>
    <w:rsid w:val="00E63889"/>
    <w:rsid w:val="00E658C7"/>
    <w:rsid w:val="00E65EB7"/>
    <w:rsid w:val="00E71C8D"/>
    <w:rsid w:val="00E72360"/>
    <w:rsid w:val="00E803C6"/>
    <w:rsid w:val="00E82DF5"/>
    <w:rsid w:val="00E972A7"/>
    <w:rsid w:val="00EA2839"/>
    <w:rsid w:val="00EB3E91"/>
    <w:rsid w:val="00EC6894"/>
    <w:rsid w:val="00ED6B12"/>
    <w:rsid w:val="00EE0D3E"/>
    <w:rsid w:val="00EF326D"/>
    <w:rsid w:val="00EF53FE"/>
    <w:rsid w:val="00EF54EA"/>
    <w:rsid w:val="00F245A7"/>
    <w:rsid w:val="00F2643C"/>
    <w:rsid w:val="00F3295A"/>
    <w:rsid w:val="00F34D8E"/>
    <w:rsid w:val="00F3669D"/>
    <w:rsid w:val="00F405F8"/>
    <w:rsid w:val="00F41154"/>
    <w:rsid w:val="00F4700F"/>
    <w:rsid w:val="00F51F7F"/>
    <w:rsid w:val="00F573EA"/>
    <w:rsid w:val="00F57E9D"/>
    <w:rsid w:val="00F70534"/>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4A38C"/>
  <w15:chartTrackingRefBased/>
  <w15:docId w15:val="{C9C59864-AEAA-485D-87DB-CBE2CC34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A953B7"/>
    <w:rPr>
      <w:color w:val="605E5C"/>
      <w:shd w:val="clear" w:color="auto" w:fill="E1DFDD"/>
    </w:rPr>
  </w:style>
  <w:style w:type="character" w:styleId="UnresolvedMention">
    <w:name w:val="Unresolved Mention"/>
    <w:basedOn w:val="DefaultParagraphFont"/>
    <w:uiPriority w:val="99"/>
    <w:semiHidden/>
    <w:unhideWhenUsed/>
    <w:rsid w:val="00071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53796687">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81277945">
      <w:bodyDiv w:val="1"/>
      <w:marLeft w:val="0"/>
      <w:marRight w:val="0"/>
      <w:marTop w:val="0"/>
      <w:marBottom w:val="0"/>
      <w:divBdr>
        <w:top w:val="none" w:sz="0" w:space="0" w:color="auto"/>
        <w:left w:val="none" w:sz="0" w:space="0" w:color="auto"/>
        <w:bottom w:val="none" w:sz="0" w:space="0" w:color="auto"/>
        <w:right w:val="none" w:sz="0" w:space="0" w:color="auto"/>
      </w:divBdr>
    </w:div>
    <w:div w:id="827788099">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04342697">
      <w:bodyDiv w:val="1"/>
      <w:marLeft w:val="0"/>
      <w:marRight w:val="0"/>
      <w:marTop w:val="0"/>
      <w:marBottom w:val="0"/>
      <w:divBdr>
        <w:top w:val="none" w:sz="0" w:space="0" w:color="auto"/>
        <w:left w:val="none" w:sz="0" w:space="0" w:color="auto"/>
        <w:bottom w:val="none" w:sz="0" w:space="0" w:color="auto"/>
        <w:right w:val="none" w:sz="0" w:space="0" w:color="auto"/>
      </w:divBdr>
    </w:div>
    <w:div w:id="1042637539">
      <w:bodyDiv w:val="1"/>
      <w:marLeft w:val="0"/>
      <w:marRight w:val="0"/>
      <w:marTop w:val="0"/>
      <w:marBottom w:val="0"/>
      <w:divBdr>
        <w:top w:val="none" w:sz="0" w:space="0" w:color="auto"/>
        <w:left w:val="none" w:sz="0" w:space="0" w:color="auto"/>
        <w:bottom w:val="none" w:sz="0" w:space="0" w:color="auto"/>
        <w:right w:val="none" w:sz="0" w:space="0" w:color="auto"/>
      </w:divBdr>
    </w:div>
    <w:div w:id="131517898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823690989">
      <w:bodyDiv w:val="1"/>
      <w:marLeft w:val="0"/>
      <w:marRight w:val="0"/>
      <w:marTop w:val="0"/>
      <w:marBottom w:val="0"/>
      <w:divBdr>
        <w:top w:val="none" w:sz="0" w:space="0" w:color="auto"/>
        <w:left w:val="none" w:sz="0" w:space="0" w:color="auto"/>
        <w:bottom w:val="none" w:sz="0" w:space="0" w:color="auto"/>
        <w:right w:val="none" w:sz="0" w:space="0" w:color="auto"/>
      </w:divBdr>
    </w:div>
    <w:div w:id="1957522485">
      <w:bodyDiv w:val="1"/>
      <w:marLeft w:val="0"/>
      <w:marRight w:val="0"/>
      <w:marTop w:val="0"/>
      <w:marBottom w:val="0"/>
      <w:divBdr>
        <w:top w:val="none" w:sz="0" w:space="0" w:color="auto"/>
        <w:left w:val="none" w:sz="0" w:space="0" w:color="auto"/>
        <w:bottom w:val="none" w:sz="0" w:space="0" w:color="auto"/>
        <w:right w:val="none" w:sz="0" w:space="0" w:color="auto"/>
      </w:divBdr>
    </w:div>
    <w:div w:id="2022732765">
      <w:bodyDiv w:val="1"/>
      <w:marLeft w:val="0"/>
      <w:marRight w:val="0"/>
      <w:marTop w:val="0"/>
      <w:marBottom w:val="0"/>
      <w:divBdr>
        <w:top w:val="none" w:sz="0" w:space="0" w:color="auto"/>
        <w:left w:val="none" w:sz="0" w:space="0" w:color="auto"/>
        <w:bottom w:val="none" w:sz="0" w:space="0" w:color="auto"/>
        <w:right w:val="none" w:sz="0" w:space="0" w:color="auto"/>
      </w:divBdr>
    </w:div>
    <w:div w:id="203653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ba.com/index.php/AJE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EC297-DE46-4313-9B5E-104A8353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https://journalajeba.com/index.php/AJEBA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Editor-28</cp:lastModifiedBy>
  <cp:revision>16</cp:revision>
  <dcterms:created xsi:type="dcterms:W3CDTF">2025-03-21T04:06:00Z</dcterms:created>
  <dcterms:modified xsi:type="dcterms:W3CDTF">2025-03-28T09:25:00Z</dcterms:modified>
</cp:coreProperties>
</file>