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CF4" w:rsidRPr="00E33C9A" w:rsidRDefault="008D3CF4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D3CF4" w:rsidRPr="00E33C9A">
        <w:trPr>
          <w:trHeight w:val="290"/>
        </w:trPr>
        <w:tc>
          <w:tcPr>
            <w:tcW w:w="5168" w:type="dxa"/>
          </w:tcPr>
          <w:p w:rsidR="008D3CF4" w:rsidRPr="00E33C9A" w:rsidRDefault="004645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3C9A">
              <w:rPr>
                <w:rFonts w:ascii="Arial" w:hAnsi="Arial" w:cs="Arial"/>
                <w:sz w:val="20"/>
                <w:szCs w:val="20"/>
              </w:rPr>
              <w:t>Journal</w:t>
            </w:r>
            <w:r w:rsidRPr="00E33C9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8D3CF4" w:rsidRPr="00E33C9A" w:rsidRDefault="0046458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33C9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E33C9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33C9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33C9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33C9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33C9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33C9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Dental</w:t>
              </w:r>
              <w:r w:rsidRPr="00E33C9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E33C9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8D3CF4" w:rsidRPr="00E33C9A">
        <w:trPr>
          <w:trHeight w:val="290"/>
        </w:trPr>
        <w:tc>
          <w:tcPr>
            <w:tcW w:w="5168" w:type="dxa"/>
          </w:tcPr>
          <w:p w:rsidR="008D3CF4" w:rsidRPr="00E33C9A" w:rsidRDefault="004645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3C9A">
              <w:rPr>
                <w:rFonts w:ascii="Arial" w:hAnsi="Arial" w:cs="Arial"/>
                <w:sz w:val="20"/>
                <w:szCs w:val="20"/>
              </w:rPr>
              <w:t>Manuscript</w:t>
            </w:r>
            <w:r w:rsidRPr="00E33C9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8D3CF4" w:rsidRPr="00E33C9A" w:rsidRDefault="0046458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Ms_AJDS_135355</w:t>
            </w:r>
          </w:p>
        </w:tc>
      </w:tr>
      <w:tr w:rsidR="008D3CF4" w:rsidRPr="00E33C9A">
        <w:trPr>
          <w:trHeight w:val="650"/>
        </w:trPr>
        <w:tc>
          <w:tcPr>
            <w:tcW w:w="5168" w:type="dxa"/>
          </w:tcPr>
          <w:p w:rsidR="008D3CF4" w:rsidRPr="00E33C9A" w:rsidRDefault="004645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3C9A">
              <w:rPr>
                <w:rFonts w:ascii="Arial" w:hAnsi="Arial" w:cs="Arial"/>
                <w:sz w:val="20"/>
                <w:szCs w:val="20"/>
              </w:rPr>
              <w:t>Title</w:t>
            </w:r>
            <w:r w:rsidRPr="00E33C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of</w:t>
            </w:r>
            <w:r w:rsidRPr="00E33C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8D3CF4" w:rsidRPr="00E33C9A" w:rsidRDefault="00464586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HEREDITARY</w:t>
            </w:r>
            <w:r w:rsidRPr="00E33C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HEMORRHAGIC</w:t>
            </w:r>
            <w:r w:rsidRPr="00E33C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TELANGIECTASIA</w:t>
            </w:r>
            <w:r w:rsidRPr="00E33C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(HHT)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33C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33C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OVERVIEW</w:t>
            </w:r>
          </w:p>
        </w:tc>
      </w:tr>
      <w:tr w:rsidR="008D3CF4" w:rsidRPr="00E33C9A">
        <w:trPr>
          <w:trHeight w:val="333"/>
        </w:trPr>
        <w:tc>
          <w:tcPr>
            <w:tcW w:w="5168" w:type="dxa"/>
          </w:tcPr>
          <w:p w:rsidR="008D3CF4" w:rsidRPr="00E33C9A" w:rsidRDefault="004645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33C9A">
              <w:rPr>
                <w:rFonts w:ascii="Arial" w:hAnsi="Arial" w:cs="Arial"/>
                <w:sz w:val="20"/>
                <w:szCs w:val="20"/>
              </w:rPr>
              <w:t>Type</w:t>
            </w:r>
            <w:r w:rsidRPr="00E33C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of</w:t>
            </w:r>
            <w:r w:rsidRPr="00E33C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8D3CF4" w:rsidRPr="00E33C9A" w:rsidRDefault="00464586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D3CF4" w:rsidRDefault="008D3CF4">
      <w:pPr>
        <w:pStyle w:val="BodyText"/>
        <w:rPr>
          <w:rFonts w:ascii="Arial" w:hAnsi="Arial" w:cs="Arial"/>
          <w:b w:val="0"/>
        </w:rPr>
      </w:pPr>
    </w:p>
    <w:p w:rsidR="00E33C9A" w:rsidRDefault="00E33C9A">
      <w:pPr>
        <w:pStyle w:val="BodyText"/>
        <w:rPr>
          <w:rFonts w:ascii="Arial" w:hAnsi="Arial" w:cs="Arial"/>
          <w:b w:val="0"/>
        </w:rPr>
      </w:pPr>
    </w:p>
    <w:p w:rsidR="00E33C9A" w:rsidRDefault="00E33C9A">
      <w:pPr>
        <w:pStyle w:val="BodyText"/>
        <w:rPr>
          <w:rFonts w:ascii="Arial" w:hAnsi="Arial" w:cs="Arial"/>
          <w:b w:val="0"/>
        </w:rPr>
      </w:pPr>
    </w:p>
    <w:p w:rsidR="00E33C9A" w:rsidRDefault="00E33C9A">
      <w:pPr>
        <w:pStyle w:val="BodyText"/>
        <w:rPr>
          <w:rFonts w:ascii="Arial" w:hAnsi="Arial" w:cs="Arial"/>
          <w:b w:val="0"/>
        </w:rPr>
      </w:pPr>
    </w:p>
    <w:p w:rsidR="00E33C9A" w:rsidRPr="00E33C9A" w:rsidRDefault="00E33C9A">
      <w:pPr>
        <w:pStyle w:val="BodyText"/>
        <w:rPr>
          <w:rFonts w:ascii="Arial" w:hAnsi="Arial" w:cs="Arial"/>
          <w:b w:val="0"/>
        </w:rPr>
      </w:pPr>
    </w:p>
    <w:p w:rsidR="008D3CF4" w:rsidRPr="00E33C9A" w:rsidRDefault="008D3CF4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D3CF4" w:rsidRPr="00E33C9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D3CF4" w:rsidRPr="00E33C9A" w:rsidRDefault="0046458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33C9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D3CF4" w:rsidRPr="00E33C9A">
        <w:trPr>
          <w:trHeight w:val="964"/>
        </w:trPr>
        <w:tc>
          <w:tcPr>
            <w:tcW w:w="5352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33C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D3CF4" w:rsidRPr="00E33C9A" w:rsidRDefault="00464586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33C9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33C9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33C9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33C9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33C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D3CF4" w:rsidRPr="00E33C9A" w:rsidRDefault="00464586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(It</w:t>
            </w:r>
            <w:r w:rsidRPr="00E33C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is</w:t>
            </w:r>
            <w:r w:rsidRPr="00E33C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mandatory</w:t>
            </w:r>
            <w:r w:rsidRPr="00E33C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that</w:t>
            </w:r>
            <w:r w:rsidRPr="00E33C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authors</w:t>
            </w:r>
            <w:r w:rsidRPr="00E33C9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should</w:t>
            </w:r>
            <w:r w:rsidRPr="00E33C9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write</w:t>
            </w:r>
            <w:r w:rsidRPr="00E33C9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D3CF4" w:rsidRPr="00E33C9A">
        <w:trPr>
          <w:trHeight w:val="3643"/>
        </w:trPr>
        <w:tc>
          <w:tcPr>
            <w:tcW w:w="5352" w:type="dxa"/>
          </w:tcPr>
          <w:p w:rsidR="008D3CF4" w:rsidRPr="00E33C9A" w:rsidRDefault="004645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had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nicely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perfectly.</w:t>
            </w:r>
          </w:p>
          <w:p w:rsidR="008D3CF4" w:rsidRPr="00E33C9A" w:rsidRDefault="00464586">
            <w:pPr>
              <w:pStyle w:val="TableParagraph"/>
              <w:spacing w:before="195" w:line="446" w:lineRule="auto"/>
              <w:ind w:left="108" w:right="1534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E33C9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described</w:t>
            </w:r>
            <w:r w:rsidRPr="00E33C9A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Hereditary</w:t>
            </w:r>
            <w:r w:rsidRPr="00E33C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Hemorrhagic</w:t>
            </w:r>
            <w:r w:rsidRPr="00E33C9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Telangiectasia</w:t>
            </w:r>
            <w:r w:rsidRPr="00E33C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(HHT)</w:t>
            </w:r>
            <w:r w:rsidRPr="00E33C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E33C9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excellently. The authors have explained clinical characteristics very deeply and interestingly.</w:t>
            </w:r>
          </w:p>
          <w:p w:rsidR="008D3CF4" w:rsidRPr="00E33C9A" w:rsidRDefault="0046458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well-explained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understandable.</w:t>
            </w:r>
          </w:p>
          <w:p w:rsidR="008D3CF4" w:rsidRPr="00E33C9A" w:rsidRDefault="00464586">
            <w:pPr>
              <w:pStyle w:val="TableParagraph"/>
              <w:spacing w:before="196" w:line="446" w:lineRule="auto"/>
              <w:ind w:left="108" w:right="3841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 authors have explained the diagnosis of HHT perfectly. The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E33C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described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HHT</w:t>
            </w:r>
            <w:r w:rsidRPr="00E33C9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nicely. Paragraphs are grammatically good.</w:t>
            </w:r>
          </w:p>
          <w:p w:rsidR="008D3CF4" w:rsidRPr="00E33C9A" w:rsidRDefault="00464586">
            <w:pPr>
              <w:pStyle w:val="TableParagraph"/>
              <w:spacing w:line="226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Paragraphs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don’t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plagiarism.</w:t>
            </w:r>
          </w:p>
        </w:tc>
        <w:tc>
          <w:tcPr>
            <w:tcW w:w="6445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F4" w:rsidRPr="00E33C9A">
        <w:trPr>
          <w:trHeight w:val="1261"/>
        </w:trPr>
        <w:tc>
          <w:tcPr>
            <w:tcW w:w="5352" w:type="dxa"/>
          </w:tcPr>
          <w:p w:rsidR="008D3CF4" w:rsidRPr="00E33C9A" w:rsidRDefault="0046458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D3CF4" w:rsidRPr="00E33C9A" w:rsidRDefault="0046458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suitable.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well-explained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understandable.</w:t>
            </w:r>
          </w:p>
        </w:tc>
        <w:tc>
          <w:tcPr>
            <w:tcW w:w="6445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F4" w:rsidRPr="00E33C9A">
        <w:trPr>
          <w:trHeight w:val="1262"/>
        </w:trPr>
        <w:tc>
          <w:tcPr>
            <w:tcW w:w="5352" w:type="dxa"/>
          </w:tcPr>
          <w:p w:rsidR="008D3CF4" w:rsidRPr="00E33C9A" w:rsidRDefault="004645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nicely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perfectly.</w:t>
            </w:r>
          </w:p>
        </w:tc>
        <w:tc>
          <w:tcPr>
            <w:tcW w:w="6445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F4" w:rsidRPr="00E33C9A">
        <w:trPr>
          <w:trHeight w:val="1225"/>
        </w:trPr>
        <w:tc>
          <w:tcPr>
            <w:tcW w:w="5352" w:type="dxa"/>
          </w:tcPr>
          <w:p w:rsidR="008D3CF4" w:rsidRPr="00E33C9A" w:rsidRDefault="004645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33C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33C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spacing w:line="278" w:lineRule="auto"/>
              <w:ind w:left="108" w:right="8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33C9A">
              <w:rPr>
                <w:rFonts w:ascii="Arial" w:hAnsi="Arial" w:cs="Arial"/>
                <w:sz w:val="20"/>
                <w:szCs w:val="20"/>
              </w:rPr>
              <w:t>Yes .</w:t>
            </w:r>
            <w:proofErr w:type="gramEnd"/>
            <w:r w:rsidRPr="00E33C9A">
              <w:rPr>
                <w:rFonts w:ascii="Arial" w:hAnsi="Arial" w:cs="Arial"/>
                <w:sz w:val="20"/>
                <w:szCs w:val="20"/>
              </w:rPr>
              <w:t xml:space="preserve"> the manuscript is scientific.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 authors described</w:t>
            </w:r>
            <w:r w:rsidRPr="00E33C9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Hereditary Hemorrhagic Telangiectasia (HHT)</w:t>
            </w:r>
            <w:r w:rsidRPr="00E33C9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 xml:space="preserve">very excellently. The authors have explained clinical characteristics very deeply and </w:t>
            </w:r>
            <w:proofErr w:type="spellStart"/>
            <w:proofErr w:type="gramStart"/>
            <w:r w:rsidRPr="00E33C9A">
              <w:rPr>
                <w:rFonts w:ascii="Arial" w:hAnsi="Arial" w:cs="Arial"/>
                <w:b/>
                <w:sz w:val="20"/>
                <w:szCs w:val="20"/>
              </w:rPr>
              <w:t>interestingly.The</w:t>
            </w:r>
            <w:proofErr w:type="spellEnd"/>
            <w:proofErr w:type="gramEnd"/>
            <w:r w:rsidRPr="00E33C9A">
              <w:rPr>
                <w:rFonts w:ascii="Arial" w:hAnsi="Arial" w:cs="Arial"/>
                <w:b/>
                <w:sz w:val="20"/>
                <w:szCs w:val="20"/>
              </w:rPr>
              <w:t xml:space="preserve"> authors have explained the diagnosis of HHT perfectly. The authors have described the treatment of HHT very nicely</w:t>
            </w:r>
          </w:p>
        </w:tc>
        <w:tc>
          <w:tcPr>
            <w:tcW w:w="6445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F4" w:rsidRPr="00E33C9A">
        <w:trPr>
          <w:trHeight w:val="707"/>
        </w:trPr>
        <w:tc>
          <w:tcPr>
            <w:tcW w:w="5352" w:type="dxa"/>
          </w:tcPr>
          <w:p w:rsidR="008D3CF4" w:rsidRPr="00E33C9A" w:rsidRDefault="004645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8D3CF4" w:rsidRPr="00E33C9A" w:rsidRDefault="00464586">
            <w:pPr>
              <w:pStyle w:val="TableParagraph"/>
              <w:spacing w:line="227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E33C9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alphabetically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inside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texts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instead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numbers.</w:t>
            </w:r>
          </w:p>
        </w:tc>
        <w:tc>
          <w:tcPr>
            <w:tcW w:w="6445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F4" w:rsidRPr="00E33C9A">
        <w:trPr>
          <w:trHeight w:val="1029"/>
        </w:trPr>
        <w:tc>
          <w:tcPr>
            <w:tcW w:w="5352" w:type="dxa"/>
          </w:tcPr>
          <w:p w:rsidR="008D3CF4" w:rsidRPr="00E33C9A" w:rsidRDefault="004645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33C9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33C9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33C9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spacing w:before="1" w:line="278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language.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Paragraphs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grammatically</w:t>
            </w:r>
            <w:r w:rsidRPr="00E33C9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good. Paragraphs don’t have plagiarism.</w:t>
            </w:r>
          </w:p>
        </w:tc>
        <w:tc>
          <w:tcPr>
            <w:tcW w:w="6445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F4" w:rsidRPr="00E33C9A">
        <w:trPr>
          <w:trHeight w:val="1180"/>
        </w:trPr>
        <w:tc>
          <w:tcPr>
            <w:tcW w:w="5352" w:type="dxa"/>
          </w:tcPr>
          <w:p w:rsidR="008D3CF4" w:rsidRPr="00E33C9A" w:rsidRDefault="0046458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33C9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8D3CF4" w:rsidRPr="00E33C9A" w:rsidRDefault="0046458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explained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nicely.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E33C9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much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33C9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33C9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33C9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33C9A">
              <w:rPr>
                <w:rFonts w:ascii="Arial" w:hAnsi="Arial" w:cs="Arial"/>
                <w:b/>
                <w:sz w:val="20"/>
                <w:szCs w:val="20"/>
              </w:rPr>
              <w:t>knowledge. Authors must follow the rules of the Journal to write references. I have been accepted to publish a manuscript in the Asian Journal of Dental Sciences.</w:t>
            </w:r>
          </w:p>
        </w:tc>
        <w:tc>
          <w:tcPr>
            <w:tcW w:w="6445" w:type="dxa"/>
          </w:tcPr>
          <w:p w:rsidR="008D3CF4" w:rsidRPr="00E33C9A" w:rsidRDefault="008D3C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CF4" w:rsidRDefault="008D3CF4">
      <w:pPr>
        <w:pStyle w:val="TableParagraph"/>
        <w:rPr>
          <w:rFonts w:ascii="Arial" w:hAnsi="Arial" w:cs="Arial"/>
          <w:spacing w:val="-2"/>
          <w:sz w:val="20"/>
          <w:szCs w:val="20"/>
        </w:rPr>
      </w:pPr>
    </w:p>
    <w:p w:rsidR="00E33C9A" w:rsidRPr="00E33C9A" w:rsidRDefault="00E33C9A" w:rsidP="00E33C9A"/>
    <w:p w:rsidR="00E33C9A" w:rsidRPr="00E33C9A" w:rsidRDefault="00E33C9A" w:rsidP="00E33C9A"/>
    <w:p w:rsidR="00E33C9A" w:rsidRPr="00E33C9A" w:rsidRDefault="00E33C9A" w:rsidP="00E33C9A"/>
    <w:p w:rsidR="00E33C9A" w:rsidRPr="00E33C9A" w:rsidRDefault="00E33C9A" w:rsidP="00E33C9A"/>
    <w:p w:rsidR="00E33C9A" w:rsidRPr="00E33C9A" w:rsidRDefault="00E33C9A" w:rsidP="00E33C9A"/>
    <w:p w:rsidR="00E33C9A" w:rsidRPr="00E33C9A" w:rsidRDefault="00E33C9A" w:rsidP="00E33C9A"/>
    <w:p w:rsidR="00E33C9A" w:rsidRDefault="00E33C9A" w:rsidP="00E33C9A">
      <w:pPr>
        <w:tabs>
          <w:tab w:val="left" w:pos="1980"/>
        </w:tabs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ab/>
      </w:r>
    </w:p>
    <w:p w:rsidR="00E33C9A" w:rsidRPr="00E33C9A" w:rsidRDefault="00E33C9A" w:rsidP="00E33C9A">
      <w:pPr>
        <w:tabs>
          <w:tab w:val="left" w:pos="1980"/>
        </w:tabs>
        <w:sectPr w:rsidR="00E33C9A" w:rsidRPr="00E33C9A">
          <w:headerReference w:type="default" r:id="rId7"/>
          <w:footerReference w:type="default" r:id="rId8"/>
          <w:pgSz w:w="23820" w:h="16840" w:orient="landscape"/>
          <w:pgMar w:top="2000" w:right="0" w:bottom="880" w:left="1275" w:header="1285" w:footer="694" w:gutter="0"/>
          <w:cols w:space="720"/>
        </w:sectPr>
      </w:pPr>
      <w:r>
        <w:tab/>
      </w:r>
    </w:p>
    <w:tbl>
      <w:tblPr>
        <w:tblpPr w:leftFromText="180" w:rightFromText="180" w:vertAnchor="text" w:horzAnchor="margin" w:tblpY="-150"/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9"/>
        <w:gridCol w:w="7738"/>
        <w:gridCol w:w="7067"/>
      </w:tblGrid>
      <w:tr w:rsidR="00E33C9A" w:rsidRPr="00E33C9A" w:rsidTr="00E33C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E33C9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33C9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3C9A" w:rsidRPr="00E33C9A" w:rsidTr="00E33C9A">
        <w:tc>
          <w:tcPr>
            <w:tcW w:w="15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C9A" w:rsidRPr="00E33C9A" w:rsidRDefault="00E33C9A" w:rsidP="00E33C9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3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1" w:type="pct"/>
            <w:shd w:val="clear" w:color="auto" w:fill="auto"/>
          </w:tcPr>
          <w:p w:rsidR="00E33C9A" w:rsidRPr="00E33C9A" w:rsidRDefault="00E33C9A" w:rsidP="00E33C9A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3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33C9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33C9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33C9A" w:rsidRPr="00E33C9A" w:rsidTr="00E33C9A">
        <w:trPr>
          <w:trHeight w:val="890"/>
        </w:trPr>
        <w:tc>
          <w:tcPr>
            <w:tcW w:w="158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33C9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33C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33C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33C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33C9A" w:rsidRPr="00E33C9A" w:rsidRDefault="00E33C9A" w:rsidP="00E33C9A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D3CF4" w:rsidRPr="00E33C9A" w:rsidRDefault="008D3CF4">
      <w:pPr>
        <w:pStyle w:val="BodyText"/>
        <w:rPr>
          <w:rFonts w:ascii="Arial" w:hAnsi="Arial" w:cs="Arial"/>
          <w:b w:val="0"/>
        </w:rPr>
      </w:pPr>
    </w:p>
    <w:p w:rsidR="0016797C" w:rsidRPr="00E33C9A" w:rsidRDefault="0016797C" w:rsidP="0016797C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16797C" w:rsidRPr="00E33C9A" w:rsidRDefault="0016797C" w:rsidP="0016797C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1" w:name="_Hlk156057704"/>
    </w:p>
    <w:p w:rsidR="0016797C" w:rsidRPr="00E33C9A" w:rsidRDefault="0016797C" w:rsidP="0016797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6797C" w:rsidRPr="00E33C9A" w:rsidRDefault="0016797C" w:rsidP="0016797C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16797C" w:rsidRPr="00E33C9A" w:rsidRDefault="0016797C" w:rsidP="0016797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6797C" w:rsidRPr="00E33C9A" w:rsidRDefault="0016797C" w:rsidP="0016797C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16797C" w:rsidRPr="00E33C9A" w:rsidRDefault="0016797C" w:rsidP="0016797C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E33C9A" w:rsidRPr="00E33C9A" w:rsidRDefault="00E33C9A" w:rsidP="00E33C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3C9A">
        <w:rPr>
          <w:rFonts w:ascii="Arial" w:hAnsi="Arial" w:cs="Arial"/>
          <w:b/>
          <w:u w:val="single"/>
        </w:rPr>
        <w:t>Reviewer details:</w:t>
      </w:r>
    </w:p>
    <w:p w:rsidR="0016797C" w:rsidRPr="00E33C9A" w:rsidRDefault="0016797C" w:rsidP="0016797C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E33C9A" w:rsidRPr="00E33C9A" w:rsidRDefault="00E33C9A" w:rsidP="00E33C9A">
      <w:pPr>
        <w:widowControl/>
        <w:autoSpaceDE/>
        <w:autoSpaceDN/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</w:pPr>
      <w:bookmarkStart w:id="2" w:name="_Hlk196827340"/>
      <w:r w:rsidRPr="00E33C9A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Mohamed Ahmed Ammar</w:t>
      </w:r>
      <w:r w:rsidRPr="00E33C9A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E33C9A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University of Zawia</w:t>
      </w:r>
      <w:r w:rsidRPr="00E33C9A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E33C9A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Libya</w:t>
      </w:r>
    </w:p>
    <w:bookmarkEnd w:id="2"/>
    <w:p w:rsidR="0016797C" w:rsidRPr="00E33C9A" w:rsidRDefault="0016797C" w:rsidP="0016797C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16797C" w:rsidRPr="00E33C9A" w:rsidRDefault="0016797C" w:rsidP="0016797C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E33C9A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16797C" w:rsidRPr="00E33C9A" w:rsidRDefault="0016797C" w:rsidP="0016797C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8D3CF4" w:rsidRPr="00E33C9A" w:rsidRDefault="008D3CF4">
      <w:pPr>
        <w:pStyle w:val="BodyText"/>
        <w:rPr>
          <w:rFonts w:ascii="Arial" w:hAnsi="Arial" w:cs="Arial"/>
          <w:b w:val="0"/>
        </w:rPr>
      </w:pPr>
    </w:p>
    <w:sectPr w:rsidR="008D3CF4" w:rsidRPr="00E33C9A">
      <w:pgSz w:w="23820" w:h="16840" w:orient="landscape"/>
      <w:pgMar w:top="200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32C" w:rsidRDefault="0090532C">
      <w:r>
        <w:separator/>
      </w:r>
    </w:p>
  </w:endnote>
  <w:endnote w:type="continuationSeparator" w:id="0">
    <w:p w:rsidR="0090532C" w:rsidRDefault="0090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CF4" w:rsidRDefault="0046458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CF4" w:rsidRDefault="004645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:rsidR="008D3CF4" w:rsidRDefault="004645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CF4" w:rsidRDefault="004645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:rsidR="008D3CF4" w:rsidRDefault="004645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CF4" w:rsidRDefault="004645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:rsidR="008D3CF4" w:rsidRDefault="004645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CF4" w:rsidRDefault="004645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:rsidR="008D3CF4" w:rsidRDefault="004645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32C" w:rsidRDefault="0090532C">
      <w:r>
        <w:separator/>
      </w:r>
    </w:p>
  </w:footnote>
  <w:footnote w:type="continuationSeparator" w:id="0">
    <w:p w:rsidR="0090532C" w:rsidRDefault="0090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CF4" w:rsidRDefault="0046458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CF4" w:rsidRDefault="004645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8D3CF4" w:rsidRDefault="004645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CF4"/>
    <w:rsid w:val="00083100"/>
    <w:rsid w:val="0016797C"/>
    <w:rsid w:val="003335DB"/>
    <w:rsid w:val="004229A8"/>
    <w:rsid w:val="00464586"/>
    <w:rsid w:val="008A3617"/>
    <w:rsid w:val="008D3CF4"/>
    <w:rsid w:val="0090532C"/>
    <w:rsid w:val="009A0227"/>
    <w:rsid w:val="009F42FB"/>
    <w:rsid w:val="00E3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CAFC"/>
  <w15:docId w15:val="{21593040-82CF-49E2-B53B-1719FB4F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229A8"/>
    <w:rPr>
      <w:color w:val="0000FF"/>
      <w:u w:val="single"/>
    </w:rPr>
  </w:style>
  <w:style w:type="paragraph" w:customStyle="1" w:styleId="Affiliation">
    <w:name w:val="Affiliation"/>
    <w:basedOn w:val="Normal"/>
    <w:rsid w:val="00E33C9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2025-04-28T09:17:00Z</dcterms:created>
  <dcterms:modified xsi:type="dcterms:W3CDTF">2025-04-29T08:25:00Z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