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82F74" w14:textId="77777777" w:rsidR="00F14741" w:rsidRDefault="00F14741" w:rsidP="00ED75E1">
      <w:pPr>
        <w:spacing w:before="100" w:beforeAutospacing="1" w:after="100" w:afterAutospacing="1" w:line="360" w:lineRule="auto"/>
        <w:jc w:val="center"/>
        <w:rPr>
          <w:rFonts w:ascii="Cambria" w:hAnsi="Cambria"/>
          <w:b/>
          <w:bCs/>
          <w:color w:val="000000" w:themeColor="text1"/>
          <w:sz w:val="36"/>
          <w:szCs w:val="36"/>
          <w:lang w:val="en-US"/>
        </w:rPr>
      </w:pPr>
      <w:r w:rsidRPr="00F14741">
        <w:rPr>
          <w:rFonts w:ascii="Arial" w:hAnsi="Arial" w:cs="Arial"/>
          <w:bCs/>
          <w:i/>
          <w:iCs/>
          <w:kern w:val="28"/>
          <w:sz w:val="36"/>
          <w:szCs w:val="22"/>
          <w:u w:val="single"/>
          <w:lang w:val="en-US" w:eastAsia="en-US"/>
        </w:rPr>
        <w:t>Original Research Article</w:t>
      </w:r>
    </w:p>
    <w:p w14:paraId="7C214B9B" w14:textId="77777777" w:rsidR="00E23ADF" w:rsidRDefault="00E23ADF" w:rsidP="00ED75E1">
      <w:pPr>
        <w:spacing w:before="100" w:beforeAutospacing="1" w:after="100" w:afterAutospacing="1" w:line="360" w:lineRule="auto"/>
        <w:jc w:val="center"/>
        <w:rPr>
          <w:rFonts w:ascii="Cambria" w:hAnsi="Cambria"/>
          <w:b/>
          <w:bCs/>
          <w:color w:val="000000" w:themeColor="text1"/>
          <w:sz w:val="36"/>
          <w:szCs w:val="36"/>
          <w:lang w:val="en-US"/>
        </w:rPr>
      </w:pPr>
      <w:r w:rsidRPr="00ED75E1">
        <w:rPr>
          <w:rFonts w:ascii="Cambria" w:hAnsi="Cambria"/>
          <w:b/>
          <w:bCs/>
          <w:color w:val="000000" w:themeColor="text1"/>
          <w:sz w:val="36"/>
          <w:szCs w:val="36"/>
          <w:lang w:val="en-US"/>
        </w:rPr>
        <w:t xml:space="preserve">P-Wave </w:t>
      </w:r>
      <w:r w:rsidR="00173D33" w:rsidRPr="00ED75E1">
        <w:rPr>
          <w:rFonts w:ascii="Cambria" w:hAnsi="Cambria"/>
          <w:b/>
          <w:bCs/>
          <w:color w:val="000000" w:themeColor="text1"/>
          <w:sz w:val="36"/>
          <w:szCs w:val="36"/>
          <w:lang w:val="en-US"/>
        </w:rPr>
        <w:t>Variation</w:t>
      </w:r>
      <w:r w:rsidRPr="00ED75E1">
        <w:rPr>
          <w:rFonts w:ascii="Cambria" w:hAnsi="Cambria"/>
          <w:b/>
          <w:bCs/>
          <w:color w:val="000000" w:themeColor="text1"/>
          <w:sz w:val="36"/>
          <w:szCs w:val="36"/>
          <w:lang w:val="en-US"/>
        </w:rPr>
        <w:t xml:space="preserve"> and Effective Hemodialysis in Chronic Hemodialysis Patients</w:t>
      </w:r>
    </w:p>
    <w:p w14:paraId="245E6AAD" w14:textId="77777777" w:rsidR="00E23ADF" w:rsidRPr="00A25108" w:rsidRDefault="00E23ADF" w:rsidP="00A25108">
      <w:pPr>
        <w:pStyle w:val="Heading2"/>
        <w:shd w:val="clear" w:color="auto" w:fill="EFF2F7"/>
        <w:spacing w:before="0" w:line="360" w:lineRule="auto"/>
        <w:jc w:val="both"/>
        <w:textAlignment w:val="baseline"/>
        <w:rPr>
          <w:rFonts w:ascii="Cambria" w:hAnsi="Cambria"/>
          <w:color w:val="000000" w:themeColor="text1"/>
          <w:sz w:val="24"/>
          <w:szCs w:val="24"/>
          <w:lang w:val="en-US"/>
        </w:rPr>
      </w:pPr>
      <w:r w:rsidRPr="00A25108">
        <w:rPr>
          <w:rFonts w:ascii="Cambria" w:hAnsi="Cambria"/>
          <w:color w:val="000000" w:themeColor="text1"/>
          <w:sz w:val="24"/>
          <w:szCs w:val="24"/>
          <w:lang w:val="en-US"/>
        </w:rPr>
        <w:t>Abstract</w:t>
      </w:r>
    </w:p>
    <w:p w14:paraId="552F41F1" w14:textId="77777777" w:rsidR="00E23ADF" w:rsidRPr="00A25108" w:rsidRDefault="00E23ADF" w:rsidP="00A76311">
      <w:pPr>
        <w:pStyle w:val="chapter-para"/>
        <w:spacing w:line="360" w:lineRule="auto"/>
        <w:jc w:val="both"/>
        <w:textAlignment w:val="baseline"/>
        <w:rPr>
          <w:rFonts w:ascii="Cambria" w:hAnsi="Cambria" w:cs="Consolas"/>
          <w:color w:val="000000" w:themeColor="text1"/>
          <w:lang w:val="en-US"/>
        </w:rPr>
      </w:pPr>
      <w:r w:rsidRPr="00A25108">
        <w:rPr>
          <w:rStyle w:val="Strong"/>
          <w:rFonts w:ascii="Cambria" w:hAnsi="Cambria" w:cs="Consolas"/>
          <w:color w:val="000000" w:themeColor="text1"/>
          <w:bdr w:val="none" w:sz="0" w:space="0" w:color="auto" w:frame="1"/>
          <w:lang w:val="en-US"/>
        </w:rPr>
        <w:t>Background.</w:t>
      </w:r>
      <w:r w:rsidR="00173D33" w:rsidRPr="00A25108">
        <w:rPr>
          <w:rStyle w:val="Strong"/>
          <w:rFonts w:ascii="Cambria" w:hAnsi="Cambria" w:cs="Consolas"/>
          <w:color w:val="000000" w:themeColor="text1"/>
          <w:bdr w:val="none" w:sz="0" w:space="0" w:color="auto" w:frame="1"/>
          <w:lang w:val="en-US"/>
        </w:rPr>
        <w:t xml:space="preserve"> </w:t>
      </w:r>
      <w:r w:rsidRPr="00A25108">
        <w:rPr>
          <w:rFonts w:ascii="Cambria" w:hAnsi="Cambria" w:cs="Consolas"/>
          <w:color w:val="000000" w:themeColor="text1"/>
        </w:rPr>
        <w:t> </w:t>
      </w:r>
      <w:r w:rsidR="0017632D" w:rsidRPr="00A25108">
        <w:rPr>
          <w:rFonts w:ascii="Cambria" w:hAnsi="Cambria" w:cs="Consolas"/>
          <w:color w:val="000000" w:themeColor="text1"/>
          <w:lang w:val="en-US"/>
        </w:rPr>
        <w:t>Analyzing</w:t>
      </w:r>
      <w:r w:rsidRPr="00A25108">
        <w:rPr>
          <w:rFonts w:ascii="Cambria" w:hAnsi="Cambria" w:cs="Consolas"/>
          <w:color w:val="000000" w:themeColor="text1"/>
          <w:lang w:val="en-US"/>
        </w:rPr>
        <w:t xml:space="preserve"> a 12‐lead surface electrocardiogram (ECG</w:t>
      </w:r>
      <w:r w:rsidR="0017632D" w:rsidRPr="00A25108">
        <w:rPr>
          <w:rFonts w:ascii="Cambria" w:hAnsi="Cambria" w:cs="Consolas"/>
          <w:color w:val="000000" w:themeColor="text1"/>
          <w:lang w:val="en-US"/>
        </w:rPr>
        <w:t xml:space="preserve">), </w:t>
      </w:r>
      <w:r w:rsidR="00173D33" w:rsidRPr="00A25108">
        <w:rPr>
          <w:rFonts w:ascii="Cambria" w:hAnsi="Cambria" w:cs="Consolas"/>
          <w:color w:val="000000" w:themeColor="text1"/>
          <w:lang w:val="en-US"/>
        </w:rPr>
        <w:t xml:space="preserve">specifically </w:t>
      </w:r>
      <w:r w:rsidR="0017632D" w:rsidRPr="00A25108">
        <w:rPr>
          <w:rFonts w:ascii="Cambria" w:hAnsi="Cambria" w:cs="Consolas"/>
          <w:color w:val="000000" w:themeColor="text1"/>
          <w:lang w:val="en-US"/>
        </w:rPr>
        <w:t>variability</w:t>
      </w:r>
      <w:r w:rsidRPr="00A25108">
        <w:rPr>
          <w:rFonts w:ascii="Cambria" w:hAnsi="Cambria" w:cs="Consolas"/>
          <w:color w:val="000000" w:themeColor="text1"/>
          <w:lang w:val="en-US"/>
        </w:rPr>
        <w:t xml:space="preserve"> of the P wave interval, </w:t>
      </w:r>
      <w:r w:rsidR="00173D33" w:rsidRPr="00A25108">
        <w:rPr>
          <w:rFonts w:ascii="Cambria" w:hAnsi="Cambria" w:cs="Consolas"/>
          <w:color w:val="000000" w:themeColor="text1"/>
          <w:lang w:val="en-US"/>
        </w:rPr>
        <w:t>we aimed</w:t>
      </w:r>
      <w:r w:rsidRPr="00A25108">
        <w:rPr>
          <w:rFonts w:ascii="Cambria" w:hAnsi="Cambria" w:cs="Consolas"/>
          <w:color w:val="000000" w:themeColor="text1"/>
          <w:lang w:val="en-US"/>
        </w:rPr>
        <w:t xml:space="preserve"> to assess </w:t>
      </w:r>
      <w:r w:rsidR="00ED0D23" w:rsidRPr="00A25108">
        <w:rPr>
          <w:rFonts w:ascii="Cambria" w:hAnsi="Cambria" w:cs="Consolas"/>
          <w:color w:val="000000" w:themeColor="text1"/>
          <w:lang w:val="en-US"/>
        </w:rPr>
        <w:t xml:space="preserve">whether or not P-wave </w:t>
      </w:r>
      <w:r w:rsidR="00173D33" w:rsidRPr="00A25108">
        <w:rPr>
          <w:rFonts w:ascii="Cambria" w:hAnsi="Cambria" w:cs="Consolas"/>
          <w:color w:val="000000" w:themeColor="text1"/>
          <w:lang w:val="en-US"/>
        </w:rPr>
        <w:t>variation</w:t>
      </w:r>
      <w:r w:rsidR="00ED0D23" w:rsidRPr="00A25108">
        <w:rPr>
          <w:rFonts w:ascii="Cambria" w:hAnsi="Cambria" w:cs="Consolas"/>
          <w:color w:val="000000" w:themeColor="text1"/>
          <w:lang w:val="en-US"/>
        </w:rPr>
        <w:t xml:space="preserve"> can be used as a good indicator of effective hemodialysis </w:t>
      </w:r>
      <w:r w:rsidRPr="00A25108">
        <w:rPr>
          <w:rFonts w:ascii="Cambria" w:hAnsi="Cambria" w:cs="Consolas"/>
          <w:color w:val="000000" w:themeColor="text1"/>
          <w:lang w:val="en-US"/>
        </w:rPr>
        <w:t xml:space="preserve">with </w:t>
      </w:r>
      <w:r w:rsidR="00173D33" w:rsidRPr="00A25108">
        <w:rPr>
          <w:rFonts w:ascii="Cambria" w:hAnsi="Cambria" w:cs="Consolas"/>
          <w:color w:val="000000" w:themeColor="text1"/>
          <w:lang w:val="en-US"/>
        </w:rPr>
        <w:t>chronic</w:t>
      </w:r>
      <w:r w:rsidR="00ED0D23" w:rsidRPr="00A25108">
        <w:rPr>
          <w:rFonts w:ascii="Cambria" w:hAnsi="Cambria" w:cs="Consolas"/>
          <w:color w:val="000000" w:themeColor="text1"/>
          <w:lang w:val="en-US"/>
        </w:rPr>
        <w:t xml:space="preserve"> hemodialysis</w:t>
      </w:r>
      <w:r w:rsidR="00173D33" w:rsidRPr="00A25108">
        <w:rPr>
          <w:rFonts w:ascii="Cambria" w:hAnsi="Cambria" w:cs="Consolas"/>
          <w:color w:val="000000" w:themeColor="text1"/>
          <w:lang w:val="en-US"/>
        </w:rPr>
        <w:t xml:space="preserve"> patients</w:t>
      </w:r>
      <w:r w:rsidR="00ED0D23" w:rsidRPr="00A25108">
        <w:rPr>
          <w:rFonts w:ascii="Cambria" w:hAnsi="Cambria" w:cs="Consolas"/>
          <w:color w:val="000000" w:themeColor="text1"/>
          <w:lang w:val="en-US"/>
        </w:rPr>
        <w:t>.</w:t>
      </w:r>
    </w:p>
    <w:p w14:paraId="1101A540" w14:textId="77777777" w:rsidR="00E23ADF" w:rsidRPr="00A25108" w:rsidRDefault="00E23ADF" w:rsidP="00A25108">
      <w:pPr>
        <w:pStyle w:val="chapter-para"/>
        <w:spacing w:line="360" w:lineRule="auto"/>
        <w:jc w:val="both"/>
        <w:textAlignment w:val="baseline"/>
        <w:rPr>
          <w:rFonts w:ascii="Cambria" w:hAnsi="Cambria" w:cs="Consolas"/>
          <w:color w:val="000000" w:themeColor="text1"/>
          <w:lang w:val="en-US"/>
        </w:rPr>
      </w:pPr>
      <w:r w:rsidRPr="00A25108">
        <w:rPr>
          <w:rStyle w:val="Strong"/>
          <w:rFonts w:ascii="Cambria" w:hAnsi="Cambria" w:cs="Consolas"/>
          <w:color w:val="000000" w:themeColor="text1"/>
          <w:bdr w:val="none" w:sz="0" w:space="0" w:color="auto" w:frame="1"/>
          <w:lang w:val="en-US"/>
        </w:rPr>
        <w:t>Methods.</w:t>
      </w:r>
      <w:r w:rsidRPr="00A25108">
        <w:rPr>
          <w:rFonts w:ascii="Cambria" w:hAnsi="Cambria" w:cs="Consolas"/>
          <w:color w:val="000000" w:themeColor="text1"/>
        </w:rPr>
        <w:t> </w:t>
      </w:r>
      <w:r w:rsidRPr="00A25108">
        <w:rPr>
          <w:rFonts w:ascii="Cambria" w:hAnsi="Cambria" w:cs="Consolas"/>
          <w:color w:val="000000" w:themeColor="text1"/>
          <w:lang w:val="en-US"/>
        </w:rPr>
        <w:t xml:space="preserve"> Data from 58 patients receiving HD over a period of one </w:t>
      </w:r>
      <w:r w:rsidR="0017632D" w:rsidRPr="00A25108">
        <w:rPr>
          <w:rFonts w:ascii="Cambria" w:hAnsi="Cambria" w:cs="Consolas"/>
          <w:color w:val="000000" w:themeColor="text1"/>
          <w:lang w:val="en-US"/>
        </w:rPr>
        <w:t>year were</w:t>
      </w:r>
      <w:r w:rsidRPr="00A25108">
        <w:rPr>
          <w:rFonts w:ascii="Cambria" w:hAnsi="Cambria" w:cs="Consolas"/>
          <w:color w:val="000000" w:themeColor="text1"/>
          <w:lang w:val="en-US"/>
        </w:rPr>
        <w:t xml:space="preserve"> collected; the same group of patients was then evaluated during treatment with conventional HD. Electrolyte values were obtained, and Holter ECGs were performed. </w:t>
      </w:r>
    </w:p>
    <w:p w14:paraId="072D54E8" w14:textId="77777777" w:rsidR="0017632D" w:rsidRPr="00A25108" w:rsidRDefault="00E23ADF" w:rsidP="00A25108">
      <w:pPr>
        <w:pStyle w:val="chapter-para"/>
        <w:spacing w:before="0" w:after="0" w:line="360" w:lineRule="auto"/>
        <w:jc w:val="both"/>
        <w:textAlignment w:val="baseline"/>
        <w:rPr>
          <w:rFonts w:ascii="Cambria" w:hAnsi="Cambria" w:cs="Consolas"/>
          <w:color w:val="000000" w:themeColor="text1"/>
          <w:lang w:val="en-US"/>
        </w:rPr>
      </w:pPr>
      <w:r w:rsidRPr="00A25108">
        <w:rPr>
          <w:rStyle w:val="Strong"/>
          <w:rFonts w:ascii="Cambria" w:hAnsi="Cambria" w:cs="Consolas"/>
          <w:color w:val="000000" w:themeColor="text1"/>
          <w:bdr w:val="none" w:sz="0" w:space="0" w:color="auto" w:frame="1"/>
          <w:lang w:val="en-US"/>
        </w:rPr>
        <w:t>Results.</w:t>
      </w:r>
      <w:r w:rsidRPr="00A25108">
        <w:rPr>
          <w:rFonts w:ascii="Cambria" w:hAnsi="Cambria" w:cs="Consolas"/>
          <w:color w:val="000000" w:themeColor="text1"/>
        </w:rPr>
        <w:t> </w:t>
      </w:r>
      <w:r w:rsidRPr="00A25108">
        <w:rPr>
          <w:rFonts w:ascii="Cambria" w:hAnsi="Cambria" w:cs="Consolas"/>
          <w:color w:val="000000" w:themeColor="text1"/>
          <w:lang w:val="en-US"/>
        </w:rPr>
        <w:t>P maximum was</w:t>
      </w:r>
      <w:r w:rsidR="00FB7703" w:rsidRPr="00A25108">
        <w:rPr>
          <w:rFonts w:ascii="Cambria" w:hAnsi="Cambria" w:cs="Consolas"/>
          <w:color w:val="000000" w:themeColor="text1"/>
          <w:lang w:val="en-US"/>
        </w:rPr>
        <w:t xml:space="preserve"> 108</w:t>
      </w:r>
      <w:r w:rsidRPr="00A25108">
        <w:rPr>
          <w:rFonts w:ascii="Cambria" w:hAnsi="Cambria" w:cs="Consolas"/>
          <w:color w:val="000000" w:themeColor="text1"/>
          <w:lang w:val="en-US"/>
        </w:rPr>
        <w:t>±</w:t>
      </w:r>
      <w:r w:rsidR="00FB7703" w:rsidRPr="00A25108">
        <w:rPr>
          <w:rFonts w:ascii="Cambria" w:hAnsi="Cambria" w:cs="Consolas"/>
          <w:color w:val="000000" w:themeColor="text1"/>
          <w:lang w:val="en-US"/>
        </w:rPr>
        <w:t>76</w:t>
      </w:r>
      <w:r w:rsidRPr="00A25108">
        <w:rPr>
          <w:rFonts w:ascii="Cambria" w:hAnsi="Cambria" w:cs="Consolas"/>
          <w:color w:val="000000" w:themeColor="text1"/>
          <w:lang w:val="en-US"/>
        </w:rPr>
        <w:t xml:space="preserve"> ms at the beginning, and showed a </w:t>
      </w:r>
      <w:r w:rsidR="00FB7703" w:rsidRPr="00A25108">
        <w:rPr>
          <w:rFonts w:ascii="Cambria" w:hAnsi="Cambria" w:cs="Consolas"/>
          <w:color w:val="000000" w:themeColor="text1"/>
          <w:lang w:val="en-US"/>
        </w:rPr>
        <w:t>de</w:t>
      </w:r>
      <w:r w:rsidRPr="00A25108">
        <w:rPr>
          <w:rFonts w:ascii="Cambria" w:hAnsi="Cambria" w:cs="Consolas"/>
          <w:color w:val="000000" w:themeColor="text1"/>
          <w:lang w:val="en-US"/>
        </w:rPr>
        <w:t xml:space="preserve">crease by the end of dialysis to </w:t>
      </w:r>
      <w:r w:rsidR="00FB7703" w:rsidRPr="00A25108">
        <w:rPr>
          <w:rFonts w:ascii="Cambria" w:hAnsi="Cambria" w:cs="Consolas"/>
          <w:color w:val="000000" w:themeColor="text1"/>
          <w:lang w:val="en-US"/>
        </w:rPr>
        <w:t>10</w:t>
      </w:r>
      <w:r w:rsidR="00B525D1">
        <w:rPr>
          <w:rFonts w:ascii="Cambria" w:hAnsi="Cambria" w:cs="Consolas"/>
          <w:color w:val="000000" w:themeColor="text1"/>
          <w:lang w:val="en-US"/>
        </w:rPr>
        <w:t>1</w:t>
      </w:r>
      <w:r w:rsidRPr="00A25108">
        <w:rPr>
          <w:rFonts w:ascii="Cambria" w:hAnsi="Cambria" w:cs="Consolas"/>
          <w:color w:val="000000" w:themeColor="text1"/>
          <w:lang w:val="en-US"/>
        </w:rPr>
        <w:t>±</w:t>
      </w:r>
      <w:r w:rsidR="00B525D1">
        <w:rPr>
          <w:rFonts w:ascii="Cambria" w:hAnsi="Cambria" w:cs="Consolas"/>
          <w:color w:val="000000" w:themeColor="text1"/>
          <w:lang w:val="en-US"/>
        </w:rPr>
        <w:t>37</w:t>
      </w:r>
      <w:r w:rsidRPr="00A25108">
        <w:rPr>
          <w:rFonts w:ascii="Cambria" w:hAnsi="Cambria" w:cs="Consolas"/>
          <w:color w:val="000000" w:themeColor="text1"/>
          <w:lang w:val="en-US"/>
        </w:rPr>
        <w:t>ms (</w:t>
      </w:r>
      <w:r w:rsidRPr="00A25108">
        <w:rPr>
          <w:rStyle w:val="Emphasis"/>
          <w:rFonts w:ascii="Cambria" w:hAnsi="Cambria" w:cs="Consolas"/>
          <w:color w:val="000000" w:themeColor="text1"/>
          <w:bdr w:val="none" w:sz="0" w:space="0" w:color="auto" w:frame="1"/>
          <w:lang w:val="en-US"/>
        </w:rPr>
        <w:t>P</w:t>
      </w:r>
      <w:r w:rsidRPr="00A25108">
        <w:rPr>
          <w:rFonts w:ascii="Cambria" w:hAnsi="Cambria" w:cs="Consolas"/>
          <w:color w:val="000000" w:themeColor="text1"/>
          <w:lang w:val="en-US"/>
        </w:rPr>
        <w:t xml:space="preserve">&lt;0.0001). </w:t>
      </w:r>
      <w:r w:rsidR="00173D33" w:rsidRPr="00A25108">
        <w:rPr>
          <w:rFonts w:ascii="Cambria" w:hAnsi="Cambria" w:cs="Consolas"/>
          <w:color w:val="000000" w:themeColor="text1"/>
          <w:lang w:val="en-US"/>
        </w:rPr>
        <w:t>Although</w:t>
      </w:r>
      <w:r w:rsidR="00FB7703" w:rsidRPr="00A25108">
        <w:rPr>
          <w:rFonts w:ascii="Cambria" w:hAnsi="Cambria" w:cs="Consolas"/>
          <w:color w:val="000000" w:themeColor="text1"/>
          <w:lang w:val="en-US"/>
        </w:rPr>
        <w:t xml:space="preserve"> statistically significant decreases were observed in </w:t>
      </w:r>
      <w:r w:rsidR="00B525D1">
        <w:rPr>
          <w:rFonts w:ascii="Cambria" w:hAnsi="Cambria" w:cs="Consolas"/>
          <w:color w:val="000000" w:themeColor="text1"/>
          <w:lang w:val="en-US"/>
        </w:rPr>
        <w:t xml:space="preserve">potassium and </w:t>
      </w:r>
      <w:commentRangeStart w:id="0"/>
      <w:r w:rsidR="00B525D1">
        <w:rPr>
          <w:rFonts w:ascii="Cambria" w:hAnsi="Cambria" w:cs="Consolas"/>
          <w:color w:val="000000" w:themeColor="text1"/>
          <w:lang w:val="en-US"/>
        </w:rPr>
        <w:t>calcium</w:t>
      </w:r>
      <w:commentRangeEnd w:id="0"/>
      <w:r w:rsidR="000E1F81">
        <w:rPr>
          <w:rStyle w:val="CommentReference"/>
        </w:rPr>
        <w:commentReference w:id="0"/>
      </w:r>
      <w:r w:rsidR="00FB7703" w:rsidRPr="00A25108">
        <w:rPr>
          <w:rFonts w:ascii="Cambria" w:hAnsi="Cambria" w:cs="Consolas"/>
          <w:color w:val="000000" w:themeColor="text1"/>
          <w:lang w:val="en-US"/>
        </w:rPr>
        <w:t xml:space="preserve"> </w:t>
      </w:r>
      <w:r w:rsidR="0017632D" w:rsidRPr="00A25108">
        <w:rPr>
          <w:rFonts w:ascii="Cambria" w:hAnsi="Cambria" w:cs="Consolas"/>
          <w:color w:val="000000" w:themeColor="text1"/>
          <w:lang w:val="en-US"/>
        </w:rPr>
        <w:t xml:space="preserve">and </w:t>
      </w:r>
      <w:r w:rsidR="00B525D1">
        <w:rPr>
          <w:rFonts w:ascii="Cambria" w:hAnsi="Cambria" w:cs="Consolas"/>
          <w:color w:val="000000" w:themeColor="text1"/>
          <w:lang w:val="en-US"/>
        </w:rPr>
        <w:t xml:space="preserve">a </w:t>
      </w:r>
      <w:r w:rsidR="0017632D" w:rsidRPr="00A25108">
        <w:rPr>
          <w:rFonts w:ascii="Cambria" w:hAnsi="Cambria" w:cs="Consolas"/>
          <w:color w:val="000000" w:themeColor="text1"/>
          <w:lang w:val="en-US"/>
        </w:rPr>
        <w:t xml:space="preserve">significant increase </w:t>
      </w:r>
      <w:r w:rsidR="00173D33" w:rsidRPr="00A25108">
        <w:rPr>
          <w:rFonts w:ascii="Cambria" w:hAnsi="Cambria" w:cs="Consolas"/>
          <w:color w:val="000000" w:themeColor="text1"/>
          <w:lang w:val="en-US"/>
        </w:rPr>
        <w:t>in</w:t>
      </w:r>
      <w:r w:rsidR="0017632D" w:rsidRPr="00A25108">
        <w:rPr>
          <w:rFonts w:ascii="Cambria" w:hAnsi="Cambria" w:cs="Consolas"/>
          <w:color w:val="000000" w:themeColor="text1"/>
          <w:lang w:val="en-US"/>
        </w:rPr>
        <w:t xml:space="preserve"> natremia </w:t>
      </w:r>
      <w:r w:rsidR="00FB7703" w:rsidRPr="00A25108">
        <w:rPr>
          <w:rFonts w:ascii="Cambria" w:hAnsi="Cambria" w:cs="Consolas"/>
          <w:color w:val="000000" w:themeColor="text1"/>
          <w:lang w:val="en-US"/>
        </w:rPr>
        <w:t>levels after hemodialysis, no such changes were observed in</w:t>
      </w:r>
      <w:r w:rsidR="0017632D" w:rsidRPr="00A25108">
        <w:rPr>
          <w:rFonts w:ascii="Cambria" w:hAnsi="Cambria" w:cs="Consolas"/>
          <w:color w:val="000000" w:themeColor="text1"/>
          <w:lang w:val="en-US"/>
        </w:rPr>
        <w:t xml:space="preserve"> other</w:t>
      </w:r>
      <w:r w:rsidR="00FB7703" w:rsidRPr="00A25108">
        <w:rPr>
          <w:rFonts w:ascii="Cambria" w:hAnsi="Cambria" w:cs="Consolas"/>
          <w:color w:val="000000" w:themeColor="text1"/>
          <w:lang w:val="en-US"/>
        </w:rPr>
        <w:t xml:space="preserve"> blood electrolytes</w:t>
      </w:r>
      <w:r w:rsidR="00890AC7">
        <w:rPr>
          <w:rFonts w:ascii="Cambria" w:hAnsi="Cambria" w:cs="Consolas"/>
          <w:color w:val="000000" w:themeColor="text1"/>
          <w:lang w:val="en-US"/>
        </w:rPr>
        <w:t>.</w:t>
      </w:r>
    </w:p>
    <w:p w14:paraId="711EF4C9" w14:textId="77777777" w:rsidR="00E23ADF" w:rsidRPr="00A25108" w:rsidRDefault="00E23ADF" w:rsidP="00A25108">
      <w:pPr>
        <w:spacing w:line="360" w:lineRule="auto"/>
        <w:jc w:val="both"/>
        <w:rPr>
          <w:rFonts w:ascii="Cambria" w:hAnsi="Cambria" w:cs="Consolas"/>
          <w:color w:val="000000" w:themeColor="text1"/>
          <w:lang w:val="en-US"/>
        </w:rPr>
      </w:pPr>
      <w:r w:rsidRPr="00A25108">
        <w:rPr>
          <w:rFonts w:ascii="Cambria" w:hAnsi="Cambria" w:cs="Consolas"/>
          <w:b/>
          <w:bCs/>
          <w:i/>
          <w:iCs/>
          <w:color w:val="000000" w:themeColor="text1"/>
          <w:lang w:val="en-US"/>
        </w:rPr>
        <w:t xml:space="preserve">Conclusion: </w:t>
      </w:r>
      <w:r w:rsidRPr="00A25108">
        <w:rPr>
          <w:rFonts w:ascii="Cambria" w:hAnsi="Cambria" w:cs="Consolas"/>
          <w:color w:val="000000" w:themeColor="text1"/>
          <w:lang w:val="en-US"/>
        </w:rPr>
        <w:t xml:space="preserve">The </w:t>
      </w:r>
      <w:r w:rsidR="0017632D" w:rsidRPr="00A25108">
        <w:rPr>
          <w:rFonts w:ascii="Cambria" w:hAnsi="Cambria" w:cs="Consolas"/>
          <w:color w:val="000000" w:themeColor="text1"/>
          <w:lang w:val="en-US"/>
        </w:rPr>
        <w:t xml:space="preserve">decrease of P-wave </w:t>
      </w:r>
      <w:r w:rsidRPr="00A25108">
        <w:rPr>
          <w:rFonts w:ascii="Cambria" w:hAnsi="Cambria" w:cs="Consolas"/>
          <w:color w:val="000000" w:themeColor="text1"/>
          <w:lang w:val="en-US"/>
        </w:rPr>
        <w:t>after hemodialysis</w:t>
      </w:r>
      <w:r w:rsidR="0017632D" w:rsidRPr="00A25108">
        <w:rPr>
          <w:rFonts w:ascii="Cambria" w:hAnsi="Cambria" w:cs="Consolas"/>
          <w:color w:val="000000" w:themeColor="text1"/>
          <w:lang w:val="en-US"/>
        </w:rPr>
        <w:t xml:space="preserve"> and its significant correlation with the variability of </w:t>
      </w:r>
      <w:commentRangeStart w:id="1"/>
      <w:proofErr w:type="spellStart"/>
      <w:r w:rsidR="0017632D" w:rsidRPr="00A25108">
        <w:rPr>
          <w:rFonts w:ascii="Cambria" w:hAnsi="Cambria" w:cs="Consolas"/>
          <w:color w:val="000000" w:themeColor="text1"/>
          <w:lang w:val="en-US"/>
        </w:rPr>
        <w:t>natremia</w:t>
      </w:r>
      <w:commentRangeEnd w:id="1"/>
      <w:proofErr w:type="spellEnd"/>
      <w:r w:rsidR="005738F8">
        <w:rPr>
          <w:rStyle w:val="CommentReference"/>
        </w:rPr>
        <w:commentReference w:id="1"/>
      </w:r>
      <w:r w:rsidR="0017632D" w:rsidRPr="00A25108">
        <w:rPr>
          <w:rFonts w:ascii="Cambria" w:hAnsi="Cambria" w:cs="Consolas"/>
          <w:color w:val="000000" w:themeColor="text1"/>
          <w:lang w:val="en-US"/>
        </w:rPr>
        <w:t xml:space="preserve"> </w:t>
      </w:r>
      <w:r w:rsidRPr="00A25108">
        <w:rPr>
          <w:rFonts w:ascii="Cambria" w:hAnsi="Cambria" w:cs="Consolas"/>
          <w:color w:val="000000" w:themeColor="text1"/>
          <w:lang w:val="en-US"/>
        </w:rPr>
        <w:t xml:space="preserve">can be used as an indicator of effective hemodialysis. </w:t>
      </w:r>
    </w:p>
    <w:p w14:paraId="4BA1BF2D" w14:textId="77777777" w:rsidR="003D46DF" w:rsidRPr="00A25108" w:rsidRDefault="003D46DF" w:rsidP="00A25108">
      <w:pPr>
        <w:spacing w:line="360" w:lineRule="auto"/>
        <w:jc w:val="both"/>
        <w:rPr>
          <w:rFonts w:ascii="Cambria" w:hAnsi="Cambria"/>
          <w:color w:val="000000" w:themeColor="text1"/>
          <w:lang w:val="en-US"/>
        </w:rPr>
      </w:pPr>
    </w:p>
    <w:p w14:paraId="172FFA71" w14:textId="77777777" w:rsidR="00F83B4F" w:rsidRPr="008973D8" w:rsidRDefault="008973D8" w:rsidP="00A25108">
      <w:pPr>
        <w:spacing w:line="360" w:lineRule="auto"/>
        <w:jc w:val="both"/>
        <w:rPr>
          <w:rFonts w:ascii="Cambria" w:hAnsi="Cambria"/>
          <w:b/>
          <w:bCs/>
          <w:color w:val="000000" w:themeColor="text1"/>
          <w:lang w:val="en-US"/>
        </w:rPr>
      </w:pPr>
      <w:r>
        <w:rPr>
          <w:rFonts w:ascii="Cambria" w:hAnsi="Cambria"/>
          <w:b/>
          <w:bCs/>
          <w:color w:val="000000" w:themeColor="text1"/>
          <w:lang w:val="en-US"/>
        </w:rPr>
        <w:t xml:space="preserve">Keywords: Hemodialysis- ECG- Electrolytes variation </w:t>
      </w:r>
    </w:p>
    <w:p w14:paraId="26A77368" w14:textId="77777777" w:rsidR="00F83B4F" w:rsidRPr="008973D8" w:rsidRDefault="00F83B4F" w:rsidP="00A25108">
      <w:pPr>
        <w:spacing w:line="360" w:lineRule="auto"/>
        <w:jc w:val="both"/>
        <w:rPr>
          <w:rFonts w:ascii="Cambria" w:hAnsi="Cambria"/>
          <w:b/>
          <w:bCs/>
          <w:color w:val="000000" w:themeColor="text1"/>
          <w:lang w:val="en-US"/>
        </w:rPr>
      </w:pPr>
    </w:p>
    <w:p w14:paraId="010312A9" w14:textId="77777777" w:rsidR="00F83B4F" w:rsidRPr="008973D8" w:rsidRDefault="00F83B4F" w:rsidP="00A25108">
      <w:pPr>
        <w:spacing w:line="360" w:lineRule="auto"/>
        <w:jc w:val="both"/>
        <w:rPr>
          <w:rFonts w:ascii="Cambria" w:hAnsi="Cambria"/>
          <w:b/>
          <w:bCs/>
          <w:color w:val="000000" w:themeColor="text1"/>
          <w:lang w:val="en-US"/>
        </w:rPr>
      </w:pPr>
    </w:p>
    <w:p w14:paraId="6DEF8182" w14:textId="77777777" w:rsidR="00F83B4F" w:rsidRPr="008973D8" w:rsidRDefault="00F83B4F" w:rsidP="00A25108">
      <w:pPr>
        <w:spacing w:line="360" w:lineRule="auto"/>
        <w:jc w:val="both"/>
        <w:rPr>
          <w:rFonts w:ascii="Cambria" w:hAnsi="Cambria"/>
          <w:b/>
          <w:bCs/>
          <w:color w:val="000000" w:themeColor="text1"/>
          <w:lang w:val="en-US"/>
        </w:rPr>
      </w:pPr>
    </w:p>
    <w:p w14:paraId="18484733" w14:textId="77777777" w:rsidR="00173D33" w:rsidRPr="008973D8" w:rsidRDefault="00173D33" w:rsidP="00A25108">
      <w:pPr>
        <w:spacing w:line="360" w:lineRule="auto"/>
        <w:jc w:val="both"/>
        <w:rPr>
          <w:rFonts w:ascii="Cambria" w:hAnsi="Cambria"/>
          <w:b/>
          <w:bCs/>
          <w:color w:val="000000" w:themeColor="text1"/>
          <w:lang w:val="en-US"/>
        </w:rPr>
      </w:pPr>
      <w:r w:rsidRPr="008973D8">
        <w:rPr>
          <w:rFonts w:ascii="Cambria" w:hAnsi="Cambria"/>
          <w:b/>
          <w:bCs/>
          <w:color w:val="000000" w:themeColor="text1"/>
          <w:lang w:val="en-US"/>
        </w:rPr>
        <w:t>INTRODUCTION:</w:t>
      </w:r>
    </w:p>
    <w:p w14:paraId="27E02EFE" w14:textId="77777777" w:rsidR="00F83B4F" w:rsidRPr="002D29E7"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Cardiovascular disease is the leading cause of mortality in patients with end-stage renal disease (ESRD) undergoing hemodialysis (HD). With a mortality rate exceeding 165 per 1000 patients per year reported by the United States Renal Data System, cardiac arrhythmias and sudden death account for 40 percent of mortality in these patients, confirming that sudden death is a critical problem for the dialysis population.</w:t>
      </w:r>
      <w:r w:rsidR="002D29E7">
        <w:rPr>
          <w:rFonts w:ascii="Cambria" w:hAnsi="Cambria"/>
          <w:color w:val="000000" w:themeColor="text1"/>
          <w:vertAlign w:val="superscript"/>
          <w:lang w:val="en-US"/>
        </w:rPr>
        <w:t>1</w:t>
      </w:r>
    </w:p>
    <w:p w14:paraId="5E779A57" w14:textId="77777777" w:rsidR="00F83B4F" w:rsidRPr="002D29E7"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lastRenderedPageBreak/>
        <w:t>The high risk of sudden death is now widely recognized, but not fully explained. The most frequent etiology of sudden death is due to severe arrhythmias such as ventricular fibrillation.</w:t>
      </w:r>
      <w:r w:rsidR="002D29E7">
        <w:rPr>
          <w:rFonts w:ascii="Cambria" w:hAnsi="Cambria"/>
          <w:color w:val="000000" w:themeColor="text1"/>
          <w:vertAlign w:val="superscript"/>
          <w:lang w:val="en-US"/>
        </w:rPr>
        <w:t>2</w:t>
      </w:r>
    </w:p>
    <w:p w14:paraId="2D68F42B" w14:textId="77777777"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Therefore, it is crucial to identify early markers of cardiovascular risk, such as P wave variation, to improve patient outcomes. This prospective study aims to examine the relationship between P-wave variation and effective hemodialysis in patients with chronic kidney disease. By analyzing the findings, we can gain a better understanding of factors that contribute to effective hemodialysis and potentially improve patient outcomes.</w:t>
      </w:r>
    </w:p>
    <w:p w14:paraId="2E6BD310" w14:textId="77777777" w:rsidR="00F83B4F" w:rsidRPr="00A25108" w:rsidRDefault="00F83B4F" w:rsidP="00A25108">
      <w:pPr>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Background and Significance</w:t>
      </w:r>
    </w:p>
    <w:p w14:paraId="798CE48D" w14:textId="77777777"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P wave variation, reflecting changes in atrial electrical activity, has been shown to be a useful predictor of cardiovascular events in patients with various cardiovascular diseases. However, studies investigating P wave variability in the context of hemodialysis are limited. The present prospective study aims to investigate the relationship between P wave variability and effective hemodialysis in patients with ESRD.</w:t>
      </w:r>
    </w:p>
    <w:p w14:paraId="2D28E9F6" w14:textId="77777777" w:rsidR="00F83B4F" w:rsidRPr="00E87B01" w:rsidRDefault="00F83B4F" w:rsidP="00A25108">
      <w:pPr>
        <w:spacing w:line="360" w:lineRule="auto"/>
        <w:jc w:val="both"/>
        <w:rPr>
          <w:rFonts w:ascii="Cambria" w:hAnsi="Cambria"/>
          <w:b/>
          <w:bCs/>
          <w:color w:val="000000" w:themeColor="text1"/>
          <w:sz w:val="32"/>
          <w:szCs w:val="32"/>
          <w:lang w:val="en-US"/>
        </w:rPr>
      </w:pPr>
      <w:proofErr w:type="gramStart"/>
      <w:r w:rsidRPr="00E87B01">
        <w:rPr>
          <w:rFonts w:ascii="Cambria" w:hAnsi="Cambria"/>
          <w:b/>
          <w:bCs/>
          <w:color w:val="000000" w:themeColor="text1"/>
          <w:sz w:val="32"/>
          <w:szCs w:val="32"/>
          <w:lang w:val="en-US"/>
        </w:rPr>
        <w:t>Method</w:t>
      </w:r>
      <w:r w:rsidR="00A25108" w:rsidRPr="00E87B01">
        <w:rPr>
          <w:rFonts w:ascii="Cambria" w:hAnsi="Cambria"/>
          <w:b/>
          <w:bCs/>
          <w:color w:val="000000" w:themeColor="text1"/>
          <w:sz w:val="32"/>
          <w:szCs w:val="32"/>
          <w:lang w:val="en-US"/>
        </w:rPr>
        <w:t>s :</w:t>
      </w:r>
      <w:proofErr w:type="gramEnd"/>
    </w:p>
    <w:p w14:paraId="15A45C36" w14:textId="77777777" w:rsidR="00F83B4F" w:rsidRPr="00E87B01" w:rsidRDefault="00F83B4F" w:rsidP="00A25108">
      <w:pPr>
        <w:pStyle w:val="Heading3"/>
        <w:spacing w:line="360" w:lineRule="auto"/>
        <w:jc w:val="both"/>
        <w:rPr>
          <w:rFonts w:ascii="Cambria" w:hAnsi="Cambria"/>
          <w:b/>
          <w:bCs/>
          <w:color w:val="000000" w:themeColor="text1"/>
          <w:u w:val="single"/>
          <w:lang w:val="en-US"/>
        </w:rPr>
      </w:pPr>
      <w:proofErr w:type="gramStart"/>
      <w:r w:rsidRPr="00E87B01">
        <w:rPr>
          <w:rFonts w:ascii="Cambria" w:hAnsi="Cambria"/>
          <w:b/>
          <w:bCs/>
          <w:color w:val="000000" w:themeColor="text1"/>
          <w:u w:val="single"/>
          <w:lang w:val="en-US"/>
        </w:rPr>
        <w:t>Participants :</w:t>
      </w:r>
      <w:proofErr w:type="gramEnd"/>
    </w:p>
    <w:p w14:paraId="5D722EED" w14:textId="77777777"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We included in this study </w:t>
      </w:r>
      <w:r w:rsidR="00C11B27" w:rsidRPr="00A25108">
        <w:rPr>
          <w:rFonts w:ascii="Cambria" w:hAnsi="Cambria"/>
          <w:color w:val="000000" w:themeColor="text1"/>
          <w:lang w:val="en-US"/>
        </w:rPr>
        <w:t xml:space="preserve">56 </w:t>
      </w:r>
      <w:r w:rsidRPr="00A25108">
        <w:rPr>
          <w:rFonts w:ascii="Cambria" w:hAnsi="Cambria"/>
          <w:color w:val="000000" w:themeColor="text1"/>
          <w:lang w:val="en-US"/>
        </w:rPr>
        <w:t>patients with chronic end-stage renal disease at the hemodialysis stage, who met the following inclusion and exclusion criteria:</w:t>
      </w:r>
    </w:p>
    <w:p w14:paraId="007F137E" w14:textId="77777777"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 </w:t>
      </w:r>
      <w:r w:rsidRPr="00A25108">
        <w:rPr>
          <w:rFonts w:ascii="Cambria" w:hAnsi="Cambria"/>
          <w:b/>
          <w:bCs/>
          <w:color w:val="000000" w:themeColor="text1"/>
          <w:lang w:val="en-US"/>
        </w:rPr>
        <w:t>Inclusion criteria</w:t>
      </w:r>
      <w:r w:rsidRPr="00A25108">
        <w:rPr>
          <w:rFonts w:ascii="Cambria" w:hAnsi="Cambria"/>
          <w:color w:val="000000" w:themeColor="text1"/>
          <w:lang w:val="en-US"/>
        </w:rPr>
        <w:t>: Patients with chronic end-stage renal disease are on hemodialysis for a minimum of one year, with good observance of their hemodialysis sessions.</w:t>
      </w:r>
    </w:p>
    <w:p w14:paraId="261B70A3" w14:textId="4E404005" w:rsidR="00E87B01" w:rsidRDefault="00C11B27" w:rsidP="00E87B01">
      <w:pPr>
        <w:spacing w:line="360" w:lineRule="auto"/>
        <w:jc w:val="both"/>
        <w:rPr>
          <w:rFonts w:ascii="Cambria" w:hAnsi="Cambria"/>
          <w:color w:val="000000" w:themeColor="text1"/>
          <w:lang w:val="en-US"/>
        </w:rPr>
      </w:pPr>
      <w:proofErr w:type="gramStart"/>
      <w:r w:rsidRPr="00A25108">
        <w:rPr>
          <w:rFonts w:ascii="Cambria" w:hAnsi="Cambria"/>
          <w:color w:val="000000" w:themeColor="text1"/>
          <w:lang w:val="en-US"/>
        </w:rPr>
        <w:t>o</w:t>
      </w:r>
      <w:proofErr w:type="gramEnd"/>
      <w:r w:rsidRPr="00A25108">
        <w:rPr>
          <w:rFonts w:ascii="Cambria" w:hAnsi="Cambria"/>
          <w:color w:val="000000" w:themeColor="text1"/>
          <w:lang w:val="en-US"/>
        </w:rPr>
        <w:t xml:space="preserve"> </w:t>
      </w:r>
      <w:r w:rsidRPr="00A25108">
        <w:rPr>
          <w:rFonts w:ascii="Cambria" w:hAnsi="Cambria"/>
          <w:b/>
          <w:bCs/>
          <w:color w:val="000000" w:themeColor="text1"/>
          <w:lang w:val="en-US"/>
        </w:rPr>
        <w:t>Exclusion criteria</w:t>
      </w:r>
      <w:r w:rsidRPr="00A25108">
        <w:rPr>
          <w:rFonts w:ascii="Cambria" w:hAnsi="Cambria"/>
          <w:color w:val="000000" w:themeColor="text1"/>
          <w:lang w:val="en-US"/>
        </w:rPr>
        <w:t xml:space="preserve">: Patients with psychiatric or neurological illnesses hindering ECG </w:t>
      </w:r>
      <w:proofErr w:type="spellStart"/>
      <w:r w:rsidRPr="00A25108">
        <w:rPr>
          <w:rFonts w:ascii="Cambria" w:hAnsi="Cambria"/>
          <w:color w:val="000000" w:themeColor="text1"/>
          <w:lang w:val="en-US"/>
        </w:rPr>
        <w:t>holter</w:t>
      </w:r>
      <w:proofErr w:type="spellEnd"/>
      <w:r w:rsidRPr="00A25108">
        <w:rPr>
          <w:rFonts w:ascii="Cambria" w:hAnsi="Cambria"/>
          <w:color w:val="000000" w:themeColor="text1"/>
          <w:lang w:val="en-US"/>
        </w:rPr>
        <w:t xml:space="preserve"> placement.</w:t>
      </w:r>
    </w:p>
    <w:p w14:paraId="05BCE8F9" w14:textId="77777777" w:rsidR="00E87B01" w:rsidRPr="00E87B01" w:rsidRDefault="00C11B27" w:rsidP="00E87B01">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Measurement of P-wave Variation</w:t>
      </w:r>
      <w:r w:rsidR="00A25108" w:rsidRPr="00E87B01">
        <w:rPr>
          <w:rFonts w:ascii="Cambria" w:hAnsi="Cambria"/>
          <w:b/>
          <w:bCs/>
          <w:color w:val="000000" w:themeColor="text1"/>
          <w:u w:val="single"/>
          <w:lang w:val="en-US"/>
        </w:rPr>
        <w:t>:</w:t>
      </w:r>
    </w:p>
    <w:p w14:paraId="3B424993" w14:textId="77777777" w:rsidR="00C11B27" w:rsidRPr="00A25108" w:rsidRDefault="00C11B27" w:rsidP="00E87B01">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 24-hour HOLTER ECG was set up for the patient recruited, on the day of his hemodialysis session (thus covering the pre, and per then post-hemodialysis period) at the cardiovascular explorations laboratory of the Mohammed VI Hospital </w:t>
      </w:r>
      <w:proofErr w:type="spellStart"/>
      <w:r w:rsidRPr="00A25108">
        <w:rPr>
          <w:rFonts w:ascii="Cambria" w:hAnsi="Cambria"/>
          <w:color w:val="000000" w:themeColor="text1"/>
          <w:lang w:val="en-US"/>
        </w:rPr>
        <w:t>Arrazi</w:t>
      </w:r>
      <w:proofErr w:type="spellEnd"/>
      <w:r w:rsidRPr="00A25108">
        <w:rPr>
          <w:rFonts w:ascii="Cambria" w:hAnsi="Cambria"/>
          <w:color w:val="000000" w:themeColor="text1"/>
          <w:lang w:val="en-US"/>
        </w:rPr>
        <w:t xml:space="preserve"> in Marrakech. The results of P wave duration, amplitude, and dispersion were measured from the ECG tracings and were interpreted by the Cardiology team at the cardiovascular laboratory of the Mohammed VI Hospital in Marrakech.</w:t>
      </w:r>
    </w:p>
    <w:p w14:paraId="790D5591" w14:textId="77777777" w:rsidR="00C11B27" w:rsidRPr="00E87B01" w:rsidRDefault="00C11B27" w:rsidP="00A25108">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Electrol</w:t>
      </w:r>
      <w:r w:rsidR="00AD5D25" w:rsidRPr="00E87B01">
        <w:rPr>
          <w:rFonts w:ascii="Cambria" w:hAnsi="Cambria"/>
          <w:b/>
          <w:bCs/>
          <w:color w:val="000000" w:themeColor="text1"/>
          <w:u w:val="single"/>
          <w:lang w:val="en-US"/>
        </w:rPr>
        <w:t xml:space="preserve">ytes </w:t>
      </w:r>
      <w:r w:rsidR="00A25108" w:rsidRPr="00E87B01">
        <w:rPr>
          <w:rFonts w:ascii="Cambria" w:hAnsi="Cambria"/>
          <w:b/>
          <w:bCs/>
          <w:color w:val="000000" w:themeColor="text1"/>
          <w:u w:val="single"/>
          <w:lang w:val="en-US"/>
        </w:rPr>
        <w:t>serum</w:t>
      </w:r>
      <w:r w:rsidR="00AD5D25" w:rsidRPr="00E87B01">
        <w:rPr>
          <w:rFonts w:ascii="Cambria" w:hAnsi="Cambria"/>
          <w:b/>
          <w:bCs/>
          <w:color w:val="000000" w:themeColor="text1"/>
          <w:u w:val="single"/>
          <w:lang w:val="en-US"/>
        </w:rPr>
        <w:t xml:space="preserve"> tests:</w:t>
      </w:r>
    </w:p>
    <w:p w14:paraId="0F989703" w14:textId="77777777"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lastRenderedPageBreak/>
        <w:t xml:space="preserve">An electrolyte blood test was performed, before and after the hemodialysis session at the hemodialysis center </w:t>
      </w:r>
      <w:proofErr w:type="spellStart"/>
      <w:r w:rsidRPr="00A25108">
        <w:rPr>
          <w:rFonts w:ascii="Cambria" w:hAnsi="Cambria"/>
          <w:color w:val="000000" w:themeColor="text1"/>
          <w:lang w:val="en-US"/>
        </w:rPr>
        <w:t>Hôpital</w:t>
      </w:r>
      <w:proofErr w:type="spellEnd"/>
      <w:r w:rsidRPr="00A25108">
        <w:rPr>
          <w:rFonts w:ascii="Cambria" w:hAnsi="Cambria"/>
          <w:color w:val="000000" w:themeColor="text1"/>
          <w:lang w:val="en-US"/>
        </w:rPr>
        <w:t xml:space="preserve"> </w:t>
      </w:r>
      <w:proofErr w:type="spellStart"/>
      <w:r w:rsidRPr="00A25108">
        <w:rPr>
          <w:rFonts w:ascii="Cambria" w:hAnsi="Cambria"/>
          <w:color w:val="000000" w:themeColor="text1"/>
          <w:lang w:val="en-US"/>
        </w:rPr>
        <w:t>Ibn</w:t>
      </w:r>
      <w:proofErr w:type="spellEnd"/>
      <w:r w:rsidRPr="00A25108">
        <w:rPr>
          <w:rFonts w:ascii="Cambria" w:hAnsi="Cambria"/>
          <w:color w:val="000000" w:themeColor="text1"/>
          <w:lang w:val="en-US"/>
        </w:rPr>
        <w:t xml:space="preserve"> </w:t>
      </w:r>
      <w:proofErr w:type="spellStart"/>
      <w:r w:rsidRPr="00A25108">
        <w:rPr>
          <w:rFonts w:ascii="Cambria" w:hAnsi="Cambria"/>
          <w:color w:val="000000" w:themeColor="text1"/>
          <w:lang w:val="en-US"/>
        </w:rPr>
        <w:t>Tofail</w:t>
      </w:r>
      <w:proofErr w:type="spellEnd"/>
      <w:r w:rsidRPr="00A25108">
        <w:rPr>
          <w:rFonts w:ascii="Cambria" w:hAnsi="Cambria"/>
          <w:color w:val="000000" w:themeColor="text1"/>
          <w:lang w:val="en-US"/>
        </w:rPr>
        <w:t xml:space="preserve"> Marrakech, including:</w:t>
      </w:r>
    </w:p>
    <w:p w14:paraId="6BE600F7" w14:textId="77777777"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Renal function: urea and creatinine. </w:t>
      </w:r>
    </w:p>
    <w:p w14:paraId="71BFEA61" w14:textId="77777777" w:rsidR="00F83B4F"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Blood </w:t>
      </w:r>
      <w:proofErr w:type="spellStart"/>
      <w:r w:rsidRPr="00A25108">
        <w:rPr>
          <w:rFonts w:ascii="Cambria" w:hAnsi="Cambria"/>
          <w:color w:val="000000" w:themeColor="text1"/>
          <w:lang w:val="en-US"/>
        </w:rPr>
        <w:t>ionogram</w:t>
      </w:r>
      <w:proofErr w:type="spellEnd"/>
      <w:r w:rsidRPr="00A25108">
        <w:rPr>
          <w:rFonts w:ascii="Cambria" w:hAnsi="Cambria"/>
          <w:color w:val="000000" w:themeColor="text1"/>
          <w:lang w:val="en-US"/>
        </w:rPr>
        <w:t>: sodium, potassium</w:t>
      </w:r>
      <w:r w:rsidR="00AD5D25" w:rsidRPr="00A25108">
        <w:rPr>
          <w:rFonts w:ascii="Cambria" w:hAnsi="Cambria"/>
          <w:color w:val="000000" w:themeColor="text1"/>
          <w:lang w:val="en-US"/>
        </w:rPr>
        <w:t xml:space="preserve"> </w:t>
      </w:r>
      <w:r w:rsidR="003C5CE2" w:rsidRPr="00A25108">
        <w:rPr>
          <w:rFonts w:ascii="Cambria" w:hAnsi="Cambria"/>
          <w:color w:val="000000" w:themeColor="text1"/>
          <w:lang w:val="en-US"/>
        </w:rPr>
        <w:t>and calcium</w:t>
      </w:r>
    </w:p>
    <w:p w14:paraId="6A8F85BE" w14:textId="77777777" w:rsidR="00E87B01" w:rsidRDefault="00AD5D25" w:rsidP="00E87B01">
      <w:pPr>
        <w:pStyle w:val="Heading3"/>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Statistical Analysis</w:t>
      </w:r>
    </w:p>
    <w:p w14:paraId="1F0AC9A1" w14:textId="77777777" w:rsidR="00AD5D25" w:rsidRPr="00E87B01" w:rsidRDefault="00AD5D25" w:rsidP="00E87B01">
      <w:pPr>
        <w:pStyle w:val="Heading3"/>
        <w:spacing w:line="360" w:lineRule="auto"/>
        <w:jc w:val="both"/>
        <w:rPr>
          <w:rFonts w:ascii="Cambria" w:hAnsi="Cambria"/>
          <w:b/>
          <w:bCs/>
          <w:color w:val="000000" w:themeColor="text1"/>
          <w:u w:val="single"/>
          <w:lang w:val="en-US"/>
        </w:rPr>
      </w:pPr>
      <w:r w:rsidRPr="00A25108">
        <w:rPr>
          <w:rFonts w:ascii="Cambria" w:hAnsi="Cambria"/>
          <w:color w:val="000000" w:themeColor="text1"/>
          <w:lang w:val="en-US"/>
        </w:rPr>
        <w:t xml:space="preserve">Statistical analysis was performed using SPSS version 25.0. Correlation analysis and regression analysis were used to explore the relationship between P wave variation and </w:t>
      </w:r>
      <w:r w:rsidR="00E87B01">
        <w:rPr>
          <w:rFonts w:ascii="Cambria" w:hAnsi="Cambria"/>
          <w:color w:val="000000" w:themeColor="text1"/>
          <w:lang w:val="en-US"/>
        </w:rPr>
        <w:t>electrolyte</w:t>
      </w:r>
      <w:r w:rsidRPr="00A25108">
        <w:rPr>
          <w:rFonts w:ascii="Cambria" w:hAnsi="Cambria"/>
          <w:color w:val="000000" w:themeColor="text1"/>
          <w:lang w:val="en-US"/>
        </w:rPr>
        <w:t xml:space="preserve"> variation.</w:t>
      </w:r>
    </w:p>
    <w:p w14:paraId="7BE5E5C6" w14:textId="77777777" w:rsidR="00AD5D25" w:rsidRPr="00E87B01" w:rsidRDefault="00AD5D25" w:rsidP="00A25108">
      <w:pPr>
        <w:pStyle w:val="Heading1"/>
        <w:spacing w:line="360" w:lineRule="auto"/>
        <w:jc w:val="both"/>
        <w:rPr>
          <w:rFonts w:ascii="Cambria" w:hAnsi="Cambria"/>
          <w:color w:val="000000" w:themeColor="text1"/>
          <w:sz w:val="32"/>
          <w:szCs w:val="32"/>
          <w:lang w:val="en-US"/>
        </w:rPr>
      </w:pPr>
      <w:r w:rsidRPr="00E87B01">
        <w:rPr>
          <w:rFonts w:ascii="Cambria" w:hAnsi="Cambria"/>
          <w:color w:val="000000" w:themeColor="text1"/>
          <w:sz w:val="32"/>
          <w:szCs w:val="32"/>
          <w:lang w:val="en-US"/>
        </w:rPr>
        <w:t>Results</w:t>
      </w:r>
      <w:r w:rsidR="00E87B01">
        <w:rPr>
          <w:rFonts w:ascii="Cambria" w:hAnsi="Cambria"/>
          <w:color w:val="000000" w:themeColor="text1"/>
          <w:sz w:val="32"/>
          <w:szCs w:val="32"/>
          <w:lang w:val="en-US"/>
        </w:rPr>
        <w:t>:</w:t>
      </w:r>
    </w:p>
    <w:p w14:paraId="3DACD74A" w14:textId="77777777" w:rsidR="0017006F" w:rsidRPr="00A25108"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 xml:space="preserve">Of the 56 patients in the sample population, most of the hemodialysis patients were female (54%), with a mean age of 49,89 years. The youngest patient was 16 years old and the oldest was 86 years old. Hypertension is the most common risk factor, followed by diabetes. </w:t>
      </w:r>
      <w:commentRangeStart w:id="2"/>
      <w:proofErr w:type="gramStart"/>
      <w:r w:rsidRPr="00A25108">
        <w:rPr>
          <w:rFonts w:ascii="Cambria" w:hAnsi="Cambria" w:cs="Lucida Sans Unicode"/>
          <w:color w:val="000000" w:themeColor="text1"/>
          <w:lang w:val="en-US"/>
        </w:rPr>
        <w:t>the</w:t>
      </w:r>
      <w:commentRangeEnd w:id="2"/>
      <w:proofErr w:type="gramEnd"/>
      <w:r w:rsidR="000E1F81">
        <w:rPr>
          <w:rStyle w:val="CommentReference"/>
        </w:rPr>
        <w:commentReference w:id="2"/>
      </w:r>
      <w:r w:rsidRPr="00A25108">
        <w:rPr>
          <w:rFonts w:ascii="Cambria" w:hAnsi="Cambria" w:cs="Lucida Sans Unicode"/>
          <w:color w:val="000000" w:themeColor="text1"/>
          <w:lang w:val="en-US"/>
        </w:rPr>
        <w:t xml:space="preserve"> mean cause of their kidney disease was undermined (45%), the rhythm of hemodialysis was 3 times a week.</w:t>
      </w:r>
    </w:p>
    <w:p w14:paraId="2ACBFD30" w14:textId="77777777" w:rsidR="0017006F" w:rsidRPr="00A25108"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 xml:space="preserve">The variation in P-wave duration was significant, shortening from the pre-hemodialysis period (108.76 </w:t>
      </w:r>
      <w:proofErr w:type="spellStart"/>
      <w:r w:rsidRPr="00A25108">
        <w:rPr>
          <w:rFonts w:ascii="Cambria" w:hAnsi="Cambria" w:cs="Lucida Sans Unicode"/>
          <w:color w:val="000000" w:themeColor="text1"/>
          <w:lang w:val="en-US"/>
        </w:rPr>
        <w:t>ms</w:t>
      </w:r>
      <w:proofErr w:type="spellEnd"/>
      <w:r w:rsidR="00A25108" w:rsidRPr="00A25108">
        <w:rPr>
          <w:rFonts w:ascii="Cambria" w:hAnsi="Cambria" w:cs="Lucida Sans Unicode"/>
          <w:color w:val="000000" w:themeColor="text1"/>
          <w:lang w:val="en-US"/>
        </w:rPr>
        <w:t>), per</w:t>
      </w:r>
      <w:r w:rsidRPr="00A25108">
        <w:rPr>
          <w:rFonts w:ascii="Cambria" w:hAnsi="Cambria" w:cs="Lucida Sans Unicode"/>
          <w:color w:val="000000" w:themeColor="text1"/>
          <w:lang w:val="en-US"/>
        </w:rPr>
        <w:t>-dialysis period (102.76 ms) to the post-dialysis period (101</w:t>
      </w:r>
      <w:proofErr w:type="gramStart"/>
      <w:r w:rsidRPr="00A25108">
        <w:rPr>
          <w:rFonts w:ascii="Cambria" w:hAnsi="Cambria" w:cs="Lucida Sans Unicode"/>
          <w:color w:val="000000" w:themeColor="text1"/>
          <w:lang w:val="en-US"/>
        </w:rPr>
        <w:t>,37</w:t>
      </w:r>
      <w:proofErr w:type="gramEnd"/>
      <w:r w:rsidRPr="00A25108">
        <w:rPr>
          <w:rFonts w:ascii="Cambria" w:hAnsi="Cambria" w:cs="Lucida Sans Unicode"/>
          <w:color w:val="000000" w:themeColor="text1"/>
          <w:lang w:val="en-US"/>
        </w:rPr>
        <w:t xml:space="preserve"> ms) .</w:t>
      </w:r>
    </w:p>
    <w:p w14:paraId="6EBCE2F7" w14:textId="77777777" w:rsidR="003C5CE2"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There was a statistically significant decrease in P wave duration at the end-point of hemodialysis compared to the baseline and mid-point (p&lt;0.001), The variation of the amplitude was not statistically significant. (</w:t>
      </w:r>
      <w:commentRangeStart w:id="3"/>
      <w:proofErr w:type="gramStart"/>
      <w:r w:rsidRPr="00A25108">
        <w:rPr>
          <w:rFonts w:ascii="Cambria" w:hAnsi="Cambria" w:cs="Lucida Sans Unicode"/>
          <w:color w:val="000000" w:themeColor="text1"/>
          <w:lang w:val="en-US"/>
        </w:rPr>
        <w:t>table</w:t>
      </w:r>
      <w:commentRangeEnd w:id="3"/>
      <w:proofErr w:type="gramEnd"/>
      <w:r w:rsidR="000E1F81">
        <w:rPr>
          <w:rStyle w:val="CommentReference"/>
        </w:rPr>
        <w:commentReference w:id="3"/>
      </w:r>
      <w:r w:rsidRPr="00A25108">
        <w:rPr>
          <w:rFonts w:ascii="Cambria" w:hAnsi="Cambria" w:cs="Lucida Sans Unicode"/>
          <w:color w:val="000000" w:themeColor="text1"/>
          <w:lang w:val="en-US"/>
        </w:rPr>
        <w:t xml:space="preserve"> 1)</w:t>
      </w:r>
    </w:p>
    <w:p w14:paraId="5F5C1756" w14:textId="77777777" w:rsidR="00A25108" w:rsidRPr="00A25108" w:rsidRDefault="00A25108" w:rsidP="00A25108">
      <w:pPr>
        <w:pStyle w:val="NormalWeb"/>
        <w:shd w:val="clear" w:color="auto" w:fill="FCFCFC"/>
        <w:spacing w:line="360" w:lineRule="auto"/>
        <w:jc w:val="both"/>
        <w:rPr>
          <w:rFonts w:ascii="Cambria" w:hAnsi="Cambria" w:cs="Lucida Sans Unicode"/>
          <w:color w:val="000000" w:themeColor="text1"/>
          <w:lang w:val="en-US"/>
        </w:rPr>
      </w:pPr>
    </w:p>
    <w:p w14:paraId="6AF836F3" w14:textId="77777777" w:rsidR="00F83B4F" w:rsidRPr="00A25108" w:rsidRDefault="00AD5D25" w:rsidP="00A25108">
      <w:pPr>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Table I: P wave variation in duration and amplitude during a hemodialysis session</w:t>
      </w:r>
    </w:p>
    <w:tbl>
      <w:tblPr>
        <w:tblW w:w="949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122"/>
        <w:gridCol w:w="2268"/>
        <w:gridCol w:w="2409"/>
        <w:gridCol w:w="2694"/>
      </w:tblGrid>
      <w:tr w:rsidR="00AD5D25" w:rsidRPr="00A25108" w14:paraId="552BFA4E" w14:textId="77777777" w:rsidTr="00AD5D25">
        <w:trPr>
          <w:trHeight w:val="304"/>
        </w:trPr>
        <w:tc>
          <w:tcPr>
            <w:tcW w:w="2122" w:type="dxa"/>
            <w:tcBorders>
              <w:bottom w:val="single" w:sz="12" w:space="0" w:color="666666"/>
            </w:tcBorders>
            <w:shd w:val="clear" w:color="auto" w:fill="auto"/>
          </w:tcPr>
          <w:p w14:paraId="4F60FA05"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Variable</w:t>
            </w:r>
          </w:p>
        </w:tc>
        <w:tc>
          <w:tcPr>
            <w:tcW w:w="2268" w:type="dxa"/>
            <w:tcBorders>
              <w:bottom w:val="single" w:sz="12" w:space="0" w:color="666666"/>
            </w:tcBorders>
            <w:shd w:val="clear" w:color="auto" w:fill="auto"/>
          </w:tcPr>
          <w:p w14:paraId="56646177"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Pre-HD</w:t>
            </w:r>
          </w:p>
        </w:tc>
        <w:tc>
          <w:tcPr>
            <w:tcW w:w="2409" w:type="dxa"/>
            <w:tcBorders>
              <w:bottom w:val="single" w:sz="12" w:space="0" w:color="666666"/>
            </w:tcBorders>
            <w:shd w:val="clear" w:color="auto" w:fill="auto"/>
          </w:tcPr>
          <w:p w14:paraId="63FBEF4A"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Per-HD</w:t>
            </w:r>
          </w:p>
        </w:tc>
        <w:tc>
          <w:tcPr>
            <w:tcW w:w="2694" w:type="dxa"/>
            <w:tcBorders>
              <w:bottom w:val="single" w:sz="12" w:space="0" w:color="666666"/>
            </w:tcBorders>
            <w:shd w:val="clear" w:color="auto" w:fill="auto"/>
          </w:tcPr>
          <w:p w14:paraId="5317DAA6"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Post-HD</w:t>
            </w:r>
          </w:p>
        </w:tc>
      </w:tr>
      <w:tr w:rsidR="00AD5D25" w:rsidRPr="00A25108" w14:paraId="52190472" w14:textId="77777777" w:rsidTr="00AD5D25">
        <w:trPr>
          <w:trHeight w:val="741"/>
        </w:trPr>
        <w:tc>
          <w:tcPr>
            <w:tcW w:w="2122" w:type="dxa"/>
            <w:shd w:val="clear" w:color="auto" w:fill="CCCCCC"/>
          </w:tcPr>
          <w:p w14:paraId="132E60AC" w14:textId="77777777" w:rsidR="00AD5D25" w:rsidRPr="00A25108" w:rsidRDefault="00AD5D25"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 xml:space="preserve">P </w:t>
            </w:r>
            <w:proofErr w:type="spellStart"/>
            <w:r w:rsidRPr="00A25108">
              <w:rPr>
                <w:rFonts w:ascii="Cambria" w:hAnsi="Cambria" w:cs="Lucida Sans Unicode"/>
                <w:b/>
                <w:bCs/>
                <w:color w:val="000000" w:themeColor="text1"/>
              </w:rPr>
              <w:t>wave</w:t>
            </w:r>
            <w:proofErr w:type="spellEnd"/>
            <w:r w:rsidRPr="00A25108">
              <w:rPr>
                <w:rFonts w:ascii="Cambria" w:hAnsi="Cambria" w:cs="Lucida Sans Unicode"/>
                <w:b/>
                <w:bCs/>
                <w:color w:val="000000" w:themeColor="text1"/>
              </w:rPr>
              <w:t xml:space="preserve"> duration (ms)</w:t>
            </w:r>
          </w:p>
        </w:tc>
        <w:tc>
          <w:tcPr>
            <w:tcW w:w="2268" w:type="dxa"/>
            <w:shd w:val="clear" w:color="auto" w:fill="CCCCCC"/>
          </w:tcPr>
          <w:p w14:paraId="753F7442"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108,76</w:t>
            </w:r>
          </w:p>
        </w:tc>
        <w:tc>
          <w:tcPr>
            <w:tcW w:w="2409" w:type="dxa"/>
            <w:shd w:val="clear" w:color="auto" w:fill="CCCCCC"/>
          </w:tcPr>
          <w:p w14:paraId="1E5BF6A6"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102,76</w:t>
            </w:r>
          </w:p>
        </w:tc>
        <w:tc>
          <w:tcPr>
            <w:tcW w:w="2694" w:type="dxa"/>
            <w:shd w:val="clear" w:color="auto" w:fill="CCCCCC"/>
          </w:tcPr>
          <w:p w14:paraId="4911FCB8"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101,37</w:t>
            </w:r>
          </w:p>
        </w:tc>
      </w:tr>
      <w:tr w:rsidR="00AD5D25" w:rsidRPr="00A25108" w14:paraId="11C3BB55" w14:textId="77777777" w:rsidTr="00AD5D25">
        <w:trPr>
          <w:trHeight w:val="281"/>
        </w:trPr>
        <w:tc>
          <w:tcPr>
            <w:tcW w:w="2122" w:type="dxa"/>
            <w:shd w:val="clear" w:color="auto" w:fill="auto"/>
          </w:tcPr>
          <w:p w14:paraId="24CC6EF2"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 xml:space="preserve">P </w:t>
            </w:r>
            <w:proofErr w:type="spellStart"/>
            <w:r w:rsidRPr="00A25108">
              <w:rPr>
                <w:rFonts w:ascii="Cambria" w:hAnsi="Cambria" w:cs="Lucida Sans Unicode"/>
                <w:b/>
                <w:bCs/>
                <w:color w:val="000000" w:themeColor="text1"/>
                <w:sz w:val="24"/>
                <w:szCs w:val="24"/>
                <w:shd w:val="clear" w:color="auto" w:fill="FFFFFF"/>
              </w:rPr>
              <w:t>wave</w:t>
            </w:r>
            <w:proofErr w:type="spellEnd"/>
            <w:r w:rsidRPr="00A25108">
              <w:rPr>
                <w:rFonts w:ascii="Cambria" w:hAnsi="Cambria" w:cs="Lucida Sans Unicode"/>
                <w:b/>
                <w:bCs/>
                <w:color w:val="000000" w:themeColor="text1"/>
                <w:sz w:val="24"/>
                <w:szCs w:val="24"/>
                <w:shd w:val="clear" w:color="auto" w:fill="FFFFFF"/>
              </w:rPr>
              <w:t xml:space="preserve"> amplitude(mV)</w:t>
            </w:r>
          </w:p>
        </w:tc>
        <w:tc>
          <w:tcPr>
            <w:tcW w:w="2268" w:type="dxa"/>
            <w:shd w:val="clear" w:color="auto" w:fill="auto"/>
          </w:tcPr>
          <w:p w14:paraId="51C8F21C"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2,04</w:t>
            </w:r>
          </w:p>
        </w:tc>
        <w:tc>
          <w:tcPr>
            <w:tcW w:w="2409" w:type="dxa"/>
            <w:shd w:val="clear" w:color="auto" w:fill="auto"/>
          </w:tcPr>
          <w:p w14:paraId="24FCFEDB"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2,14</w:t>
            </w:r>
          </w:p>
        </w:tc>
        <w:tc>
          <w:tcPr>
            <w:tcW w:w="2694" w:type="dxa"/>
            <w:shd w:val="clear" w:color="auto" w:fill="auto"/>
          </w:tcPr>
          <w:p w14:paraId="18C9D381" w14:textId="77777777" w:rsidR="00AD5D25" w:rsidRPr="00A25108" w:rsidRDefault="00AD5D25"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2,08</w:t>
            </w:r>
          </w:p>
        </w:tc>
      </w:tr>
    </w:tbl>
    <w:p w14:paraId="1CF65996" w14:textId="77777777" w:rsidR="00A13189" w:rsidRPr="00A25108" w:rsidRDefault="00A13189" w:rsidP="00A25108">
      <w:pPr>
        <w:spacing w:line="360" w:lineRule="auto"/>
        <w:jc w:val="both"/>
        <w:rPr>
          <w:rFonts w:ascii="Cambria" w:hAnsi="Cambria"/>
          <w:color w:val="000000" w:themeColor="text1"/>
          <w:lang w:val="en-US"/>
        </w:rPr>
      </w:pPr>
    </w:p>
    <w:p w14:paraId="31D7A1B1" w14:textId="77777777" w:rsidR="00A25108" w:rsidRPr="00E87B01" w:rsidRDefault="0017006F" w:rsidP="00E87B01">
      <w:pPr>
        <w:spacing w:line="360" w:lineRule="auto"/>
        <w:jc w:val="both"/>
        <w:rPr>
          <w:rFonts w:ascii="Cambria" w:hAnsi="Cambria"/>
          <w:color w:val="000000" w:themeColor="text1"/>
          <w:shd w:val="clear" w:color="auto" w:fill="FFFFFF"/>
          <w:lang w:val="en-US"/>
        </w:rPr>
      </w:pPr>
      <w:r w:rsidRPr="00A25108">
        <w:rPr>
          <w:rFonts w:ascii="Cambria" w:hAnsi="Cambria"/>
          <w:color w:val="000000" w:themeColor="text1"/>
          <w:shd w:val="clear" w:color="auto" w:fill="FFFFFF"/>
          <w:lang w:val="en-US"/>
        </w:rPr>
        <w:t xml:space="preserve">As expected, serum levels of potassium decreased, while the serum level of calcium </w:t>
      </w:r>
      <w:r w:rsidR="00E87B01">
        <w:rPr>
          <w:rFonts w:ascii="Cambria" w:hAnsi="Cambria"/>
          <w:color w:val="000000" w:themeColor="text1"/>
          <w:shd w:val="clear" w:color="auto" w:fill="FFFFFF"/>
          <w:lang w:val="en-US"/>
        </w:rPr>
        <w:t xml:space="preserve">and natremia </w:t>
      </w:r>
      <w:r w:rsidRPr="00A25108">
        <w:rPr>
          <w:rFonts w:ascii="Cambria" w:hAnsi="Cambria"/>
          <w:color w:val="000000" w:themeColor="text1"/>
          <w:shd w:val="clear" w:color="auto" w:fill="FFFFFF"/>
          <w:lang w:val="en-US"/>
        </w:rPr>
        <w:t>significantly increased during the HD process.</w:t>
      </w:r>
      <w:r w:rsidR="00E87B01">
        <w:rPr>
          <w:rFonts w:ascii="Cambria" w:hAnsi="Cambria"/>
          <w:color w:val="000000" w:themeColor="text1"/>
          <w:shd w:val="clear" w:color="auto" w:fill="FFFFFF"/>
          <w:lang w:val="en-US"/>
        </w:rPr>
        <w:t xml:space="preserve"> </w:t>
      </w:r>
      <w:r w:rsidRPr="00A25108">
        <w:rPr>
          <w:rFonts w:ascii="Cambria" w:hAnsi="Cambria"/>
          <w:color w:val="000000" w:themeColor="text1"/>
          <w:shd w:val="clear" w:color="auto" w:fill="FFFFFF"/>
          <w:lang w:val="en-US"/>
        </w:rPr>
        <w:t>Changes in electrolytes parameters are presented in </w:t>
      </w:r>
      <w:r w:rsidR="00A25108">
        <w:rPr>
          <w:rFonts w:ascii="Cambria" w:hAnsi="Cambria"/>
          <w:color w:val="000000" w:themeColor="text1"/>
          <w:shd w:val="clear" w:color="auto" w:fill="FFFFFF"/>
          <w:lang w:val="en-US"/>
        </w:rPr>
        <w:t>Table</w:t>
      </w:r>
      <w:r w:rsidR="00A25108">
        <w:rPr>
          <w:rFonts w:ascii="Cambria" w:hAnsi="Cambria"/>
          <w:color w:val="000000" w:themeColor="text1"/>
          <w:lang w:val="en-US"/>
        </w:rPr>
        <w:t xml:space="preserve"> II.</w:t>
      </w:r>
    </w:p>
    <w:p w14:paraId="3862C0BE" w14:textId="77777777" w:rsidR="00A25108" w:rsidRPr="00A25108" w:rsidRDefault="00A25108" w:rsidP="00A25108">
      <w:pPr>
        <w:spacing w:line="360" w:lineRule="auto"/>
        <w:jc w:val="center"/>
        <w:rPr>
          <w:rFonts w:ascii="Cambria" w:hAnsi="Cambria"/>
          <w:b/>
          <w:bCs/>
          <w:color w:val="000000" w:themeColor="text1"/>
          <w:lang w:val="en-US"/>
        </w:rPr>
      </w:pPr>
      <w:commentRangeStart w:id="4"/>
      <w:r w:rsidRPr="00A25108">
        <w:rPr>
          <w:rFonts w:ascii="Cambria" w:hAnsi="Cambria"/>
          <w:b/>
          <w:bCs/>
          <w:color w:val="000000" w:themeColor="text1"/>
          <w:lang w:val="en-US"/>
        </w:rPr>
        <w:lastRenderedPageBreak/>
        <w:t xml:space="preserve">Table </w:t>
      </w:r>
      <w:r>
        <w:rPr>
          <w:rFonts w:ascii="Cambria" w:hAnsi="Cambria"/>
          <w:b/>
          <w:bCs/>
          <w:color w:val="000000" w:themeColor="text1"/>
          <w:lang w:val="en-US"/>
        </w:rPr>
        <w:t>II</w:t>
      </w:r>
      <w:commentRangeEnd w:id="4"/>
      <w:r w:rsidR="00A1174F">
        <w:rPr>
          <w:rStyle w:val="CommentReference"/>
        </w:rPr>
        <w:commentReference w:id="4"/>
      </w:r>
      <w:r>
        <w:rPr>
          <w:rFonts w:ascii="Cambria" w:hAnsi="Cambria"/>
          <w:b/>
          <w:bCs/>
          <w:color w:val="000000" w:themeColor="text1"/>
          <w:lang w:val="en-US"/>
        </w:rPr>
        <w:t>:</w:t>
      </w:r>
      <w:r w:rsidRPr="00A25108">
        <w:rPr>
          <w:rFonts w:ascii="Cambria" w:hAnsi="Cambria"/>
          <w:b/>
          <w:bCs/>
          <w:color w:val="000000" w:themeColor="text1"/>
          <w:lang w:val="en-US"/>
        </w:rPr>
        <w:t xml:space="preserve"> </w:t>
      </w:r>
      <w:r>
        <w:rPr>
          <w:rFonts w:ascii="Cambria" w:hAnsi="Cambria"/>
          <w:b/>
          <w:bCs/>
          <w:color w:val="000000" w:themeColor="text1"/>
          <w:lang w:val="en-US"/>
        </w:rPr>
        <w:t>Variation of the electrolyte’s serum levels before and after hemodialysis session:</w:t>
      </w:r>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17"/>
        <w:gridCol w:w="3348"/>
        <w:gridCol w:w="2915"/>
      </w:tblGrid>
      <w:tr w:rsidR="00A13189" w:rsidRPr="00A25108" w14:paraId="36657C3D" w14:textId="77777777" w:rsidTr="005738F8">
        <w:trPr>
          <w:trHeight w:val="249"/>
        </w:trPr>
        <w:tc>
          <w:tcPr>
            <w:tcW w:w="2917" w:type="dxa"/>
            <w:tcBorders>
              <w:top w:val="nil"/>
              <w:bottom w:val="single" w:sz="12" w:space="0" w:color="666666"/>
              <w:right w:val="nil"/>
            </w:tcBorders>
            <w:shd w:val="clear" w:color="auto" w:fill="FFFFFF"/>
          </w:tcPr>
          <w:p w14:paraId="3F8910C4" w14:textId="77777777"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Electrolyte</w:t>
            </w:r>
          </w:p>
        </w:tc>
        <w:tc>
          <w:tcPr>
            <w:tcW w:w="3348" w:type="dxa"/>
            <w:tcBorders>
              <w:top w:val="nil"/>
              <w:left w:val="nil"/>
              <w:bottom w:val="single" w:sz="12" w:space="0" w:color="666666"/>
              <w:right w:val="nil"/>
            </w:tcBorders>
            <w:shd w:val="clear" w:color="auto" w:fill="FFFFFF"/>
          </w:tcPr>
          <w:p w14:paraId="0854FD95" w14:textId="77777777"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proofErr w:type="spellStart"/>
            <w:r w:rsidRPr="00A25108">
              <w:rPr>
                <w:rFonts w:ascii="Cambria" w:hAnsi="Cambria" w:cs="Lucida Sans Unicode"/>
                <w:b/>
                <w:color w:val="000000" w:themeColor="text1"/>
                <w:sz w:val="24"/>
                <w:szCs w:val="24"/>
                <w:shd w:val="clear" w:color="auto" w:fill="FFFFFF"/>
              </w:rPr>
              <w:t>Pre-Hemodialysis</w:t>
            </w:r>
            <w:proofErr w:type="spellEnd"/>
          </w:p>
        </w:tc>
        <w:tc>
          <w:tcPr>
            <w:tcW w:w="2915" w:type="dxa"/>
            <w:tcBorders>
              <w:top w:val="nil"/>
              <w:left w:val="nil"/>
              <w:bottom w:val="single" w:sz="12" w:space="0" w:color="666666"/>
              <w:right w:val="nil"/>
            </w:tcBorders>
            <w:shd w:val="clear" w:color="auto" w:fill="FFFFFF"/>
          </w:tcPr>
          <w:p w14:paraId="3F90F075" w14:textId="77777777"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Post-</w:t>
            </w:r>
            <w:proofErr w:type="spellStart"/>
            <w:r w:rsidRPr="00A25108">
              <w:rPr>
                <w:rFonts w:ascii="Cambria" w:hAnsi="Cambria" w:cs="Lucida Sans Unicode"/>
                <w:b/>
                <w:color w:val="000000" w:themeColor="text1"/>
                <w:sz w:val="24"/>
                <w:szCs w:val="24"/>
                <w:shd w:val="clear" w:color="auto" w:fill="FFFFFF"/>
              </w:rPr>
              <w:t>hémodialysis</w:t>
            </w:r>
            <w:proofErr w:type="spellEnd"/>
          </w:p>
        </w:tc>
      </w:tr>
      <w:tr w:rsidR="00A13189" w:rsidRPr="00A25108" w14:paraId="7ACFC26D" w14:textId="77777777" w:rsidTr="005738F8">
        <w:trPr>
          <w:trHeight w:val="347"/>
        </w:trPr>
        <w:tc>
          <w:tcPr>
            <w:tcW w:w="2917" w:type="dxa"/>
            <w:shd w:val="clear" w:color="auto" w:fill="CCCCCC"/>
          </w:tcPr>
          <w:p w14:paraId="6E5C11CA" w14:textId="77777777" w:rsidR="00A13189" w:rsidRPr="00A25108" w:rsidRDefault="00A13189" w:rsidP="00A25108">
            <w:pPr>
              <w:spacing w:line="360" w:lineRule="auto"/>
              <w:jc w:val="both"/>
              <w:rPr>
                <w:rFonts w:ascii="Cambria" w:hAnsi="Cambria" w:cs="Lucida Sans Unicode"/>
                <w:b/>
                <w:bCs/>
                <w:color w:val="000000" w:themeColor="text1"/>
              </w:rPr>
            </w:pPr>
            <w:proofErr w:type="spellStart"/>
            <w:r w:rsidRPr="00A25108">
              <w:rPr>
                <w:rFonts w:ascii="Cambria" w:hAnsi="Cambria" w:cs="Lucida Sans Unicode"/>
                <w:bCs/>
                <w:color w:val="000000" w:themeColor="text1"/>
              </w:rPr>
              <w:t>Natremia</w:t>
            </w:r>
            <w:proofErr w:type="spellEnd"/>
            <w:r w:rsidRPr="00A25108">
              <w:rPr>
                <w:rFonts w:ascii="Cambria" w:hAnsi="Cambria" w:cs="Lucida Sans Unicode"/>
                <w:bCs/>
                <w:color w:val="000000" w:themeColor="text1"/>
              </w:rPr>
              <w:t xml:space="preserve"> </w:t>
            </w:r>
            <w:proofErr w:type="spellStart"/>
            <w:r w:rsidRPr="00A25108">
              <w:rPr>
                <w:rFonts w:ascii="Cambria" w:hAnsi="Cambria" w:cs="Lucida Sans Unicode"/>
                <w:bCs/>
                <w:color w:val="000000" w:themeColor="text1"/>
              </w:rPr>
              <w:t>mmol</w:t>
            </w:r>
            <w:proofErr w:type="spellEnd"/>
            <w:r w:rsidRPr="00A25108">
              <w:rPr>
                <w:rFonts w:ascii="Cambria" w:hAnsi="Cambria" w:cs="Lucida Sans Unicode"/>
                <w:bCs/>
                <w:color w:val="000000" w:themeColor="text1"/>
              </w:rPr>
              <w:t>/L</w:t>
            </w:r>
          </w:p>
        </w:tc>
        <w:tc>
          <w:tcPr>
            <w:tcW w:w="3348" w:type="dxa"/>
            <w:shd w:val="clear" w:color="auto" w:fill="CCCCCC"/>
          </w:tcPr>
          <w:p w14:paraId="5D236638" w14:textId="77777777" w:rsidR="00A13189" w:rsidRPr="00A25108" w:rsidRDefault="00A13189"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136,26</w:t>
            </w:r>
          </w:p>
        </w:tc>
        <w:tc>
          <w:tcPr>
            <w:tcW w:w="2915" w:type="dxa"/>
            <w:shd w:val="clear" w:color="auto" w:fill="CCCCCC"/>
          </w:tcPr>
          <w:p w14:paraId="32156BA7" w14:textId="77777777" w:rsidR="00A13189" w:rsidRPr="00A25108" w:rsidRDefault="00A13189"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w:t>
            </w:r>
            <w:r w:rsidR="00E87B01">
              <w:rPr>
                <w:rFonts w:ascii="Cambria" w:hAnsi="Cambria" w:cs="Lucida Sans Unicode"/>
                <w:b/>
                <w:bCs/>
                <w:color w:val="000000" w:themeColor="text1"/>
              </w:rPr>
              <w:t>8</w:t>
            </w:r>
            <w:r w:rsidRPr="00A25108">
              <w:rPr>
                <w:rFonts w:ascii="Cambria" w:hAnsi="Cambria" w:cs="Lucida Sans Unicode"/>
                <w:b/>
                <w:bCs/>
                <w:color w:val="000000" w:themeColor="text1"/>
              </w:rPr>
              <w:t>,96</w:t>
            </w:r>
          </w:p>
        </w:tc>
      </w:tr>
      <w:tr w:rsidR="00A13189" w:rsidRPr="00A25108" w14:paraId="4C042F1D" w14:textId="77777777" w:rsidTr="005738F8">
        <w:trPr>
          <w:trHeight w:val="101"/>
        </w:trPr>
        <w:tc>
          <w:tcPr>
            <w:tcW w:w="2917" w:type="dxa"/>
            <w:shd w:val="clear" w:color="auto" w:fill="auto"/>
          </w:tcPr>
          <w:p w14:paraId="0F62CADC" w14:textId="77777777"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 xml:space="preserve">Potassium </w:t>
            </w:r>
            <w:proofErr w:type="spellStart"/>
            <w:r w:rsidRPr="00A25108">
              <w:rPr>
                <w:rFonts w:ascii="Cambria" w:hAnsi="Cambria" w:cs="Lucida Sans Unicode"/>
                <w:bCs/>
                <w:color w:val="000000" w:themeColor="text1"/>
                <w:sz w:val="24"/>
                <w:szCs w:val="24"/>
                <w:shd w:val="clear" w:color="auto" w:fill="FFFFFF"/>
              </w:rPr>
              <w:t>mmol</w:t>
            </w:r>
            <w:proofErr w:type="spellEnd"/>
            <w:r w:rsidRPr="00A25108">
              <w:rPr>
                <w:rFonts w:ascii="Cambria" w:hAnsi="Cambria" w:cs="Lucida Sans Unicode"/>
                <w:bCs/>
                <w:color w:val="000000" w:themeColor="text1"/>
                <w:sz w:val="24"/>
                <w:szCs w:val="24"/>
                <w:shd w:val="clear" w:color="auto" w:fill="FFFFFF"/>
              </w:rPr>
              <w:t>/L</w:t>
            </w:r>
          </w:p>
        </w:tc>
        <w:tc>
          <w:tcPr>
            <w:tcW w:w="3348" w:type="dxa"/>
            <w:shd w:val="clear" w:color="auto" w:fill="auto"/>
          </w:tcPr>
          <w:p w14:paraId="5C0D05C1" w14:textId="77777777"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5,66</w:t>
            </w:r>
          </w:p>
        </w:tc>
        <w:tc>
          <w:tcPr>
            <w:tcW w:w="2915" w:type="dxa"/>
            <w:shd w:val="clear" w:color="auto" w:fill="auto"/>
          </w:tcPr>
          <w:p w14:paraId="7AA2A0EA" w14:textId="77777777"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3,69</w:t>
            </w:r>
          </w:p>
        </w:tc>
      </w:tr>
      <w:tr w:rsidR="00A13189" w:rsidRPr="00A25108" w14:paraId="7B01F7A7" w14:textId="77777777" w:rsidTr="005738F8">
        <w:trPr>
          <w:trHeight w:val="101"/>
        </w:trPr>
        <w:tc>
          <w:tcPr>
            <w:tcW w:w="2917" w:type="dxa"/>
            <w:shd w:val="clear" w:color="auto" w:fill="CCCCCC"/>
          </w:tcPr>
          <w:p w14:paraId="579039FC" w14:textId="77777777" w:rsidR="00A13189" w:rsidRPr="00A25108" w:rsidRDefault="00A13189" w:rsidP="00A25108">
            <w:pPr>
              <w:spacing w:line="360" w:lineRule="auto"/>
              <w:jc w:val="both"/>
              <w:rPr>
                <w:rFonts w:ascii="Cambria" w:hAnsi="Cambria" w:cs="Lucida Sans Unicode"/>
                <w:b/>
                <w:bCs/>
                <w:color w:val="000000" w:themeColor="text1"/>
              </w:rPr>
            </w:pPr>
            <w:proofErr w:type="spellStart"/>
            <w:r w:rsidRPr="00A25108">
              <w:rPr>
                <w:rFonts w:ascii="Cambria" w:hAnsi="Cambria" w:cs="Lucida Sans Unicode"/>
                <w:bCs/>
                <w:color w:val="000000" w:themeColor="text1"/>
              </w:rPr>
              <w:t>Calcemia</w:t>
            </w:r>
            <w:proofErr w:type="spellEnd"/>
            <w:r w:rsidRPr="00A25108">
              <w:rPr>
                <w:rFonts w:ascii="Cambria" w:hAnsi="Cambria" w:cs="Lucida Sans Unicode"/>
                <w:bCs/>
                <w:color w:val="000000" w:themeColor="text1"/>
              </w:rPr>
              <w:t xml:space="preserve"> mg/L</w:t>
            </w:r>
          </w:p>
        </w:tc>
        <w:tc>
          <w:tcPr>
            <w:tcW w:w="3348" w:type="dxa"/>
            <w:shd w:val="clear" w:color="auto" w:fill="CCCCCC"/>
          </w:tcPr>
          <w:p w14:paraId="530D5934" w14:textId="77777777" w:rsidR="00A13189" w:rsidRPr="00A25108" w:rsidRDefault="00A13189"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85,40</w:t>
            </w:r>
          </w:p>
        </w:tc>
        <w:tc>
          <w:tcPr>
            <w:tcW w:w="2915" w:type="dxa"/>
            <w:shd w:val="clear" w:color="auto" w:fill="CCCCCC"/>
          </w:tcPr>
          <w:p w14:paraId="422405DE" w14:textId="77777777" w:rsidR="00A13189" w:rsidRPr="00A25108" w:rsidRDefault="00A13189"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93,2</w:t>
            </w:r>
          </w:p>
        </w:tc>
      </w:tr>
      <w:tr w:rsidR="00A13189" w:rsidRPr="00A25108" w14:paraId="7B263C02" w14:textId="77777777" w:rsidTr="005738F8">
        <w:trPr>
          <w:trHeight w:val="101"/>
        </w:trPr>
        <w:tc>
          <w:tcPr>
            <w:tcW w:w="2917" w:type="dxa"/>
            <w:shd w:val="clear" w:color="auto" w:fill="auto"/>
          </w:tcPr>
          <w:p w14:paraId="1586B1FD" w14:textId="77777777"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proofErr w:type="spellStart"/>
            <w:r w:rsidRPr="00A25108">
              <w:rPr>
                <w:rFonts w:ascii="Cambria" w:hAnsi="Cambria" w:cs="Lucida Sans Unicode"/>
                <w:bCs/>
                <w:color w:val="000000" w:themeColor="text1"/>
                <w:sz w:val="24"/>
                <w:szCs w:val="24"/>
                <w:shd w:val="clear" w:color="auto" w:fill="FFFFFF"/>
              </w:rPr>
              <w:t>Urea</w:t>
            </w:r>
            <w:proofErr w:type="spellEnd"/>
            <w:r w:rsidRPr="00A25108">
              <w:rPr>
                <w:rFonts w:ascii="Cambria" w:hAnsi="Cambria" w:cs="Lucida Sans Unicode"/>
                <w:bCs/>
                <w:color w:val="000000" w:themeColor="text1"/>
                <w:sz w:val="24"/>
                <w:szCs w:val="24"/>
                <w:shd w:val="clear" w:color="auto" w:fill="FFFFFF"/>
              </w:rPr>
              <w:t xml:space="preserve"> g/L</w:t>
            </w:r>
          </w:p>
        </w:tc>
        <w:tc>
          <w:tcPr>
            <w:tcW w:w="3348" w:type="dxa"/>
            <w:shd w:val="clear" w:color="auto" w:fill="auto"/>
          </w:tcPr>
          <w:p w14:paraId="6B66F52C" w14:textId="77777777"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1,19</w:t>
            </w:r>
          </w:p>
        </w:tc>
        <w:tc>
          <w:tcPr>
            <w:tcW w:w="2915" w:type="dxa"/>
            <w:shd w:val="clear" w:color="auto" w:fill="auto"/>
          </w:tcPr>
          <w:p w14:paraId="67D89703" w14:textId="77777777" w:rsidR="00A13189" w:rsidRPr="00A25108" w:rsidRDefault="00A13189"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0,84</w:t>
            </w:r>
          </w:p>
        </w:tc>
      </w:tr>
      <w:tr w:rsidR="00A13189" w:rsidRPr="00A25108" w14:paraId="1639F4AD" w14:textId="77777777" w:rsidTr="005738F8">
        <w:trPr>
          <w:trHeight w:val="101"/>
        </w:trPr>
        <w:tc>
          <w:tcPr>
            <w:tcW w:w="2917" w:type="dxa"/>
            <w:shd w:val="clear" w:color="auto" w:fill="CCCCCC"/>
          </w:tcPr>
          <w:p w14:paraId="04D9047A" w14:textId="77777777" w:rsidR="00A13189" w:rsidRPr="00A25108" w:rsidRDefault="00A13189" w:rsidP="00A25108">
            <w:pPr>
              <w:spacing w:line="360" w:lineRule="auto"/>
              <w:jc w:val="both"/>
              <w:rPr>
                <w:rFonts w:ascii="Cambria" w:hAnsi="Cambria" w:cs="Lucida Sans Unicode"/>
                <w:b/>
                <w:bCs/>
                <w:color w:val="000000" w:themeColor="text1"/>
              </w:rPr>
            </w:pPr>
            <w:proofErr w:type="spellStart"/>
            <w:r w:rsidRPr="00A25108">
              <w:rPr>
                <w:rFonts w:ascii="Cambria" w:hAnsi="Cambria" w:cs="Lucida Sans Unicode"/>
                <w:bCs/>
                <w:color w:val="000000" w:themeColor="text1"/>
              </w:rPr>
              <w:t>Creatinine</w:t>
            </w:r>
            <w:proofErr w:type="spellEnd"/>
            <w:r w:rsidRPr="00A25108">
              <w:rPr>
                <w:rFonts w:ascii="Cambria" w:hAnsi="Cambria" w:cs="Lucida Sans Unicode"/>
                <w:bCs/>
                <w:color w:val="000000" w:themeColor="text1"/>
              </w:rPr>
              <w:t xml:space="preserve"> mg / L</w:t>
            </w:r>
          </w:p>
        </w:tc>
        <w:tc>
          <w:tcPr>
            <w:tcW w:w="3348" w:type="dxa"/>
            <w:shd w:val="clear" w:color="auto" w:fill="CCCCCC"/>
          </w:tcPr>
          <w:p w14:paraId="148D7797" w14:textId="77777777" w:rsidR="00A13189" w:rsidRPr="00A25108" w:rsidRDefault="00A13189"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96,66</w:t>
            </w:r>
          </w:p>
        </w:tc>
        <w:tc>
          <w:tcPr>
            <w:tcW w:w="2915" w:type="dxa"/>
            <w:shd w:val="clear" w:color="auto" w:fill="CCCCCC"/>
          </w:tcPr>
          <w:p w14:paraId="1231A956" w14:textId="77777777" w:rsidR="00A13189" w:rsidRPr="00A25108" w:rsidRDefault="00A13189"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33,38</w:t>
            </w:r>
          </w:p>
        </w:tc>
      </w:tr>
    </w:tbl>
    <w:p w14:paraId="486C5FAC" w14:textId="77777777" w:rsidR="00A13189" w:rsidRPr="00A25108" w:rsidRDefault="00E87B01" w:rsidP="00A25108">
      <w:pPr>
        <w:pStyle w:val="paragraph"/>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According to the correlation results with hydro electrolytic disorders in </w:t>
      </w:r>
      <w:r>
        <w:rPr>
          <w:rFonts w:ascii="Cambria" w:hAnsi="Cambria"/>
          <w:color w:val="000000" w:themeColor="text1"/>
          <w:lang w:val="en-US"/>
        </w:rPr>
        <w:t>this</w:t>
      </w:r>
      <w:r w:rsidRPr="00A25108">
        <w:rPr>
          <w:rFonts w:ascii="Cambria" w:hAnsi="Cambria"/>
          <w:color w:val="000000" w:themeColor="text1"/>
          <w:lang w:val="en-US"/>
        </w:rPr>
        <w:t xml:space="preserve"> study, electrolyte disturbances in pre- and post-hemodialysis of natremia, </w:t>
      </w:r>
      <w:r w:rsidR="00B525D1" w:rsidRPr="00A25108">
        <w:rPr>
          <w:rFonts w:ascii="Cambria" w:hAnsi="Cambria"/>
          <w:color w:val="000000" w:themeColor="text1"/>
          <w:lang w:val="en-US"/>
        </w:rPr>
        <w:t>calcemic</w:t>
      </w:r>
      <w:r w:rsidRPr="00A25108">
        <w:rPr>
          <w:rFonts w:ascii="Cambria" w:hAnsi="Cambria"/>
          <w:color w:val="000000" w:themeColor="text1"/>
          <w:lang w:val="en-US"/>
        </w:rPr>
        <w:t xml:space="preserve">, and </w:t>
      </w:r>
      <w:r>
        <w:rPr>
          <w:rFonts w:ascii="Cambria" w:hAnsi="Cambria"/>
          <w:color w:val="000000" w:themeColor="text1"/>
          <w:lang w:val="en-US"/>
        </w:rPr>
        <w:t>potassium</w:t>
      </w:r>
      <w:r w:rsidRPr="00A25108">
        <w:rPr>
          <w:rFonts w:ascii="Cambria" w:hAnsi="Cambria"/>
          <w:color w:val="000000" w:themeColor="text1"/>
          <w:lang w:val="en-US"/>
        </w:rPr>
        <w:t xml:space="preserve"> levels had a significant impact on the </w:t>
      </w:r>
      <w:r>
        <w:rPr>
          <w:rFonts w:ascii="Cambria" w:hAnsi="Cambria"/>
          <w:color w:val="000000" w:themeColor="text1"/>
          <w:lang w:val="en-US"/>
        </w:rPr>
        <w:t>variation</w:t>
      </w:r>
      <w:r w:rsidRPr="00A25108">
        <w:rPr>
          <w:rFonts w:ascii="Cambria" w:hAnsi="Cambria"/>
          <w:color w:val="000000" w:themeColor="text1"/>
          <w:lang w:val="en-US"/>
        </w:rPr>
        <w:t xml:space="preserve"> of P-wave duration (p&lt;0.0</w:t>
      </w:r>
      <w:r>
        <w:rPr>
          <w:rFonts w:ascii="Cambria" w:hAnsi="Cambria"/>
          <w:color w:val="000000" w:themeColor="text1"/>
          <w:lang w:val="en-US"/>
        </w:rPr>
        <w:t>01</w:t>
      </w:r>
      <w:r w:rsidRPr="00A25108">
        <w:rPr>
          <w:rFonts w:ascii="Cambria" w:hAnsi="Cambria"/>
          <w:color w:val="000000" w:themeColor="text1"/>
          <w:lang w:val="en-US"/>
        </w:rPr>
        <w:t>)</w:t>
      </w:r>
    </w:p>
    <w:p w14:paraId="009F26A0" w14:textId="77777777" w:rsidR="00AD5D25" w:rsidRPr="00E87B01" w:rsidRDefault="00AD5D25" w:rsidP="00A25108">
      <w:pPr>
        <w:spacing w:line="360" w:lineRule="auto"/>
        <w:jc w:val="both"/>
        <w:rPr>
          <w:rFonts w:ascii="Cambria" w:hAnsi="Cambria"/>
          <w:b/>
          <w:bCs/>
          <w:color w:val="000000" w:themeColor="text1"/>
          <w:sz w:val="32"/>
          <w:szCs w:val="32"/>
          <w:lang w:val="en-US"/>
        </w:rPr>
      </w:pPr>
      <w:r w:rsidRPr="00E87B01">
        <w:rPr>
          <w:rFonts w:ascii="Cambria" w:hAnsi="Cambria"/>
          <w:b/>
          <w:bCs/>
          <w:color w:val="000000" w:themeColor="text1"/>
          <w:sz w:val="32"/>
          <w:szCs w:val="32"/>
          <w:lang w:val="en-US"/>
        </w:rPr>
        <w:t>DISCUSSION</w:t>
      </w:r>
      <w:r w:rsidR="00E87B01">
        <w:rPr>
          <w:rFonts w:ascii="Cambria" w:hAnsi="Cambria"/>
          <w:b/>
          <w:bCs/>
          <w:color w:val="000000" w:themeColor="text1"/>
          <w:sz w:val="32"/>
          <w:szCs w:val="32"/>
          <w:lang w:val="en-US"/>
        </w:rPr>
        <w:t>:</w:t>
      </w:r>
    </w:p>
    <w:p w14:paraId="74997322" w14:textId="77777777"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Our study showed a shortening of the P-wave duration in the </w:t>
      </w:r>
      <w:proofErr w:type="spellStart"/>
      <w:r w:rsidRPr="00A25108">
        <w:rPr>
          <w:rFonts w:ascii="Cambria" w:hAnsi="Cambria"/>
          <w:color w:val="000000" w:themeColor="text1"/>
          <w:lang w:val="en-US"/>
        </w:rPr>
        <w:t>per</w:t>
      </w:r>
      <w:proofErr w:type="spellEnd"/>
      <w:r w:rsidR="00E87B01">
        <w:rPr>
          <w:rFonts w:ascii="Cambria" w:hAnsi="Cambria"/>
          <w:color w:val="000000" w:themeColor="text1"/>
          <w:lang w:val="en-US"/>
        </w:rPr>
        <w:t xml:space="preserve"> and post-</w:t>
      </w:r>
      <w:r w:rsidRPr="00A25108">
        <w:rPr>
          <w:rFonts w:ascii="Cambria" w:hAnsi="Cambria"/>
          <w:color w:val="000000" w:themeColor="text1"/>
          <w:lang w:val="en-US"/>
        </w:rPr>
        <w:t xml:space="preserve">hemodialysis period, On the other hand, P-wave amplitude increased progressively from pre-dialysis to per-dialysis to post-dialysis. </w:t>
      </w:r>
      <w:r w:rsidR="00E87B01">
        <w:rPr>
          <w:rFonts w:ascii="Cambria" w:hAnsi="Cambria"/>
          <w:color w:val="000000" w:themeColor="text1"/>
          <w:lang w:val="en-US"/>
        </w:rPr>
        <w:t>Serum Level</w:t>
      </w:r>
      <w:r w:rsidRPr="00A25108">
        <w:rPr>
          <w:rFonts w:ascii="Cambria" w:hAnsi="Cambria"/>
          <w:color w:val="000000" w:themeColor="text1"/>
          <w:lang w:val="en-US"/>
        </w:rPr>
        <w:t xml:space="preserve"> </w:t>
      </w:r>
      <w:r w:rsidR="00E87B01">
        <w:rPr>
          <w:rFonts w:ascii="Cambria" w:hAnsi="Cambria"/>
          <w:color w:val="000000" w:themeColor="text1"/>
          <w:lang w:val="en-US"/>
        </w:rPr>
        <w:t xml:space="preserve">of </w:t>
      </w:r>
      <w:proofErr w:type="spellStart"/>
      <w:r w:rsidRPr="00A25108">
        <w:rPr>
          <w:rFonts w:ascii="Cambria" w:hAnsi="Cambria"/>
          <w:color w:val="000000" w:themeColor="text1"/>
          <w:lang w:val="en-US"/>
        </w:rPr>
        <w:t>natremia</w:t>
      </w:r>
      <w:proofErr w:type="spellEnd"/>
      <w:r w:rsidRPr="00A25108">
        <w:rPr>
          <w:rFonts w:ascii="Cambria" w:hAnsi="Cambria"/>
          <w:color w:val="000000" w:themeColor="text1"/>
          <w:lang w:val="en-US"/>
        </w:rPr>
        <w:t xml:space="preserve">, </w:t>
      </w:r>
      <w:proofErr w:type="spellStart"/>
      <w:r w:rsidRPr="00A25108">
        <w:rPr>
          <w:rFonts w:ascii="Cambria" w:hAnsi="Cambria"/>
          <w:color w:val="000000" w:themeColor="text1"/>
          <w:lang w:val="en-US"/>
        </w:rPr>
        <w:t>calcemia</w:t>
      </w:r>
      <w:proofErr w:type="spellEnd"/>
      <w:r w:rsidRPr="00A25108">
        <w:rPr>
          <w:rFonts w:ascii="Cambria" w:hAnsi="Cambria"/>
          <w:color w:val="000000" w:themeColor="text1"/>
          <w:lang w:val="en-US"/>
        </w:rPr>
        <w:t xml:space="preserve">, and </w:t>
      </w:r>
      <w:r w:rsidR="00E87B01">
        <w:rPr>
          <w:rFonts w:ascii="Cambria" w:hAnsi="Cambria"/>
          <w:color w:val="000000" w:themeColor="text1"/>
          <w:lang w:val="en-US"/>
        </w:rPr>
        <w:t>potassium</w:t>
      </w:r>
      <w:r w:rsidRPr="00A25108">
        <w:rPr>
          <w:rFonts w:ascii="Cambria" w:hAnsi="Cambria"/>
          <w:color w:val="000000" w:themeColor="text1"/>
          <w:lang w:val="en-US"/>
        </w:rPr>
        <w:t xml:space="preserve"> had a significant impact on the </w:t>
      </w:r>
      <w:r w:rsidR="00E87B01">
        <w:rPr>
          <w:rFonts w:ascii="Cambria" w:hAnsi="Cambria"/>
          <w:color w:val="000000" w:themeColor="text1"/>
          <w:lang w:val="en-US"/>
        </w:rPr>
        <w:t>variation</w:t>
      </w:r>
      <w:r w:rsidRPr="00A25108">
        <w:rPr>
          <w:rFonts w:ascii="Cambria" w:hAnsi="Cambria"/>
          <w:color w:val="000000" w:themeColor="text1"/>
          <w:lang w:val="en-US"/>
        </w:rPr>
        <w:t xml:space="preserve"> of P-wave duration and amplitude (p&lt;0.05). </w:t>
      </w:r>
    </w:p>
    <w:p w14:paraId="3DE2C33C" w14:textId="77777777"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Since the conduction velocity of depolarization in atrial and inter-atrial tissue may be heterogeneous, P-wave duration should be prolonged and its dispersion from the surface ECG increased. The underlying mechanism may be due to an increase in the transverse diameter of the atrial cavity and to volume and pressure overload. Not to mention increased sympathetic activation and electrolyte imbalance, which may contribute to the inhomogeneous propagation of this atrial depolarization. </w:t>
      </w:r>
    </w:p>
    <w:p w14:paraId="3F6898C2" w14:textId="77777777"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 study by </w:t>
      </w:r>
      <w:proofErr w:type="spellStart"/>
      <w:r w:rsidRPr="00A25108">
        <w:rPr>
          <w:rFonts w:ascii="Cambria" w:hAnsi="Cambria"/>
          <w:color w:val="000000" w:themeColor="text1"/>
          <w:lang w:val="en-US"/>
        </w:rPr>
        <w:t>Alida</w:t>
      </w:r>
      <w:proofErr w:type="spellEnd"/>
      <w:r w:rsidRPr="00A25108">
        <w:rPr>
          <w:rFonts w:ascii="Cambria" w:hAnsi="Cambria"/>
          <w:color w:val="000000" w:themeColor="text1"/>
          <w:lang w:val="en-US"/>
        </w:rPr>
        <w:t xml:space="preserve"> Pall and colleagues showed that P-wave duration and dispersion increased significantly during the dialytic session. </w:t>
      </w:r>
      <w:proofErr w:type="spellStart"/>
      <w:r w:rsidRPr="00A25108">
        <w:rPr>
          <w:rFonts w:ascii="Cambria" w:hAnsi="Cambria"/>
          <w:color w:val="000000" w:themeColor="text1"/>
          <w:lang w:val="en-US"/>
        </w:rPr>
        <w:t>Alida</w:t>
      </w:r>
      <w:proofErr w:type="spellEnd"/>
      <w:r w:rsidRPr="00A25108">
        <w:rPr>
          <w:rFonts w:ascii="Cambria" w:hAnsi="Cambria"/>
          <w:color w:val="000000" w:themeColor="text1"/>
          <w:lang w:val="en-US"/>
        </w:rPr>
        <w:t xml:space="preserve"> performed echocardiography on patients before and after the hemodialysis session, and noted that left atrial diameter decreased significantly during hemodialysis. This study also found that changes in sodium and calcium levels and variation in P-wave duration were significantly positively correlated (p &lt;0.05, r = 0.478). </w:t>
      </w:r>
      <w:r w:rsidR="00BC6883">
        <w:rPr>
          <w:rFonts w:ascii="Cambria" w:hAnsi="Cambria"/>
          <w:color w:val="000000" w:themeColor="text1"/>
          <w:vertAlign w:val="superscript"/>
          <w:lang w:val="en-US"/>
        </w:rPr>
        <w:t>3</w:t>
      </w:r>
    </w:p>
    <w:p w14:paraId="2AB91AA7" w14:textId="77777777"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In a study conducted at </w:t>
      </w:r>
      <w:commentRangeStart w:id="5"/>
      <w:r w:rsidRPr="00A25108">
        <w:rPr>
          <w:rFonts w:ascii="Cambria" w:hAnsi="Cambria"/>
          <w:color w:val="000000" w:themeColor="text1"/>
          <w:lang w:val="en-US"/>
        </w:rPr>
        <w:t xml:space="preserve">Ankara Hospital Turkey. Hemodialysis </w:t>
      </w:r>
      <w:commentRangeEnd w:id="5"/>
      <w:r w:rsidR="00C76B4A">
        <w:rPr>
          <w:rStyle w:val="CommentReference"/>
        </w:rPr>
        <w:commentReference w:id="5"/>
      </w:r>
      <w:r w:rsidRPr="00A25108">
        <w:rPr>
          <w:rFonts w:ascii="Cambria" w:hAnsi="Cambria"/>
          <w:color w:val="000000" w:themeColor="text1"/>
          <w:lang w:val="en-US"/>
        </w:rPr>
        <w:t xml:space="preserve">patients with a significant reduction in total body water after hemodialysis had a statistically insignificant increase in P-wave amplitude and duration values. According to the results of this study, the </w:t>
      </w:r>
      <w:r w:rsidRPr="00A25108">
        <w:rPr>
          <w:rFonts w:ascii="Cambria" w:hAnsi="Cambria"/>
          <w:color w:val="000000" w:themeColor="text1"/>
          <w:lang w:val="en-US"/>
        </w:rPr>
        <w:lastRenderedPageBreak/>
        <w:t>insignificant change in P-wave duration in hemodialysis patients could be an indicator of effective hemodialysis in CKD patients.</w:t>
      </w:r>
      <w:r w:rsidR="00BC6883">
        <w:rPr>
          <w:rFonts w:ascii="Cambria" w:hAnsi="Cambria"/>
          <w:color w:val="000000" w:themeColor="text1"/>
          <w:vertAlign w:val="superscript"/>
          <w:lang w:val="en-US"/>
        </w:rPr>
        <w:t>4</w:t>
      </w:r>
      <w:r w:rsidRPr="00A25108">
        <w:rPr>
          <w:rFonts w:ascii="Cambria" w:hAnsi="Cambria"/>
          <w:color w:val="000000" w:themeColor="text1"/>
          <w:lang w:val="en-US"/>
        </w:rPr>
        <w:t xml:space="preserve"> </w:t>
      </w:r>
    </w:p>
    <w:p w14:paraId="1A4039C9" w14:textId="77777777" w:rsidR="00AD5D25"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Another study carried out in Istanbul, Turkey, showed that P-wave dispersion duration increased significantly during the hemodialysis session and then returned to initial pre-dialysis values after an effective dialytic session. Pre-dialysis diastolic blood pressure, pre-dialysis serum potassium and the amount of hemofiltration were the determinants of change in this duration. The underlying mechanisms of prolonged P-wave duration may be, in part, electrolyte changes, activation of the sympathetic nervous system and hydro-sodium overload.</w:t>
      </w:r>
      <w:r w:rsidR="00BC6883">
        <w:rPr>
          <w:rFonts w:ascii="Cambria" w:hAnsi="Cambria"/>
          <w:color w:val="000000" w:themeColor="text1"/>
          <w:vertAlign w:val="superscript"/>
          <w:lang w:val="en-US"/>
        </w:rPr>
        <w:t>5</w:t>
      </w:r>
    </w:p>
    <w:p w14:paraId="2CF58194" w14:textId="77777777" w:rsidR="00BC6883"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Our results </w:t>
      </w:r>
      <w:r w:rsidR="00E87B01">
        <w:rPr>
          <w:rFonts w:ascii="Cambria" w:hAnsi="Cambria"/>
          <w:color w:val="000000" w:themeColor="text1"/>
          <w:lang w:val="en-US"/>
        </w:rPr>
        <w:t>concord</w:t>
      </w:r>
      <w:r w:rsidRPr="00A25108">
        <w:rPr>
          <w:rFonts w:ascii="Cambria" w:hAnsi="Cambria"/>
          <w:color w:val="000000" w:themeColor="text1"/>
          <w:lang w:val="en-US"/>
        </w:rPr>
        <w:t xml:space="preserve"> </w:t>
      </w:r>
      <w:r w:rsidR="00E87B01">
        <w:rPr>
          <w:rFonts w:ascii="Cambria" w:hAnsi="Cambria"/>
          <w:color w:val="000000" w:themeColor="text1"/>
          <w:lang w:val="en-US"/>
        </w:rPr>
        <w:t>with</w:t>
      </w:r>
      <w:r w:rsidRPr="00A25108">
        <w:rPr>
          <w:rFonts w:ascii="Cambria" w:hAnsi="Cambria"/>
          <w:color w:val="000000" w:themeColor="text1"/>
          <w:lang w:val="en-US"/>
        </w:rPr>
        <w:t xml:space="preserve"> those found in previous studies, where P-wave duration </w:t>
      </w:r>
      <w:r w:rsidR="00E87B01">
        <w:rPr>
          <w:rFonts w:ascii="Cambria" w:hAnsi="Cambria"/>
          <w:color w:val="000000" w:themeColor="text1"/>
          <w:lang w:val="en-US"/>
        </w:rPr>
        <w:t>decr</w:t>
      </w:r>
      <w:r w:rsidR="00BC6883">
        <w:rPr>
          <w:rFonts w:ascii="Cambria" w:hAnsi="Cambria"/>
          <w:color w:val="000000" w:themeColor="text1"/>
          <w:lang w:val="en-US"/>
        </w:rPr>
        <w:t>ease</w:t>
      </w:r>
      <w:r w:rsidRPr="00A25108">
        <w:rPr>
          <w:rFonts w:ascii="Cambria" w:hAnsi="Cambria"/>
          <w:color w:val="000000" w:themeColor="text1"/>
          <w:lang w:val="en-US"/>
        </w:rPr>
        <w:t xml:space="preserve"> during hemodialysis. </w:t>
      </w:r>
      <w:r w:rsidR="00BC6883">
        <w:rPr>
          <w:rFonts w:ascii="Cambria" w:hAnsi="Cambria"/>
          <w:color w:val="000000" w:themeColor="text1"/>
          <w:lang w:val="en-US"/>
        </w:rPr>
        <w:t xml:space="preserve">supposing </w:t>
      </w:r>
      <w:r w:rsidRPr="00A25108">
        <w:rPr>
          <w:rFonts w:ascii="Cambria" w:hAnsi="Cambria"/>
          <w:color w:val="000000" w:themeColor="text1"/>
          <w:lang w:val="en-US"/>
        </w:rPr>
        <w:t>the fact that hemodialysis did</w:t>
      </w:r>
      <w:r w:rsidR="00BC6883">
        <w:rPr>
          <w:rFonts w:ascii="Cambria" w:hAnsi="Cambria"/>
          <w:color w:val="000000" w:themeColor="text1"/>
          <w:lang w:val="en-US"/>
        </w:rPr>
        <w:t xml:space="preserve"> </w:t>
      </w:r>
      <w:r w:rsidRPr="00A25108">
        <w:rPr>
          <w:rFonts w:ascii="Cambria" w:hAnsi="Cambria"/>
          <w:color w:val="000000" w:themeColor="text1"/>
          <w:lang w:val="en-US"/>
        </w:rPr>
        <w:t xml:space="preserve">significantly </w:t>
      </w:r>
      <w:r w:rsidR="00BC6883">
        <w:rPr>
          <w:rFonts w:ascii="Cambria" w:hAnsi="Cambria"/>
          <w:color w:val="000000" w:themeColor="text1"/>
          <w:lang w:val="en-US"/>
        </w:rPr>
        <w:t xml:space="preserve">change </w:t>
      </w:r>
      <w:r w:rsidRPr="00A25108">
        <w:rPr>
          <w:rFonts w:ascii="Cambria" w:hAnsi="Cambria"/>
          <w:color w:val="000000" w:themeColor="text1"/>
          <w:lang w:val="en-US"/>
        </w:rPr>
        <w:t>the patient's volume status</w:t>
      </w:r>
      <w:r w:rsidR="00BC6883">
        <w:rPr>
          <w:rFonts w:ascii="Cambria" w:hAnsi="Cambria"/>
          <w:color w:val="000000" w:themeColor="text1"/>
          <w:lang w:val="en-US"/>
        </w:rPr>
        <w:t>.</w:t>
      </w:r>
    </w:p>
    <w:p w14:paraId="6178CF06" w14:textId="77777777" w:rsidR="00AD5D25" w:rsidRPr="00A25108" w:rsidRDefault="00AD5D25" w:rsidP="00A25108">
      <w:pPr>
        <w:spacing w:line="360" w:lineRule="auto"/>
        <w:jc w:val="both"/>
        <w:rPr>
          <w:rFonts w:ascii="Cambria" w:hAnsi="Cambria"/>
          <w:color w:val="000000" w:themeColor="text1"/>
          <w:lang w:val="en-US"/>
        </w:rPr>
      </w:pPr>
      <w:commentRangeStart w:id="6"/>
      <w:r w:rsidRPr="00A25108">
        <w:rPr>
          <w:rFonts w:ascii="Cambria" w:hAnsi="Cambria"/>
          <w:color w:val="000000" w:themeColor="text1"/>
          <w:lang w:val="en-US"/>
        </w:rPr>
        <w:t>Calculating the diameter of the atria during hemodialysis will help us better understand the cause of this shortened P-wave duration</w:t>
      </w:r>
      <w:commentRangeEnd w:id="6"/>
      <w:r w:rsidR="00A1174F">
        <w:rPr>
          <w:rStyle w:val="CommentReference"/>
        </w:rPr>
        <w:commentReference w:id="6"/>
      </w:r>
      <w:r w:rsidRPr="00A25108">
        <w:rPr>
          <w:rFonts w:ascii="Cambria" w:hAnsi="Cambria"/>
          <w:color w:val="000000" w:themeColor="text1"/>
          <w:lang w:val="en-US"/>
        </w:rPr>
        <w:t>.</w:t>
      </w:r>
    </w:p>
    <w:p w14:paraId="72AB0539" w14:textId="77777777" w:rsidR="00BC6883" w:rsidRDefault="00AD5D25" w:rsidP="00BC6883">
      <w:pPr>
        <w:spacing w:line="360" w:lineRule="auto"/>
        <w:jc w:val="both"/>
        <w:rPr>
          <w:rFonts w:ascii="Cambria" w:hAnsi="Cambria"/>
          <w:color w:val="000000" w:themeColor="text1"/>
          <w:lang w:val="en-US"/>
        </w:rPr>
      </w:pPr>
      <w:r w:rsidRPr="00A25108">
        <w:rPr>
          <w:rFonts w:ascii="Cambria" w:hAnsi="Cambria"/>
          <w:color w:val="000000" w:themeColor="text1"/>
          <w:lang w:val="en-US"/>
        </w:rPr>
        <w:t>On the other hand, according to other studies, hemodialysis is deemed effective if P-wave duration and dispersion have increased. Probably, the P-wave shortening is due to an inefficient dialytic session resulting in volume overload and an inability to eliminate toxic substances from the body, or to an excessive dialytic session resulting in dehydration and electrolyte imbalance.</w:t>
      </w:r>
    </w:p>
    <w:p w14:paraId="25F45910" w14:textId="77777777" w:rsidR="00BC6883" w:rsidRPr="00BC6883" w:rsidRDefault="00BC6883" w:rsidP="00BC6883">
      <w:pPr>
        <w:spacing w:line="360" w:lineRule="auto"/>
        <w:jc w:val="both"/>
        <w:rPr>
          <w:rFonts w:ascii="Cambria" w:hAnsi="Cambria"/>
          <w:color w:val="000000" w:themeColor="text1"/>
          <w:lang w:val="en-US"/>
        </w:rPr>
      </w:pPr>
      <w:r w:rsidRPr="00BC6883">
        <w:rPr>
          <w:lang w:val="en-US"/>
        </w:rPr>
        <w:t>The findings suggest that P-wave variation could be an important tool for clinicians in monitoring the effectiveness of hemodialysis. Identifying patients with higher P-wave variation could help target interventions to improve outcomes.</w:t>
      </w:r>
    </w:p>
    <w:p w14:paraId="2A09904F" w14:textId="77777777" w:rsidR="00BC6883" w:rsidRPr="00BC6883" w:rsidRDefault="00BC6883" w:rsidP="00BC6883">
      <w:pPr>
        <w:pStyle w:val="Heading4"/>
        <w:rPr>
          <w:lang w:val="en-US"/>
        </w:rPr>
      </w:pPr>
    </w:p>
    <w:p w14:paraId="4BF1E3D7" w14:textId="77777777" w:rsidR="00BC6883" w:rsidRPr="00B525D1" w:rsidRDefault="00BC6883" w:rsidP="00BC6883">
      <w:pPr>
        <w:pStyle w:val="Heading4"/>
        <w:spacing w:line="360" w:lineRule="auto"/>
        <w:jc w:val="both"/>
        <w:rPr>
          <w:rFonts w:ascii="Cambria" w:hAnsi="Cambria"/>
          <w:b/>
          <w:bCs/>
          <w:i w:val="0"/>
          <w:iCs w:val="0"/>
          <w:color w:val="000000" w:themeColor="text1"/>
          <w:lang w:val="en-US"/>
        </w:rPr>
      </w:pPr>
      <w:r w:rsidRPr="00B525D1">
        <w:rPr>
          <w:rFonts w:ascii="Cambria" w:hAnsi="Cambria"/>
          <w:b/>
          <w:bCs/>
          <w:i w:val="0"/>
          <w:iCs w:val="0"/>
          <w:color w:val="000000" w:themeColor="text1"/>
          <w:lang w:val="en-US"/>
        </w:rPr>
        <w:t>Limitations of the Study</w:t>
      </w:r>
    </w:p>
    <w:p w14:paraId="19BE9157" w14:textId="77777777" w:rsidR="00A25108" w:rsidRPr="00ED75E1" w:rsidRDefault="00BC6883" w:rsidP="00ED75E1">
      <w:pPr>
        <w:pStyle w:val="paragraph"/>
        <w:spacing w:line="360" w:lineRule="auto"/>
        <w:jc w:val="both"/>
        <w:rPr>
          <w:rFonts w:ascii="Cambria" w:hAnsi="Cambria"/>
          <w:lang w:val="en-US"/>
        </w:rPr>
      </w:pPr>
      <w:r w:rsidRPr="00BC6883">
        <w:rPr>
          <w:rFonts w:ascii="Cambria" w:hAnsi="Cambria"/>
          <w:lang w:val="en-US"/>
        </w:rPr>
        <w:t>As with any study, there were limitations that may have impacted the findings. The sample size was relatively small, and the study was conducted over a relatively short time period. Further research is needed to confirm the findings and explore potential factors beyond P-wave variation that may contribute to effective hemodialysis.</w:t>
      </w:r>
    </w:p>
    <w:p w14:paraId="3EDA6F1A" w14:textId="77777777" w:rsidR="00F83B4F" w:rsidRPr="00B525D1" w:rsidRDefault="00A25108" w:rsidP="00A25108">
      <w:pPr>
        <w:spacing w:line="360" w:lineRule="auto"/>
        <w:jc w:val="both"/>
        <w:rPr>
          <w:rFonts w:ascii="Cambria" w:hAnsi="Cambria"/>
          <w:b/>
          <w:bCs/>
          <w:color w:val="000000" w:themeColor="text1"/>
          <w:sz w:val="32"/>
          <w:szCs w:val="32"/>
          <w:lang w:val="en-US"/>
        </w:rPr>
      </w:pPr>
      <w:r w:rsidRPr="00B525D1">
        <w:rPr>
          <w:rFonts w:ascii="Cambria" w:hAnsi="Cambria"/>
          <w:b/>
          <w:bCs/>
          <w:color w:val="000000" w:themeColor="text1"/>
          <w:sz w:val="32"/>
          <w:szCs w:val="32"/>
          <w:lang w:val="en-US"/>
        </w:rPr>
        <w:t xml:space="preserve"> Conclusion:</w:t>
      </w:r>
    </w:p>
    <w:p w14:paraId="5CE510A2" w14:textId="77777777" w:rsidR="00A25108" w:rsidRDefault="00BC6883" w:rsidP="00ED75E1">
      <w:pPr>
        <w:spacing w:before="100" w:beforeAutospacing="1" w:after="100" w:afterAutospacing="1" w:line="360" w:lineRule="auto"/>
        <w:jc w:val="both"/>
        <w:rPr>
          <w:lang w:val="en-US"/>
        </w:rPr>
      </w:pPr>
      <w:r w:rsidRPr="00BC6883">
        <w:rPr>
          <w:lang w:val="en-US"/>
        </w:rPr>
        <w:t xml:space="preserve">This study provides important insights into the relationship between P-wave variation and effective hemodialysis in patients with chronic kidney disease. While further research is </w:t>
      </w:r>
      <w:r w:rsidRPr="00BC6883">
        <w:rPr>
          <w:lang w:val="en-US"/>
        </w:rPr>
        <w:lastRenderedPageBreak/>
        <w:t xml:space="preserve">needed to confirm the findings, the study suggests that P-wave variation could be an important tool for improving </w:t>
      </w:r>
      <w:r w:rsidR="00ED75E1">
        <w:rPr>
          <w:lang w:val="en-US"/>
        </w:rPr>
        <w:t>the quality and efficiency of hemodialysis.</w:t>
      </w:r>
    </w:p>
    <w:p w14:paraId="5ABC0F09" w14:textId="77777777" w:rsidR="00ED75E1" w:rsidRPr="00ED75E1" w:rsidRDefault="00ED75E1" w:rsidP="00ED75E1">
      <w:pPr>
        <w:pStyle w:val="paragraph"/>
        <w:spacing w:line="360" w:lineRule="auto"/>
        <w:jc w:val="both"/>
        <w:rPr>
          <w:lang w:val="en-US"/>
        </w:rPr>
      </w:pPr>
      <w:r w:rsidRPr="00ED75E1">
        <w:rPr>
          <w:lang w:val="en-US"/>
        </w:rPr>
        <w:t>Clinicians may need to incorporate P-wave variation monitoring into their approach to hemodialysis, particularly for patients who are at a higher risk of treatment failure.</w:t>
      </w:r>
      <w:r>
        <w:rPr>
          <w:lang w:val="en-US"/>
        </w:rPr>
        <w:t xml:space="preserve"> and they </w:t>
      </w:r>
      <w:r w:rsidRPr="00ED75E1">
        <w:rPr>
          <w:lang w:val="en-US"/>
        </w:rPr>
        <w:t>may be able to develop more customized treatment plans for patients, targeting specific interventions to improve dialysis effectiveness.</w:t>
      </w:r>
    </w:p>
    <w:p w14:paraId="7B99B398" w14:textId="77777777" w:rsidR="00ED75E1" w:rsidRDefault="00ED75E1" w:rsidP="00ED75E1">
      <w:pPr>
        <w:spacing w:before="100" w:beforeAutospacing="1" w:after="100" w:afterAutospacing="1"/>
        <w:rPr>
          <w:b/>
          <w:bCs/>
          <w:sz w:val="32"/>
          <w:szCs w:val="32"/>
          <w:lang w:val="en-US"/>
        </w:rPr>
      </w:pPr>
      <w:commentRangeStart w:id="7"/>
      <w:r w:rsidRPr="00ED75E1">
        <w:rPr>
          <w:b/>
          <w:bCs/>
          <w:sz w:val="32"/>
          <w:szCs w:val="32"/>
          <w:lang w:val="en-US"/>
        </w:rPr>
        <w:t>References:</w:t>
      </w:r>
      <w:commentRangeEnd w:id="7"/>
      <w:r w:rsidR="006A4434">
        <w:rPr>
          <w:rStyle w:val="CommentReference"/>
        </w:rPr>
        <w:commentReference w:id="7"/>
      </w:r>
    </w:p>
    <w:p w14:paraId="528BBA90" w14:textId="77777777" w:rsidR="00ED75E1" w:rsidRPr="0051285F" w:rsidRDefault="00ED75E1" w:rsidP="00ED75E1">
      <w:pPr>
        <w:pStyle w:val="EndnoteText"/>
        <w:numPr>
          <w:ilvl w:val="0"/>
          <w:numId w:val="3"/>
        </w:numPr>
        <w:ind w:left="0"/>
        <w:contextualSpacing/>
        <w:rPr>
          <w:rFonts w:ascii="Lucida Sans Unicode" w:eastAsia="MingLiU" w:hAnsi="Lucida Sans Unicode" w:cs="Lucida Sans Unicode"/>
          <w:color w:val="000000"/>
          <w:lang w:val="en-US"/>
        </w:rPr>
      </w:pPr>
      <w:r w:rsidRPr="0051285F">
        <w:rPr>
          <w:rFonts w:ascii="Lucida Sans Unicode" w:hAnsi="Lucida Sans Unicode" w:cs="Lucida Sans Unicode"/>
          <w:b/>
          <w:bCs/>
          <w:color w:val="000000"/>
          <w:lang w:val="en-US"/>
        </w:rPr>
        <w:t>USRDS 2019 Annual Data Report: Atlas of End-Stage Renal Disease in the United States.</w:t>
      </w:r>
    </w:p>
    <w:p w14:paraId="55811954" w14:textId="77777777" w:rsidR="00ED75E1" w:rsidRPr="0051285F" w:rsidRDefault="00ED75E1" w:rsidP="00ED75E1">
      <w:pPr>
        <w:pStyle w:val="EndnoteText"/>
        <w:contextualSpacing/>
        <w:rPr>
          <w:rFonts w:ascii="Lucida Sans Unicode" w:eastAsia="MingLiU" w:hAnsi="Lucida Sans Unicode" w:cs="Lucida Sans Unicode"/>
          <w:color w:val="000000"/>
          <w:lang w:val="en-US"/>
        </w:rPr>
      </w:pPr>
      <w:r w:rsidRPr="0051285F">
        <w:rPr>
          <w:rFonts w:ascii="Lucida Sans Unicode" w:hAnsi="Lucida Sans Unicode" w:cs="Lucida Sans Unicode"/>
          <w:color w:val="000000"/>
          <w:lang w:val="en-US"/>
        </w:rPr>
        <w:t>National Institutes of Health, National Institute of Diabetes and Digestive and Kidney Diseases</w:t>
      </w:r>
      <w:r w:rsidRPr="0051285F">
        <w:rPr>
          <w:rFonts w:ascii="Lucida Sans Unicode" w:hAnsi="Lucida Sans Unicode" w:cs="Lucida Sans Unicode"/>
          <w:color w:val="000000"/>
          <w:shd w:val="clear" w:color="auto" w:fill="FFFFFF"/>
          <w:lang w:val="en-US"/>
        </w:rPr>
        <w:t>, </w:t>
      </w:r>
      <w:r w:rsidRPr="0051285F">
        <w:rPr>
          <w:rFonts w:ascii="Lucida Sans Unicode" w:hAnsi="Lucida Sans Unicode" w:cs="Lucida Sans Unicode"/>
          <w:color w:val="000000"/>
          <w:lang w:val="en-US"/>
        </w:rPr>
        <w:t>Bethesda, MD2019</w:t>
      </w:r>
      <w:r w:rsidRPr="0051285F">
        <w:rPr>
          <w:rFonts w:ascii="Lucida Sans Unicode" w:eastAsia="MingLiU" w:hAnsi="Lucida Sans Unicode" w:cs="Lucida Sans Unicode"/>
          <w:color w:val="000000"/>
          <w:lang w:val="en-US"/>
        </w:rPr>
        <w:t>.</w:t>
      </w:r>
    </w:p>
    <w:p w14:paraId="54B57E63" w14:textId="77777777" w:rsidR="00ED75E1" w:rsidRPr="0051285F" w:rsidRDefault="00ED75E1" w:rsidP="00ED75E1">
      <w:pPr>
        <w:pStyle w:val="ListParagraph"/>
        <w:numPr>
          <w:ilvl w:val="0"/>
          <w:numId w:val="3"/>
        </w:numPr>
        <w:suppressAutoHyphens w:val="0"/>
        <w:autoSpaceDN/>
        <w:spacing w:after="0" w:line="240" w:lineRule="auto"/>
        <w:ind w:left="0"/>
        <w:contextualSpacing/>
        <w:textAlignment w:val="auto"/>
        <w:rPr>
          <w:rFonts w:ascii="Lucida Sans Unicode" w:eastAsia="LucidaSansUnicode" w:hAnsi="Lucida Sans Unicode" w:cs="Lucida Sans Unicode"/>
          <w:color w:val="000000"/>
          <w:sz w:val="20"/>
          <w:szCs w:val="20"/>
          <w:lang w:val="en-US"/>
        </w:rPr>
      </w:pPr>
      <w:r w:rsidRPr="0051285F">
        <w:rPr>
          <w:rFonts w:ascii="Lucida Sans Unicode" w:eastAsia="LucidaSansUnicode" w:hAnsi="Lucida Sans Unicode" w:cs="Lucida Sans Unicode"/>
          <w:b/>
          <w:bCs/>
          <w:color w:val="000000"/>
          <w:sz w:val="20"/>
          <w:szCs w:val="20"/>
          <w:lang w:val="en-US"/>
        </w:rPr>
        <w:t>Cardiovascular complications of chronic kidney disease</w:t>
      </w:r>
      <w:r w:rsidRPr="0051285F">
        <w:rPr>
          <w:rFonts w:ascii="Lucida Sans Unicode" w:eastAsia="LucidaSansUnicode" w:hAnsi="Lucida Sans Unicode" w:cs="Lucida Sans Unicode"/>
          <w:color w:val="000000"/>
          <w:sz w:val="20"/>
          <w:szCs w:val="20"/>
          <w:lang w:val="en-US"/>
        </w:rPr>
        <w:t>:</w:t>
      </w:r>
    </w:p>
    <w:p w14:paraId="51BE71C2" w14:textId="77777777" w:rsidR="00ED75E1" w:rsidRDefault="00ED75E1" w:rsidP="00ED75E1">
      <w:pPr>
        <w:pStyle w:val="ListParagraph"/>
        <w:ind w:left="0"/>
        <w:rPr>
          <w:rFonts w:ascii="Lucida Sans Unicode" w:eastAsia="LucidaSansUnicode" w:hAnsi="Lucida Sans Unicode" w:cs="Lucida Sans Unicode"/>
          <w:color w:val="000000"/>
          <w:sz w:val="20"/>
          <w:szCs w:val="20"/>
          <w:lang w:val="en-US"/>
        </w:rPr>
      </w:pPr>
      <w:r w:rsidRPr="0051285F">
        <w:rPr>
          <w:rFonts w:ascii="Lucida Sans Unicode" w:eastAsia="LucidaSansUnicode" w:hAnsi="Lucida Sans Unicode" w:cs="Lucida Sans Unicode"/>
          <w:color w:val="000000"/>
          <w:sz w:val="20"/>
          <w:szCs w:val="20"/>
          <w:lang w:val="en-US"/>
        </w:rPr>
        <w:t xml:space="preserve"> pioneering studies Kidney International (2020) 98, 522–526; Copyright a 2020, International Society of Nephrology. Published by Elsevier Inc. All rights reserved. </w:t>
      </w:r>
    </w:p>
    <w:p w14:paraId="121EF87F" w14:textId="77777777" w:rsidR="00ED75E1" w:rsidRPr="0051285F" w:rsidRDefault="00ED75E1" w:rsidP="00ED75E1">
      <w:pPr>
        <w:pStyle w:val="NormalWeb"/>
        <w:numPr>
          <w:ilvl w:val="0"/>
          <w:numId w:val="3"/>
        </w:numPr>
        <w:ind w:left="0"/>
        <w:rPr>
          <w:rFonts w:ascii="Lucida Sans Unicode" w:hAnsi="Lucida Sans Unicode" w:cs="Lucida Sans Unicode"/>
          <w:color w:val="000000"/>
          <w:sz w:val="20"/>
          <w:szCs w:val="20"/>
          <w:lang w:val="en-US"/>
        </w:rPr>
      </w:pPr>
      <w:r w:rsidRPr="0051285F">
        <w:rPr>
          <w:rFonts w:ascii="Lucida Sans Unicode" w:hAnsi="Lucida Sans Unicode" w:cs="Lucida Sans Unicode"/>
          <w:b/>
          <w:bCs/>
          <w:color w:val="000000"/>
          <w:sz w:val="20"/>
          <w:szCs w:val="20"/>
          <w:lang w:val="en-US"/>
        </w:rPr>
        <w:t>Hemodiafiltration and hemodialysis differently affect P wave duration and dispersion on the surface electrocardiogram</w:t>
      </w:r>
      <w:r w:rsidRPr="0051285F">
        <w:rPr>
          <w:rFonts w:ascii="Lucida Sans Unicode" w:hAnsi="Lucida Sans Unicode" w:cs="Lucida Sans Unicode"/>
          <w:color w:val="000000"/>
          <w:sz w:val="20"/>
          <w:szCs w:val="20"/>
          <w:lang w:val="en-US"/>
        </w:rPr>
        <w:t>,</w:t>
      </w:r>
    </w:p>
    <w:p w14:paraId="492FCB85" w14:textId="77777777" w:rsidR="00ED75E1" w:rsidRDefault="00ED75E1" w:rsidP="00ED75E1">
      <w:pPr>
        <w:pStyle w:val="NormalWeb"/>
        <w:rPr>
          <w:rFonts w:ascii="Lucida Sans Unicode" w:hAnsi="Lucida Sans Unicode" w:cs="Lucida Sans Unicode"/>
          <w:color w:val="000000"/>
          <w:sz w:val="20"/>
          <w:szCs w:val="20"/>
          <w:lang w:val="en-US"/>
        </w:rPr>
      </w:pPr>
      <w:r w:rsidRPr="0051285F">
        <w:rPr>
          <w:rFonts w:ascii="Lucida Sans Unicode" w:hAnsi="Lucida Sans Unicode" w:cs="Lucida Sans Unicode"/>
          <w:color w:val="000000"/>
          <w:sz w:val="20"/>
          <w:szCs w:val="20"/>
          <w:lang w:val="en-US"/>
        </w:rPr>
        <w:t xml:space="preserve"> ALIDA PALL, ARPAD CZIFRA</w:t>
      </w:r>
    </w:p>
    <w:p w14:paraId="499F8DAD" w14:textId="77777777" w:rsidR="00ED75E1" w:rsidRPr="0051285F" w:rsidRDefault="00ED75E1" w:rsidP="00ED75E1">
      <w:pPr>
        <w:pStyle w:val="ListParagraph"/>
        <w:numPr>
          <w:ilvl w:val="0"/>
          <w:numId w:val="3"/>
        </w:numPr>
        <w:suppressAutoHyphens w:val="0"/>
        <w:autoSpaceDN/>
        <w:spacing w:after="0" w:line="240" w:lineRule="auto"/>
        <w:ind w:left="0"/>
        <w:contextualSpacing/>
        <w:textAlignment w:val="auto"/>
        <w:rPr>
          <w:rFonts w:ascii="Lucida Sans Unicode" w:hAnsi="Lucida Sans Unicode" w:cs="Lucida Sans Unicode"/>
          <w:color w:val="000000"/>
          <w:sz w:val="20"/>
          <w:szCs w:val="20"/>
          <w:lang w:val="en-US"/>
        </w:rPr>
      </w:pPr>
      <w:r w:rsidRPr="0051285F">
        <w:rPr>
          <w:rFonts w:ascii="Lucida Sans Unicode" w:hAnsi="Lucida Sans Unicode" w:cs="Lucida Sans Unicode"/>
          <w:b/>
          <w:bCs/>
          <w:color w:val="000000"/>
          <w:sz w:val="20"/>
          <w:szCs w:val="20"/>
          <w:lang w:val="en-US"/>
        </w:rPr>
        <w:t>Relationship between P-Wave Dispersion and Effective Hemodialysis in Chronic Hemodialysis Patients</w:t>
      </w:r>
      <w:r w:rsidRPr="0051285F">
        <w:rPr>
          <w:rFonts w:ascii="Lucida Sans Unicode" w:hAnsi="Lucida Sans Unicode" w:cs="Lucida Sans Unicode"/>
          <w:color w:val="000000"/>
          <w:sz w:val="20"/>
          <w:szCs w:val="20"/>
          <w:lang w:val="en-US"/>
        </w:rPr>
        <w:t>.</w:t>
      </w:r>
    </w:p>
    <w:p w14:paraId="090AEFF5" w14:textId="77777777" w:rsidR="00ED75E1" w:rsidRDefault="00ED75E1" w:rsidP="00ED75E1">
      <w:pPr>
        <w:pStyle w:val="ListParagraph"/>
        <w:ind w:left="0"/>
        <w:rPr>
          <w:rFonts w:ascii="Lucida Sans Unicode" w:hAnsi="Lucida Sans Unicode" w:cs="Lucida Sans Unicode"/>
          <w:color w:val="000000"/>
          <w:sz w:val="20"/>
          <w:szCs w:val="20"/>
          <w:lang w:val="en-US"/>
        </w:rPr>
      </w:pPr>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Namik</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Ozmen</w:t>
      </w:r>
      <w:proofErr w:type="spellEnd"/>
      <w:r w:rsidRPr="0051285F">
        <w:rPr>
          <w:rFonts w:ascii="Lucida Sans Unicode" w:hAnsi="Lucida Sans Unicode" w:cs="Lucida Sans Unicode"/>
          <w:color w:val="000000"/>
          <w:position w:val="8"/>
          <w:sz w:val="20"/>
          <w:szCs w:val="20"/>
          <w:lang w:val="en-US"/>
        </w:rPr>
        <w:t xml:space="preserve">a </w:t>
      </w:r>
      <w:proofErr w:type="spellStart"/>
      <w:r w:rsidRPr="0051285F">
        <w:rPr>
          <w:rFonts w:ascii="Lucida Sans Unicode" w:hAnsi="Lucida Sans Unicode" w:cs="Lucida Sans Unicode"/>
          <w:color w:val="000000"/>
          <w:sz w:val="20"/>
          <w:szCs w:val="20"/>
          <w:lang w:val="en-US"/>
        </w:rPr>
        <w:t>Beker</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Sitki</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Cebeci</w:t>
      </w:r>
      <w:proofErr w:type="spellEnd"/>
      <w:r w:rsidRPr="0051285F">
        <w:rPr>
          <w:rFonts w:ascii="Lucida Sans Unicode" w:hAnsi="Lucida Sans Unicode" w:cs="Lucida Sans Unicode"/>
          <w:color w:val="000000"/>
          <w:position w:val="8"/>
          <w:sz w:val="20"/>
          <w:szCs w:val="20"/>
          <w:lang w:val="en-US"/>
        </w:rPr>
        <w:t xml:space="preserve">a </w:t>
      </w:r>
      <w:proofErr w:type="spellStart"/>
      <w:r w:rsidRPr="0051285F">
        <w:rPr>
          <w:rFonts w:ascii="Lucida Sans Unicode" w:hAnsi="Lucida Sans Unicode" w:cs="Lucida Sans Unicode"/>
          <w:color w:val="000000"/>
          <w:sz w:val="20"/>
          <w:szCs w:val="20"/>
          <w:lang w:val="en-US"/>
        </w:rPr>
        <w:t>Gulhane</w:t>
      </w:r>
      <w:proofErr w:type="spellEnd"/>
      <w:r w:rsidRPr="0051285F">
        <w:rPr>
          <w:rFonts w:ascii="Lucida Sans Unicode" w:hAnsi="Lucida Sans Unicode" w:cs="Lucida Sans Unicode"/>
          <w:color w:val="000000"/>
          <w:sz w:val="20"/>
          <w:szCs w:val="20"/>
          <w:lang w:val="en-US"/>
        </w:rPr>
        <w:t xml:space="preserve"> Military Medical Faculty, Ankara, Turkey </w:t>
      </w:r>
    </w:p>
    <w:p w14:paraId="03A42FC6" w14:textId="77777777" w:rsidR="00ED75E1" w:rsidRPr="0051285F" w:rsidRDefault="00ED75E1" w:rsidP="00ED75E1">
      <w:pPr>
        <w:pStyle w:val="ListParagraph"/>
        <w:numPr>
          <w:ilvl w:val="0"/>
          <w:numId w:val="3"/>
        </w:numPr>
        <w:suppressAutoHyphens w:val="0"/>
        <w:autoSpaceDN/>
        <w:spacing w:after="0" w:line="240" w:lineRule="auto"/>
        <w:ind w:left="0"/>
        <w:contextualSpacing/>
        <w:textAlignment w:val="auto"/>
        <w:rPr>
          <w:rFonts w:ascii="Lucida Sans Unicode" w:hAnsi="Lucida Sans Unicode" w:cs="Lucida Sans Unicode"/>
          <w:color w:val="000000"/>
          <w:sz w:val="20"/>
          <w:szCs w:val="20"/>
          <w:lang w:val="en-US"/>
        </w:rPr>
      </w:pPr>
      <w:r w:rsidRPr="0051285F">
        <w:rPr>
          <w:rFonts w:ascii="Lucida Sans Unicode" w:hAnsi="Lucida Sans Unicode" w:cs="Lucida Sans Unicode"/>
          <w:b/>
          <w:bCs/>
          <w:color w:val="000000"/>
          <w:sz w:val="20"/>
          <w:szCs w:val="20"/>
          <w:lang w:val="en-US"/>
        </w:rPr>
        <w:t xml:space="preserve">P Wave Dispersion Increases during Hemodialysis Sessions. </w:t>
      </w:r>
    </w:p>
    <w:p w14:paraId="4CC96106" w14:textId="77777777" w:rsidR="00ED75E1" w:rsidRDefault="00ED75E1" w:rsidP="00ED75E1">
      <w:pPr>
        <w:pStyle w:val="ListParagraph"/>
        <w:ind w:left="0"/>
        <w:rPr>
          <w:rFonts w:ascii="Lucida Sans Unicode" w:hAnsi="Lucida Sans Unicode" w:cs="Lucida Sans Unicode"/>
          <w:color w:val="000000"/>
          <w:sz w:val="20"/>
          <w:szCs w:val="20"/>
          <w:lang w:val="en-US"/>
        </w:rPr>
      </w:pPr>
      <w:r w:rsidRPr="0051285F">
        <w:rPr>
          <w:rFonts w:ascii="Lucida Sans Unicode" w:hAnsi="Lucida Sans Unicode" w:cs="Lucida Sans Unicode"/>
          <w:color w:val="000000"/>
          <w:sz w:val="20"/>
          <w:szCs w:val="20"/>
          <w:lang w:val="en-US"/>
        </w:rPr>
        <w:t xml:space="preserve">Azra M. </w:t>
      </w:r>
      <w:proofErr w:type="spellStart"/>
      <w:r w:rsidRPr="0051285F">
        <w:rPr>
          <w:rFonts w:ascii="Lucida Sans Unicode" w:hAnsi="Lucida Sans Unicode" w:cs="Lucida Sans Unicode"/>
          <w:color w:val="000000"/>
          <w:sz w:val="20"/>
          <w:szCs w:val="20"/>
          <w:lang w:val="en-US"/>
        </w:rPr>
        <w:t>Tanrikulua</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Nurdan</w:t>
      </w:r>
      <w:proofErr w:type="spellEnd"/>
      <w:r w:rsidRPr="0051285F">
        <w:rPr>
          <w:rFonts w:ascii="Lucida Sans Unicode" w:hAnsi="Lucida Sans Unicode" w:cs="Lucida Sans Unicode"/>
          <w:color w:val="000000"/>
          <w:sz w:val="20"/>
          <w:szCs w:val="20"/>
          <w:lang w:val="en-US"/>
        </w:rPr>
        <w:t xml:space="preserve"> </w:t>
      </w:r>
      <w:proofErr w:type="spellStart"/>
      <w:r w:rsidRPr="0051285F">
        <w:rPr>
          <w:rFonts w:ascii="Lucida Sans Unicode" w:hAnsi="Lucida Sans Unicode" w:cs="Lucida Sans Unicode"/>
          <w:color w:val="000000"/>
          <w:sz w:val="20"/>
          <w:szCs w:val="20"/>
          <w:lang w:val="en-US"/>
        </w:rPr>
        <w:t>Papila</w:t>
      </w:r>
      <w:proofErr w:type="spellEnd"/>
      <w:r w:rsidRPr="0051285F">
        <w:rPr>
          <w:rFonts w:ascii="Lucida Sans Unicode" w:hAnsi="Lucida Sans Unicode" w:cs="Lucida Sans Unicode"/>
          <w:color w:val="000000"/>
          <w:sz w:val="20"/>
          <w:szCs w:val="20"/>
          <w:lang w:val="en-US"/>
        </w:rPr>
        <w:t xml:space="preserve"> Marmara University School of Medicine, Istanbul, Turkey </w:t>
      </w:r>
    </w:p>
    <w:p w14:paraId="649BEF74" w14:textId="77777777" w:rsidR="00ED75E1" w:rsidRDefault="00ED75E1" w:rsidP="00ED75E1">
      <w:pPr>
        <w:pStyle w:val="ListParagraph"/>
        <w:ind w:left="0"/>
        <w:rPr>
          <w:rFonts w:ascii="Lucida Sans Unicode" w:hAnsi="Lucida Sans Unicode" w:cs="Lucida Sans Unicode"/>
          <w:color w:val="000000"/>
          <w:sz w:val="20"/>
          <w:szCs w:val="20"/>
          <w:lang w:val="en-US"/>
        </w:rPr>
      </w:pPr>
    </w:p>
    <w:p w14:paraId="4D3E31E5" w14:textId="77777777" w:rsidR="00ED75E1" w:rsidRPr="00ED75E1" w:rsidRDefault="00ED75E1" w:rsidP="00ED75E1">
      <w:pPr>
        <w:spacing w:before="100" w:beforeAutospacing="1" w:after="100" w:afterAutospacing="1"/>
        <w:rPr>
          <w:rFonts w:ascii="Cambria" w:hAnsi="Cambria"/>
          <w:b/>
          <w:bCs/>
          <w:color w:val="000000" w:themeColor="text1"/>
          <w:sz w:val="32"/>
          <w:szCs w:val="32"/>
          <w:lang w:val="en-US"/>
        </w:rPr>
      </w:pPr>
    </w:p>
    <w:sectPr w:rsidR="00ED75E1" w:rsidRPr="00ED75E1" w:rsidSect="002D1892">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ony ViO" w:date="2023-06-07T17:37:00Z" w:initials="SV">
    <w:p w14:paraId="5E045871" w14:textId="659D8CD8" w:rsidR="000E1F81" w:rsidRDefault="000E1F81">
      <w:pPr>
        <w:pStyle w:val="CommentText"/>
      </w:pPr>
      <w:r>
        <w:rPr>
          <w:rStyle w:val="CommentReference"/>
        </w:rPr>
        <w:annotationRef/>
      </w:r>
      <w:proofErr w:type="spellStart"/>
      <w:r>
        <w:t>Decreasing</w:t>
      </w:r>
      <w:proofErr w:type="spellEnd"/>
      <w:r>
        <w:t xml:space="preserve"> or </w:t>
      </w:r>
      <w:proofErr w:type="spellStart"/>
      <w:r>
        <w:t>increasing</w:t>
      </w:r>
      <w:proofErr w:type="spellEnd"/>
      <w:r>
        <w:t xml:space="preserve"> ? </w:t>
      </w:r>
    </w:p>
  </w:comment>
  <w:comment w:id="1" w:author="Sony ViO" w:date="2023-06-07T17:47:00Z" w:initials="SV">
    <w:p w14:paraId="4B2454E6" w14:textId="154C7C24" w:rsidR="005738F8" w:rsidRDefault="005738F8">
      <w:pPr>
        <w:pStyle w:val="CommentText"/>
      </w:pPr>
      <w:r>
        <w:rPr>
          <w:rStyle w:val="CommentReference"/>
        </w:rPr>
        <w:annotationRef/>
      </w:r>
      <w:r>
        <w:t xml:space="preserve">How about </w:t>
      </w:r>
      <w:proofErr w:type="spellStart"/>
      <w:r>
        <w:t>hypoaklemia</w:t>
      </w:r>
      <w:proofErr w:type="spellEnd"/>
      <w:r>
        <w:t xml:space="preserve"> and </w:t>
      </w:r>
      <w:proofErr w:type="spellStart"/>
      <w:r>
        <w:t>hypercalcemia</w:t>
      </w:r>
      <w:proofErr w:type="spellEnd"/>
      <w:r>
        <w:t xml:space="preserve"> ? </w:t>
      </w:r>
    </w:p>
  </w:comment>
  <w:comment w:id="2" w:author="Sony ViO" w:date="2023-06-07T17:37:00Z" w:initials="SV">
    <w:p w14:paraId="3B041F42" w14:textId="63C07007" w:rsidR="000E1F81" w:rsidRDefault="000E1F81">
      <w:pPr>
        <w:pStyle w:val="CommentText"/>
      </w:pPr>
      <w:r>
        <w:rPr>
          <w:rStyle w:val="CommentReference"/>
        </w:rPr>
        <w:annotationRef/>
      </w:r>
      <w:r>
        <w:t xml:space="preserve">The </w:t>
      </w:r>
    </w:p>
  </w:comment>
  <w:comment w:id="3" w:author="Sony ViO" w:date="2023-06-07T17:37:00Z" w:initials="SV">
    <w:p w14:paraId="6896B507" w14:textId="564CDE98" w:rsidR="000E1F81" w:rsidRDefault="000E1F81">
      <w:pPr>
        <w:pStyle w:val="CommentText"/>
      </w:pPr>
      <w:r>
        <w:rPr>
          <w:rStyle w:val="CommentReference"/>
        </w:rPr>
        <w:annotationRef/>
      </w:r>
      <w:r>
        <w:t xml:space="preserve">Table </w:t>
      </w:r>
    </w:p>
  </w:comment>
  <w:comment w:id="4" w:author="Sony ViO" w:date="2023-06-07T17:49:00Z" w:initials="SV">
    <w:p w14:paraId="638B1388" w14:textId="678BB501" w:rsidR="00A1174F" w:rsidRDefault="00A1174F">
      <w:pPr>
        <w:pStyle w:val="CommentText"/>
      </w:pPr>
      <w:r>
        <w:rPr>
          <w:rStyle w:val="CommentReference"/>
        </w:rPr>
        <w:annotationRef/>
      </w:r>
      <w:proofErr w:type="spellStart"/>
      <w:r>
        <w:t>Which</w:t>
      </w:r>
      <w:proofErr w:type="spellEnd"/>
      <w:r>
        <w:t xml:space="preserve"> are the </w:t>
      </w:r>
      <w:proofErr w:type="spellStart"/>
      <w:r>
        <w:t>results</w:t>
      </w:r>
      <w:proofErr w:type="spellEnd"/>
      <w:r>
        <w:t xml:space="preserve"> </w:t>
      </w:r>
      <w:proofErr w:type="spellStart"/>
      <w:r>
        <w:t>that</w:t>
      </w:r>
      <w:proofErr w:type="spellEnd"/>
      <w:r>
        <w:t xml:space="preserve"> </w:t>
      </w:r>
      <w:proofErr w:type="spellStart"/>
      <w:r>
        <w:t>had</w:t>
      </w:r>
      <w:proofErr w:type="spellEnd"/>
      <w:r>
        <w:t xml:space="preserve"> </w:t>
      </w:r>
      <w:proofErr w:type="spellStart"/>
      <w:r>
        <w:t>significant</w:t>
      </w:r>
      <w:proofErr w:type="spellEnd"/>
      <w:r>
        <w:t xml:space="preserve"> changes ? </w:t>
      </w:r>
    </w:p>
    <w:p w14:paraId="75ABDAC0" w14:textId="6F639480" w:rsidR="00A1174F" w:rsidRDefault="00A1174F">
      <w:pPr>
        <w:pStyle w:val="CommentText"/>
      </w:pPr>
      <w:r>
        <w:t xml:space="preserve">In the </w:t>
      </w:r>
      <w:proofErr w:type="spellStart"/>
      <w:r>
        <w:t>text</w:t>
      </w:r>
      <w:proofErr w:type="spellEnd"/>
      <w:r>
        <w:t xml:space="preserve"> </w:t>
      </w:r>
      <w:proofErr w:type="spellStart"/>
      <w:r>
        <w:t>it</w:t>
      </w:r>
      <w:proofErr w:type="spellEnd"/>
      <w:r>
        <w:t xml:space="preserve"> </w:t>
      </w:r>
      <w:proofErr w:type="spellStart"/>
      <w:r>
        <w:t>already</w:t>
      </w:r>
      <w:proofErr w:type="spellEnd"/>
      <w:r>
        <w:t xml:space="preserve"> been </w:t>
      </w:r>
      <w:proofErr w:type="spellStart"/>
      <w:r>
        <w:t>discussed</w:t>
      </w:r>
      <w:proofErr w:type="spellEnd"/>
      <w:r>
        <w:t xml:space="preserve"> about the changes of the </w:t>
      </w:r>
      <w:proofErr w:type="spellStart"/>
      <w:r>
        <w:t>electrolytes</w:t>
      </w:r>
      <w:proofErr w:type="spellEnd"/>
      <w:r>
        <w:t xml:space="preserve"> but in </w:t>
      </w:r>
      <w:proofErr w:type="spellStart"/>
      <w:r>
        <w:t>this</w:t>
      </w:r>
      <w:proofErr w:type="spellEnd"/>
      <w:r>
        <w:t xml:space="preserve"> table </w:t>
      </w:r>
      <w:proofErr w:type="spellStart"/>
      <w:r>
        <w:t>it</w:t>
      </w:r>
      <w:proofErr w:type="spellEnd"/>
      <w:r>
        <w:t xml:space="preserve"> </w:t>
      </w:r>
      <w:proofErr w:type="spellStart"/>
      <w:r>
        <w:t>seems</w:t>
      </w:r>
      <w:proofErr w:type="spellEnd"/>
      <w:r>
        <w:t xml:space="preserve"> </w:t>
      </w:r>
      <w:proofErr w:type="spellStart"/>
      <w:r>
        <w:t>tta</w:t>
      </w:r>
      <w:proofErr w:type="spellEnd"/>
      <w:r>
        <w:t xml:space="preserve"> </w:t>
      </w:r>
      <w:proofErr w:type="spellStart"/>
      <w:r>
        <w:t>creatinine</w:t>
      </w:r>
      <w:proofErr w:type="spellEnd"/>
      <w:r>
        <w:t xml:space="preserve"> </w:t>
      </w:r>
      <w:proofErr w:type="spellStart"/>
      <w:r>
        <w:t>also</w:t>
      </w:r>
      <w:proofErr w:type="spellEnd"/>
      <w:r>
        <w:t xml:space="preserve"> </w:t>
      </w:r>
      <w:proofErr w:type="spellStart"/>
      <w:r>
        <w:t>needs</w:t>
      </w:r>
      <w:proofErr w:type="spellEnd"/>
      <w:r>
        <w:t xml:space="preserve"> attention. </w:t>
      </w:r>
    </w:p>
  </w:comment>
  <w:comment w:id="5" w:author="Sony ViO" w:date="2023-06-07T17:08:00Z" w:initials="SV">
    <w:p w14:paraId="2B3435AD" w14:textId="39A397A7" w:rsidR="00C76B4A" w:rsidRDefault="00C76B4A">
      <w:pPr>
        <w:pStyle w:val="CommentText"/>
      </w:pPr>
      <w:r>
        <w:rPr>
          <w:rStyle w:val="CommentReference"/>
        </w:rPr>
        <w:annotationRef/>
      </w:r>
      <w:r>
        <w:t xml:space="preserve">…Ankara </w:t>
      </w:r>
      <w:proofErr w:type="spellStart"/>
      <w:r>
        <w:t>HospitalTurkey</w:t>
      </w:r>
      <w:proofErr w:type="spellEnd"/>
      <w:r>
        <w:t xml:space="preserve">, </w:t>
      </w:r>
      <w:proofErr w:type="spellStart"/>
      <w:r>
        <w:t>hemodialisis</w:t>
      </w:r>
      <w:proofErr w:type="spellEnd"/>
      <w:r>
        <w:t xml:space="preserve"> patients …</w:t>
      </w:r>
    </w:p>
  </w:comment>
  <w:comment w:id="6" w:author="Sony ViO" w:date="2023-06-07T17:51:00Z" w:initials="SV">
    <w:p w14:paraId="6B134B63" w14:textId="2B15577F" w:rsidR="00A1174F" w:rsidRDefault="00A1174F">
      <w:pPr>
        <w:pStyle w:val="CommentText"/>
      </w:pPr>
      <w:r>
        <w:rPr>
          <w:rStyle w:val="CommentReference"/>
        </w:rPr>
        <w:annotationRef/>
      </w:r>
      <w:r>
        <w:t xml:space="preserve">This </w:t>
      </w:r>
      <w:proofErr w:type="spellStart"/>
      <w:r>
        <w:t>fact</w:t>
      </w:r>
      <w:proofErr w:type="spellEnd"/>
      <w:r>
        <w:t xml:space="preserve"> </w:t>
      </w:r>
      <w:proofErr w:type="spellStart"/>
      <w:r>
        <w:t>is</w:t>
      </w:r>
      <w:proofErr w:type="spellEnd"/>
      <w:r>
        <w:t xml:space="preserve"> the </w:t>
      </w:r>
      <w:proofErr w:type="spellStart"/>
      <w:r>
        <w:t>result</w:t>
      </w:r>
      <w:proofErr w:type="spellEnd"/>
      <w:r>
        <w:t xml:space="preserve"> of </w:t>
      </w:r>
      <w:proofErr w:type="spellStart"/>
      <w:r>
        <w:t>this</w:t>
      </w:r>
      <w:proofErr w:type="spellEnd"/>
      <w:r>
        <w:t xml:space="preserve"> </w:t>
      </w:r>
      <w:proofErr w:type="spellStart"/>
      <w:r>
        <w:t>study</w:t>
      </w:r>
      <w:proofErr w:type="spellEnd"/>
      <w:r>
        <w:t xml:space="preserve"> or </w:t>
      </w:r>
      <w:proofErr w:type="spellStart"/>
      <w:r>
        <w:t>other</w:t>
      </w:r>
      <w:proofErr w:type="spellEnd"/>
      <w:r>
        <w:t>/</w:t>
      </w:r>
      <w:proofErr w:type="spellStart"/>
      <w:r>
        <w:t>previous</w:t>
      </w:r>
      <w:proofErr w:type="spellEnd"/>
      <w:r>
        <w:t xml:space="preserve"> </w:t>
      </w:r>
      <w:proofErr w:type="spellStart"/>
      <w:r>
        <w:t>studies</w:t>
      </w:r>
      <w:proofErr w:type="spellEnd"/>
      <w:r>
        <w:t xml:space="preserve">? It </w:t>
      </w:r>
      <w:proofErr w:type="spellStart"/>
      <w:r>
        <w:t>need</w:t>
      </w:r>
      <w:proofErr w:type="spellEnd"/>
      <w:r>
        <w:t xml:space="preserve"> citation ? </w:t>
      </w:r>
    </w:p>
  </w:comment>
  <w:comment w:id="7" w:author="Sony ViO" w:date="2023-06-07T17:52:00Z" w:initials="SV">
    <w:p w14:paraId="526B2289" w14:textId="25A41976" w:rsidR="006A4434" w:rsidRDefault="006A4434">
      <w:pPr>
        <w:pStyle w:val="CommentText"/>
      </w:pPr>
      <w:r>
        <w:rPr>
          <w:rStyle w:val="CommentReference"/>
        </w:rPr>
        <w:annotationRef/>
      </w:r>
      <w:r>
        <w:t xml:space="preserve">The </w:t>
      </w:r>
      <w:proofErr w:type="spellStart"/>
      <w:r>
        <w:t>way</w:t>
      </w:r>
      <w:proofErr w:type="spellEnd"/>
      <w:r>
        <w:t xml:space="preserve"> </w:t>
      </w:r>
      <w:proofErr w:type="spellStart"/>
      <w:r>
        <w:t>writting</w:t>
      </w:r>
      <w:proofErr w:type="spellEnd"/>
      <w:r>
        <w:t xml:space="preserve"> the </w:t>
      </w:r>
      <w:proofErr w:type="spellStart"/>
      <w:r>
        <w:t>refferences</w:t>
      </w:r>
      <w:proofErr w:type="spellEnd"/>
      <w:r>
        <w:t xml:space="preserve"> </w:t>
      </w:r>
      <w:proofErr w:type="spellStart"/>
      <w:r>
        <w:t>is</w:t>
      </w:r>
      <w:proofErr w:type="spellEnd"/>
      <w:r>
        <w:t xml:space="preserve"> not </w:t>
      </w:r>
      <w:proofErr w:type="spellStart"/>
      <w:r>
        <w:t>appropiaate</w:t>
      </w:r>
      <w:proofErr w:type="spellEnd"/>
      <w:r>
        <w:t xml:space="preserve">. </w:t>
      </w:r>
      <w:bookmarkStart w:id="8" w:name="_GoBack"/>
      <w:bookmarkEnd w:id="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C4787" w14:textId="77777777" w:rsidR="00C3526E" w:rsidRDefault="00C3526E" w:rsidP="00F83B4F">
      <w:r>
        <w:separator/>
      </w:r>
    </w:p>
  </w:endnote>
  <w:endnote w:type="continuationSeparator" w:id="0">
    <w:p w14:paraId="51E5E48C" w14:textId="77777777" w:rsidR="00C3526E" w:rsidRDefault="00C3526E" w:rsidP="00F8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ingLiU">
    <w:altName w:val="細明體"/>
    <w:panose1 w:val="02010609000101010101"/>
    <w:charset w:val="88"/>
    <w:family w:val="modern"/>
    <w:notTrueType/>
    <w:pitch w:val="fixed"/>
    <w:sig w:usb0="00000001" w:usb1="08080000" w:usb2="00000010" w:usb3="00000000" w:csb0="00100000" w:csb1="00000000"/>
  </w:font>
  <w:font w:name="LucidaSansUnicode">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AE65C" w14:textId="77777777" w:rsidR="00D972EB" w:rsidRDefault="00D97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4E0FE" w14:textId="77777777" w:rsidR="00D972EB" w:rsidRDefault="00D972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8F84E" w14:textId="77777777" w:rsidR="00D972EB" w:rsidRDefault="00D97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FF769" w14:textId="77777777" w:rsidR="00C3526E" w:rsidRDefault="00C3526E" w:rsidP="00F83B4F">
      <w:r>
        <w:separator/>
      </w:r>
    </w:p>
  </w:footnote>
  <w:footnote w:type="continuationSeparator" w:id="0">
    <w:p w14:paraId="44790EDD" w14:textId="77777777" w:rsidR="00C3526E" w:rsidRDefault="00C3526E" w:rsidP="00F8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79A04" w14:textId="77777777" w:rsidR="00D972EB" w:rsidRDefault="00C3526E">
    <w:pPr>
      <w:pStyle w:val="Header"/>
    </w:pPr>
    <w:r>
      <w:rPr>
        <w:noProof/>
      </w:rPr>
      <w:pict w14:anchorId="79F53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5" o:spid="_x0000_s2050" type="#_x0000_t136" style="position:absolute;margin-left:0;margin-top:0;width:575.2pt;height:63.9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984D5" w14:textId="77777777" w:rsidR="00D972EB" w:rsidRDefault="00C3526E">
    <w:pPr>
      <w:pStyle w:val="Header"/>
    </w:pPr>
    <w:r>
      <w:rPr>
        <w:noProof/>
      </w:rPr>
      <w:pict w14:anchorId="50878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6" o:spid="_x0000_s2051" type="#_x0000_t136" style="position:absolute;margin-left:0;margin-top:0;width:575.2pt;height:63.9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2F67A" w14:textId="77777777" w:rsidR="00D972EB" w:rsidRDefault="00C3526E">
    <w:pPr>
      <w:pStyle w:val="Header"/>
    </w:pPr>
    <w:r>
      <w:rPr>
        <w:noProof/>
      </w:rPr>
      <w:pict w14:anchorId="7A5BE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4" o:spid="_x0000_s2049" type="#_x0000_t136" style="position:absolute;margin-left:0;margin-top:0;width:575.2pt;height:63.9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601"/>
    <w:multiLevelType w:val="hybridMultilevel"/>
    <w:tmpl w:val="5F7C974A"/>
    <w:lvl w:ilvl="0" w:tplc="040C000F">
      <w:start w:val="1"/>
      <w:numFmt w:val="decimal"/>
      <w:lvlText w:val="%1."/>
      <w:lvlJc w:val="left"/>
      <w:pPr>
        <w:ind w:left="1494" w:hanging="360"/>
      </w:pPr>
      <w:rPr>
        <w:b/>
        <w:bCs/>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nsid w:val="4C757261"/>
    <w:multiLevelType w:val="hybridMultilevel"/>
    <w:tmpl w:val="49F0E196"/>
    <w:lvl w:ilvl="0" w:tplc="EA345066">
      <w:start w:val="1"/>
      <w:numFmt w:val="decimal"/>
      <w:lvlText w:val="%1."/>
      <w:lvlJc w:val="left"/>
      <w:pPr>
        <w:ind w:left="360" w:hanging="360"/>
      </w:pPr>
      <w:rPr>
        <w:rFonts w:hint="default"/>
        <w:b/>
        <w:bCs/>
        <w:sz w:val="15"/>
        <w:szCs w:val="15"/>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7D477B"/>
    <w:multiLevelType w:val="hybridMultilevel"/>
    <w:tmpl w:val="09A41E02"/>
    <w:lvl w:ilvl="0" w:tplc="040C001B">
      <w:start w:val="1"/>
      <w:numFmt w:val="lowerRoman"/>
      <w:lvlText w:val="%1."/>
      <w:lvlJc w:val="right"/>
      <w:pPr>
        <w:ind w:left="2149"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ADF"/>
    <w:rsid w:val="00067C1A"/>
    <w:rsid w:val="000E1F81"/>
    <w:rsid w:val="000E61DC"/>
    <w:rsid w:val="00131DB1"/>
    <w:rsid w:val="0017006F"/>
    <w:rsid w:val="00173D33"/>
    <w:rsid w:val="0017632D"/>
    <w:rsid w:val="002412D1"/>
    <w:rsid w:val="002D1892"/>
    <w:rsid w:val="002D29E7"/>
    <w:rsid w:val="003C5CE2"/>
    <w:rsid w:val="003D46DF"/>
    <w:rsid w:val="00497EBF"/>
    <w:rsid w:val="005377D0"/>
    <w:rsid w:val="005738F8"/>
    <w:rsid w:val="005D0EC4"/>
    <w:rsid w:val="0069178F"/>
    <w:rsid w:val="006A4434"/>
    <w:rsid w:val="00701C33"/>
    <w:rsid w:val="007450F1"/>
    <w:rsid w:val="00890AC7"/>
    <w:rsid w:val="008973D8"/>
    <w:rsid w:val="00A1174F"/>
    <w:rsid w:val="00A13189"/>
    <w:rsid w:val="00A25108"/>
    <w:rsid w:val="00A76311"/>
    <w:rsid w:val="00AD5D25"/>
    <w:rsid w:val="00AE6561"/>
    <w:rsid w:val="00B525D1"/>
    <w:rsid w:val="00BC6883"/>
    <w:rsid w:val="00C11B27"/>
    <w:rsid w:val="00C3526E"/>
    <w:rsid w:val="00C36782"/>
    <w:rsid w:val="00C76B4A"/>
    <w:rsid w:val="00D972EB"/>
    <w:rsid w:val="00DC0F44"/>
    <w:rsid w:val="00DC151D"/>
    <w:rsid w:val="00E13DE3"/>
    <w:rsid w:val="00E23ADF"/>
    <w:rsid w:val="00E87B01"/>
    <w:rsid w:val="00ED0D23"/>
    <w:rsid w:val="00ED75E1"/>
    <w:rsid w:val="00F14741"/>
    <w:rsid w:val="00F83B4F"/>
    <w:rsid w:val="00FB7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3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25"/>
    <w:rPr>
      <w:rFonts w:ascii="Times New Roman" w:eastAsia="Times New Roman" w:hAnsi="Times New Roman" w:cs="Times New Roman"/>
      <w:lang w:eastAsia="fr-FR"/>
    </w:rPr>
  </w:style>
  <w:style w:type="paragraph" w:styleId="Heading1">
    <w:name w:val="heading 1"/>
    <w:basedOn w:val="Normal"/>
    <w:link w:val="Heading1Char"/>
    <w:uiPriority w:val="9"/>
    <w:qFormat/>
    <w:rsid w:val="00E23AD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23A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3B4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C68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ADF"/>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semiHidden/>
    <w:rsid w:val="00E23ADF"/>
    <w:rPr>
      <w:rFonts w:asciiTheme="majorHAnsi" w:eastAsiaTheme="majorEastAsia" w:hAnsiTheme="majorHAnsi" w:cstheme="majorBidi"/>
      <w:color w:val="2F5496" w:themeColor="accent1" w:themeShade="BF"/>
      <w:sz w:val="26"/>
      <w:szCs w:val="26"/>
    </w:rPr>
  </w:style>
  <w:style w:type="paragraph" w:customStyle="1" w:styleId="chapter-para">
    <w:name w:val="chapter-para"/>
    <w:basedOn w:val="Normal"/>
    <w:rsid w:val="00E23ADF"/>
    <w:pPr>
      <w:spacing w:before="100" w:beforeAutospacing="1" w:after="100" w:afterAutospacing="1"/>
    </w:pPr>
  </w:style>
  <w:style w:type="character" w:styleId="Strong">
    <w:name w:val="Strong"/>
    <w:basedOn w:val="DefaultParagraphFont"/>
    <w:uiPriority w:val="22"/>
    <w:qFormat/>
    <w:rsid w:val="00E23ADF"/>
    <w:rPr>
      <w:b/>
      <w:bCs/>
    </w:rPr>
  </w:style>
  <w:style w:type="character" w:styleId="Emphasis">
    <w:name w:val="Emphasis"/>
    <w:basedOn w:val="DefaultParagraphFont"/>
    <w:uiPriority w:val="20"/>
    <w:qFormat/>
    <w:rsid w:val="00E23ADF"/>
    <w:rPr>
      <w:i/>
      <w:iCs/>
    </w:rPr>
  </w:style>
  <w:style w:type="paragraph" w:styleId="NormalWeb">
    <w:name w:val="Normal (Web)"/>
    <w:basedOn w:val="Normal"/>
    <w:link w:val="NormalWebChar"/>
    <w:uiPriority w:val="99"/>
    <w:unhideWhenUsed/>
    <w:rsid w:val="00E23ADF"/>
  </w:style>
  <w:style w:type="character" w:customStyle="1" w:styleId="NormalWebChar">
    <w:name w:val="Normal (Web) Char"/>
    <w:link w:val="NormalWeb"/>
    <w:uiPriority w:val="99"/>
    <w:rsid w:val="00173D33"/>
    <w:rPr>
      <w:rFonts w:ascii="Times New Roman" w:hAnsi="Times New Roman" w:cs="Times New Roman"/>
    </w:rPr>
  </w:style>
  <w:style w:type="paragraph" w:styleId="ListParagraph">
    <w:name w:val="List Paragraph"/>
    <w:basedOn w:val="Normal"/>
    <w:link w:val="ListParagraphChar"/>
    <w:uiPriority w:val="34"/>
    <w:qFormat/>
    <w:rsid w:val="00173D33"/>
    <w:pPr>
      <w:suppressAutoHyphens/>
      <w:autoSpaceDN w:val="0"/>
      <w:spacing w:after="160" w:line="300" w:lineRule="auto"/>
      <w:ind w:left="720"/>
      <w:textAlignment w:val="baseline"/>
    </w:pPr>
    <w:rPr>
      <w:rFonts w:ascii="Calibri" w:hAnsi="Calibri" w:cs="Arial"/>
      <w:sz w:val="21"/>
      <w:szCs w:val="21"/>
    </w:rPr>
  </w:style>
  <w:style w:type="character" w:customStyle="1" w:styleId="ListParagraphChar">
    <w:name w:val="List Paragraph Char"/>
    <w:link w:val="ListParagraph"/>
    <w:uiPriority w:val="34"/>
    <w:rsid w:val="00173D33"/>
    <w:rPr>
      <w:rFonts w:ascii="Calibri" w:eastAsia="Times New Roman" w:hAnsi="Calibri" w:cs="Arial"/>
      <w:sz w:val="21"/>
      <w:szCs w:val="21"/>
    </w:rPr>
  </w:style>
  <w:style w:type="table" w:styleId="TableGrid">
    <w:name w:val="Table Grid"/>
    <w:basedOn w:val="TableNormal"/>
    <w:uiPriority w:val="39"/>
    <w:rsid w:val="00173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83B4F"/>
    <w:rPr>
      <w:sz w:val="20"/>
      <w:szCs w:val="20"/>
    </w:rPr>
  </w:style>
  <w:style w:type="character" w:customStyle="1" w:styleId="EndnoteTextChar">
    <w:name w:val="Endnote Text Char"/>
    <w:basedOn w:val="DefaultParagraphFont"/>
    <w:link w:val="EndnoteText"/>
    <w:uiPriority w:val="99"/>
    <w:semiHidden/>
    <w:rsid w:val="00F83B4F"/>
    <w:rPr>
      <w:sz w:val="20"/>
      <w:szCs w:val="20"/>
    </w:rPr>
  </w:style>
  <w:style w:type="character" w:styleId="EndnoteReference">
    <w:name w:val="endnote reference"/>
    <w:basedOn w:val="DefaultParagraphFont"/>
    <w:uiPriority w:val="99"/>
    <w:semiHidden/>
    <w:unhideWhenUsed/>
    <w:rsid w:val="00F83B4F"/>
    <w:rPr>
      <w:vertAlign w:val="superscript"/>
    </w:rPr>
  </w:style>
  <w:style w:type="paragraph" w:styleId="FootnoteText">
    <w:name w:val="footnote text"/>
    <w:basedOn w:val="Normal"/>
    <w:link w:val="FootnoteTextChar"/>
    <w:uiPriority w:val="99"/>
    <w:semiHidden/>
    <w:unhideWhenUsed/>
    <w:rsid w:val="00F83B4F"/>
    <w:rPr>
      <w:sz w:val="20"/>
      <w:szCs w:val="20"/>
    </w:rPr>
  </w:style>
  <w:style w:type="character" w:customStyle="1" w:styleId="FootnoteTextChar">
    <w:name w:val="Footnote Text Char"/>
    <w:basedOn w:val="DefaultParagraphFont"/>
    <w:link w:val="FootnoteText"/>
    <w:uiPriority w:val="99"/>
    <w:semiHidden/>
    <w:rsid w:val="00F83B4F"/>
    <w:rPr>
      <w:sz w:val="20"/>
      <w:szCs w:val="20"/>
    </w:rPr>
  </w:style>
  <w:style w:type="character" w:styleId="FootnoteReference">
    <w:name w:val="footnote reference"/>
    <w:basedOn w:val="DefaultParagraphFont"/>
    <w:uiPriority w:val="99"/>
    <w:semiHidden/>
    <w:unhideWhenUsed/>
    <w:rsid w:val="00F83B4F"/>
    <w:rPr>
      <w:vertAlign w:val="superscript"/>
    </w:rPr>
  </w:style>
  <w:style w:type="character" w:customStyle="1" w:styleId="Heading3Char">
    <w:name w:val="Heading 3 Char"/>
    <w:basedOn w:val="DefaultParagraphFont"/>
    <w:link w:val="Heading3"/>
    <w:uiPriority w:val="9"/>
    <w:rsid w:val="00F83B4F"/>
    <w:rPr>
      <w:rFonts w:asciiTheme="majorHAnsi" w:eastAsiaTheme="majorEastAsia" w:hAnsiTheme="majorHAnsi" w:cstheme="majorBidi"/>
      <w:color w:val="1F3763" w:themeColor="accent1" w:themeShade="7F"/>
    </w:rPr>
  </w:style>
  <w:style w:type="paragraph" w:customStyle="1" w:styleId="p">
    <w:name w:val="p"/>
    <w:basedOn w:val="Normal"/>
    <w:rsid w:val="00F83B4F"/>
    <w:pPr>
      <w:spacing w:before="100" w:beforeAutospacing="1" w:after="100" w:afterAutospacing="1"/>
    </w:pPr>
    <w:rPr>
      <w:lang w:val="fr-MA"/>
    </w:rPr>
  </w:style>
  <w:style w:type="paragraph" w:customStyle="1" w:styleId="paragraph">
    <w:name w:val="paragraph"/>
    <w:basedOn w:val="Normal"/>
    <w:rsid w:val="00C11B27"/>
    <w:pPr>
      <w:spacing w:before="100" w:beforeAutospacing="1" w:after="100" w:afterAutospacing="1"/>
    </w:pPr>
  </w:style>
  <w:style w:type="table" w:customStyle="1" w:styleId="GridTable2-Accent31">
    <w:name w:val="Grid Table 2 - Accent 31"/>
    <w:basedOn w:val="TableNormal"/>
    <w:uiPriority w:val="47"/>
    <w:rsid w:val="003C5CE2"/>
    <w:rPr>
      <w:lang w:val="fr-M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17006F"/>
    <w:rPr>
      <w:color w:val="0563C1" w:themeColor="hyperlink"/>
      <w:u w:val="single"/>
    </w:rPr>
  </w:style>
  <w:style w:type="character" w:customStyle="1" w:styleId="UnresolvedMention1">
    <w:name w:val="Unresolved Mention1"/>
    <w:basedOn w:val="DefaultParagraphFont"/>
    <w:uiPriority w:val="99"/>
    <w:semiHidden/>
    <w:unhideWhenUsed/>
    <w:rsid w:val="0017006F"/>
    <w:rPr>
      <w:color w:val="605E5C"/>
      <w:shd w:val="clear" w:color="auto" w:fill="E1DFDD"/>
    </w:rPr>
  </w:style>
  <w:style w:type="character" w:styleId="FollowedHyperlink">
    <w:name w:val="FollowedHyperlink"/>
    <w:basedOn w:val="DefaultParagraphFont"/>
    <w:uiPriority w:val="99"/>
    <w:semiHidden/>
    <w:unhideWhenUsed/>
    <w:rsid w:val="00A25108"/>
    <w:rPr>
      <w:color w:val="954F72" w:themeColor="followedHyperlink"/>
      <w:u w:val="single"/>
    </w:rPr>
  </w:style>
  <w:style w:type="paragraph" w:styleId="Header">
    <w:name w:val="header"/>
    <w:basedOn w:val="Normal"/>
    <w:link w:val="HeaderChar"/>
    <w:uiPriority w:val="99"/>
    <w:unhideWhenUsed/>
    <w:rsid w:val="00E87B01"/>
    <w:pPr>
      <w:tabs>
        <w:tab w:val="center" w:pos="4536"/>
        <w:tab w:val="right" w:pos="9072"/>
      </w:tabs>
    </w:pPr>
  </w:style>
  <w:style w:type="character" w:customStyle="1" w:styleId="HeaderChar">
    <w:name w:val="Header Char"/>
    <w:basedOn w:val="DefaultParagraphFont"/>
    <w:link w:val="Header"/>
    <w:uiPriority w:val="99"/>
    <w:rsid w:val="00E87B01"/>
    <w:rPr>
      <w:rFonts w:ascii="Times New Roman" w:eastAsia="Times New Roman" w:hAnsi="Times New Roman" w:cs="Times New Roman"/>
      <w:lang w:eastAsia="fr-FR"/>
    </w:rPr>
  </w:style>
  <w:style w:type="paragraph" w:styleId="Footer">
    <w:name w:val="footer"/>
    <w:basedOn w:val="Normal"/>
    <w:link w:val="FooterChar"/>
    <w:uiPriority w:val="99"/>
    <w:unhideWhenUsed/>
    <w:rsid w:val="00E87B01"/>
    <w:pPr>
      <w:tabs>
        <w:tab w:val="center" w:pos="4536"/>
        <w:tab w:val="right" w:pos="9072"/>
      </w:tabs>
    </w:pPr>
  </w:style>
  <w:style w:type="character" w:customStyle="1" w:styleId="FooterChar">
    <w:name w:val="Footer Char"/>
    <w:basedOn w:val="DefaultParagraphFont"/>
    <w:link w:val="Footer"/>
    <w:uiPriority w:val="99"/>
    <w:rsid w:val="00E87B01"/>
    <w:rPr>
      <w:rFonts w:ascii="Times New Roman" w:eastAsia="Times New Roman" w:hAnsi="Times New Roman" w:cs="Times New Roman"/>
      <w:lang w:eastAsia="fr-FR"/>
    </w:rPr>
  </w:style>
  <w:style w:type="character" w:customStyle="1" w:styleId="Heading4Char">
    <w:name w:val="Heading 4 Char"/>
    <w:basedOn w:val="DefaultParagraphFont"/>
    <w:link w:val="Heading4"/>
    <w:uiPriority w:val="9"/>
    <w:semiHidden/>
    <w:rsid w:val="00BC6883"/>
    <w:rPr>
      <w:rFonts w:asciiTheme="majorHAnsi" w:eastAsiaTheme="majorEastAsia" w:hAnsiTheme="majorHAnsi" w:cstheme="majorBidi"/>
      <w:i/>
      <w:iCs/>
      <w:color w:val="2F5496" w:themeColor="accent1" w:themeShade="BF"/>
      <w:lang w:eastAsia="fr-FR"/>
    </w:rPr>
  </w:style>
  <w:style w:type="character" w:customStyle="1" w:styleId="apple-converted-space">
    <w:name w:val="apple-converted-space"/>
    <w:basedOn w:val="DefaultParagraphFont"/>
    <w:rsid w:val="00ED75E1"/>
  </w:style>
  <w:style w:type="character" w:customStyle="1" w:styleId="refpublishername">
    <w:name w:val="refpublishername"/>
    <w:basedOn w:val="DefaultParagraphFont"/>
    <w:rsid w:val="00ED75E1"/>
  </w:style>
  <w:style w:type="character" w:customStyle="1" w:styleId="refpublisherloc">
    <w:name w:val="refpublisherloc"/>
    <w:basedOn w:val="DefaultParagraphFont"/>
    <w:rsid w:val="00ED75E1"/>
  </w:style>
  <w:style w:type="character" w:customStyle="1" w:styleId="refdate">
    <w:name w:val="refdate"/>
    <w:basedOn w:val="DefaultParagraphFont"/>
    <w:rsid w:val="00ED75E1"/>
  </w:style>
  <w:style w:type="character" w:styleId="CommentReference">
    <w:name w:val="annotation reference"/>
    <w:basedOn w:val="DefaultParagraphFont"/>
    <w:uiPriority w:val="99"/>
    <w:semiHidden/>
    <w:unhideWhenUsed/>
    <w:rsid w:val="00C76B4A"/>
    <w:rPr>
      <w:sz w:val="16"/>
      <w:szCs w:val="16"/>
    </w:rPr>
  </w:style>
  <w:style w:type="paragraph" w:styleId="CommentText">
    <w:name w:val="annotation text"/>
    <w:basedOn w:val="Normal"/>
    <w:link w:val="CommentTextChar"/>
    <w:uiPriority w:val="99"/>
    <w:semiHidden/>
    <w:unhideWhenUsed/>
    <w:rsid w:val="00C76B4A"/>
    <w:rPr>
      <w:sz w:val="20"/>
      <w:szCs w:val="20"/>
    </w:rPr>
  </w:style>
  <w:style w:type="character" w:customStyle="1" w:styleId="CommentTextChar">
    <w:name w:val="Comment Text Char"/>
    <w:basedOn w:val="DefaultParagraphFont"/>
    <w:link w:val="CommentText"/>
    <w:uiPriority w:val="99"/>
    <w:semiHidden/>
    <w:rsid w:val="00C76B4A"/>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C76B4A"/>
    <w:rPr>
      <w:b/>
      <w:bCs/>
    </w:rPr>
  </w:style>
  <w:style w:type="character" w:customStyle="1" w:styleId="CommentSubjectChar">
    <w:name w:val="Comment Subject Char"/>
    <w:basedOn w:val="CommentTextChar"/>
    <w:link w:val="CommentSubject"/>
    <w:uiPriority w:val="99"/>
    <w:semiHidden/>
    <w:rsid w:val="00C76B4A"/>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C76B4A"/>
    <w:rPr>
      <w:rFonts w:ascii="Tahoma" w:hAnsi="Tahoma" w:cs="Tahoma"/>
      <w:sz w:val="16"/>
      <w:szCs w:val="16"/>
    </w:rPr>
  </w:style>
  <w:style w:type="character" w:customStyle="1" w:styleId="BalloonTextChar">
    <w:name w:val="Balloon Text Char"/>
    <w:basedOn w:val="DefaultParagraphFont"/>
    <w:link w:val="BalloonText"/>
    <w:uiPriority w:val="99"/>
    <w:semiHidden/>
    <w:rsid w:val="00C76B4A"/>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D25"/>
    <w:rPr>
      <w:rFonts w:ascii="Times New Roman" w:eastAsia="Times New Roman" w:hAnsi="Times New Roman" w:cs="Times New Roman"/>
      <w:lang w:eastAsia="fr-FR"/>
    </w:rPr>
  </w:style>
  <w:style w:type="paragraph" w:styleId="Heading1">
    <w:name w:val="heading 1"/>
    <w:basedOn w:val="Normal"/>
    <w:link w:val="Heading1Char"/>
    <w:uiPriority w:val="9"/>
    <w:qFormat/>
    <w:rsid w:val="00E23AD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23A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3B4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C68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ADF"/>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semiHidden/>
    <w:rsid w:val="00E23ADF"/>
    <w:rPr>
      <w:rFonts w:asciiTheme="majorHAnsi" w:eastAsiaTheme="majorEastAsia" w:hAnsiTheme="majorHAnsi" w:cstheme="majorBidi"/>
      <w:color w:val="2F5496" w:themeColor="accent1" w:themeShade="BF"/>
      <w:sz w:val="26"/>
      <w:szCs w:val="26"/>
    </w:rPr>
  </w:style>
  <w:style w:type="paragraph" w:customStyle="1" w:styleId="chapter-para">
    <w:name w:val="chapter-para"/>
    <w:basedOn w:val="Normal"/>
    <w:rsid w:val="00E23ADF"/>
    <w:pPr>
      <w:spacing w:before="100" w:beforeAutospacing="1" w:after="100" w:afterAutospacing="1"/>
    </w:pPr>
  </w:style>
  <w:style w:type="character" w:styleId="Strong">
    <w:name w:val="Strong"/>
    <w:basedOn w:val="DefaultParagraphFont"/>
    <w:uiPriority w:val="22"/>
    <w:qFormat/>
    <w:rsid w:val="00E23ADF"/>
    <w:rPr>
      <w:b/>
      <w:bCs/>
    </w:rPr>
  </w:style>
  <w:style w:type="character" w:styleId="Emphasis">
    <w:name w:val="Emphasis"/>
    <w:basedOn w:val="DefaultParagraphFont"/>
    <w:uiPriority w:val="20"/>
    <w:qFormat/>
    <w:rsid w:val="00E23ADF"/>
    <w:rPr>
      <w:i/>
      <w:iCs/>
    </w:rPr>
  </w:style>
  <w:style w:type="paragraph" w:styleId="NormalWeb">
    <w:name w:val="Normal (Web)"/>
    <w:basedOn w:val="Normal"/>
    <w:link w:val="NormalWebChar"/>
    <w:uiPriority w:val="99"/>
    <w:unhideWhenUsed/>
    <w:rsid w:val="00E23ADF"/>
  </w:style>
  <w:style w:type="character" w:customStyle="1" w:styleId="NormalWebChar">
    <w:name w:val="Normal (Web) Char"/>
    <w:link w:val="NormalWeb"/>
    <w:uiPriority w:val="99"/>
    <w:rsid w:val="00173D33"/>
    <w:rPr>
      <w:rFonts w:ascii="Times New Roman" w:hAnsi="Times New Roman" w:cs="Times New Roman"/>
    </w:rPr>
  </w:style>
  <w:style w:type="paragraph" w:styleId="ListParagraph">
    <w:name w:val="List Paragraph"/>
    <w:basedOn w:val="Normal"/>
    <w:link w:val="ListParagraphChar"/>
    <w:uiPriority w:val="34"/>
    <w:qFormat/>
    <w:rsid w:val="00173D33"/>
    <w:pPr>
      <w:suppressAutoHyphens/>
      <w:autoSpaceDN w:val="0"/>
      <w:spacing w:after="160" w:line="300" w:lineRule="auto"/>
      <w:ind w:left="720"/>
      <w:textAlignment w:val="baseline"/>
    </w:pPr>
    <w:rPr>
      <w:rFonts w:ascii="Calibri" w:hAnsi="Calibri" w:cs="Arial"/>
      <w:sz w:val="21"/>
      <w:szCs w:val="21"/>
    </w:rPr>
  </w:style>
  <w:style w:type="character" w:customStyle="1" w:styleId="ListParagraphChar">
    <w:name w:val="List Paragraph Char"/>
    <w:link w:val="ListParagraph"/>
    <w:uiPriority w:val="34"/>
    <w:rsid w:val="00173D33"/>
    <w:rPr>
      <w:rFonts w:ascii="Calibri" w:eastAsia="Times New Roman" w:hAnsi="Calibri" w:cs="Arial"/>
      <w:sz w:val="21"/>
      <w:szCs w:val="21"/>
    </w:rPr>
  </w:style>
  <w:style w:type="table" w:styleId="TableGrid">
    <w:name w:val="Table Grid"/>
    <w:basedOn w:val="TableNormal"/>
    <w:uiPriority w:val="39"/>
    <w:rsid w:val="00173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83B4F"/>
    <w:rPr>
      <w:sz w:val="20"/>
      <w:szCs w:val="20"/>
    </w:rPr>
  </w:style>
  <w:style w:type="character" w:customStyle="1" w:styleId="EndnoteTextChar">
    <w:name w:val="Endnote Text Char"/>
    <w:basedOn w:val="DefaultParagraphFont"/>
    <w:link w:val="EndnoteText"/>
    <w:uiPriority w:val="99"/>
    <w:semiHidden/>
    <w:rsid w:val="00F83B4F"/>
    <w:rPr>
      <w:sz w:val="20"/>
      <w:szCs w:val="20"/>
    </w:rPr>
  </w:style>
  <w:style w:type="character" w:styleId="EndnoteReference">
    <w:name w:val="endnote reference"/>
    <w:basedOn w:val="DefaultParagraphFont"/>
    <w:uiPriority w:val="99"/>
    <w:semiHidden/>
    <w:unhideWhenUsed/>
    <w:rsid w:val="00F83B4F"/>
    <w:rPr>
      <w:vertAlign w:val="superscript"/>
    </w:rPr>
  </w:style>
  <w:style w:type="paragraph" w:styleId="FootnoteText">
    <w:name w:val="footnote text"/>
    <w:basedOn w:val="Normal"/>
    <w:link w:val="FootnoteTextChar"/>
    <w:uiPriority w:val="99"/>
    <w:semiHidden/>
    <w:unhideWhenUsed/>
    <w:rsid w:val="00F83B4F"/>
    <w:rPr>
      <w:sz w:val="20"/>
      <w:szCs w:val="20"/>
    </w:rPr>
  </w:style>
  <w:style w:type="character" w:customStyle="1" w:styleId="FootnoteTextChar">
    <w:name w:val="Footnote Text Char"/>
    <w:basedOn w:val="DefaultParagraphFont"/>
    <w:link w:val="FootnoteText"/>
    <w:uiPriority w:val="99"/>
    <w:semiHidden/>
    <w:rsid w:val="00F83B4F"/>
    <w:rPr>
      <w:sz w:val="20"/>
      <w:szCs w:val="20"/>
    </w:rPr>
  </w:style>
  <w:style w:type="character" w:styleId="FootnoteReference">
    <w:name w:val="footnote reference"/>
    <w:basedOn w:val="DefaultParagraphFont"/>
    <w:uiPriority w:val="99"/>
    <w:semiHidden/>
    <w:unhideWhenUsed/>
    <w:rsid w:val="00F83B4F"/>
    <w:rPr>
      <w:vertAlign w:val="superscript"/>
    </w:rPr>
  </w:style>
  <w:style w:type="character" w:customStyle="1" w:styleId="Heading3Char">
    <w:name w:val="Heading 3 Char"/>
    <w:basedOn w:val="DefaultParagraphFont"/>
    <w:link w:val="Heading3"/>
    <w:uiPriority w:val="9"/>
    <w:rsid w:val="00F83B4F"/>
    <w:rPr>
      <w:rFonts w:asciiTheme="majorHAnsi" w:eastAsiaTheme="majorEastAsia" w:hAnsiTheme="majorHAnsi" w:cstheme="majorBidi"/>
      <w:color w:val="1F3763" w:themeColor="accent1" w:themeShade="7F"/>
    </w:rPr>
  </w:style>
  <w:style w:type="paragraph" w:customStyle="1" w:styleId="p">
    <w:name w:val="p"/>
    <w:basedOn w:val="Normal"/>
    <w:rsid w:val="00F83B4F"/>
    <w:pPr>
      <w:spacing w:before="100" w:beforeAutospacing="1" w:after="100" w:afterAutospacing="1"/>
    </w:pPr>
    <w:rPr>
      <w:lang w:val="fr-MA"/>
    </w:rPr>
  </w:style>
  <w:style w:type="paragraph" w:customStyle="1" w:styleId="paragraph">
    <w:name w:val="paragraph"/>
    <w:basedOn w:val="Normal"/>
    <w:rsid w:val="00C11B27"/>
    <w:pPr>
      <w:spacing w:before="100" w:beforeAutospacing="1" w:after="100" w:afterAutospacing="1"/>
    </w:pPr>
  </w:style>
  <w:style w:type="table" w:customStyle="1" w:styleId="GridTable2-Accent31">
    <w:name w:val="Grid Table 2 - Accent 31"/>
    <w:basedOn w:val="TableNormal"/>
    <w:uiPriority w:val="47"/>
    <w:rsid w:val="003C5CE2"/>
    <w:rPr>
      <w:lang w:val="fr-M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17006F"/>
    <w:rPr>
      <w:color w:val="0563C1" w:themeColor="hyperlink"/>
      <w:u w:val="single"/>
    </w:rPr>
  </w:style>
  <w:style w:type="character" w:customStyle="1" w:styleId="UnresolvedMention1">
    <w:name w:val="Unresolved Mention1"/>
    <w:basedOn w:val="DefaultParagraphFont"/>
    <w:uiPriority w:val="99"/>
    <w:semiHidden/>
    <w:unhideWhenUsed/>
    <w:rsid w:val="0017006F"/>
    <w:rPr>
      <w:color w:val="605E5C"/>
      <w:shd w:val="clear" w:color="auto" w:fill="E1DFDD"/>
    </w:rPr>
  </w:style>
  <w:style w:type="character" w:styleId="FollowedHyperlink">
    <w:name w:val="FollowedHyperlink"/>
    <w:basedOn w:val="DefaultParagraphFont"/>
    <w:uiPriority w:val="99"/>
    <w:semiHidden/>
    <w:unhideWhenUsed/>
    <w:rsid w:val="00A25108"/>
    <w:rPr>
      <w:color w:val="954F72" w:themeColor="followedHyperlink"/>
      <w:u w:val="single"/>
    </w:rPr>
  </w:style>
  <w:style w:type="paragraph" w:styleId="Header">
    <w:name w:val="header"/>
    <w:basedOn w:val="Normal"/>
    <w:link w:val="HeaderChar"/>
    <w:uiPriority w:val="99"/>
    <w:unhideWhenUsed/>
    <w:rsid w:val="00E87B01"/>
    <w:pPr>
      <w:tabs>
        <w:tab w:val="center" w:pos="4536"/>
        <w:tab w:val="right" w:pos="9072"/>
      </w:tabs>
    </w:pPr>
  </w:style>
  <w:style w:type="character" w:customStyle="1" w:styleId="HeaderChar">
    <w:name w:val="Header Char"/>
    <w:basedOn w:val="DefaultParagraphFont"/>
    <w:link w:val="Header"/>
    <w:uiPriority w:val="99"/>
    <w:rsid w:val="00E87B01"/>
    <w:rPr>
      <w:rFonts w:ascii="Times New Roman" w:eastAsia="Times New Roman" w:hAnsi="Times New Roman" w:cs="Times New Roman"/>
      <w:lang w:eastAsia="fr-FR"/>
    </w:rPr>
  </w:style>
  <w:style w:type="paragraph" w:styleId="Footer">
    <w:name w:val="footer"/>
    <w:basedOn w:val="Normal"/>
    <w:link w:val="FooterChar"/>
    <w:uiPriority w:val="99"/>
    <w:unhideWhenUsed/>
    <w:rsid w:val="00E87B01"/>
    <w:pPr>
      <w:tabs>
        <w:tab w:val="center" w:pos="4536"/>
        <w:tab w:val="right" w:pos="9072"/>
      </w:tabs>
    </w:pPr>
  </w:style>
  <w:style w:type="character" w:customStyle="1" w:styleId="FooterChar">
    <w:name w:val="Footer Char"/>
    <w:basedOn w:val="DefaultParagraphFont"/>
    <w:link w:val="Footer"/>
    <w:uiPriority w:val="99"/>
    <w:rsid w:val="00E87B01"/>
    <w:rPr>
      <w:rFonts w:ascii="Times New Roman" w:eastAsia="Times New Roman" w:hAnsi="Times New Roman" w:cs="Times New Roman"/>
      <w:lang w:eastAsia="fr-FR"/>
    </w:rPr>
  </w:style>
  <w:style w:type="character" w:customStyle="1" w:styleId="Heading4Char">
    <w:name w:val="Heading 4 Char"/>
    <w:basedOn w:val="DefaultParagraphFont"/>
    <w:link w:val="Heading4"/>
    <w:uiPriority w:val="9"/>
    <w:semiHidden/>
    <w:rsid w:val="00BC6883"/>
    <w:rPr>
      <w:rFonts w:asciiTheme="majorHAnsi" w:eastAsiaTheme="majorEastAsia" w:hAnsiTheme="majorHAnsi" w:cstheme="majorBidi"/>
      <w:i/>
      <w:iCs/>
      <w:color w:val="2F5496" w:themeColor="accent1" w:themeShade="BF"/>
      <w:lang w:eastAsia="fr-FR"/>
    </w:rPr>
  </w:style>
  <w:style w:type="character" w:customStyle="1" w:styleId="apple-converted-space">
    <w:name w:val="apple-converted-space"/>
    <w:basedOn w:val="DefaultParagraphFont"/>
    <w:rsid w:val="00ED75E1"/>
  </w:style>
  <w:style w:type="character" w:customStyle="1" w:styleId="refpublishername">
    <w:name w:val="refpublishername"/>
    <w:basedOn w:val="DefaultParagraphFont"/>
    <w:rsid w:val="00ED75E1"/>
  </w:style>
  <w:style w:type="character" w:customStyle="1" w:styleId="refpublisherloc">
    <w:name w:val="refpublisherloc"/>
    <w:basedOn w:val="DefaultParagraphFont"/>
    <w:rsid w:val="00ED75E1"/>
  </w:style>
  <w:style w:type="character" w:customStyle="1" w:styleId="refdate">
    <w:name w:val="refdate"/>
    <w:basedOn w:val="DefaultParagraphFont"/>
    <w:rsid w:val="00ED75E1"/>
  </w:style>
  <w:style w:type="character" w:styleId="CommentReference">
    <w:name w:val="annotation reference"/>
    <w:basedOn w:val="DefaultParagraphFont"/>
    <w:uiPriority w:val="99"/>
    <w:semiHidden/>
    <w:unhideWhenUsed/>
    <w:rsid w:val="00C76B4A"/>
    <w:rPr>
      <w:sz w:val="16"/>
      <w:szCs w:val="16"/>
    </w:rPr>
  </w:style>
  <w:style w:type="paragraph" w:styleId="CommentText">
    <w:name w:val="annotation text"/>
    <w:basedOn w:val="Normal"/>
    <w:link w:val="CommentTextChar"/>
    <w:uiPriority w:val="99"/>
    <w:semiHidden/>
    <w:unhideWhenUsed/>
    <w:rsid w:val="00C76B4A"/>
    <w:rPr>
      <w:sz w:val="20"/>
      <w:szCs w:val="20"/>
    </w:rPr>
  </w:style>
  <w:style w:type="character" w:customStyle="1" w:styleId="CommentTextChar">
    <w:name w:val="Comment Text Char"/>
    <w:basedOn w:val="DefaultParagraphFont"/>
    <w:link w:val="CommentText"/>
    <w:uiPriority w:val="99"/>
    <w:semiHidden/>
    <w:rsid w:val="00C76B4A"/>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C76B4A"/>
    <w:rPr>
      <w:b/>
      <w:bCs/>
    </w:rPr>
  </w:style>
  <w:style w:type="character" w:customStyle="1" w:styleId="CommentSubjectChar">
    <w:name w:val="Comment Subject Char"/>
    <w:basedOn w:val="CommentTextChar"/>
    <w:link w:val="CommentSubject"/>
    <w:uiPriority w:val="99"/>
    <w:semiHidden/>
    <w:rsid w:val="00C76B4A"/>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C76B4A"/>
    <w:rPr>
      <w:rFonts w:ascii="Tahoma" w:hAnsi="Tahoma" w:cs="Tahoma"/>
      <w:sz w:val="16"/>
      <w:szCs w:val="16"/>
    </w:rPr>
  </w:style>
  <w:style w:type="character" w:customStyle="1" w:styleId="BalloonTextChar">
    <w:name w:val="Balloon Text Char"/>
    <w:basedOn w:val="DefaultParagraphFont"/>
    <w:link w:val="BalloonText"/>
    <w:uiPriority w:val="99"/>
    <w:semiHidden/>
    <w:rsid w:val="00C76B4A"/>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683">
      <w:bodyDiv w:val="1"/>
      <w:marLeft w:val="0"/>
      <w:marRight w:val="0"/>
      <w:marTop w:val="0"/>
      <w:marBottom w:val="0"/>
      <w:divBdr>
        <w:top w:val="none" w:sz="0" w:space="0" w:color="auto"/>
        <w:left w:val="none" w:sz="0" w:space="0" w:color="auto"/>
        <w:bottom w:val="none" w:sz="0" w:space="0" w:color="auto"/>
        <w:right w:val="none" w:sz="0" w:space="0" w:color="auto"/>
      </w:divBdr>
    </w:div>
    <w:div w:id="98768490">
      <w:bodyDiv w:val="1"/>
      <w:marLeft w:val="0"/>
      <w:marRight w:val="0"/>
      <w:marTop w:val="0"/>
      <w:marBottom w:val="0"/>
      <w:divBdr>
        <w:top w:val="none" w:sz="0" w:space="0" w:color="auto"/>
        <w:left w:val="none" w:sz="0" w:space="0" w:color="auto"/>
        <w:bottom w:val="none" w:sz="0" w:space="0" w:color="auto"/>
        <w:right w:val="none" w:sz="0" w:space="0" w:color="auto"/>
      </w:divBdr>
      <w:divsChild>
        <w:div w:id="307052412">
          <w:marLeft w:val="0"/>
          <w:marRight w:val="0"/>
          <w:marTop w:val="0"/>
          <w:marBottom w:val="0"/>
          <w:divBdr>
            <w:top w:val="none" w:sz="0" w:space="0" w:color="auto"/>
            <w:left w:val="none" w:sz="0" w:space="0" w:color="auto"/>
            <w:bottom w:val="none" w:sz="0" w:space="0" w:color="auto"/>
            <w:right w:val="none" w:sz="0" w:space="0" w:color="auto"/>
          </w:divBdr>
          <w:divsChild>
            <w:div w:id="1956400054">
              <w:marLeft w:val="0"/>
              <w:marRight w:val="0"/>
              <w:marTop w:val="0"/>
              <w:marBottom w:val="0"/>
              <w:divBdr>
                <w:top w:val="none" w:sz="0" w:space="0" w:color="auto"/>
                <w:left w:val="none" w:sz="0" w:space="0" w:color="auto"/>
                <w:bottom w:val="none" w:sz="0" w:space="0" w:color="auto"/>
                <w:right w:val="none" w:sz="0" w:space="0" w:color="auto"/>
              </w:divBdr>
              <w:divsChild>
                <w:div w:id="8284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409">
      <w:bodyDiv w:val="1"/>
      <w:marLeft w:val="0"/>
      <w:marRight w:val="0"/>
      <w:marTop w:val="0"/>
      <w:marBottom w:val="0"/>
      <w:divBdr>
        <w:top w:val="none" w:sz="0" w:space="0" w:color="auto"/>
        <w:left w:val="none" w:sz="0" w:space="0" w:color="auto"/>
        <w:bottom w:val="none" w:sz="0" w:space="0" w:color="auto"/>
        <w:right w:val="none" w:sz="0" w:space="0" w:color="auto"/>
      </w:divBdr>
    </w:div>
    <w:div w:id="154610450">
      <w:bodyDiv w:val="1"/>
      <w:marLeft w:val="0"/>
      <w:marRight w:val="0"/>
      <w:marTop w:val="0"/>
      <w:marBottom w:val="0"/>
      <w:divBdr>
        <w:top w:val="none" w:sz="0" w:space="0" w:color="auto"/>
        <w:left w:val="none" w:sz="0" w:space="0" w:color="auto"/>
        <w:bottom w:val="none" w:sz="0" w:space="0" w:color="auto"/>
        <w:right w:val="none" w:sz="0" w:space="0" w:color="auto"/>
      </w:divBdr>
    </w:div>
    <w:div w:id="267859542">
      <w:bodyDiv w:val="1"/>
      <w:marLeft w:val="0"/>
      <w:marRight w:val="0"/>
      <w:marTop w:val="0"/>
      <w:marBottom w:val="0"/>
      <w:divBdr>
        <w:top w:val="none" w:sz="0" w:space="0" w:color="auto"/>
        <w:left w:val="none" w:sz="0" w:space="0" w:color="auto"/>
        <w:bottom w:val="none" w:sz="0" w:space="0" w:color="auto"/>
        <w:right w:val="none" w:sz="0" w:space="0" w:color="auto"/>
      </w:divBdr>
    </w:div>
    <w:div w:id="449053857">
      <w:bodyDiv w:val="1"/>
      <w:marLeft w:val="0"/>
      <w:marRight w:val="0"/>
      <w:marTop w:val="0"/>
      <w:marBottom w:val="0"/>
      <w:divBdr>
        <w:top w:val="none" w:sz="0" w:space="0" w:color="auto"/>
        <w:left w:val="none" w:sz="0" w:space="0" w:color="auto"/>
        <w:bottom w:val="none" w:sz="0" w:space="0" w:color="auto"/>
        <w:right w:val="none" w:sz="0" w:space="0" w:color="auto"/>
      </w:divBdr>
    </w:div>
    <w:div w:id="463281849">
      <w:bodyDiv w:val="1"/>
      <w:marLeft w:val="0"/>
      <w:marRight w:val="0"/>
      <w:marTop w:val="0"/>
      <w:marBottom w:val="0"/>
      <w:divBdr>
        <w:top w:val="none" w:sz="0" w:space="0" w:color="auto"/>
        <w:left w:val="none" w:sz="0" w:space="0" w:color="auto"/>
        <w:bottom w:val="none" w:sz="0" w:space="0" w:color="auto"/>
        <w:right w:val="none" w:sz="0" w:space="0" w:color="auto"/>
      </w:divBdr>
    </w:div>
    <w:div w:id="466046662">
      <w:bodyDiv w:val="1"/>
      <w:marLeft w:val="0"/>
      <w:marRight w:val="0"/>
      <w:marTop w:val="0"/>
      <w:marBottom w:val="0"/>
      <w:divBdr>
        <w:top w:val="none" w:sz="0" w:space="0" w:color="auto"/>
        <w:left w:val="none" w:sz="0" w:space="0" w:color="auto"/>
        <w:bottom w:val="none" w:sz="0" w:space="0" w:color="auto"/>
        <w:right w:val="none" w:sz="0" w:space="0" w:color="auto"/>
      </w:divBdr>
      <w:divsChild>
        <w:div w:id="1545478948">
          <w:marLeft w:val="0"/>
          <w:marRight w:val="0"/>
          <w:marTop w:val="0"/>
          <w:marBottom w:val="0"/>
          <w:divBdr>
            <w:top w:val="none" w:sz="0" w:space="0" w:color="auto"/>
            <w:left w:val="none" w:sz="0" w:space="0" w:color="auto"/>
            <w:bottom w:val="none" w:sz="0" w:space="0" w:color="auto"/>
            <w:right w:val="none" w:sz="0" w:space="0" w:color="auto"/>
          </w:divBdr>
        </w:div>
      </w:divsChild>
    </w:div>
    <w:div w:id="476454492">
      <w:bodyDiv w:val="1"/>
      <w:marLeft w:val="0"/>
      <w:marRight w:val="0"/>
      <w:marTop w:val="0"/>
      <w:marBottom w:val="0"/>
      <w:divBdr>
        <w:top w:val="none" w:sz="0" w:space="0" w:color="auto"/>
        <w:left w:val="none" w:sz="0" w:space="0" w:color="auto"/>
        <w:bottom w:val="none" w:sz="0" w:space="0" w:color="auto"/>
        <w:right w:val="none" w:sz="0" w:space="0" w:color="auto"/>
      </w:divBdr>
    </w:div>
    <w:div w:id="660239234">
      <w:bodyDiv w:val="1"/>
      <w:marLeft w:val="0"/>
      <w:marRight w:val="0"/>
      <w:marTop w:val="0"/>
      <w:marBottom w:val="0"/>
      <w:divBdr>
        <w:top w:val="none" w:sz="0" w:space="0" w:color="auto"/>
        <w:left w:val="none" w:sz="0" w:space="0" w:color="auto"/>
        <w:bottom w:val="none" w:sz="0" w:space="0" w:color="auto"/>
        <w:right w:val="none" w:sz="0" w:space="0" w:color="auto"/>
      </w:divBdr>
      <w:divsChild>
        <w:div w:id="2072580565">
          <w:marLeft w:val="0"/>
          <w:marRight w:val="0"/>
          <w:marTop w:val="0"/>
          <w:marBottom w:val="0"/>
          <w:divBdr>
            <w:top w:val="none" w:sz="0" w:space="0" w:color="auto"/>
            <w:left w:val="none" w:sz="0" w:space="0" w:color="auto"/>
            <w:bottom w:val="none" w:sz="0" w:space="0" w:color="auto"/>
            <w:right w:val="none" w:sz="0" w:space="0" w:color="auto"/>
          </w:divBdr>
        </w:div>
      </w:divsChild>
    </w:div>
    <w:div w:id="728500227">
      <w:bodyDiv w:val="1"/>
      <w:marLeft w:val="0"/>
      <w:marRight w:val="0"/>
      <w:marTop w:val="0"/>
      <w:marBottom w:val="0"/>
      <w:divBdr>
        <w:top w:val="none" w:sz="0" w:space="0" w:color="auto"/>
        <w:left w:val="none" w:sz="0" w:space="0" w:color="auto"/>
        <w:bottom w:val="none" w:sz="0" w:space="0" w:color="auto"/>
        <w:right w:val="none" w:sz="0" w:space="0" w:color="auto"/>
      </w:divBdr>
      <w:divsChild>
        <w:div w:id="1901358069">
          <w:marLeft w:val="0"/>
          <w:marRight w:val="0"/>
          <w:marTop w:val="0"/>
          <w:marBottom w:val="0"/>
          <w:divBdr>
            <w:top w:val="none" w:sz="0" w:space="0" w:color="auto"/>
            <w:left w:val="none" w:sz="0" w:space="0" w:color="auto"/>
            <w:bottom w:val="none" w:sz="0" w:space="0" w:color="auto"/>
            <w:right w:val="none" w:sz="0" w:space="0" w:color="auto"/>
          </w:divBdr>
        </w:div>
      </w:divsChild>
    </w:div>
    <w:div w:id="742341022">
      <w:bodyDiv w:val="1"/>
      <w:marLeft w:val="0"/>
      <w:marRight w:val="0"/>
      <w:marTop w:val="0"/>
      <w:marBottom w:val="0"/>
      <w:divBdr>
        <w:top w:val="none" w:sz="0" w:space="0" w:color="auto"/>
        <w:left w:val="none" w:sz="0" w:space="0" w:color="auto"/>
        <w:bottom w:val="none" w:sz="0" w:space="0" w:color="auto"/>
        <w:right w:val="none" w:sz="0" w:space="0" w:color="auto"/>
      </w:divBdr>
      <w:divsChild>
        <w:div w:id="1789229656">
          <w:marLeft w:val="0"/>
          <w:marRight w:val="0"/>
          <w:marTop w:val="0"/>
          <w:marBottom w:val="0"/>
          <w:divBdr>
            <w:top w:val="none" w:sz="0" w:space="0" w:color="auto"/>
            <w:left w:val="none" w:sz="0" w:space="0" w:color="auto"/>
            <w:bottom w:val="none" w:sz="0" w:space="0" w:color="auto"/>
            <w:right w:val="none" w:sz="0" w:space="0" w:color="auto"/>
          </w:divBdr>
          <w:divsChild>
            <w:div w:id="1680034927">
              <w:marLeft w:val="0"/>
              <w:marRight w:val="0"/>
              <w:marTop w:val="0"/>
              <w:marBottom w:val="0"/>
              <w:divBdr>
                <w:top w:val="none" w:sz="0" w:space="0" w:color="auto"/>
                <w:left w:val="none" w:sz="0" w:space="0" w:color="auto"/>
                <w:bottom w:val="none" w:sz="0" w:space="0" w:color="auto"/>
                <w:right w:val="none" w:sz="0" w:space="0" w:color="auto"/>
              </w:divBdr>
              <w:divsChild>
                <w:div w:id="45686689">
                  <w:marLeft w:val="0"/>
                  <w:marRight w:val="0"/>
                  <w:marTop w:val="0"/>
                  <w:marBottom w:val="0"/>
                  <w:divBdr>
                    <w:top w:val="none" w:sz="0" w:space="0" w:color="auto"/>
                    <w:left w:val="none" w:sz="0" w:space="0" w:color="auto"/>
                    <w:bottom w:val="none" w:sz="0" w:space="0" w:color="auto"/>
                    <w:right w:val="none" w:sz="0" w:space="0" w:color="auto"/>
                  </w:divBdr>
                  <w:divsChild>
                    <w:div w:id="1582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21097">
      <w:bodyDiv w:val="1"/>
      <w:marLeft w:val="0"/>
      <w:marRight w:val="0"/>
      <w:marTop w:val="0"/>
      <w:marBottom w:val="0"/>
      <w:divBdr>
        <w:top w:val="none" w:sz="0" w:space="0" w:color="auto"/>
        <w:left w:val="none" w:sz="0" w:space="0" w:color="auto"/>
        <w:bottom w:val="none" w:sz="0" w:space="0" w:color="auto"/>
        <w:right w:val="none" w:sz="0" w:space="0" w:color="auto"/>
      </w:divBdr>
      <w:divsChild>
        <w:div w:id="1957250845">
          <w:marLeft w:val="0"/>
          <w:marRight w:val="0"/>
          <w:marTop w:val="0"/>
          <w:marBottom w:val="0"/>
          <w:divBdr>
            <w:top w:val="none" w:sz="0" w:space="0" w:color="auto"/>
            <w:left w:val="none" w:sz="0" w:space="0" w:color="auto"/>
            <w:bottom w:val="none" w:sz="0" w:space="0" w:color="auto"/>
            <w:right w:val="none" w:sz="0" w:space="0" w:color="auto"/>
          </w:divBdr>
        </w:div>
      </w:divsChild>
    </w:div>
    <w:div w:id="818040806">
      <w:bodyDiv w:val="1"/>
      <w:marLeft w:val="0"/>
      <w:marRight w:val="0"/>
      <w:marTop w:val="0"/>
      <w:marBottom w:val="0"/>
      <w:divBdr>
        <w:top w:val="none" w:sz="0" w:space="0" w:color="auto"/>
        <w:left w:val="none" w:sz="0" w:space="0" w:color="auto"/>
        <w:bottom w:val="none" w:sz="0" w:space="0" w:color="auto"/>
        <w:right w:val="none" w:sz="0" w:space="0" w:color="auto"/>
      </w:divBdr>
      <w:divsChild>
        <w:div w:id="1150364346">
          <w:marLeft w:val="0"/>
          <w:marRight w:val="0"/>
          <w:marTop w:val="0"/>
          <w:marBottom w:val="0"/>
          <w:divBdr>
            <w:top w:val="none" w:sz="0" w:space="0" w:color="auto"/>
            <w:left w:val="none" w:sz="0" w:space="0" w:color="auto"/>
            <w:bottom w:val="none" w:sz="0" w:space="0" w:color="auto"/>
            <w:right w:val="none" w:sz="0" w:space="0" w:color="auto"/>
          </w:divBdr>
          <w:divsChild>
            <w:div w:id="1513959479">
              <w:marLeft w:val="0"/>
              <w:marRight w:val="0"/>
              <w:marTop w:val="0"/>
              <w:marBottom w:val="0"/>
              <w:divBdr>
                <w:top w:val="none" w:sz="0" w:space="0" w:color="auto"/>
                <w:left w:val="none" w:sz="0" w:space="0" w:color="auto"/>
                <w:bottom w:val="none" w:sz="0" w:space="0" w:color="auto"/>
                <w:right w:val="none" w:sz="0" w:space="0" w:color="auto"/>
              </w:divBdr>
              <w:divsChild>
                <w:div w:id="290795509">
                  <w:marLeft w:val="0"/>
                  <w:marRight w:val="0"/>
                  <w:marTop w:val="0"/>
                  <w:marBottom w:val="0"/>
                  <w:divBdr>
                    <w:top w:val="none" w:sz="0" w:space="0" w:color="auto"/>
                    <w:left w:val="none" w:sz="0" w:space="0" w:color="auto"/>
                    <w:bottom w:val="none" w:sz="0" w:space="0" w:color="auto"/>
                    <w:right w:val="none" w:sz="0" w:space="0" w:color="auto"/>
                  </w:divBdr>
                </w:div>
                <w:div w:id="13300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45641">
      <w:bodyDiv w:val="1"/>
      <w:marLeft w:val="0"/>
      <w:marRight w:val="0"/>
      <w:marTop w:val="0"/>
      <w:marBottom w:val="0"/>
      <w:divBdr>
        <w:top w:val="none" w:sz="0" w:space="0" w:color="auto"/>
        <w:left w:val="none" w:sz="0" w:space="0" w:color="auto"/>
        <w:bottom w:val="none" w:sz="0" w:space="0" w:color="auto"/>
        <w:right w:val="none" w:sz="0" w:space="0" w:color="auto"/>
      </w:divBdr>
      <w:divsChild>
        <w:div w:id="609628832">
          <w:marLeft w:val="0"/>
          <w:marRight w:val="0"/>
          <w:marTop w:val="0"/>
          <w:marBottom w:val="0"/>
          <w:divBdr>
            <w:top w:val="none" w:sz="0" w:space="0" w:color="auto"/>
            <w:left w:val="none" w:sz="0" w:space="0" w:color="auto"/>
            <w:bottom w:val="none" w:sz="0" w:space="0" w:color="auto"/>
            <w:right w:val="none" w:sz="0" w:space="0" w:color="auto"/>
          </w:divBdr>
        </w:div>
      </w:divsChild>
    </w:div>
    <w:div w:id="955209173">
      <w:bodyDiv w:val="1"/>
      <w:marLeft w:val="0"/>
      <w:marRight w:val="0"/>
      <w:marTop w:val="0"/>
      <w:marBottom w:val="0"/>
      <w:divBdr>
        <w:top w:val="none" w:sz="0" w:space="0" w:color="auto"/>
        <w:left w:val="none" w:sz="0" w:space="0" w:color="auto"/>
        <w:bottom w:val="none" w:sz="0" w:space="0" w:color="auto"/>
        <w:right w:val="none" w:sz="0" w:space="0" w:color="auto"/>
      </w:divBdr>
      <w:divsChild>
        <w:div w:id="1265960708">
          <w:marLeft w:val="0"/>
          <w:marRight w:val="0"/>
          <w:marTop w:val="0"/>
          <w:marBottom w:val="0"/>
          <w:divBdr>
            <w:top w:val="none" w:sz="0" w:space="0" w:color="auto"/>
            <w:left w:val="none" w:sz="0" w:space="0" w:color="auto"/>
            <w:bottom w:val="none" w:sz="0" w:space="0" w:color="auto"/>
            <w:right w:val="none" w:sz="0" w:space="0" w:color="auto"/>
          </w:divBdr>
        </w:div>
      </w:divsChild>
    </w:div>
    <w:div w:id="1042940734">
      <w:bodyDiv w:val="1"/>
      <w:marLeft w:val="0"/>
      <w:marRight w:val="0"/>
      <w:marTop w:val="0"/>
      <w:marBottom w:val="0"/>
      <w:divBdr>
        <w:top w:val="none" w:sz="0" w:space="0" w:color="auto"/>
        <w:left w:val="none" w:sz="0" w:space="0" w:color="auto"/>
        <w:bottom w:val="none" w:sz="0" w:space="0" w:color="auto"/>
        <w:right w:val="none" w:sz="0" w:space="0" w:color="auto"/>
      </w:divBdr>
    </w:div>
    <w:div w:id="1083331026">
      <w:bodyDiv w:val="1"/>
      <w:marLeft w:val="0"/>
      <w:marRight w:val="0"/>
      <w:marTop w:val="0"/>
      <w:marBottom w:val="0"/>
      <w:divBdr>
        <w:top w:val="none" w:sz="0" w:space="0" w:color="auto"/>
        <w:left w:val="none" w:sz="0" w:space="0" w:color="auto"/>
        <w:bottom w:val="none" w:sz="0" w:space="0" w:color="auto"/>
        <w:right w:val="none" w:sz="0" w:space="0" w:color="auto"/>
      </w:divBdr>
    </w:div>
    <w:div w:id="1083454995">
      <w:bodyDiv w:val="1"/>
      <w:marLeft w:val="0"/>
      <w:marRight w:val="0"/>
      <w:marTop w:val="0"/>
      <w:marBottom w:val="0"/>
      <w:divBdr>
        <w:top w:val="none" w:sz="0" w:space="0" w:color="auto"/>
        <w:left w:val="none" w:sz="0" w:space="0" w:color="auto"/>
        <w:bottom w:val="none" w:sz="0" w:space="0" w:color="auto"/>
        <w:right w:val="none" w:sz="0" w:space="0" w:color="auto"/>
      </w:divBdr>
    </w:div>
    <w:div w:id="1085763260">
      <w:bodyDiv w:val="1"/>
      <w:marLeft w:val="0"/>
      <w:marRight w:val="0"/>
      <w:marTop w:val="0"/>
      <w:marBottom w:val="0"/>
      <w:divBdr>
        <w:top w:val="none" w:sz="0" w:space="0" w:color="auto"/>
        <w:left w:val="none" w:sz="0" w:space="0" w:color="auto"/>
        <w:bottom w:val="none" w:sz="0" w:space="0" w:color="auto"/>
        <w:right w:val="none" w:sz="0" w:space="0" w:color="auto"/>
      </w:divBdr>
      <w:divsChild>
        <w:div w:id="395905139">
          <w:marLeft w:val="0"/>
          <w:marRight w:val="0"/>
          <w:marTop w:val="0"/>
          <w:marBottom w:val="0"/>
          <w:divBdr>
            <w:top w:val="none" w:sz="0" w:space="0" w:color="auto"/>
            <w:left w:val="none" w:sz="0" w:space="0" w:color="auto"/>
            <w:bottom w:val="none" w:sz="0" w:space="0" w:color="auto"/>
            <w:right w:val="none" w:sz="0" w:space="0" w:color="auto"/>
          </w:divBdr>
          <w:divsChild>
            <w:div w:id="1275096683">
              <w:marLeft w:val="0"/>
              <w:marRight w:val="0"/>
              <w:marTop w:val="0"/>
              <w:marBottom w:val="0"/>
              <w:divBdr>
                <w:top w:val="none" w:sz="0" w:space="0" w:color="auto"/>
                <w:left w:val="none" w:sz="0" w:space="0" w:color="auto"/>
                <w:bottom w:val="none" w:sz="0" w:space="0" w:color="auto"/>
                <w:right w:val="none" w:sz="0" w:space="0" w:color="auto"/>
              </w:divBdr>
              <w:divsChild>
                <w:div w:id="18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054">
      <w:bodyDiv w:val="1"/>
      <w:marLeft w:val="0"/>
      <w:marRight w:val="0"/>
      <w:marTop w:val="0"/>
      <w:marBottom w:val="0"/>
      <w:divBdr>
        <w:top w:val="none" w:sz="0" w:space="0" w:color="auto"/>
        <w:left w:val="none" w:sz="0" w:space="0" w:color="auto"/>
        <w:bottom w:val="none" w:sz="0" w:space="0" w:color="auto"/>
        <w:right w:val="none" w:sz="0" w:space="0" w:color="auto"/>
      </w:divBdr>
      <w:divsChild>
        <w:div w:id="565578201">
          <w:marLeft w:val="0"/>
          <w:marRight w:val="0"/>
          <w:marTop w:val="0"/>
          <w:marBottom w:val="0"/>
          <w:divBdr>
            <w:top w:val="none" w:sz="0" w:space="0" w:color="auto"/>
            <w:left w:val="none" w:sz="0" w:space="0" w:color="auto"/>
            <w:bottom w:val="none" w:sz="0" w:space="0" w:color="auto"/>
            <w:right w:val="none" w:sz="0" w:space="0" w:color="auto"/>
          </w:divBdr>
          <w:divsChild>
            <w:div w:id="524490331">
              <w:marLeft w:val="0"/>
              <w:marRight w:val="0"/>
              <w:marTop w:val="0"/>
              <w:marBottom w:val="0"/>
              <w:divBdr>
                <w:top w:val="none" w:sz="0" w:space="0" w:color="auto"/>
                <w:left w:val="none" w:sz="0" w:space="0" w:color="auto"/>
                <w:bottom w:val="none" w:sz="0" w:space="0" w:color="auto"/>
                <w:right w:val="none" w:sz="0" w:space="0" w:color="auto"/>
              </w:divBdr>
              <w:divsChild>
                <w:div w:id="526453885">
                  <w:marLeft w:val="0"/>
                  <w:marRight w:val="0"/>
                  <w:marTop w:val="0"/>
                  <w:marBottom w:val="0"/>
                  <w:divBdr>
                    <w:top w:val="none" w:sz="0" w:space="0" w:color="auto"/>
                    <w:left w:val="none" w:sz="0" w:space="0" w:color="auto"/>
                    <w:bottom w:val="none" w:sz="0" w:space="0" w:color="auto"/>
                    <w:right w:val="none" w:sz="0" w:space="0" w:color="auto"/>
                  </w:divBdr>
                </w:div>
                <w:div w:id="11847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29839">
      <w:bodyDiv w:val="1"/>
      <w:marLeft w:val="0"/>
      <w:marRight w:val="0"/>
      <w:marTop w:val="0"/>
      <w:marBottom w:val="0"/>
      <w:divBdr>
        <w:top w:val="none" w:sz="0" w:space="0" w:color="auto"/>
        <w:left w:val="none" w:sz="0" w:space="0" w:color="auto"/>
        <w:bottom w:val="none" w:sz="0" w:space="0" w:color="auto"/>
        <w:right w:val="none" w:sz="0" w:space="0" w:color="auto"/>
      </w:divBdr>
      <w:divsChild>
        <w:div w:id="1679382963">
          <w:marLeft w:val="0"/>
          <w:marRight w:val="0"/>
          <w:marTop w:val="0"/>
          <w:marBottom w:val="0"/>
          <w:divBdr>
            <w:top w:val="none" w:sz="0" w:space="0" w:color="auto"/>
            <w:left w:val="none" w:sz="0" w:space="0" w:color="auto"/>
            <w:bottom w:val="none" w:sz="0" w:space="0" w:color="auto"/>
            <w:right w:val="none" w:sz="0" w:space="0" w:color="auto"/>
          </w:divBdr>
        </w:div>
      </w:divsChild>
    </w:div>
    <w:div w:id="1264995278">
      <w:bodyDiv w:val="1"/>
      <w:marLeft w:val="0"/>
      <w:marRight w:val="0"/>
      <w:marTop w:val="0"/>
      <w:marBottom w:val="0"/>
      <w:divBdr>
        <w:top w:val="none" w:sz="0" w:space="0" w:color="auto"/>
        <w:left w:val="none" w:sz="0" w:space="0" w:color="auto"/>
        <w:bottom w:val="none" w:sz="0" w:space="0" w:color="auto"/>
        <w:right w:val="none" w:sz="0" w:space="0" w:color="auto"/>
      </w:divBdr>
    </w:div>
    <w:div w:id="1276060960">
      <w:bodyDiv w:val="1"/>
      <w:marLeft w:val="0"/>
      <w:marRight w:val="0"/>
      <w:marTop w:val="0"/>
      <w:marBottom w:val="0"/>
      <w:divBdr>
        <w:top w:val="none" w:sz="0" w:space="0" w:color="auto"/>
        <w:left w:val="none" w:sz="0" w:space="0" w:color="auto"/>
        <w:bottom w:val="none" w:sz="0" w:space="0" w:color="auto"/>
        <w:right w:val="none" w:sz="0" w:space="0" w:color="auto"/>
      </w:divBdr>
      <w:divsChild>
        <w:div w:id="1827361866">
          <w:marLeft w:val="0"/>
          <w:marRight w:val="0"/>
          <w:marTop w:val="0"/>
          <w:marBottom w:val="0"/>
          <w:divBdr>
            <w:top w:val="none" w:sz="0" w:space="0" w:color="auto"/>
            <w:left w:val="none" w:sz="0" w:space="0" w:color="auto"/>
            <w:bottom w:val="none" w:sz="0" w:space="0" w:color="auto"/>
            <w:right w:val="none" w:sz="0" w:space="0" w:color="auto"/>
          </w:divBdr>
        </w:div>
      </w:divsChild>
    </w:div>
    <w:div w:id="1350332003">
      <w:bodyDiv w:val="1"/>
      <w:marLeft w:val="0"/>
      <w:marRight w:val="0"/>
      <w:marTop w:val="0"/>
      <w:marBottom w:val="0"/>
      <w:divBdr>
        <w:top w:val="none" w:sz="0" w:space="0" w:color="auto"/>
        <w:left w:val="none" w:sz="0" w:space="0" w:color="auto"/>
        <w:bottom w:val="none" w:sz="0" w:space="0" w:color="auto"/>
        <w:right w:val="none" w:sz="0" w:space="0" w:color="auto"/>
      </w:divBdr>
    </w:div>
    <w:div w:id="14808054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714">
          <w:marLeft w:val="0"/>
          <w:marRight w:val="0"/>
          <w:marTop w:val="0"/>
          <w:marBottom w:val="0"/>
          <w:divBdr>
            <w:top w:val="none" w:sz="0" w:space="0" w:color="auto"/>
            <w:left w:val="none" w:sz="0" w:space="0" w:color="auto"/>
            <w:bottom w:val="none" w:sz="0" w:space="0" w:color="auto"/>
            <w:right w:val="none" w:sz="0" w:space="0" w:color="auto"/>
          </w:divBdr>
        </w:div>
      </w:divsChild>
    </w:div>
    <w:div w:id="1513639836">
      <w:bodyDiv w:val="1"/>
      <w:marLeft w:val="0"/>
      <w:marRight w:val="0"/>
      <w:marTop w:val="0"/>
      <w:marBottom w:val="0"/>
      <w:divBdr>
        <w:top w:val="none" w:sz="0" w:space="0" w:color="auto"/>
        <w:left w:val="none" w:sz="0" w:space="0" w:color="auto"/>
        <w:bottom w:val="none" w:sz="0" w:space="0" w:color="auto"/>
        <w:right w:val="none" w:sz="0" w:space="0" w:color="auto"/>
      </w:divBdr>
    </w:div>
    <w:div w:id="1531382835">
      <w:bodyDiv w:val="1"/>
      <w:marLeft w:val="0"/>
      <w:marRight w:val="0"/>
      <w:marTop w:val="0"/>
      <w:marBottom w:val="0"/>
      <w:divBdr>
        <w:top w:val="none" w:sz="0" w:space="0" w:color="auto"/>
        <w:left w:val="none" w:sz="0" w:space="0" w:color="auto"/>
        <w:bottom w:val="none" w:sz="0" w:space="0" w:color="auto"/>
        <w:right w:val="none" w:sz="0" w:space="0" w:color="auto"/>
      </w:divBdr>
    </w:div>
    <w:div w:id="1555893032">
      <w:bodyDiv w:val="1"/>
      <w:marLeft w:val="0"/>
      <w:marRight w:val="0"/>
      <w:marTop w:val="0"/>
      <w:marBottom w:val="0"/>
      <w:divBdr>
        <w:top w:val="none" w:sz="0" w:space="0" w:color="auto"/>
        <w:left w:val="none" w:sz="0" w:space="0" w:color="auto"/>
        <w:bottom w:val="none" w:sz="0" w:space="0" w:color="auto"/>
        <w:right w:val="none" w:sz="0" w:space="0" w:color="auto"/>
      </w:divBdr>
      <w:divsChild>
        <w:div w:id="2031029878">
          <w:marLeft w:val="0"/>
          <w:marRight w:val="0"/>
          <w:marTop w:val="0"/>
          <w:marBottom w:val="0"/>
          <w:divBdr>
            <w:top w:val="none" w:sz="0" w:space="0" w:color="auto"/>
            <w:left w:val="none" w:sz="0" w:space="0" w:color="auto"/>
            <w:bottom w:val="none" w:sz="0" w:space="0" w:color="auto"/>
            <w:right w:val="none" w:sz="0" w:space="0" w:color="auto"/>
          </w:divBdr>
          <w:divsChild>
            <w:div w:id="1846824465">
              <w:marLeft w:val="0"/>
              <w:marRight w:val="0"/>
              <w:marTop w:val="0"/>
              <w:marBottom w:val="0"/>
              <w:divBdr>
                <w:top w:val="none" w:sz="0" w:space="0" w:color="auto"/>
                <w:left w:val="none" w:sz="0" w:space="0" w:color="auto"/>
                <w:bottom w:val="none" w:sz="0" w:space="0" w:color="auto"/>
                <w:right w:val="none" w:sz="0" w:space="0" w:color="auto"/>
              </w:divBdr>
              <w:divsChild>
                <w:div w:id="2117866954">
                  <w:marLeft w:val="0"/>
                  <w:marRight w:val="0"/>
                  <w:marTop w:val="0"/>
                  <w:marBottom w:val="0"/>
                  <w:divBdr>
                    <w:top w:val="none" w:sz="0" w:space="0" w:color="auto"/>
                    <w:left w:val="none" w:sz="0" w:space="0" w:color="auto"/>
                    <w:bottom w:val="none" w:sz="0" w:space="0" w:color="auto"/>
                    <w:right w:val="none" w:sz="0" w:space="0" w:color="auto"/>
                  </w:divBdr>
                  <w:divsChild>
                    <w:div w:id="11711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32814">
      <w:bodyDiv w:val="1"/>
      <w:marLeft w:val="0"/>
      <w:marRight w:val="0"/>
      <w:marTop w:val="0"/>
      <w:marBottom w:val="0"/>
      <w:divBdr>
        <w:top w:val="none" w:sz="0" w:space="0" w:color="auto"/>
        <w:left w:val="none" w:sz="0" w:space="0" w:color="auto"/>
        <w:bottom w:val="none" w:sz="0" w:space="0" w:color="auto"/>
        <w:right w:val="none" w:sz="0" w:space="0" w:color="auto"/>
      </w:divBdr>
    </w:div>
    <w:div w:id="1776293472">
      <w:bodyDiv w:val="1"/>
      <w:marLeft w:val="0"/>
      <w:marRight w:val="0"/>
      <w:marTop w:val="0"/>
      <w:marBottom w:val="0"/>
      <w:divBdr>
        <w:top w:val="none" w:sz="0" w:space="0" w:color="auto"/>
        <w:left w:val="none" w:sz="0" w:space="0" w:color="auto"/>
        <w:bottom w:val="none" w:sz="0" w:space="0" w:color="auto"/>
        <w:right w:val="none" w:sz="0" w:space="0" w:color="auto"/>
      </w:divBdr>
      <w:divsChild>
        <w:div w:id="1509249349">
          <w:marLeft w:val="0"/>
          <w:marRight w:val="0"/>
          <w:marTop w:val="0"/>
          <w:marBottom w:val="0"/>
          <w:divBdr>
            <w:top w:val="none" w:sz="0" w:space="0" w:color="auto"/>
            <w:left w:val="none" w:sz="0" w:space="0" w:color="auto"/>
            <w:bottom w:val="none" w:sz="0" w:space="0" w:color="auto"/>
            <w:right w:val="none" w:sz="0" w:space="0" w:color="auto"/>
          </w:divBdr>
        </w:div>
      </w:divsChild>
    </w:div>
    <w:div w:id="1915623891">
      <w:bodyDiv w:val="1"/>
      <w:marLeft w:val="0"/>
      <w:marRight w:val="0"/>
      <w:marTop w:val="0"/>
      <w:marBottom w:val="0"/>
      <w:divBdr>
        <w:top w:val="none" w:sz="0" w:space="0" w:color="auto"/>
        <w:left w:val="none" w:sz="0" w:space="0" w:color="auto"/>
        <w:bottom w:val="none" w:sz="0" w:space="0" w:color="auto"/>
        <w:right w:val="none" w:sz="0" w:space="0" w:color="auto"/>
      </w:divBdr>
      <w:divsChild>
        <w:div w:id="1514296098">
          <w:marLeft w:val="0"/>
          <w:marRight w:val="0"/>
          <w:marTop w:val="0"/>
          <w:marBottom w:val="0"/>
          <w:divBdr>
            <w:top w:val="none" w:sz="0" w:space="0" w:color="auto"/>
            <w:left w:val="none" w:sz="0" w:space="0" w:color="auto"/>
            <w:bottom w:val="none" w:sz="0" w:space="0" w:color="auto"/>
            <w:right w:val="none" w:sz="0" w:space="0" w:color="auto"/>
          </w:divBdr>
        </w:div>
      </w:divsChild>
    </w:div>
    <w:div w:id="2060322027">
      <w:bodyDiv w:val="1"/>
      <w:marLeft w:val="0"/>
      <w:marRight w:val="0"/>
      <w:marTop w:val="0"/>
      <w:marBottom w:val="0"/>
      <w:divBdr>
        <w:top w:val="none" w:sz="0" w:space="0" w:color="auto"/>
        <w:left w:val="none" w:sz="0" w:space="0" w:color="auto"/>
        <w:bottom w:val="none" w:sz="0" w:space="0" w:color="auto"/>
        <w:right w:val="none" w:sz="0" w:space="0" w:color="auto"/>
      </w:divBdr>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
    <w:div w:id="214488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4CBC5-37E1-4242-B8F2-92FC5E30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1641</Words>
  <Characters>9354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Sony ViO</cp:lastModifiedBy>
  <cp:revision>6</cp:revision>
  <dcterms:created xsi:type="dcterms:W3CDTF">2023-06-07T04:48:00Z</dcterms:created>
  <dcterms:modified xsi:type="dcterms:W3CDTF">2023-06-07T10:52:00Z</dcterms:modified>
</cp:coreProperties>
</file>