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A0B3" w14:textId="5BA11FF0" w:rsidR="00FC2BA0" w:rsidRPr="00741977" w:rsidRDefault="00741977" w:rsidP="00FC2BA0">
      <w:pPr>
        <w:pStyle w:val="Title"/>
        <w:widowControl w:val="0"/>
        <w:autoSpaceDE w:val="0"/>
        <w:autoSpaceDN w:val="0"/>
        <w:spacing w:after="0"/>
        <w:ind w:left="495" w:right="983"/>
        <w:contextualSpacing w:val="0"/>
        <w:rPr>
          <w:rFonts w:ascii="Arial" w:eastAsia="Times New Roman" w:hAnsi="Arial" w:cs="Arial"/>
          <w:b/>
          <w:bCs/>
          <w:iCs/>
          <w:spacing w:val="0"/>
          <w:sz w:val="28"/>
          <w:szCs w:val="16"/>
          <w:u w:val="single"/>
          <w14:ligatures w14:val="none"/>
        </w:rPr>
      </w:pPr>
      <w:bookmarkStart w:id="0" w:name="_Hlk195961892"/>
      <w:bookmarkStart w:id="1" w:name="_Hlk195965520"/>
      <w:r w:rsidRPr="00741977">
        <w:rPr>
          <w:rFonts w:ascii="Arial" w:eastAsia="Times New Roman" w:hAnsi="Arial" w:cs="Arial"/>
          <w:b/>
          <w:bCs/>
          <w:iCs/>
          <w:spacing w:val="0"/>
          <w:sz w:val="28"/>
          <w:szCs w:val="16"/>
          <w:u w:val="single"/>
          <w14:ligatures w14:val="none"/>
        </w:rPr>
        <w:t>Original Research Article</w:t>
      </w:r>
    </w:p>
    <w:p w14:paraId="571F00AE" w14:textId="77777777" w:rsidR="00741977" w:rsidRDefault="00741977" w:rsidP="00FC2BA0">
      <w:pPr>
        <w:pStyle w:val="Title"/>
        <w:widowControl w:val="0"/>
        <w:autoSpaceDE w:val="0"/>
        <w:autoSpaceDN w:val="0"/>
        <w:spacing w:after="0"/>
        <w:ind w:left="495" w:right="983"/>
        <w:contextualSpacing w:val="0"/>
        <w:jc w:val="right"/>
        <w:rPr>
          <w:rFonts w:ascii="Arial" w:eastAsia="Times New Roman" w:hAnsi="Arial" w:cs="Arial"/>
          <w:b/>
          <w:bCs/>
          <w:iCs/>
          <w:spacing w:val="0"/>
          <w:sz w:val="36"/>
          <w:szCs w:val="20"/>
          <w14:ligatures w14:val="none"/>
        </w:rPr>
      </w:pPr>
      <w:bookmarkStart w:id="2" w:name="_Hlk197115385"/>
    </w:p>
    <w:p w14:paraId="1A9965DA" w14:textId="4F5C9DED" w:rsidR="00FC2BA0" w:rsidRDefault="008076E4" w:rsidP="00DF7CDB">
      <w:pPr>
        <w:pStyle w:val="Title"/>
        <w:widowControl w:val="0"/>
        <w:autoSpaceDE w:val="0"/>
        <w:autoSpaceDN w:val="0"/>
        <w:spacing w:after="0" w:line="276" w:lineRule="auto"/>
        <w:ind w:left="495" w:right="983"/>
        <w:contextualSpacing w:val="0"/>
        <w:jc w:val="both"/>
        <w:rPr>
          <w:rFonts w:ascii="Arial" w:eastAsia="Times New Roman" w:hAnsi="Arial" w:cs="Arial"/>
          <w:b/>
          <w:bCs/>
          <w:iCs/>
          <w:spacing w:val="0"/>
          <w:sz w:val="36"/>
          <w:szCs w:val="20"/>
          <w14:ligatures w14:val="none"/>
        </w:rPr>
      </w:pPr>
      <w:r w:rsidRPr="00FC2BA0">
        <w:rPr>
          <w:rFonts w:ascii="Arial" w:eastAsia="Times New Roman" w:hAnsi="Arial" w:cs="Arial"/>
          <w:b/>
          <w:bCs/>
          <w:iCs/>
          <w:spacing w:val="0"/>
          <w:sz w:val="36"/>
          <w:szCs w:val="20"/>
          <w14:ligatures w14:val="none"/>
        </w:rPr>
        <w:t>Assessment of ICT literacy and Usage among</w:t>
      </w:r>
      <w:r w:rsidR="00DF7CDB">
        <w:rPr>
          <w:rFonts w:ascii="Arial" w:eastAsia="Times New Roman" w:hAnsi="Arial" w:cs="Arial"/>
          <w:b/>
          <w:bCs/>
          <w:iCs/>
          <w:spacing w:val="0"/>
          <w:sz w:val="36"/>
          <w:szCs w:val="20"/>
          <w14:ligatures w14:val="none"/>
        </w:rPr>
        <w:t xml:space="preserve"> </w:t>
      </w:r>
      <w:r w:rsidRPr="00FC2BA0">
        <w:rPr>
          <w:rFonts w:ascii="Arial" w:eastAsia="Times New Roman" w:hAnsi="Arial" w:cs="Arial"/>
          <w:b/>
          <w:bCs/>
          <w:iCs/>
          <w:spacing w:val="0"/>
          <w:sz w:val="36"/>
          <w:szCs w:val="20"/>
          <w14:ligatures w14:val="none"/>
        </w:rPr>
        <w:t xml:space="preserve">Undergraduates in </w:t>
      </w:r>
      <w:proofErr w:type="spellStart"/>
      <w:r w:rsidRPr="00FC2BA0">
        <w:rPr>
          <w:rFonts w:ascii="Arial" w:eastAsia="Times New Roman" w:hAnsi="Arial" w:cs="Arial"/>
          <w:b/>
          <w:bCs/>
          <w:iCs/>
          <w:spacing w:val="0"/>
          <w:sz w:val="36"/>
          <w:szCs w:val="20"/>
          <w14:ligatures w14:val="none"/>
        </w:rPr>
        <w:t>Yezin</w:t>
      </w:r>
      <w:proofErr w:type="spellEnd"/>
      <w:r w:rsidRPr="00FC2BA0">
        <w:rPr>
          <w:rFonts w:ascii="Arial" w:eastAsia="Times New Roman" w:hAnsi="Arial" w:cs="Arial"/>
          <w:b/>
          <w:bCs/>
          <w:iCs/>
          <w:spacing w:val="0"/>
          <w:sz w:val="36"/>
          <w:szCs w:val="20"/>
          <w14:ligatures w14:val="none"/>
        </w:rPr>
        <w:t xml:space="preserve"> Agricultural University</w:t>
      </w:r>
      <w:r w:rsidR="00DF7CDB">
        <w:rPr>
          <w:rFonts w:ascii="Arial" w:eastAsia="Times New Roman" w:hAnsi="Arial" w:cs="Arial"/>
          <w:b/>
          <w:bCs/>
          <w:iCs/>
          <w:spacing w:val="0"/>
          <w:sz w:val="36"/>
          <w:szCs w:val="20"/>
          <w14:ligatures w14:val="none"/>
        </w:rPr>
        <w:t xml:space="preserve"> </w:t>
      </w:r>
      <w:r w:rsidR="00DF7CDB" w:rsidRPr="001901F6">
        <w:rPr>
          <w:b/>
          <w:bCs/>
          <w:color w:val="8064A2"/>
          <w:sz w:val="32"/>
          <w:szCs w:val="32"/>
        </w:rPr>
        <w:t>(mention the country</w:t>
      </w:r>
      <w:r w:rsidR="00DF7CDB" w:rsidRPr="00DF7CDB">
        <w:rPr>
          <w:rFonts w:ascii="Arial" w:hAnsi="Arial" w:cs="Arial"/>
          <w:b/>
          <w:bCs/>
          <w:color w:val="156082" w:themeColor="accent1"/>
          <w:sz w:val="24"/>
          <w:szCs w:val="24"/>
        </w:rPr>
        <w:t xml:space="preserve">)? </w:t>
      </w:r>
      <w:r w:rsidR="00DF7CDB" w:rsidRPr="00DF7CDB">
        <w:rPr>
          <w:rFonts w:ascii="Arial" w:eastAsia="Calibri" w:hAnsi="Arial" w:cs="Arial"/>
          <w:color w:val="156082" w:themeColor="accent1"/>
          <w:sz w:val="28"/>
          <w:szCs w:val="28"/>
        </w:rPr>
        <w:t>Myanmar?</w:t>
      </w:r>
    </w:p>
    <w:bookmarkEnd w:id="2"/>
    <w:p w14:paraId="411C9CB7" w14:textId="50BA6AA0" w:rsidR="008076E4" w:rsidRDefault="008076E4" w:rsidP="004805DA">
      <w:pPr>
        <w:pStyle w:val="Title"/>
        <w:widowControl w:val="0"/>
        <w:autoSpaceDE w:val="0"/>
        <w:autoSpaceDN w:val="0"/>
        <w:spacing w:after="0"/>
        <w:ind w:left="495" w:right="983"/>
        <w:contextualSpacing w:val="0"/>
        <w:jc w:val="right"/>
        <w:rPr>
          <w:rFonts w:ascii="Bookman Old Style" w:eastAsiaTheme="minorEastAsia" w:hAnsi="Bookman Old Style" w:cs="Times New Roman"/>
          <w:b/>
          <w:kern w:val="0"/>
          <w:sz w:val="26"/>
          <w:szCs w:val="26"/>
          <w14:ligatures w14:val="none"/>
        </w:rPr>
      </w:pPr>
      <w:r w:rsidRPr="00BE2660">
        <w:rPr>
          <w:rFonts w:ascii="Garamond" w:eastAsia="Garamond" w:hAnsi="Garamond" w:cs="Garamond"/>
          <w:spacing w:val="0"/>
          <w:w w:val="105"/>
          <w:kern w:val="0"/>
          <w:sz w:val="34"/>
          <w:szCs w:val="34"/>
          <w14:ligatures w14:val="none"/>
        </w:rPr>
        <w:t xml:space="preserve"> </w:t>
      </w:r>
    </w:p>
    <w:p w14:paraId="61B62A12" w14:textId="77777777" w:rsidR="001D2E9A" w:rsidRPr="00FC2BA0" w:rsidRDefault="001D2E9A" w:rsidP="00FC2BA0">
      <w:pPr>
        <w:spacing w:after="0" w:line="276" w:lineRule="auto"/>
        <w:ind w:left="709" w:right="1088"/>
        <w:jc w:val="right"/>
        <w:rPr>
          <w:rFonts w:ascii="Arial" w:eastAsia="Times New Roman" w:hAnsi="Arial" w:cs="Arial"/>
          <w:i/>
          <w:kern w:val="0"/>
          <w:sz w:val="20"/>
          <w:szCs w:val="20"/>
          <w14:ligatures w14:val="none"/>
        </w:rPr>
      </w:pPr>
    </w:p>
    <w:p w14:paraId="5E71C591" w14:textId="77777777" w:rsidR="00C23273" w:rsidRPr="008219B3" w:rsidRDefault="00C23273" w:rsidP="00C23273">
      <w:pPr>
        <w:spacing w:after="0" w:line="240" w:lineRule="auto"/>
        <w:jc w:val="center"/>
        <w:rPr>
          <w:rFonts w:ascii="Bookman Old Style" w:eastAsiaTheme="minorEastAsia" w:hAnsi="Bookman Old Style" w:cs="Times New Roman"/>
          <w:kern w:val="0"/>
          <w:sz w:val="20"/>
          <w:szCs w:val="20"/>
          <w:lang w:eastAsia="ko-KR"/>
          <w14:ligatures w14:val="none"/>
        </w:rPr>
      </w:pPr>
    </w:p>
    <w:bookmarkEnd w:id="0"/>
    <w:p w14:paraId="2D1E7085" w14:textId="67C1BABB" w:rsidR="003F07C5" w:rsidRDefault="00BE2660" w:rsidP="00FC2BA0">
      <w:pPr>
        <w:widowControl w:val="0"/>
        <w:autoSpaceDE w:val="0"/>
        <w:autoSpaceDN w:val="0"/>
        <w:spacing w:after="0" w:line="240" w:lineRule="auto"/>
        <w:ind w:right="983"/>
        <w:rPr>
          <w:rFonts w:ascii="Arial" w:eastAsia="Times New Roman" w:hAnsi="Arial" w:cs="Arial"/>
          <w:b/>
          <w:caps/>
          <w:kern w:val="0"/>
          <w:sz w:val="22"/>
          <w:szCs w:val="20"/>
          <w14:ligatures w14:val="none"/>
        </w:rPr>
      </w:pPr>
      <w:r w:rsidRPr="00FC2BA0">
        <w:rPr>
          <w:rFonts w:ascii="Arial" w:eastAsia="Times New Roman" w:hAnsi="Arial" w:cs="Arial"/>
          <w:b/>
          <w:caps/>
          <w:kern w:val="0"/>
          <w:sz w:val="22"/>
          <w:szCs w:val="20"/>
          <w14:ligatures w14:val="none"/>
        </w:rPr>
        <w:t>Abstract</w:t>
      </w:r>
    </w:p>
    <w:p w14:paraId="1E7749AD" w14:textId="77777777" w:rsidR="00FC2BA0" w:rsidRPr="00FC2BA0" w:rsidRDefault="00FC2BA0" w:rsidP="00FC2BA0">
      <w:pPr>
        <w:widowControl w:val="0"/>
        <w:autoSpaceDE w:val="0"/>
        <w:autoSpaceDN w:val="0"/>
        <w:spacing w:after="0" w:line="240" w:lineRule="auto"/>
        <w:ind w:right="983"/>
        <w:rPr>
          <w:rFonts w:ascii="Arial" w:eastAsia="Times New Roman" w:hAnsi="Arial" w:cs="Arial"/>
          <w:b/>
          <w:caps/>
          <w:kern w:val="0"/>
          <w:sz w:val="22"/>
          <w:szCs w:val="20"/>
          <w14:ligatures w14:val="none"/>
        </w:rPr>
      </w:pPr>
    </w:p>
    <w:p w14:paraId="4264C0AC" w14:textId="6640D34D" w:rsidR="00495438" w:rsidRPr="00FC2BA0" w:rsidRDefault="00AD0C63" w:rsidP="00FC2BA0">
      <w:pPr>
        <w:pStyle w:val="Body"/>
        <w:spacing w:after="0"/>
        <w:rPr>
          <w:rFonts w:ascii="Arial" w:eastAsia="Calibri" w:hAnsi="Arial" w:cs="Arial"/>
          <w:szCs w:val="22"/>
        </w:rPr>
      </w:pPr>
      <w:r w:rsidRPr="00DF7CDB">
        <w:rPr>
          <w:rFonts w:ascii="Arial" w:eastAsia="Calibri" w:hAnsi="Arial" w:cs="Arial"/>
          <w:color w:val="FF0000"/>
          <w:szCs w:val="22"/>
        </w:rPr>
        <w:t>This</w:t>
      </w:r>
      <w:r w:rsidR="00DF7CDB" w:rsidRPr="00DF7CDB">
        <w:rPr>
          <w:rFonts w:ascii="Arial" w:eastAsia="Calibri" w:hAnsi="Arial" w:cs="Arial"/>
          <w:color w:val="156082" w:themeColor="accent1"/>
          <w:szCs w:val="22"/>
        </w:rPr>
        <w:t xml:space="preserve"> The</w:t>
      </w:r>
      <w:r w:rsidR="00DF7CDB">
        <w:rPr>
          <w:rFonts w:ascii="Arial" w:eastAsia="Calibri" w:hAnsi="Arial" w:cs="Arial"/>
          <w:szCs w:val="22"/>
        </w:rPr>
        <w:t xml:space="preserve"> </w:t>
      </w:r>
      <w:r w:rsidRPr="00FC2BA0">
        <w:rPr>
          <w:rFonts w:ascii="Arial" w:eastAsia="Calibri" w:hAnsi="Arial" w:cs="Arial"/>
          <w:szCs w:val="22"/>
        </w:rPr>
        <w:t xml:space="preserve">study investigated the accessibility and use of Information and Communication Technology (ICT) among undergraduates at </w:t>
      </w:r>
      <w:proofErr w:type="spellStart"/>
      <w:r w:rsidRPr="00FC2BA0">
        <w:rPr>
          <w:rFonts w:ascii="Arial" w:eastAsia="Calibri" w:hAnsi="Arial" w:cs="Arial"/>
          <w:szCs w:val="22"/>
        </w:rPr>
        <w:t>Yezin</w:t>
      </w:r>
      <w:proofErr w:type="spellEnd"/>
      <w:r w:rsidRPr="00FC2BA0">
        <w:rPr>
          <w:rFonts w:ascii="Arial" w:eastAsia="Calibri" w:hAnsi="Arial" w:cs="Arial"/>
          <w:szCs w:val="22"/>
        </w:rPr>
        <w:t xml:space="preserve"> Agricultural University (YAU) in Myanmar, focusing on their ICT literacy competencies. Utilizing a descriptive survey research design, </w:t>
      </w:r>
      <w:r w:rsidRPr="00DF7CDB">
        <w:rPr>
          <w:rFonts w:ascii="Arial" w:eastAsia="Calibri" w:hAnsi="Arial" w:cs="Arial"/>
          <w:color w:val="FF0000"/>
          <w:szCs w:val="22"/>
        </w:rPr>
        <w:t>this</w:t>
      </w:r>
      <w:r w:rsidR="00DF7CDB">
        <w:rPr>
          <w:rFonts w:ascii="Arial" w:eastAsia="Calibri" w:hAnsi="Arial" w:cs="Arial"/>
          <w:szCs w:val="22"/>
        </w:rPr>
        <w:t xml:space="preserve"> </w:t>
      </w:r>
      <w:r w:rsidR="00DF7CDB" w:rsidRPr="00DF7CDB">
        <w:rPr>
          <w:rFonts w:ascii="Arial" w:eastAsia="Calibri" w:hAnsi="Arial" w:cs="Arial"/>
          <w:color w:val="156082" w:themeColor="accent1"/>
          <w:szCs w:val="22"/>
        </w:rPr>
        <w:t>the</w:t>
      </w:r>
      <w:r w:rsidR="00DF7CDB" w:rsidRPr="00FC2BA0">
        <w:rPr>
          <w:rFonts w:ascii="Arial" w:eastAsia="Calibri" w:hAnsi="Arial" w:cs="Arial"/>
          <w:szCs w:val="22"/>
        </w:rPr>
        <w:t xml:space="preserve"> </w:t>
      </w:r>
      <w:r w:rsidRPr="00FC2BA0">
        <w:rPr>
          <w:rFonts w:ascii="Arial" w:eastAsia="Calibri" w:hAnsi="Arial" w:cs="Arial"/>
          <w:szCs w:val="22"/>
        </w:rPr>
        <w:t xml:space="preserve">study employed stratified random sampling to select 239 students for data collection through structured questionnaires during the first semester of the 2024-2025 academic year, complemented by face-to-face interviews. Findings revealed that students owned an average of two ICT devices and spent over seven hours daily using them, with mobile devices being particularly prominent. Senior </w:t>
      </w:r>
      <w:r w:rsidR="00DF7CDB" w:rsidRPr="00FC2BA0">
        <w:rPr>
          <w:rFonts w:ascii="Arial" w:eastAsia="Calibri" w:hAnsi="Arial" w:cs="Arial"/>
          <w:szCs w:val="22"/>
        </w:rPr>
        <w:t>students’</w:t>
      </w:r>
      <w:r w:rsidRPr="00FC2BA0">
        <w:rPr>
          <w:rFonts w:ascii="Arial" w:eastAsia="Calibri" w:hAnsi="Arial" w:cs="Arial"/>
          <w:szCs w:val="22"/>
        </w:rPr>
        <w:t xml:space="preserve"> demonstrated more frequent computer use compared to juniors, and over 90% had taken ICT-related courses. Websites were the primary source for information retrieval, while group discussions were preferred for communication. However, the study noted minimal use of multimedia resources and artificial intelligence</w:t>
      </w:r>
      <w:r w:rsidR="00DF7CDB">
        <w:rPr>
          <w:rFonts w:ascii="Arial" w:eastAsia="Calibri" w:hAnsi="Arial" w:cs="Arial"/>
          <w:szCs w:val="22"/>
        </w:rPr>
        <w:t xml:space="preserve"> </w:t>
      </w:r>
      <w:r w:rsidR="00DF7CDB" w:rsidRPr="00DF7CDB">
        <w:rPr>
          <w:rFonts w:ascii="Arial" w:eastAsia="Calibri" w:hAnsi="Arial" w:cs="Arial"/>
          <w:color w:val="156082" w:themeColor="accent1"/>
          <w:szCs w:val="22"/>
        </w:rPr>
        <w:t>(AI)</w:t>
      </w:r>
      <w:r w:rsidRPr="00DF7CDB">
        <w:rPr>
          <w:rFonts w:ascii="Arial" w:eastAsia="Calibri" w:hAnsi="Arial" w:cs="Arial"/>
          <w:color w:val="156082" w:themeColor="accent1"/>
          <w:szCs w:val="22"/>
        </w:rPr>
        <w:t>.</w:t>
      </w:r>
      <w:r w:rsidRPr="00FC2BA0">
        <w:rPr>
          <w:rFonts w:ascii="Arial" w:eastAsia="Calibri" w:hAnsi="Arial" w:cs="Arial"/>
          <w:szCs w:val="22"/>
        </w:rPr>
        <w:t xml:space="preserve"> Students exhibited competent basic skills in computers and smartphones, but their proficiency in software like Microsoft Office and audio/video editing was only </w:t>
      </w:r>
      <w:r w:rsidR="00FA0B40" w:rsidRPr="00FC2BA0">
        <w:rPr>
          <w:rFonts w:ascii="Arial" w:eastAsia="Calibri" w:hAnsi="Arial" w:cs="Arial"/>
          <w:szCs w:val="22"/>
        </w:rPr>
        <w:t>medium</w:t>
      </w:r>
      <w:r w:rsidRPr="00FC2BA0">
        <w:rPr>
          <w:rFonts w:ascii="Arial" w:eastAsia="Calibri" w:hAnsi="Arial" w:cs="Arial"/>
          <w:szCs w:val="22"/>
        </w:rPr>
        <w:t>, with significant gaps in Learning Management Systems (LMS) and AI technologies. Upper-semester students showed slightly better ICT skills than their lower-semester counterparts. The study highlighted the need for enhanced training in multimedia and AI applications to equip students for contemporary digital challenges. It also found a significant correlation</w:t>
      </w:r>
      <w:r w:rsidR="00DF7CDB">
        <w:rPr>
          <w:rFonts w:ascii="Arial" w:eastAsia="Calibri" w:hAnsi="Arial" w:cs="Arial"/>
          <w:szCs w:val="22"/>
        </w:rPr>
        <w:t xml:space="preserve"> </w:t>
      </w:r>
      <w:r w:rsidR="005226DF" w:rsidRPr="005226DF">
        <w:rPr>
          <w:rFonts w:ascii="Arial" w:eastAsia="Calibri" w:hAnsi="Arial" w:cs="Arial"/>
          <w:color w:val="156082" w:themeColor="accent1"/>
          <w:szCs w:val="22"/>
        </w:rPr>
        <w:t>(cite concrete value</w:t>
      </w:r>
      <w:r w:rsidR="00026386">
        <w:rPr>
          <w:rFonts w:ascii="Arial" w:eastAsia="Calibri" w:hAnsi="Arial" w:cs="Arial"/>
          <w:color w:val="156082" w:themeColor="accent1"/>
          <w:szCs w:val="22"/>
        </w:rPr>
        <w:t xml:space="preserve">, mean/average, </w:t>
      </w:r>
      <w:proofErr w:type="spellStart"/>
      <w:r w:rsidR="00026386">
        <w:rPr>
          <w:rFonts w:ascii="Arial" w:eastAsia="Calibri" w:hAnsi="Arial" w:cs="Arial"/>
          <w:color w:val="156082" w:themeColor="accent1"/>
          <w:szCs w:val="22"/>
        </w:rPr>
        <w:t>etc</w:t>
      </w:r>
      <w:proofErr w:type="spellEnd"/>
      <w:r w:rsidR="005226DF" w:rsidRPr="005226DF">
        <w:rPr>
          <w:rFonts w:ascii="Arial" w:eastAsia="Calibri" w:hAnsi="Arial" w:cs="Arial"/>
          <w:color w:val="156082" w:themeColor="accent1"/>
          <w:szCs w:val="22"/>
        </w:rPr>
        <w:t>)</w:t>
      </w:r>
      <w:r w:rsidRPr="00FC2BA0">
        <w:rPr>
          <w:rFonts w:ascii="Arial" w:eastAsia="Calibri" w:hAnsi="Arial" w:cs="Arial"/>
          <w:szCs w:val="22"/>
        </w:rPr>
        <w:t xml:space="preserve"> between the number of ICT tools used and skill level</w:t>
      </w:r>
      <w:r w:rsidR="005226DF">
        <w:rPr>
          <w:rFonts w:ascii="Arial" w:eastAsia="Calibri" w:hAnsi="Arial" w:cs="Arial"/>
          <w:szCs w:val="22"/>
        </w:rPr>
        <w:t xml:space="preserve"> </w:t>
      </w:r>
      <w:r w:rsidR="005226DF" w:rsidRPr="005226DF">
        <w:rPr>
          <w:rFonts w:ascii="Arial" w:eastAsia="Calibri" w:hAnsi="Arial" w:cs="Arial"/>
          <w:color w:val="156082" w:themeColor="accent1"/>
          <w:szCs w:val="22"/>
        </w:rPr>
        <w:t>(cite concrete value</w:t>
      </w:r>
      <w:r w:rsidR="005226DF">
        <w:rPr>
          <w:rFonts w:ascii="Arial" w:eastAsia="Calibri" w:hAnsi="Arial" w:cs="Arial"/>
          <w:color w:val="156082" w:themeColor="accent1"/>
          <w:szCs w:val="22"/>
        </w:rPr>
        <w:t xml:space="preserve">, </w:t>
      </w:r>
      <w:proofErr w:type="spellStart"/>
      <w:r w:rsidR="005226DF">
        <w:rPr>
          <w:rFonts w:ascii="Arial" w:eastAsia="Calibri" w:hAnsi="Arial" w:cs="Arial"/>
          <w:color w:val="156082" w:themeColor="accent1"/>
          <w:szCs w:val="22"/>
        </w:rPr>
        <w:t>eg</w:t>
      </w:r>
      <w:proofErr w:type="spellEnd"/>
      <w:r w:rsidR="005226DF">
        <w:rPr>
          <w:rFonts w:ascii="Arial" w:eastAsia="Calibri" w:hAnsi="Arial" w:cs="Arial"/>
          <w:color w:val="156082" w:themeColor="accent1"/>
          <w:szCs w:val="22"/>
        </w:rPr>
        <w:t xml:space="preserve"> %</w:t>
      </w:r>
      <w:r w:rsidR="005226DF" w:rsidRPr="005226DF">
        <w:rPr>
          <w:rFonts w:ascii="Arial" w:eastAsia="Calibri" w:hAnsi="Arial" w:cs="Arial"/>
          <w:color w:val="156082" w:themeColor="accent1"/>
          <w:szCs w:val="22"/>
        </w:rPr>
        <w:t>)</w:t>
      </w:r>
      <w:r w:rsidRPr="00FC2BA0">
        <w:rPr>
          <w:rFonts w:ascii="Arial" w:eastAsia="Calibri" w:hAnsi="Arial" w:cs="Arial"/>
          <w:szCs w:val="22"/>
        </w:rPr>
        <w:t xml:space="preserve">. </w:t>
      </w:r>
      <w:r w:rsidR="00DF7CDB">
        <w:rPr>
          <w:rFonts w:ascii="Arial" w:eastAsia="Calibri" w:hAnsi="Arial" w:cs="Arial"/>
          <w:szCs w:val="22"/>
        </w:rPr>
        <w:t xml:space="preserve">The insights gained from </w:t>
      </w:r>
      <w:r w:rsidR="00DF7CDB" w:rsidRPr="00DF7CDB">
        <w:rPr>
          <w:rFonts w:ascii="Arial" w:eastAsia="Calibri" w:hAnsi="Arial" w:cs="Arial"/>
          <w:color w:val="FF0000"/>
          <w:szCs w:val="22"/>
        </w:rPr>
        <w:t>this</w:t>
      </w:r>
      <w:r w:rsidR="00DF7CDB">
        <w:rPr>
          <w:rFonts w:ascii="Arial" w:eastAsia="Calibri" w:hAnsi="Arial" w:cs="Arial"/>
          <w:szCs w:val="22"/>
        </w:rPr>
        <w:t xml:space="preserve"> </w:t>
      </w:r>
      <w:r w:rsidR="00DF7CDB" w:rsidRPr="00DF7CDB">
        <w:rPr>
          <w:rFonts w:ascii="Arial" w:eastAsia="Calibri" w:hAnsi="Arial" w:cs="Arial"/>
          <w:color w:val="156082" w:themeColor="accent1"/>
          <w:szCs w:val="22"/>
        </w:rPr>
        <w:t>the</w:t>
      </w:r>
      <w:r w:rsidR="00495438" w:rsidRPr="00FC2BA0">
        <w:rPr>
          <w:rFonts w:ascii="Arial" w:eastAsia="Calibri" w:hAnsi="Arial" w:cs="Arial"/>
          <w:szCs w:val="22"/>
        </w:rPr>
        <w:t xml:space="preserve"> study can be applied to refine educational practices, including those related to learning, teaching, and administration, thus supporting the pursuit of quality education in alignment with Sustainable Development Goal 4 (SDG 4).</w:t>
      </w:r>
    </w:p>
    <w:bookmarkEnd w:id="1"/>
    <w:p w14:paraId="6D35B2B0" w14:textId="77777777" w:rsidR="00B64C47" w:rsidRDefault="00B64C47" w:rsidP="00B64C47">
      <w:pPr>
        <w:widowControl w:val="0"/>
        <w:spacing w:after="0" w:line="240" w:lineRule="auto"/>
        <w:jc w:val="both"/>
        <w:rPr>
          <w:rFonts w:ascii="Times New Roman" w:eastAsia="TimesNewRoman" w:hAnsi="Times New Roman" w:cs="Times New Roman"/>
          <w:i/>
          <w:kern w:val="0"/>
          <w:sz w:val="20"/>
          <w:szCs w:val="20"/>
          <w14:ligatures w14:val="none"/>
        </w:rPr>
      </w:pPr>
    </w:p>
    <w:p w14:paraId="519C9DC1" w14:textId="2E6EF997" w:rsidR="004F1EF9" w:rsidRPr="00172DA9" w:rsidRDefault="004F1EF9" w:rsidP="008219B3">
      <w:pPr>
        <w:autoSpaceDE w:val="0"/>
        <w:autoSpaceDN w:val="0"/>
        <w:adjustRightInd w:val="0"/>
        <w:spacing w:after="0" w:line="360" w:lineRule="auto"/>
        <w:jc w:val="both"/>
        <w:rPr>
          <w:rFonts w:ascii="Arial" w:eastAsia="Times New Roman" w:hAnsi="Arial" w:cs="Arial"/>
          <w:i/>
          <w:kern w:val="0"/>
          <w:sz w:val="20"/>
          <w:szCs w:val="20"/>
          <w14:ligatures w14:val="none"/>
        </w:rPr>
      </w:pPr>
      <w:bookmarkStart w:id="3" w:name="_Hlk195965530"/>
      <w:r w:rsidRPr="00172DA9">
        <w:rPr>
          <w:rFonts w:ascii="Arial" w:eastAsia="Times New Roman" w:hAnsi="Arial" w:cs="Arial"/>
          <w:i/>
          <w:kern w:val="0"/>
          <w:sz w:val="20"/>
          <w:szCs w:val="20"/>
          <w14:ligatures w14:val="none"/>
        </w:rPr>
        <w:t>Keywords:</w:t>
      </w:r>
      <w:r w:rsidR="00495438" w:rsidRPr="00172DA9">
        <w:rPr>
          <w:rFonts w:ascii="Arial" w:eastAsia="Times New Roman" w:hAnsi="Arial" w:cs="Arial"/>
          <w:i/>
          <w:kern w:val="0"/>
          <w:sz w:val="20"/>
          <w:szCs w:val="20"/>
          <w14:ligatures w14:val="none"/>
        </w:rPr>
        <w:t xml:space="preserve"> ICT literacy</w:t>
      </w:r>
      <w:r w:rsidR="00E34025" w:rsidRPr="00172DA9">
        <w:rPr>
          <w:rFonts w:ascii="Arial" w:eastAsia="Times New Roman" w:hAnsi="Arial" w:cs="Arial"/>
          <w:i/>
          <w:kern w:val="0"/>
          <w:sz w:val="20"/>
          <w:szCs w:val="20"/>
          <w14:ligatures w14:val="none"/>
        </w:rPr>
        <w:t>, ICT use, undergraduates, SDG 4</w:t>
      </w:r>
      <w:r w:rsidRPr="00172DA9">
        <w:rPr>
          <w:rFonts w:ascii="Arial" w:eastAsia="Times New Roman" w:hAnsi="Arial" w:cs="Arial"/>
          <w:i/>
          <w:kern w:val="0"/>
          <w:sz w:val="20"/>
          <w:szCs w:val="20"/>
          <w14:ligatures w14:val="none"/>
        </w:rPr>
        <w:t xml:space="preserve"> </w:t>
      </w:r>
    </w:p>
    <w:bookmarkEnd w:id="3"/>
    <w:p w14:paraId="4C25066C" w14:textId="67896E7F" w:rsidR="000F5AC8" w:rsidRPr="00172DA9" w:rsidRDefault="000F5AC8" w:rsidP="00172DA9">
      <w:pPr>
        <w:pStyle w:val="AbstHead"/>
        <w:numPr>
          <w:ilvl w:val="0"/>
          <w:numId w:val="8"/>
        </w:numPr>
        <w:tabs>
          <w:tab w:val="left" w:pos="284"/>
        </w:tabs>
        <w:spacing w:after="0"/>
        <w:ind w:left="0" w:firstLine="0"/>
        <w:jc w:val="both"/>
        <w:rPr>
          <w:rFonts w:ascii="Arial" w:hAnsi="Arial" w:cs="Arial"/>
        </w:rPr>
      </w:pPr>
      <w:r w:rsidRPr="00172DA9">
        <w:rPr>
          <w:rFonts w:ascii="Arial" w:hAnsi="Arial" w:cs="Arial"/>
        </w:rPr>
        <w:t>Introduction</w:t>
      </w:r>
    </w:p>
    <w:p w14:paraId="7EBE1D4C" w14:textId="6EA09C02" w:rsidR="00F83D17" w:rsidRPr="00172DA9" w:rsidRDefault="000F2F84" w:rsidP="00172DA9">
      <w:pPr>
        <w:pStyle w:val="Body"/>
        <w:spacing w:after="0"/>
        <w:rPr>
          <w:rFonts w:ascii="Arial" w:hAnsi="Arial" w:cs="Arial"/>
        </w:rPr>
      </w:pPr>
      <w:r w:rsidRPr="00172DA9">
        <w:rPr>
          <w:rFonts w:ascii="Arial" w:hAnsi="Arial" w:cs="Arial"/>
        </w:rPr>
        <w:t xml:space="preserve">The utilization of </w:t>
      </w:r>
      <w:r w:rsidR="00F83D17" w:rsidRPr="00172DA9">
        <w:rPr>
          <w:rFonts w:ascii="Arial" w:hAnsi="Arial" w:cs="Arial"/>
        </w:rPr>
        <w:t>Information and Communication Technology (</w:t>
      </w:r>
      <w:r w:rsidRPr="00172DA9">
        <w:rPr>
          <w:rFonts w:ascii="Arial" w:hAnsi="Arial" w:cs="Arial"/>
        </w:rPr>
        <w:t>ICT</w:t>
      </w:r>
      <w:r w:rsidR="00F83D17" w:rsidRPr="00172DA9">
        <w:rPr>
          <w:rFonts w:ascii="Arial" w:hAnsi="Arial" w:cs="Arial"/>
        </w:rPr>
        <w:t>)</w:t>
      </w:r>
      <w:r w:rsidRPr="00172DA9">
        <w:rPr>
          <w:rFonts w:ascii="Arial" w:hAnsi="Arial" w:cs="Arial"/>
        </w:rPr>
        <w:t xml:space="preserve"> by students has </w:t>
      </w:r>
      <w:r w:rsidR="003055A1" w:rsidRPr="00172DA9">
        <w:rPr>
          <w:rFonts w:ascii="Arial" w:hAnsi="Arial" w:cs="Arial"/>
        </w:rPr>
        <w:t>undertaken</w:t>
      </w:r>
      <w:r w:rsidRPr="00172DA9">
        <w:rPr>
          <w:rFonts w:ascii="Arial" w:hAnsi="Arial" w:cs="Arial"/>
        </w:rPr>
        <w:t xml:space="preserve"> significant transformation. </w:t>
      </w:r>
      <w:r w:rsidR="00F83D17" w:rsidRPr="00172DA9">
        <w:rPr>
          <w:rFonts w:ascii="Arial" w:hAnsi="Arial" w:cs="Arial"/>
        </w:rPr>
        <w:t>ICT plays a vital role in the education of undergraduate students in agriculture, as it enriches the learning experience, advances skill development, and supports research initiatives. This integration leads to the creation of a more knowledgeable and proficient workforce. Using digital resources, students gain access to up-to-date information, participate in interactive educational activities, and acquire practical skills that are essential in today’s agricultural industry.</w:t>
      </w:r>
    </w:p>
    <w:p w14:paraId="6E0D0864" w14:textId="0D9D1065" w:rsidR="000C7BD8" w:rsidRPr="00172DA9" w:rsidRDefault="000C7BD8" w:rsidP="00172DA9">
      <w:pPr>
        <w:pStyle w:val="Body"/>
        <w:spacing w:after="0"/>
        <w:rPr>
          <w:rFonts w:ascii="Arial" w:hAnsi="Arial" w:cs="Arial"/>
        </w:rPr>
      </w:pPr>
      <w:r w:rsidRPr="00172DA9">
        <w:rPr>
          <w:rFonts w:ascii="Arial" w:hAnsi="Arial" w:cs="Arial"/>
        </w:rPr>
        <w:t>ICT defines technologies based on computers and networks that facilitate the generation, delivery, and sharing of information. Generally, ICT encompasses computers, hardware and software, smartphones, gadgets, networks, the internet, websites, email, television, radio, and other computer-based technologies (</w:t>
      </w:r>
      <w:proofErr w:type="spellStart"/>
      <w:r w:rsidRPr="00172DA9">
        <w:rPr>
          <w:rFonts w:ascii="Arial" w:hAnsi="Arial" w:cs="Arial"/>
        </w:rPr>
        <w:t>Sulistiyo</w:t>
      </w:r>
      <w:proofErr w:type="spellEnd"/>
      <w:r w:rsidRPr="00172DA9">
        <w:rPr>
          <w:rFonts w:ascii="Arial" w:hAnsi="Arial" w:cs="Arial"/>
        </w:rPr>
        <w:t xml:space="preserve"> et al., 2022). ICT in education can be defined as an educational practice grounded in pedagogical theory, resource development and management, methodology, implementation, and evaluation (</w:t>
      </w:r>
      <w:proofErr w:type="spellStart"/>
      <w:r w:rsidRPr="00172DA9">
        <w:rPr>
          <w:rFonts w:ascii="Arial" w:hAnsi="Arial" w:cs="Arial"/>
        </w:rPr>
        <w:t>Pettersson</w:t>
      </w:r>
      <w:proofErr w:type="spellEnd"/>
      <w:r w:rsidRPr="00172DA9">
        <w:rPr>
          <w:rFonts w:ascii="Arial" w:hAnsi="Arial" w:cs="Arial"/>
        </w:rPr>
        <w:t>, 2020). Currently, agricultural institutions are essential in delivering technical education. The agriculturist, who are the outcomes of these institutions, require the least and pinpointed information in their respective fields (Kumar et al., 2019).</w:t>
      </w:r>
    </w:p>
    <w:p w14:paraId="543B5C61" w14:textId="12FD0F42" w:rsidR="00A34FAD" w:rsidRDefault="00F43CC6" w:rsidP="00172DA9">
      <w:pPr>
        <w:pStyle w:val="Body"/>
        <w:spacing w:after="0"/>
        <w:rPr>
          <w:rFonts w:ascii="Arial" w:hAnsi="Arial" w:cs="Arial"/>
        </w:rPr>
      </w:pPr>
      <w:r w:rsidRPr="00172DA9">
        <w:rPr>
          <w:rFonts w:ascii="Arial" w:hAnsi="Arial" w:cs="Arial"/>
        </w:rPr>
        <w:t>Students acquire information for several purposes, including enhancing course material and lecture notes, fulfilling assignments and term papers, conducting projects and composing reports, and preparing for examinations</w:t>
      </w:r>
      <w:r w:rsidR="00A34FAD" w:rsidRPr="00172DA9">
        <w:rPr>
          <w:rFonts w:ascii="Arial" w:hAnsi="Arial" w:cs="Arial"/>
        </w:rPr>
        <w:t xml:space="preserve"> (Nwosu, John, </w:t>
      </w:r>
      <w:proofErr w:type="spellStart"/>
      <w:r w:rsidR="00A34FAD" w:rsidRPr="00172DA9">
        <w:rPr>
          <w:rFonts w:ascii="Arial" w:hAnsi="Arial" w:cs="Arial"/>
        </w:rPr>
        <w:t>Izang</w:t>
      </w:r>
      <w:proofErr w:type="spellEnd"/>
      <w:r w:rsidR="00A34FAD" w:rsidRPr="00172DA9">
        <w:rPr>
          <w:rFonts w:ascii="Arial" w:hAnsi="Arial" w:cs="Arial"/>
        </w:rPr>
        <w:t xml:space="preserve">, and </w:t>
      </w:r>
      <w:proofErr w:type="spellStart"/>
      <w:r w:rsidR="00A34FAD" w:rsidRPr="00172DA9">
        <w:rPr>
          <w:rFonts w:ascii="Arial" w:hAnsi="Arial" w:cs="Arial"/>
        </w:rPr>
        <w:t>Akorede</w:t>
      </w:r>
      <w:proofErr w:type="spellEnd"/>
      <w:r w:rsidR="00A34FAD" w:rsidRPr="00172DA9">
        <w:rPr>
          <w:rFonts w:ascii="Arial" w:hAnsi="Arial" w:cs="Arial"/>
        </w:rPr>
        <w:t xml:space="preserve"> 2018). Sarkar (2012) reported that </w:t>
      </w:r>
      <w:r w:rsidR="00685AF1" w:rsidRPr="00172DA9">
        <w:rPr>
          <w:rFonts w:ascii="Arial" w:hAnsi="Arial" w:cs="Arial"/>
        </w:rPr>
        <w:t xml:space="preserve">one of the </w:t>
      </w:r>
      <w:r w:rsidR="00EB3145" w:rsidRPr="00172DA9">
        <w:rPr>
          <w:rFonts w:ascii="Arial" w:hAnsi="Arial" w:cs="Arial"/>
        </w:rPr>
        <w:t>keys</w:t>
      </w:r>
      <w:r w:rsidR="00685AF1" w:rsidRPr="00172DA9">
        <w:rPr>
          <w:rFonts w:ascii="Arial" w:hAnsi="Arial" w:cs="Arial"/>
        </w:rPr>
        <w:t xml:space="preserve"> aims of educational institutions is to ensure that their graduates possess information literacy, which includes the ability to identify, locate, and critically evaluate information that meets their needs. </w:t>
      </w:r>
      <w:r w:rsidR="00456D47" w:rsidRPr="00172DA9">
        <w:rPr>
          <w:rFonts w:ascii="Arial" w:hAnsi="Arial" w:cs="Arial"/>
        </w:rPr>
        <w:t>Additionally, ICT is used to create virtual learning communities, share resources, and track student progress (</w:t>
      </w:r>
      <w:r w:rsidR="008A5B66" w:rsidRPr="00172DA9">
        <w:rPr>
          <w:rFonts w:ascii="Arial" w:hAnsi="Arial" w:cs="Arial"/>
        </w:rPr>
        <w:t>Ellen</w:t>
      </w:r>
      <w:r w:rsidR="00456D47" w:rsidRPr="00172DA9">
        <w:rPr>
          <w:rFonts w:ascii="Arial" w:hAnsi="Arial" w:cs="Arial"/>
        </w:rPr>
        <w:t xml:space="preserve"> 2018) .</w:t>
      </w:r>
      <w:r w:rsidR="00685AF1" w:rsidRPr="00172DA9">
        <w:rPr>
          <w:rFonts w:ascii="Arial" w:hAnsi="Arial" w:cs="Arial"/>
        </w:rPr>
        <w:t xml:space="preserve">This requirement suggests that graduates should not only have a </w:t>
      </w:r>
      <w:r w:rsidR="00685AF1" w:rsidRPr="00172DA9">
        <w:rPr>
          <w:rFonts w:ascii="Arial" w:hAnsi="Arial" w:cs="Arial"/>
        </w:rPr>
        <w:lastRenderedPageBreak/>
        <w:t>strong foundation of knowledge and skills in their specific areas of study but also demonstrate essential general qualities and versatile skills.</w:t>
      </w:r>
    </w:p>
    <w:p w14:paraId="28E2986F" w14:textId="77777777" w:rsidR="00172DA9" w:rsidRPr="00172DA9" w:rsidRDefault="00172DA9" w:rsidP="00172DA9">
      <w:pPr>
        <w:pStyle w:val="Body"/>
        <w:spacing w:after="0"/>
        <w:rPr>
          <w:rFonts w:ascii="Arial" w:hAnsi="Arial" w:cs="Arial"/>
        </w:rPr>
      </w:pPr>
    </w:p>
    <w:p w14:paraId="4A2547A0" w14:textId="467A590A" w:rsidR="00456D47" w:rsidRDefault="00685AF1" w:rsidP="00172DA9">
      <w:pPr>
        <w:pStyle w:val="Body"/>
        <w:spacing w:after="0"/>
        <w:rPr>
          <w:rFonts w:ascii="Arial" w:hAnsi="Arial" w:cs="Arial"/>
        </w:rPr>
      </w:pPr>
      <w:r w:rsidRPr="00172DA9">
        <w:rPr>
          <w:rFonts w:ascii="Arial" w:hAnsi="Arial" w:cs="Arial"/>
        </w:rPr>
        <w:t>The adoption of ICT in universities was necessitated by the continual review of the curriculum which invariably requires access to a variety of information sources and types by students and teachers (Oliver 2002)</w:t>
      </w:r>
      <w:r w:rsidR="00F43CC6" w:rsidRPr="00172DA9">
        <w:rPr>
          <w:rFonts w:ascii="Arial" w:hAnsi="Arial" w:cs="Arial"/>
        </w:rPr>
        <w:t>.</w:t>
      </w:r>
      <w:r w:rsidR="00404EBA" w:rsidRPr="00172DA9">
        <w:rPr>
          <w:rFonts w:ascii="Arial" w:hAnsi="Arial" w:cs="Arial"/>
        </w:rPr>
        <w:t xml:space="preserve"> </w:t>
      </w:r>
      <w:r w:rsidR="00172DA9" w:rsidRPr="00172DA9">
        <w:rPr>
          <w:rFonts w:ascii="Arial" w:hAnsi="Arial" w:cs="Arial"/>
        </w:rPr>
        <w:t>Research</w:t>
      </w:r>
      <w:r w:rsidR="00EB3145" w:rsidRPr="00172DA9">
        <w:rPr>
          <w:rFonts w:ascii="Arial" w:hAnsi="Arial" w:cs="Arial"/>
        </w:rPr>
        <w:t xml:space="preserve"> conducted by </w:t>
      </w:r>
      <w:proofErr w:type="spellStart"/>
      <w:r w:rsidR="00EB3145" w:rsidRPr="00172DA9">
        <w:rPr>
          <w:rFonts w:ascii="Arial" w:hAnsi="Arial" w:cs="Arial"/>
        </w:rPr>
        <w:t>Ogwu</w:t>
      </w:r>
      <w:proofErr w:type="spellEnd"/>
      <w:r w:rsidR="00EB3145" w:rsidRPr="00172DA9">
        <w:rPr>
          <w:rFonts w:ascii="Arial" w:hAnsi="Arial" w:cs="Arial"/>
        </w:rPr>
        <w:t xml:space="preserve"> et al. (20</w:t>
      </w:r>
      <w:r w:rsidR="005E441A" w:rsidRPr="00172DA9">
        <w:rPr>
          <w:rFonts w:ascii="Arial" w:hAnsi="Arial" w:cs="Arial"/>
        </w:rPr>
        <w:t>23</w:t>
      </w:r>
      <w:r w:rsidR="00EB3145" w:rsidRPr="00172DA9">
        <w:rPr>
          <w:rFonts w:ascii="Arial" w:hAnsi="Arial" w:cs="Arial"/>
        </w:rPr>
        <w:t>) aimed to assess the computer proficiency levels of new undergraduates at the University of Botswana. The findings indicated a need to revise the computer curriculum within the General Education Courses (GEC) to enhance learning, as the students' proficiency was found to be inadequate.</w:t>
      </w:r>
      <w:r w:rsidR="0062130A" w:rsidRPr="00172DA9">
        <w:rPr>
          <w:rFonts w:ascii="Arial" w:hAnsi="Arial" w:cs="Arial"/>
        </w:rPr>
        <w:t xml:space="preserve"> </w:t>
      </w:r>
      <w:r w:rsidR="00EB3145" w:rsidRPr="00172DA9">
        <w:rPr>
          <w:rFonts w:ascii="Arial" w:hAnsi="Arial" w:cs="Arial"/>
        </w:rPr>
        <w:t>East Tennessee State University (ETSU) focuses on fostering ICT literacy among its undergraduate students, which includes coursework in computer literacy, word processing, electronic communication (such as email and internet), and online search techniques (Oliver 2002). This initiative is designed to ensure that graduates are proficient in writing, speaking, and utilizing information technology effectively.</w:t>
      </w:r>
      <w:r w:rsidR="00456D47" w:rsidRPr="00172DA9">
        <w:rPr>
          <w:rFonts w:ascii="Arial" w:hAnsi="Arial" w:cs="Arial"/>
        </w:rPr>
        <w:t xml:space="preserve"> </w:t>
      </w:r>
    </w:p>
    <w:p w14:paraId="3C9FDB1F" w14:textId="77777777" w:rsidR="00172DA9" w:rsidRPr="00172DA9" w:rsidRDefault="00172DA9" w:rsidP="00172DA9">
      <w:pPr>
        <w:pStyle w:val="Body"/>
        <w:spacing w:after="0"/>
        <w:rPr>
          <w:rFonts w:ascii="Arial" w:hAnsi="Arial" w:cs="Arial"/>
        </w:rPr>
      </w:pPr>
    </w:p>
    <w:p w14:paraId="41DE252C" w14:textId="657BB8D9" w:rsidR="008C55D7" w:rsidRDefault="001B2E2D" w:rsidP="00172DA9">
      <w:pPr>
        <w:pStyle w:val="Body"/>
        <w:spacing w:after="0"/>
        <w:rPr>
          <w:rFonts w:ascii="Arial" w:hAnsi="Arial" w:cs="Arial"/>
        </w:rPr>
      </w:pPr>
      <w:r w:rsidRPr="00172DA9">
        <w:rPr>
          <w:rFonts w:ascii="Arial" w:hAnsi="Arial" w:cs="Arial"/>
        </w:rPr>
        <w:t>A country that utilizes the internet and ICT demonstrates its obligation to keep pace with contemporary technological developments</w:t>
      </w:r>
      <w:r w:rsidR="00CE78C8" w:rsidRPr="00172DA9">
        <w:rPr>
          <w:rFonts w:ascii="Arial" w:hAnsi="Arial" w:cs="Arial"/>
        </w:rPr>
        <w:t xml:space="preserve"> (</w:t>
      </w:r>
      <w:proofErr w:type="spellStart"/>
      <w:r w:rsidR="00CE78C8" w:rsidRPr="00172DA9">
        <w:rPr>
          <w:rFonts w:ascii="Arial" w:hAnsi="Arial" w:cs="Arial"/>
        </w:rPr>
        <w:t>Rahaman</w:t>
      </w:r>
      <w:proofErr w:type="spellEnd"/>
      <w:r w:rsidR="00CE78C8" w:rsidRPr="00172DA9">
        <w:rPr>
          <w:rFonts w:ascii="Arial" w:hAnsi="Arial" w:cs="Arial"/>
        </w:rPr>
        <w:t xml:space="preserve"> and </w:t>
      </w:r>
      <w:proofErr w:type="spellStart"/>
      <w:r w:rsidR="00CE78C8" w:rsidRPr="00172DA9">
        <w:rPr>
          <w:rFonts w:ascii="Arial" w:hAnsi="Arial" w:cs="Arial"/>
        </w:rPr>
        <w:t>Akter</w:t>
      </w:r>
      <w:proofErr w:type="spellEnd"/>
      <w:r w:rsidR="00CE78C8" w:rsidRPr="00172DA9">
        <w:rPr>
          <w:rFonts w:ascii="Arial" w:hAnsi="Arial" w:cs="Arial"/>
        </w:rPr>
        <w:t xml:space="preserve"> 2017)</w:t>
      </w:r>
      <w:r w:rsidRPr="00172DA9">
        <w:rPr>
          <w:rFonts w:ascii="Arial" w:hAnsi="Arial" w:cs="Arial"/>
        </w:rPr>
        <w:t>.</w:t>
      </w:r>
      <w:r w:rsidR="00CE78C8" w:rsidRPr="00172DA9">
        <w:rPr>
          <w:rFonts w:ascii="Arial" w:hAnsi="Arial" w:cs="Arial"/>
        </w:rPr>
        <w:t xml:space="preserve"> </w:t>
      </w:r>
      <w:r w:rsidR="000C7BD8" w:rsidRPr="00172DA9">
        <w:rPr>
          <w:rFonts w:ascii="Arial" w:hAnsi="Arial" w:cs="Arial"/>
        </w:rPr>
        <w:t xml:space="preserve">ICT has the ability to elevate the quality of teaching and learning by promoting greater interaction among different cultures, students, and academic staff. However, various issues in developing countries may impede this advancement. </w:t>
      </w:r>
      <w:r w:rsidR="00404EBA" w:rsidRPr="00172DA9">
        <w:rPr>
          <w:rFonts w:ascii="Arial" w:hAnsi="Arial" w:cs="Arial"/>
        </w:rPr>
        <w:t xml:space="preserve">In Myanmar, the government is actively integrating ICT into education to improve teaching and learning. This includes efforts to provide ICT infrastructure, promote e-learning centers, and train teachers on using technology in the classroom. Initiatives like Ericsson's partnership with the Ministry of Education focus on digital classrooms, especially for underserved communities. </w:t>
      </w:r>
      <w:proofErr w:type="spellStart"/>
      <w:r w:rsidR="00243A59" w:rsidRPr="00172DA9">
        <w:rPr>
          <w:rFonts w:ascii="Arial" w:hAnsi="Arial" w:cs="Arial"/>
        </w:rPr>
        <w:t>Khaing</w:t>
      </w:r>
      <w:proofErr w:type="spellEnd"/>
      <w:r w:rsidR="00243A59" w:rsidRPr="00172DA9">
        <w:rPr>
          <w:rFonts w:ascii="Arial" w:hAnsi="Arial" w:cs="Arial"/>
        </w:rPr>
        <w:t xml:space="preserve"> Nyein Thant</w:t>
      </w:r>
      <w:r w:rsidR="001C0DEF" w:rsidRPr="00172DA9">
        <w:rPr>
          <w:rFonts w:ascii="Arial" w:hAnsi="Arial" w:cs="Arial"/>
        </w:rPr>
        <w:t xml:space="preserve"> and </w:t>
      </w:r>
      <w:r w:rsidR="00243A59" w:rsidRPr="00172DA9">
        <w:rPr>
          <w:rFonts w:ascii="Arial" w:hAnsi="Arial" w:cs="Arial"/>
        </w:rPr>
        <w:t xml:space="preserve">Nu </w:t>
      </w:r>
      <w:proofErr w:type="spellStart"/>
      <w:r w:rsidR="00243A59" w:rsidRPr="00172DA9">
        <w:rPr>
          <w:rFonts w:ascii="Arial" w:hAnsi="Arial" w:cs="Arial"/>
        </w:rPr>
        <w:t>Nu</w:t>
      </w:r>
      <w:proofErr w:type="spellEnd"/>
      <w:r w:rsidR="00243A59" w:rsidRPr="00172DA9">
        <w:rPr>
          <w:rFonts w:ascii="Arial" w:hAnsi="Arial" w:cs="Arial"/>
        </w:rPr>
        <w:t xml:space="preserve"> </w:t>
      </w:r>
      <w:proofErr w:type="spellStart"/>
      <w:r w:rsidR="001C0DEF" w:rsidRPr="00172DA9">
        <w:rPr>
          <w:rFonts w:ascii="Arial" w:hAnsi="Arial" w:cs="Arial"/>
        </w:rPr>
        <w:t>Khaing</w:t>
      </w:r>
      <w:proofErr w:type="spellEnd"/>
      <w:r w:rsidR="001C0DEF" w:rsidRPr="00172DA9">
        <w:rPr>
          <w:rFonts w:ascii="Arial" w:hAnsi="Arial" w:cs="Arial"/>
        </w:rPr>
        <w:t xml:space="preserve"> (2020) found that the majority of university students in Myanmar engage with the internet predominantly at night, with Facebook emerging as their preferred social networking platform</w:t>
      </w:r>
      <w:r w:rsidR="00456D47" w:rsidRPr="00172DA9">
        <w:rPr>
          <w:rFonts w:ascii="Arial" w:hAnsi="Arial" w:cs="Arial"/>
        </w:rPr>
        <w:t xml:space="preserve">. A study by </w:t>
      </w:r>
      <w:r w:rsidR="00243A59" w:rsidRPr="00172DA9">
        <w:rPr>
          <w:rFonts w:ascii="Arial" w:hAnsi="Arial" w:cs="Arial"/>
        </w:rPr>
        <w:t xml:space="preserve">Thin </w:t>
      </w:r>
      <w:proofErr w:type="spellStart"/>
      <w:r w:rsidR="00243A59" w:rsidRPr="00172DA9">
        <w:rPr>
          <w:rFonts w:ascii="Arial" w:hAnsi="Arial" w:cs="Arial"/>
        </w:rPr>
        <w:t>Thin</w:t>
      </w:r>
      <w:proofErr w:type="spellEnd"/>
      <w:r w:rsidR="00243A59" w:rsidRPr="00172DA9">
        <w:rPr>
          <w:rFonts w:ascii="Arial" w:hAnsi="Arial" w:cs="Arial"/>
        </w:rPr>
        <w:t xml:space="preserve"> Aye</w:t>
      </w:r>
      <w:r w:rsidR="00456D47" w:rsidRPr="00172DA9">
        <w:rPr>
          <w:rFonts w:ascii="Arial" w:hAnsi="Arial" w:cs="Arial"/>
        </w:rPr>
        <w:t xml:space="preserve"> (2022) revealed that its negative consequences on the academic performance of youth are more significant than its positive effects. In the context of social interactions, individuals have modified their behaviors and responses to friends and family in response to the digital era. Additionally, mobile phones adversely affect the emotional well-being of the younger generation.</w:t>
      </w:r>
      <w:r w:rsidR="00A72501" w:rsidRPr="00172DA9">
        <w:rPr>
          <w:rFonts w:ascii="Arial" w:hAnsi="Arial" w:cs="Arial"/>
        </w:rPr>
        <w:t xml:space="preserve"> </w:t>
      </w:r>
      <w:r w:rsidR="008C55D7" w:rsidRPr="00172DA9">
        <w:rPr>
          <w:rFonts w:ascii="Arial" w:hAnsi="Arial" w:cs="Arial"/>
        </w:rPr>
        <w:t xml:space="preserve">According to the research conducted by </w:t>
      </w:r>
      <w:proofErr w:type="spellStart"/>
      <w:r w:rsidR="00243A59" w:rsidRPr="00172DA9">
        <w:rPr>
          <w:rFonts w:ascii="Arial" w:hAnsi="Arial" w:cs="Arial"/>
        </w:rPr>
        <w:t>Khin</w:t>
      </w:r>
      <w:proofErr w:type="spellEnd"/>
      <w:r w:rsidR="00243A59" w:rsidRPr="00172DA9">
        <w:rPr>
          <w:rFonts w:ascii="Arial" w:hAnsi="Arial" w:cs="Arial"/>
        </w:rPr>
        <w:t xml:space="preserve"> May </w:t>
      </w:r>
      <w:proofErr w:type="spellStart"/>
      <w:r w:rsidR="00243A59" w:rsidRPr="00172DA9">
        <w:rPr>
          <w:rFonts w:ascii="Arial" w:hAnsi="Arial" w:cs="Arial"/>
        </w:rPr>
        <w:t>Oo</w:t>
      </w:r>
      <w:proofErr w:type="spellEnd"/>
      <w:r w:rsidR="008C55D7" w:rsidRPr="00172DA9">
        <w:rPr>
          <w:rFonts w:ascii="Arial" w:hAnsi="Arial" w:cs="Arial"/>
        </w:rPr>
        <w:t xml:space="preserve"> et al. (2021), there exists a significant relationship between internet addiction and daily usage that surpasses five hours. The findings indicated that higher rates of internet addiction were linked to activities like watching films, blogging, and gathering educational content. Furthermore, the study identified education, online shopping, and Wi-Fi access as significant contributors to internet addiction.</w:t>
      </w:r>
    </w:p>
    <w:p w14:paraId="642A09AA" w14:textId="77777777" w:rsidR="00172DA9" w:rsidRPr="00172DA9" w:rsidRDefault="00172DA9" w:rsidP="00172DA9">
      <w:pPr>
        <w:pStyle w:val="Body"/>
        <w:spacing w:after="0"/>
        <w:rPr>
          <w:rFonts w:ascii="Arial" w:hAnsi="Arial" w:cs="Arial"/>
        </w:rPr>
      </w:pPr>
    </w:p>
    <w:p w14:paraId="02D97DD8" w14:textId="6527C5DA" w:rsidR="00456D47" w:rsidRPr="00172DA9" w:rsidRDefault="000C6054" w:rsidP="00172DA9">
      <w:pPr>
        <w:pStyle w:val="Body"/>
        <w:spacing w:after="0"/>
        <w:rPr>
          <w:rFonts w:ascii="Arial" w:hAnsi="Arial" w:cs="Arial"/>
        </w:rPr>
      </w:pPr>
      <w:r w:rsidRPr="00172DA9">
        <w:rPr>
          <w:rFonts w:ascii="Arial" w:hAnsi="Arial" w:cs="Arial"/>
        </w:rPr>
        <w:t xml:space="preserve">ICT literacy refers to the ability to utilize digital technologies, communication tools, and networks to access, manage, interact with, assess, and generate information, thereby enabling individuals to thrive in a knowledge-based society </w:t>
      </w:r>
      <w:proofErr w:type="gramStart"/>
      <w:r w:rsidRPr="00172DA9">
        <w:rPr>
          <w:rFonts w:ascii="Arial" w:hAnsi="Arial" w:cs="Arial"/>
        </w:rPr>
        <w:t>( Report</w:t>
      </w:r>
      <w:proofErr w:type="gramEnd"/>
      <w:r w:rsidRPr="00172DA9">
        <w:rPr>
          <w:rFonts w:ascii="Arial" w:hAnsi="Arial" w:cs="Arial"/>
        </w:rPr>
        <w:t xml:space="preserve"> of the International ICT Literacy Panel 2022). </w:t>
      </w:r>
      <w:r w:rsidR="009C746F" w:rsidRPr="00172DA9">
        <w:rPr>
          <w:rFonts w:ascii="Arial" w:hAnsi="Arial" w:cs="Arial"/>
        </w:rPr>
        <w:t xml:space="preserve">ICT literacy focuses on bridging the ideas of information literacy and technology literacy. </w:t>
      </w:r>
      <w:r w:rsidR="007E4708" w:rsidRPr="00172DA9">
        <w:rPr>
          <w:rFonts w:ascii="Arial" w:hAnsi="Arial" w:cs="Arial"/>
        </w:rPr>
        <w:t xml:space="preserve">Myanmar progressively adopts this new technology, systematically integrating it into all sectors of society, including agriculture. </w:t>
      </w:r>
      <w:r w:rsidR="00456D47" w:rsidRPr="00172DA9">
        <w:rPr>
          <w:rFonts w:ascii="Arial" w:hAnsi="Arial" w:cs="Arial"/>
        </w:rPr>
        <w:t xml:space="preserve">In spite of the ever-increasing number of applications for ICT in modern society, numerous studies show that people still vary greatly with regard to their level of ICT skills and how often they use ICT. </w:t>
      </w:r>
    </w:p>
    <w:p w14:paraId="7F11E3D5" w14:textId="3B101109" w:rsidR="00E741FD" w:rsidRDefault="009C746F" w:rsidP="00172DA9">
      <w:pPr>
        <w:pStyle w:val="Body"/>
        <w:spacing w:after="0"/>
        <w:rPr>
          <w:rFonts w:ascii="Arial" w:hAnsi="Arial" w:cs="Arial"/>
        </w:rPr>
      </w:pPr>
      <w:r w:rsidRPr="00172DA9">
        <w:rPr>
          <w:rFonts w:ascii="Arial" w:hAnsi="Arial" w:cs="Arial"/>
        </w:rPr>
        <w:t xml:space="preserve">Like many other sectors, agricultural institutions are increasingly adopting ICT for educational purposes. Recognizing the growing need for trained professionals in agricultural development, the Ministry of Agriculture, Livestock and Irrigation (MOALI) has </w:t>
      </w:r>
      <w:r w:rsidR="00E46A2D" w:rsidRPr="00172DA9">
        <w:rPr>
          <w:rFonts w:ascii="Arial" w:hAnsi="Arial" w:cs="Arial"/>
        </w:rPr>
        <w:t>organized</w:t>
      </w:r>
      <w:r w:rsidRPr="00172DA9">
        <w:rPr>
          <w:rFonts w:ascii="Arial" w:hAnsi="Arial" w:cs="Arial"/>
        </w:rPr>
        <w:t xml:space="preserve"> the establishment of </w:t>
      </w:r>
      <w:proofErr w:type="spellStart"/>
      <w:r w:rsidRPr="00172DA9">
        <w:rPr>
          <w:rFonts w:ascii="Arial" w:hAnsi="Arial" w:cs="Arial"/>
        </w:rPr>
        <w:t>Yezin</w:t>
      </w:r>
      <w:proofErr w:type="spellEnd"/>
      <w:r w:rsidRPr="00172DA9">
        <w:rPr>
          <w:rFonts w:ascii="Arial" w:hAnsi="Arial" w:cs="Arial"/>
        </w:rPr>
        <w:t xml:space="preserve"> Agricultural University (YAU), which is dedicated to research, education, and extension activities. Presently, Myanmar boasts 15 State Agricultural Institutes (SAIs), one Agricultural University, and one University of Veterinary Science (UVS), all of which are playing a significant role in cultivating skilled human resources for agricultural education, research, and extension services.</w:t>
      </w:r>
    </w:p>
    <w:p w14:paraId="7CA8D499" w14:textId="77777777" w:rsidR="00172DA9" w:rsidRPr="00172DA9" w:rsidRDefault="00172DA9" w:rsidP="00172DA9">
      <w:pPr>
        <w:pStyle w:val="Body"/>
        <w:spacing w:after="0"/>
        <w:rPr>
          <w:rFonts w:ascii="Arial" w:hAnsi="Arial" w:cs="Arial"/>
        </w:rPr>
      </w:pPr>
    </w:p>
    <w:p w14:paraId="07DD3AF0" w14:textId="176A068D" w:rsidR="00F971A1" w:rsidRPr="00172DA9" w:rsidRDefault="009C746F" w:rsidP="00172DA9">
      <w:pPr>
        <w:pStyle w:val="Body"/>
        <w:spacing w:after="0"/>
        <w:rPr>
          <w:rFonts w:ascii="Arial" w:hAnsi="Arial" w:cs="Arial"/>
        </w:rPr>
      </w:pPr>
      <w:r w:rsidRPr="00172DA9">
        <w:rPr>
          <w:rFonts w:ascii="Arial" w:hAnsi="Arial" w:cs="Arial"/>
        </w:rPr>
        <w:t>YAU, the only national agricultural institution in Myanmar, was established in 1924. Students are required to register electronically for the Student Information System (SIS) through a designated platform. After taking their exams, students are advised to check their results on the university's website. Additionally, they can select courses electronically via SIS, receive updates from the university's website, and access important resources like e-journals and e-books for their assignments through the library's website. Despite the extensive research conducted on ICTs, there is a significant lack of studies that focus specifically on their use by agricultural students.</w:t>
      </w:r>
      <w:r w:rsidR="00F971A1" w:rsidRPr="00172DA9">
        <w:rPr>
          <w:rFonts w:ascii="Arial" w:hAnsi="Arial" w:cs="Arial"/>
        </w:rPr>
        <w:t xml:space="preserve"> </w:t>
      </w:r>
      <w:r w:rsidR="00651F07" w:rsidRPr="00172DA9">
        <w:rPr>
          <w:rFonts w:ascii="Arial" w:hAnsi="Arial" w:cs="Arial"/>
        </w:rPr>
        <w:t>Considering the significance of ICT in agricultural education, it is deemed necessary to undertake research to assess the level of ICT use at YAU</w:t>
      </w:r>
      <w:r w:rsidR="00F971A1" w:rsidRPr="00172DA9">
        <w:rPr>
          <w:rFonts w:ascii="Arial" w:hAnsi="Arial" w:cs="Arial"/>
        </w:rPr>
        <w:t>, Myanmar</w:t>
      </w:r>
      <w:r w:rsidR="00651F07" w:rsidRPr="00172DA9">
        <w:rPr>
          <w:rFonts w:ascii="Arial" w:hAnsi="Arial" w:cs="Arial"/>
        </w:rPr>
        <w:t xml:space="preserve"> and to evaluate the effectiveness of ICT in higher education. This would contribute valuable insights for policymakers, university leaders, administrators, and faculty to implement and modify these advances inside the higher agricultural education system. </w:t>
      </w:r>
      <w:r w:rsidR="002B2A6F" w:rsidRPr="00172DA9">
        <w:rPr>
          <w:rFonts w:ascii="Arial" w:hAnsi="Arial" w:cs="Arial"/>
        </w:rPr>
        <w:t xml:space="preserve">The </w:t>
      </w:r>
      <w:r w:rsidR="002B2A6F" w:rsidRPr="00172DA9">
        <w:rPr>
          <w:rFonts w:ascii="Arial" w:hAnsi="Arial" w:cs="Arial"/>
        </w:rPr>
        <w:lastRenderedPageBreak/>
        <w:t>objective of the present research is to examine the different forms of ICT that undergraduates have access to and employ, while also evaluating their ICT literacy competencies at YAU.</w:t>
      </w:r>
    </w:p>
    <w:p w14:paraId="627F614A" w14:textId="77777777" w:rsidR="0090726F" w:rsidRPr="00172DA9" w:rsidRDefault="0090726F" w:rsidP="00172DA9">
      <w:pPr>
        <w:pStyle w:val="Body"/>
        <w:spacing w:after="0"/>
        <w:rPr>
          <w:rFonts w:ascii="Arial" w:hAnsi="Arial" w:cs="Arial"/>
        </w:rPr>
      </w:pPr>
    </w:p>
    <w:p w14:paraId="4495D047" w14:textId="77777777" w:rsidR="0090726F" w:rsidRPr="00172DA9" w:rsidRDefault="0090726F" w:rsidP="00172DA9">
      <w:pPr>
        <w:pStyle w:val="Body"/>
        <w:spacing w:after="0"/>
        <w:rPr>
          <w:rFonts w:ascii="Arial" w:hAnsi="Arial" w:cs="Arial"/>
        </w:rPr>
      </w:pPr>
    </w:p>
    <w:p w14:paraId="458DFA06" w14:textId="211FD95A" w:rsidR="007E4708" w:rsidRDefault="006F3B1D" w:rsidP="00172DA9">
      <w:pPr>
        <w:pStyle w:val="AbstHead"/>
        <w:numPr>
          <w:ilvl w:val="0"/>
          <w:numId w:val="8"/>
        </w:numPr>
        <w:tabs>
          <w:tab w:val="left" w:pos="284"/>
        </w:tabs>
        <w:spacing w:after="0"/>
        <w:ind w:left="0" w:firstLine="0"/>
        <w:jc w:val="both"/>
        <w:rPr>
          <w:rFonts w:ascii="Arial" w:hAnsi="Arial" w:cs="Arial"/>
        </w:rPr>
      </w:pPr>
      <w:r w:rsidRPr="00172DA9">
        <w:rPr>
          <w:rFonts w:ascii="Arial" w:hAnsi="Arial" w:cs="Arial"/>
        </w:rPr>
        <w:t>METHODOLOGY</w:t>
      </w:r>
    </w:p>
    <w:p w14:paraId="6F811889" w14:textId="77777777" w:rsidR="00172DA9" w:rsidRPr="00172DA9" w:rsidRDefault="00172DA9" w:rsidP="00172DA9">
      <w:pPr>
        <w:pStyle w:val="AbstHead"/>
        <w:tabs>
          <w:tab w:val="left" w:pos="284"/>
        </w:tabs>
        <w:spacing w:after="0"/>
        <w:jc w:val="both"/>
        <w:rPr>
          <w:rFonts w:ascii="Arial" w:hAnsi="Arial" w:cs="Arial"/>
        </w:rPr>
      </w:pPr>
    </w:p>
    <w:p w14:paraId="4297B45E" w14:textId="18AEFE89" w:rsidR="004A08A7" w:rsidRDefault="004A08A7" w:rsidP="00172DA9">
      <w:pPr>
        <w:pStyle w:val="Body"/>
        <w:spacing w:after="0"/>
        <w:rPr>
          <w:rFonts w:ascii="Arial" w:eastAsia="Calibri" w:hAnsi="Arial" w:cs="Arial"/>
          <w:szCs w:val="22"/>
        </w:rPr>
      </w:pPr>
      <w:proofErr w:type="spellStart"/>
      <w:r w:rsidRPr="00172DA9">
        <w:rPr>
          <w:rFonts w:ascii="Arial" w:eastAsia="Calibri" w:hAnsi="Arial" w:cs="Arial"/>
          <w:szCs w:val="22"/>
        </w:rPr>
        <w:t>Yezin</w:t>
      </w:r>
      <w:proofErr w:type="spellEnd"/>
      <w:r w:rsidRPr="00172DA9">
        <w:rPr>
          <w:rFonts w:ascii="Arial" w:eastAsia="Calibri" w:hAnsi="Arial" w:cs="Arial"/>
          <w:szCs w:val="22"/>
        </w:rPr>
        <w:t xml:space="preserve"> represents a unique combination of urban and rural landscapes. It is chiefly referred to as a "university village" owing to the presence of various scientific research institutions and universities that concentrate on forestry, agriculture, and veterinary sciences. Furthermore, it is part of the Nay </w:t>
      </w:r>
      <w:proofErr w:type="spellStart"/>
      <w:r w:rsidRPr="00172DA9">
        <w:rPr>
          <w:rFonts w:ascii="Arial" w:eastAsia="Calibri" w:hAnsi="Arial" w:cs="Arial"/>
          <w:szCs w:val="22"/>
        </w:rPr>
        <w:t>Pyi</w:t>
      </w:r>
      <w:proofErr w:type="spellEnd"/>
      <w:r w:rsidRPr="00172DA9">
        <w:rPr>
          <w:rFonts w:ascii="Arial" w:eastAsia="Calibri" w:hAnsi="Arial" w:cs="Arial"/>
          <w:szCs w:val="22"/>
        </w:rPr>
        <w:t xml:space="preserve"> Taw union territory</w:t>
      </w:r>
      <w:r w:rsidR="00BE19C1" w:rsidRPr="00172DA9">
        <w:rPr>
          <w:rFonts w:ascii="Arial" w:eastAsia="Calibri" w:hAnsi="Arial" w:cs="Arial"/>
          <w:szCs w:val="22"/>
        </w:rPr>
        <w:t>. YAU</w:t>
      </w:r>
      <w:r w:rsidRPr="00172DA9">
        <w:rPr>
          <w:rFonts w:ascii="Arial" w:eastAsia="Calibri" w:hAnsi="Arial" w:cs="Arial"/>
          <w:szCs w:val="22"/>
        </w:rPr>
        <w:t xml:space="preserve"> is the only higher education institution dedicated to agriculture in the Republic of the Union of Myanmar. YAU's primary responsibilities encompass teaching and training, conducting research, and delivering extension services to the public.</w:t>
      </w:r>
    </w:p>
    <w:p w14:paraId="6CD0CFF9" w14:textId="77777777" w:rsidR="00172DA9" w:rsidRPr="00172DA9" w:rsidRDefault="00172DA9" w:rsidP="00172DA9">
      <w:pPr>
        <w:pStyle w:val="Body"/>
        <w:spacing w:after="0"/>
        <w:rPr>
          <w:rFonts w:ascii="Arial" w:eastAsia="Calibri" w:hAnsi="Arial" w:cs="Arial"/>
          <w:szCs w:val="22"/>
        </w:rPr>
      </w:pPr>
    </w:p>
    <w:p w14:paraId="04674DF9" w14:textId="6DC959D5" w:rsidR="00E34025" w:rsidRDefault="00E34025" w:rsidP="00172DA9">
      <w:pPr>
        <w:pStyle w:val="Body"/>
        <w:spacing w:after="0"/>
        <w:rPr>
          <w:rFonts w:ascii="Arial" w:eastAsia="Calibri" w:hAnsi="Arial" w:cs="Arial"/>
          <w:szCs w:val="22"/>
        </w:rPr>
      </w:pPr>
      <w:r w:rsidRPr="00172DA9">
        <w:rPr>
          <w:rFonts w:ascii="Arial" w:eastAsia="Calibri" w:hAnsi="Arial" w:cs="Arial"/>
          <w:szCs w:val="22"/>
        </w:rPr>
        <w:t>A descriptive survey research design was utilized for this study. The data collection employed a stratified random sampling approach, which is particularly effective for ensuring a comprehensive sampling frame. In accordance with this method, three education levels within the university were identified as strata: stratum I (5</w:t>
      </w:r>
      <w:r w:rsidRPr="00172DA9">
        <w:rPr>
          <w:rFonts w:ascii="Arial" w:eastAsia="Calibri" w:hAnsi="Arial" w:cs="Arial"/>
          <w:szCs w:val="22"/>
          <w:vertAlign w:val="superscript"/>
        </w:rPr>
        <w:t>th</w:t>
      </w:r>
      <w:r w:rsidRPr="00172DA9">
        <w:rPr>
          <w:rFonts w:ascii="Arial" w:eastAsia="Calibri" w:hAnsi="Arial" w:cs="Arial"/>
          <w:szCs w:val="22"/>
        </w:rPr>
        <w:t xml:space="preserve"> Semester), stratum II (7</w:t>
      </w:r>
      <w:r w:rsidRPr="00172DA9">
        <w:rPr>
          <w:rFonts w:ascii="Arial" w:eastAsia="Calibri" w:hAnsi="Arial" w:cs="Arial"/>
          <w:szCs w:val="22"/>
          <w:vertAlign w:val="superscript"/>
        </w:rPr>
        <w:t>th</w:t>
      </w:r>
      <w:r w:rsidRPr="00172DA9">
        <w:rPr>
          <w:rFonts w:ascii="Arial" w:eastAsia="Calibri" w:hAnsi="Arial" w:cs="Arial"/>
          <w:szCs w:val="22"/>
        </w:rPr>
        <w:t xml:space="preserve"> Semester), and stratum III (9</w:t>
      </w:r>
      <w:r w:rsidRPr="00172DA9">
        <w:rPr>
          <w:rFonts w:ascii="Arial" w:eastAsia="Calibri" w:hAnsi="Arial" w:cs="Arial"/>
          <w:szCs w:val="22"/>
          <w:vertAlign w:val="superscript"/>
        </w:rPr>
        <w:t>th</w:t>
      </w:r>
      <w:r w:rsidRPr="00172DA9">
        <w:rPr>
          <w:rFonts w:ascii="Arial" w:eastAsia="Calibri" w:hAnsi="Arial" w:cs="Arial"/>
          <w:szCs w:val="22"/>
        </w:rPr>
        <w:t xml:space="preserve"> Semester). Subsequently, students were randomly selected from each stratum using a simple random sampling technique. </w:t>
      </w:r>
      <w:r w:rsidR="00C60B55" w:rsidRPr="00172DA9">
        <w:rPr>
          <w:rFonts w:ascii="Arial" w:eastAsia="Calibri" w:hAnsi="Arial" w:cs="Arial"/>
          <w:szCs w:val="22"/>
        </w:rPr>
        <w:t xml:space="preserve">To be included in the study, participants had to be enrolled in the </w:t>
      </w:r>
      <w:r w:rsidR="002A3A40" w:rsidRPr="00172DA9">
        <w:rPr>
          <w:rFonts w:ascii="Arial" w:eastAsia="Calibri" w:hAnsi="Arial" w:cs="Arial"/>
          <w:szCs w:val="22"/>
        </w:rPr>
        <w:t>5</w:t>
      </w:r>
      <w:r w:rsidR="002A3A40" w:rsidRPr="00172DA9">
        <w:rPr>
          <w:rFonts w:ascii="Arial" w:eastAsia="Calibri" w:hAnsi="Arial" w:cs="Arial"/>
          <w:szCs w:val="22"/>
          <w:vertAlign w:val="superscript"/>
        </w:rPr>
        <w:t>th</w:t>
      </w:r>
      <w:r w:rsidR="002A3A40" w:rsidRPr="00172DA9">
        <w:rPr>
          <w:rFonts w:ascii="Arial" w:eastAsia="Calibri" w:hAnsi="Arial" w:cs="Arial"/>
          <w:szCs w:val="22"/>
        </w:rPr>
        <w:t>, 7</w:t>
      </w:r>
      <w:r w:rsidR="002A3A40" w:rsidRPr="00172DA9">
        <w:rPr>
          <w:rFonts w:ascii="Arial" w:eastAsia="Calibri" w:hAnsi="Arial" w:cs="Arial"/>
          <w:szCs w:val="22"/>
          <w:vertAlign w:val="superscript"/>
        </w:rPr>
        <w:t>th</w:t>
      </w:r>
      <w:r w:rsidR="002A3A40" w:rsidRPr="00172DA9">
        <w:rPr>
          <w:rFonts w:ascii="Arial" w:eastAsia="Calibri" w:hAnsi="Arial" w:cs="Arial"/>
          <w:szCs w:val="22"/>
        </w:rPr>
        <w:t xml:space="preserve"> and 9</w:t>
      </w:r>
      <w:r w:rsidR="002A3A40" w:rsidRPr="00172DA9">
        <w:rPr>
          <w:rFonts w:ascii="Arial" w:eastAsia="Calibri" w:hAnsi="Arial" w:cs="Arial"/>
          <w:szCs w:val="22"/>
          <w:vertAlign w:val="superscript"/>
        </w:rPr>
        <w:t>th</w:t>
      </w:r>
      <w:r w:rsidR="002A3A40" w:rsidRPr="00172DA9">
        <w:rPr>
          <w:rFonts w:ascii="Arial" w:eastAsia="Calibri" w:hAnsi="Arial" w:cs="Arial"/>
          <w:szCs w:val="22"/>
        </w:rPr>
        <w:t xml:space="preserve"> Semesters</w:t>
      </w:r>
      <w:r w:rsidR="00C60B55" w:rsidRPr="00172DA9">
        <w:rPr>
          <w:rFonts w:ascii="Arial" w:eastAsia="Calibri" w:hAnsi="Arial" w:cs="Arial"/>
          <w:szCs w:val="22"/>
        </w:rPr>
        <w:t xml:space="preserve"> and </w:t>
      </w:r>
      <w:r w:rsidR="002A3A40" w:rsidRPr="00172DA9">
        <w:rPr>
          <w:rFonts w:ascii="Arial" w:eastAsia="Calibri" w:hAnsi="Arial" w:cs="Arial"/>
          <w:szCs w:val="22"/>
        </w:rPr>
        <w:t>need</w:t>
      </w:r>
      <w:r w:rsidR="00C60B55" w:rsidRPr="00172DA9">
        <w:rPr>
          <w:rFonts w:ascii="Arial" w:eastAsia="Calibri" w:hAnsi="Arial" w:cs="Arial"/>
          <w:szCs w:val="22"/>
        </w:rPr>
        <w:t xml:space="preserve"> have consented to take part. In contrast, students in the </w:t>
      </w:r>
      <w:r w:rsidR="002A3A40" w:rsidRPr="00172DA9">
        <w:rPr>
          <w:rFonts w:ascii="Arial" w:eastAsia="Calibri" w:hAnsi="Arial" w:cs="Arial"/>
          <w:szCs w:val="22"/>
        </w:rPr>
        <w:t>1</w:t>
      </w:r>
      <w:proofErr w:type="gramStart"/>
      <w:r w:rsidR="002A3A40" w:rsidRPr="00172DA9">
        <w:rPr>
          <w:rFonts w:ascii="Arial" w:eastAsia="Calibri" w:hAnsi="Arial" w:cs="Arial"/>
          <w:szCs w:val="22"/>
          <w:vertAlign w:val="superscript"/>
        </w:rPr>
        <w:t>st</w:t>
      </w:r>
      <w:r w:rsidR="002A3A40" w:rsidRPr="00172DA9">
        <w:rPr>
          <w:rFonts w:ascii="Arial" w:eastAsia="Calibri" w:hAnsi="Arial" w:cs="Arial"/>
          <w:szCs w:val="22"/>
        </w:rPr>
        <w:t xml:space="preserve"> </w:t>
      </w:r>
      <w:r w:rsidR="00C60B55" w:rsidRPr="00172DA9">
        <w:rPr>
          <w:rFonts w:ascii="Arial" w:eastAsia="Calibri" w:hAnsi="Arial" w:cs="Arial"/>
          <w:szCs w:val="22"/>
        </w:rPr>
        <w:t>,</w:t>
      </w:r>
      <w:proofErr w:type="gramEnd"/>
      <w:r w:rsidR="00C60B55" w:rsidRPr="00172DA9">
        <w:rPr>
          <w:rFonts w:ascii="Arial" w:eastAsia="Calibri" w:hAnsi="Arial" w:cs="Arial"/>
          <w:szCs w:val="22"/>
        </w:rPr>
        <w:t xml:space="preserve"> </w:t>
      </w:r>
      <w:r w:rsidR="002A3A40" w:rsidRPr="00172DA9">
        <w:rPr>
          <w:rFonts w:ascii="Arial" w:eastAsia="Calibri" w:hAnsi="Arial" w:cs="Arial"/>
          <w:szCs w:val="22"/>
        </w:rPr>
        <w:t>2</w:t>
      </w:r>
      <w:r w:rsidR="002A3A40" w:rsidRPr="00172DA9">
        <w:rPr>
          <w:rFonts w:ascii="Arial" w:eastAsia="Calibri" w:hAnsi="Arial" w:cs="Arial"/>
          <w:szCs w:val="22"/>
          <w:vertAlign w:val="superscript"/>
        </w:rPr>
        <w:t>nd</w:t>
      </w:r>
      <w:r w:rsidR="002A3A40" w:rsidRPr="00172DA9">
        <w:rPr>
          <w:rFonts w:ascii="Arial" w:eastAsia="Calibri" w:hAnsi="Arial" w:cs="Arial"/>
          <w:szCs w:val="22"/>
        </w:rPr>
        <w:t>, 3</w:t>
      </w:r>
      <w:r w:rsidR="002A3A40" w:rsidRPr="00172DA9">
        <w:rPr>
          <w:rFonts w:ascii="Arial" w:eastAsia="Calibri" w:hAnsi="Arial" w:cs="Arial"/>
          <w:szCs w:val="22"/>
          <w:vertAlign w:val="superscript"/>
        </w:rPr>
        <w:t>rd</w:t>
      </w:r>
      <w:r w:rsidR="002A3A40" w:rsidRPr="00172DA9">
        <w:rPr>
          <w:rFonts w:ascii="Arial" w:eastAsia="Calibri" w:hAnsi="Arial" w:cs="Arial"/>
          <w:szCs w:val="22"/>
        </w:rPr>
        <w:t xml:space="preserve"> </w:t>
      </w:r>
      <w:r w:rsidR="00C60B55" w:rsidRPr="00172DA9">
        <w:rPr>
          <w:rFonts w:ascii="Arial" w:eastAsia="Calibri" w:hAnsi="Arial" w:cs="Arial"/>
          <w:szCs w:val="22"/>
        </w:rPr>
        <w:t xml:space="preserve"> and </w:t>
      </w:r>
      <w:r w:rsidR="002A3A40" w:rsidRPr="00172DA9">
        <w:rPr>
          <w:rFonts w:ascii="Arial" w:eastAsia="Calibri" w:hAnsi="Arial" w:cs="Arial"/>
          <w:szCs w:val="22"/>
        </w:rPr>
        <w:t>4</w:t>
      </w:r>
      <w:r w:rsidR="002A3A40" w:rsidRPr="00172DA9">
        <w:rPr>
          <w:rFonts w:ascii="Arial" w:eastAsia="Calibri" w:hAnsi="Arial" w:cs="Arial"/>
          <w:szCs w:val="22"/>
          <w:vertAlign w:val="superscript"/>
        </w:rPr>
        <w:t>th</w:t>
      </w:r>
      <w:r w:rsidR="002A3A40" w:rsidRPr="00172DA9">
        <w:rPr>
          <w:rFonts w:ascii="Arial" w:eastAsia="Calibri" w:hAnsi="Arial" w:cs="Arial"/>
          <w:szCs w:val="22"/>
        </w:rPr>
        <w:t xml:space="preserve"> </w:t>
      </w:r>
      <w:r w:rsidR="00C60B55" w:rsidRPr="00172DA9">
        <w:rPr>
          <w:rFonts w:ascii="Arial" w:eastAsia="Calibri" w:hAnsi="Arial" w:cs="Arial"/>
          <w:szCs w:val="22"/>
        </w:rPr>
        <w:t xml:space="preserve"> </w:t>
      </w:r>
      <w:r w:rsidR="002A3A40" w:rsidRPr="00172DA9">
        <w:rPr>
          <w:rFonts w:ascii="Arial" w:eastAsia="Calibri" w:hAnsi="Arial" w:cs="Arial"/>
          <w:szCs w:val="22"/>
        </w:rPr>
        <w:t>S</w:t>
      </w:r>
      <w:r w:rsidR="00C60B55" w:rsidRPr="00172DA9">
        <w:rPr>
          <w:rFonts w:ascii="Arial" w:eastAsia="Calibri" w:hAnsi="Arial" w:cs="Arial"/>
          <w:szCs w:val="22"/>
        </w:rPr>
        <w:t>emesters, as well as those who did not provide consent, were excluded from the study.</w:t>
      </w:r>
    </w:p>
    <w:p w14:paraId="6829DAB2" w14:textId="77777777" w:rsidR="00172DA9" w:rsidRPr="00172DA9" w:rsidRDefault="00172DA9" w:rsidP="00172DA9">
      <w:pPr>
        <w:pStyle w:val="Body"/>
        <w:spacing w:after="0"/>
        <w:rPr>
          <w:rFonts w:ascii="Arial" w:eastAsia="Calibri" w:hAnsi="Arial" w:cs="Arial"/>
          <w:szCs w:val="22"/>
        </w:rPr>
      </w:pPr>
    </w:p>
    <w:p w14:paraId="652BFC72" w14:textId="33F5CDF1" w:rsidR="005877DA" w:rsidRDefault="005877DA" w:rsidP="00172DA9">
      <w:pPr>
        <w:pStyle w:val="Body"/>
        <w:spacing w:after="0"/>
        <w:rPr>
          <w:rFonts w:ascii="Arial" w:eastAsia="Calibri" w:hAnsi="Arial" w:cs="Arial"/>
          <w:szCs w:val="22"/>
        </w:rPr>
      </w:pPr>
      <w:r w:rsidRPr="00172DA9">
        <w:rPr>
          <w:rFonts w:ascii="Arial" w:eastAsia="Calibri" w:hAnsi="Arial" w:cs="Arial"/>
          <w:szCs w:val="22"/>
        </w:rPr>
        <w:t xml:space="preserve">Data collection was carried out using three primary instruments: a questionnaire, interviews, and observational methods. The questionnaire focused on the demographic information of undergraduates, the various types of ICT employed, and the ICT skills possessed by the students. Observations took place in June 2024. The gathered data </w:t>
      </w:r>
      <w:r w:rsidR="00C60B55" w:rsidRPr="00172DA9">
        <w:rPr>
          <w:rFonts w:ascii="Arial" w:eastAsia="Calibri" w:hAnsi="Arial" w:cs="Arial"/>
          <w:szCs w:val="22"/>
        </w:rPr>
        <w:t>was</w:t>
      </w:r>
      <w:r w:rsidRPr="00172DA9">
        <w:rPr>
          <w:rFonts w:ascii="Arial" w:eastAsia="Calibri" w:hAnsi="Arial" w:cs="Arial"/>
          <w:szCs w:val="22"/>
        </w:rPr>
        <w:t xml:space="preserve"> subsequently analyzed with the Statistical Package for Social Sciences version 23 (SPSS) to calculate frequencies</w:t>
      </w:r>
      <w:r w:rsidR="00C60B55" w:rsidRPr="00172DA9">
        <w:rPr>
          <w:rFonts w:ascii="Arial" w:eastAsia="Calibri" w:hAnsi="Arial" w:cs="Arial"/>
          <w:szCs w:val="22"/>
        </w:rPr>
        <w:t xml:space="preserve">, </w:t>
      </w:r>
      <w:r w:rsidRPr="00172DA9">
        <w:rPr>
          <w:rFonts w:ascii="Arial" w:eastAsia="Calibri" w:hAnsi="Arial" w:cs="Arial"/>
          <w:szCs w:val="22"/>
        </w:rPr>
        <w:t>percentages</w:t>
      </w:r>
      <w:r w:rsidR="00C60B55" w:rsidRPr="00172DA9">
        <w:rPr>
          <w:rFonts w:ascii="Arial" w:eastAsia="Calibri" w:hAnsi="Arial" w:cs="Arial"/>
          <w:szCs w:val="22"/>
        </w:rPr>
        <w:t>, mean, and standard deviation. To analyze the relationship between ICT mastery, the frequency of ICT use, and demographic characteristics, Pearson’s correlation coefficient and Chi-square tests were applied.</w:t>
      </w:r>
    </w:p>
    <w:p w14:paraId="0F3DAD21" w14:textId="77777777" w:rsidR="002A2A8D" w:rsidRPr="00172DA9" w:rsidRDefault="002A2A8D" w:rsidP="00172DA9">
      <w:pPr>
        <w:pStyle w:val="Body"/>
        <w:spacing w:after="0"/>
        <w:rPr>
          <w:rFonts w:ascii="Arial" w:eastAsia="Calibri" w:hAnsi="Arial" w:cs="Arial"/>
          <w:szCs w:val="22"/>
        </w:rPr>
      </w:pPr>
    </w:p>
    <w:p w14:paraId="1956448D" w14:textId="65270D59" w:rsidR="004C05FD" w:rsidRDefault="006F3B1D" w:rsidP="00172DA9">
      <w:pPr>
        <w:pStyle w:val="Head1"/>
        <w:numPr>
          <w:ilvl w:val="0"/>
          <w:numId w:val="8"/>
        </w:numPr>
        <w:tabs>
          <w:tab w:val="left" w:pos="284"/>
        </w:tabs>
        <w:spacing w:after="0"/>
        <w:ind w:left="0" w:firstLine="0"/>
        <w:jc w:val="both"/>
        <w:rPr>
          <w:rFonts w:ascii="Arial" w:hAnsi="Arial" w:cs="Arial"/>
        </w:rPr>
      </w:pPr>
      <w:r w:rsidRPr="00172DA9">
        <w:rPr>
          <w:rFonts w:ascii="Arial" w:hAnsi="Arial" w:cs="Arial"/>
        </w:rPr>
        <w:t>RESULTS AND DISCUSSION</w:t>
      </w:r>
    </w:p>
    <w:p w14:paraId="1AC2CB9B" w14:textId="77777777" w:rsidR="00062B88" w:rsidRPr="00172DA9" w:rsidRDefault="00062B88" w:rsidP="00172DA9">
      <w:pPr>
        <w:pStyle w:val="Head1"/>
        <w:numPr>
          <w:ilvl w:val="0"/>
          <w:numId w:val="8"/>
        </w:numPr>
        <w:tabs>
          <w:tab w:val="left" w:pos="284"/>
        </w:tabs>
        <w:spacing w:after="0"/>
        <w:ind w:left="0" w:firstLine="0"/>
        <w:jc w:val="both"/>
        <w:rPr>
          <w:rFonts w:ascii="Arial" w:hAnsi="Arial" w:cs="Arial"/>
        </w:rPr>
      </w:pPr>
    </w:p>
    <w:p w14:paraId="3767FA0E" w14:textId="06115E55" w:rsidR="0060569D" w:rsidRPr="00172DA9" w:rsidRDefault="00940B52" w:rsidP="009758B9">
      <w:pPr>
        <w:pStyle w:val="Heading2"/>
        <w:keepNext w:val="0"/>
        <w:keepLines w:val="0"/>
        <w:widowControl w:val="0"/>
        <w:autoSpaceDE w:val="0"/>
        <w:autoSpaceDN w:val="0"/>
        <w:spacing w:before="0" w:after="0" w:line="360" w:lineRule="auto"/>
        <w:ind w:left="567" w:hanging="567"/>
        <w:rPr>
          <w:rFonts w:ascii="Arial" w:eastAsia="Times New Roman" w:hAnsi="Arial" w:cs="Arial"/>
          <w:b/>
          <w:color w:val="auto"/>
          <w:kern w:val="0"/>
          <w:sz w:val="22"/>
          <w:szCs w:val="20"/>
          <w14:ligatures w14:val="none"/>
        </w:rPr>
      </w:pPr>
      <w:r w:rsidRPr="00172DA9">
        <w:rPr>
          <w:rFonts w:ascii="Arial" w:eastAsia="Times New Roman" w:hAnsi="Arial" w:cs="Arial"/>
          <w:b/>
          <w:color w:val="auto"/>
          <w:kern w:val="0"/>
          <w:sz w:val="22"/>
          <w:szCs w:val="20"/>
          <w14:ligatures w14:val="none"/>
        </w:rPr>
        <w:t>3.1</w:t>
      </w:r>
      <w:r w:rsidRPr="00172DA9">
        <w:rPr>
          <w:rFonts w:ascii="Arial" w:eastAsia="Times New Roman" w:hAnsi="Arial" w:cs="Arial"/>
          <w:b/>
          <w:color w:val="auto"/>
          <w:kern w:val="0"/>
          <w:sz w:val="22"/>
          <w:szCs w:val="20"/>
          <w14:ligatures w14:val="none"/>
        </w:rPr>
        <w:tab/>
      </w:r>
      <w:r w:rsidR="0060569D" w:rsidRPr="00172DA9">
        <w:rPr>
          <w:rFonts w:ascii="Arial" w:eastAsia="Times New Roman" w:hAnsi="Arial" w:cs="Arial"/>
          <w:b/>
          <w:color w:val="auto"/>
          <w:kern w:val="0"/>
          <w:sz w:val="22"/>
          <w:szCs w:val="20"/>
          <w14:ligatures w14:val="none"/>
        </w:rPr>
        <w:t xml:space="preserve">Background information of </w:t>
      </w:r>
      <w:r w:rsidR="003C02DC" w:rsidRPr="00172DA9">
        <w:rPr>
          <w:rFonts w:ascii="Arial" w:eastAsia="Times New Roman" w:hAnsi="Arial" w:cs="Arial"/>
          <w:b/>
          <w:color w:val="auto"/>
          <w:kern w:val="0"/>
          <w:sz w:val="22"/>
          <w:szCs w:val="20"/>
          <w14:ligatures w14:val="none"/>
        </w:rPr>
        <w:t>sample students</w:t>
      </w:r>
    </w:p>
    <w:p w14:paraId="3DA41147" w14:textId="48ED9580" w:rsidR="007F5429" w:rsidRPr="00172DA9" w:rsidRDefault="000C57F7" w:rsidP="005877DA">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The result from the observation revealed that 44.35 % </w:t>
      </w:r>
      <w:r w:rsidR="002A3A40" w:rsidRPr="00172DA9">
        <w:rPr>
          <w:rFonts w:ascii="Arial" w:eastAsia="Times New Roman" w:hAnsi="Arial" w:cs="Arial"/>
          <w:kern w:val="0"/>
          <w:sz w:val="20"/>
          <w:szCs w:val="20"/>
          <w14:ligatures w14:val="none"/>
        </w:rPr>
        <w:t>were</w:t>
      </w:r>
      <w:r w:rsidRPr="00172DA9">
        <w:rPr>
          <w:rFonts w:ascii="Arial" w:eastAsia="Times New Roman" w:hAnsi="Arial" w:cs="Arial"/>
          <w:kern w:val="0"/>
          <w:sz w:val="20"/>
          <w:szCs w:val="20"/>
          <w14:ligatures w14:val="none"/>
        </w:rPr>
        <w:t xml:space="preserve"> studying on 5th Semester, 27.20% on </w:t>
      </w:r>
      <w:r w:rsidR="00FE23AF" w:rsidRPr="00172DA9">
        <w:rPr>
          <w:rFonts w:ascii="Arial" w:eastAsia="Times New Roman" w:hAnsi="Arial" w:cs="Arial"/>
          <w:kern w:val="0"/>
          <w:sz w:val="20"/>
          <w:szCs w:val="20"/>
          <w14:ligatures w14:val="none"/>
        </w:rPr>
        <w:t>7th Semester and 28.45% on 9th Semester respectively</w:t>
      </w:r>
      <w:r w:rsidR="00F23ADD" w:rsidRPr="00172DA9">
        <w:rPr>
          <w:rFonts w:ascii="Arial" w:eastAsia="Times New Roman" w:hAnsi="Arial" w:cs="Arial"/>
          <w:kern w:val="0"/>
          <w:sz w:val="20"/>
          <w:szCs w:val="20"/>
          <w14:ligatures w14:val="none"/>
        </w:rPr>
        <w:t xml:space="preserve"> (Table 1)</w:t>
      </w:r>
      <w:r w:rsidR="00FE23AF" w:rsidRPr="00172DA9">
        <w:rPr>
          <w:rFonts w:ascii="Arial" w:eastAsia="Times New Roman" w:hAnsi="Arial" w:cs="Arial"/>
          <w:kern w:val="0"/>
          <w:sz w:val="20"/>
          <w:szCs w:val="20"/>
          <w14:ligatures w14:val="none"/>
        </w:rPr>
        <w:t xml:space="preserve">. It was clearly shown that most of the respondents were from 5th Semester students. </w:t>
      </w:r>
      <w:r w:rsidR="005877DA" w:rsidRPr="00172DA9">
        <w:rPr>
          <w:rFonts w:ascii="Arial" w:eastAsia="Times New Roman" w:hAnsi="Arial" w:cs="Arial"/>
          <w:kern w:val="0"/>
          <w:sz w:val="20"/>
          <w:szCs w:val="20"/>
          <w14:ligatures w14:val="none"/>
        </w:rPr>
        <w:t xml:space="preserve">From the Table 1, it was shown that the number of male and female respondents were 36.82% and 63.18% respectively out of 239 respondents in YAU. </w:t>
      </w:r>
      <w:r w:rsidR="0060569D" w:rsidRPr="00172DA9">
        <w:rPr>
          <w:rFonts w:ascii="Arial" w:eastAsia="Times New Roman" w:hAnsi="Arial" w:cs="Arial"/>
          <w:kern w:val="0"/>
          <w:sz w:val="20"/>
          <w:szCs w:val="20"/>
          <w14:ligatures w14:val="none"/>
        </w:rPr>
        <w:t xml:space="preserve">It was shown that 71.55% </w:t>
      </w:r>
      <w:r w:rsidR="001975BE" w:rsidRPr="00172DA9">
        <w:rPr>
          <w:rFonts w:ascii="Arial" w:eastAsia="Times New Roman" w:hAnsi="Arial" w:cs="Arial"/>
          <w:kern w:val="0"/>
          <w:sz w:val="20"/>
          <w:szCs w:val="20"/>
          <w14:ligatures w14:val="none"/>
        </w:rPr>
        <w:t>of respondents</w:t>
      </w:r>
      <w:r w:rsidR="0060569D" w:rsidRPr="00172DA9">
        <w:rPr>
          <w:rFonts w:ascii="Arial" w:eastAsia="Times New Roman" w:hAnsi="Arial" w:cs="Arial"/>
          <w:kern w:val="0"/>
          <w:sz w:val="20"/>
          <w:szCs w:val="20"/>
          <w14:ligatures w14:val="none"/>
        </w:rPr>
        <w:t xml:space="preserve"> </w:t>
      </w:r>
      <w:r w:rsidR="001975BE" w:rsidRPr="00172DA9">
        <w:rPr>
          <w:rFonts w:ascii="Arial" w:eastAsia="Times New Roman" w:hAnsi="Arial" w:cs="Arial"/>
          <w:kern w:val="0"/>
          <w:sz w:val="20"/>
          <w:szCs w:val="20"/>
          <w14:ligatures w14:val="none"/>
        </w:rPr>
        <w:t>were aged</w:t>
      </w:r>
      <w:r w:rsidR="0060569D" w:rsidRPr="00172DA9">
        <w:rPr>
          <w:rFonts w:ascii="Arial" w:eastAsia="Times New Roman" w:hAnsi="Arial" w:cs="Arial"/>
          <w:kern w:val="0"/>
          <w:sz w:val="20"/>
          <w:szCs w:val="20"/>
          <w14:ligatures w14:val="none"/>
        </w:rPr>
        <w:t xml:space="preserve"> between 19 to 24 years, </w:t>
      </w:r>
      <w:r w:rsidR="001975BE" w:rsidRPr="00172DA9">
        <w:rPr>
          <w:rFonts w:ascii="Arial" w:eastAsia="Times New Roman" w:hAnsi="Arial" w:cs="Arial"/>
          <w:kern w:val="0"/>
          <w:sz w:val="20"/>
          <w:szCs w:val="20"/>
          <w14:ligatures w14:val="none"/>
        </w:rPr>
        <w:t xml:space="preserve">21.76% were 25 to 30 years and 6.69% of respondents were more than 30 years among 239 respondents. </w:t>
      </w:r>
    </w:p>
    <w:p w14:paraId="21F5951D" w14:textId="4C346139" w:rsidR="007F5429" w:rsidRPr="00172DA9" w:rsidRDefault="007F5429">
      <w:pPr>
        <w:rPr>
          <w:rFonts w:ascii="Arial" w:eastAsia="Times New Roman" w:hAnsi="Arial" w:cs="Arial"/>
          <w:kern w:val="0"/>
          <w:sz w:val="20"/>
          <w:szCs w:val="20"/>
          <w14:ligatures w14:val="none"/>
        </w:rPr>
      </w:pPr>
    </w:p>
    <w:p w14:paraId="455A07A5" w14:textId="12FD4921" w:rsidR="00617767" w:rsidRPr="005226DF" w:rsidRDefault="00617767" w:rsidP="00617767">
      <w:pPr>
        <w:spacing w:after="0" w:line="360" w:lineRule="auto"/>
        <w:jc w:val="both"/>
        <w:rPr>
          <w:rFonts w:ascii="Arial" w:eastAsia="Times New Roman" w:hAnsi="Arial" w:cs="Arial"/>
          <w:b/>
          <w:kern w:val="0"/>
          <w:sz w:val="20"/>
          <w:szCs w:val="20"/>
          <w14:ligatures w14:val="none"/>
        </w:rPr>
      </w:pPr>
      <w:r w:rsidRPr="005226DF">
        <w:rPr>
          <w:rFonts w:ascii="Arial" w:eastAsia="Times New Roman" w:hAnsi="Arial" w:cs="Arial"/>
          <w:b/>
          <w:color w:val="156082" w:themeColor="accent1"/>
          <w:kern w:val="0"/>
          <w:sz w:val="20"/>
          <w:szCs w:val="20"/>
          <w14:ligatures w14:val="none"/>
        </w:rPr>
        <w:t xml:space="preserve">Table 1 Distribution of the sample students by </w:t>
      </w:r>
      <w:r w:rsidR="00F23ADD" w:rsidRPr="005226DF">
        <w:rPr>
          <w:rFonts w:ascii="Arial" w:eastAsia="Times New Roman" w:hAnsi="Arial" w:cs="Arial"/>
          <w:b/>
          <w:color w:val="156082" w:themeColor="accent1"/>
          <w:kern w:val="0"/>
          <w:sz w:val="20"/>
          <w:szCs w:val="20"/>
          <w14:ligatures w14:val="none"/>
        </w:rPr>
        <w:t xml:space="preserve">education level and </w:t>
      </w:r>
      <w:r w:rsidRPr="005226DF">
        <w:rPr>
          <w:rFonts w:ascii="Arial" w:eastAsia="Times New Roman" w:hAnsi="Arial" w:cs="Arial"/>
          <w:b/>
          <w:color w:val="156082" w:themeColor="accent1"/>
          <w:kern w:val="0"/>
          <w:sz w:val="20"/>
          <w:szCs w:val="20"/>
          <w14:ligatures w14:val="none"/>
        </w:rPr>
        <w:t>gender</w:t>
      </w:r>
    </w:p>
    <w:tbl>
      <w:tblPr>
        <w:tblStyle w:val="TableGrid"/>
        <w:tblW w:w="5000" w:type="pct"/>
        <w:jc w:val="center"/>
        <w:tblLook w:val="04A0" w:firstRow="1" w:lastRow="0" w:firstColumn="1" w:lastColumn="0" w:noHBand="0" w:noVBand="1"/>
      </w:tblPr>
      <w:tblGrid>
        <w:gridCol w:w="4348"/>
        <w:gridCol w:w="2118"/>
        <w:gridCol w:w="2776"/>
      </w:tblGrid>
      <w:tr w:rsidR="00617767" w:rsidRPr="00172DA9" w14:paraId="73F090C0" w14:textId="77777777" w:rsidTr="007A725C">
        <w:trPr>
          <w:trHeight w:val="283"/>
          <w:jc w:val="center"/>
        </w:trPr>
        <w:tc>
          <w:tcPr>
            <w:tcW w:w="2352" w:type="pct"/>
            <w:vMerge w:val="restart"/>
            <w:tcBorders>
              <w:top w:val="single" w:sz="4" w:space="0" w:color="auto"/>
              <w:left w:val="nil"/>
              <w:bottom w:val="nil"/>
              <w:right w:val="nil"/>
            </w:tcBorders>
            <w:vAlign w:val="center"/>
          </w:tcPr>
          <w:p w14:paraId="29E4266D" w14:textId="3D05BA35" w:rsidR="00617767" w:rsidRPr="005226DF" w:rsidRDefault="00F23ADD" w:rsidP="00115626">
            <w:pPr>
              <w:pStyle w:val="TableParagraph"/>
              <w:spacing w:before="29"/>
              <w:rPr>
                <w:rFonts w:ascii="Arial" w:eastAsia="Times New Roman" w:hAnsi="Arial" w:cs="Arial"/>
                <w:b/>
                <w:color w:val="156082" w:themeColor="accent1"/>
                <w:sz w:val="20"/>
                <w:szCs w:val="20"/>
              </w:rPr>
            </w:pPr>
            <w:r w:rsidRPr="005226DF">
              <w:rPr>
                <w:rFonts w:ascii="Arial" w:eastAsia="Times New Roman" w:hAnsi="Arial" w:cs="Arial"/>
                <w:b/>
                <w:color w:val="156082" w:themeColor="accent1"/>
                <w:sz w:val="20"/>
                <w:szCs w:val="20"/>
              </w:rPr>
              <w:t>Items</w:t>
            </w:r>
          </w:p>
        </w:tc>
        <w:tc>
          <w:tcPr>
            <w:tcW w:w="2648" w:type="pct"/>
            <w:gridSpan w:val="2"/>
            <w:tcBorders>
              <w:top w:val="single" w:sz="4" w:space="0" w:color="auto"/>
              <w:left w:val="nil"/>
              <w:bottom w:val="single" w:sz="4" w:space="0" w:color="auto"/>
              <w:right w:val="nil"/>
            </w:tcBorders>
            <w:vAlign w:val="center"/>
          </w:tcPr>
          <w:p w14:paraId="30A2E323" w14:textId="77777777" w:rsidR="00617767" w:rsidRPr="005226DF" w:rsidRDefault="00617767" w:rsidP="00115626">
            <w:pPr>
              <w:pStyle w:val="TableParagraph"/>
              <w:spacing w:before="29"/>
              <w:jc w:val="center"/>
              <w:rPr>
                <w:rFonts w:ascii="Arial" w:eastAsia="Times New Roman" w:hAnsi="Arial" w:cs="Arial"/>
                <w:b/>
                <w:color w:val="156082" w:themeColor="accent1"/>
                <w:sz w:val="20"/>
                <w:szCs w:val="20"/>
              </w:rPr>
            </w:pPr>
            <w:r w:rsidRPr="005226DF">
              <w:rPr>
                <w:rFonts w:ascii="Arial" w:eastAsia="Times New Roman" w:hAnsi="Arial" w:cs="Arial"/>
                <w:b/>
                <w:color w:val="156082" w:themeColor="accent1"/>
                <w:sz w:val="20"/>
                <w:szCs w:val="20"/>
              </w:rPr>
              <w:t>Students (n=239)</w:t>
            </w:r>
          </w:p>
        </w:tc>
      </w:tr>
      <w:tr w:rsidR="00617767" w:rsidRPr="00172DA9" w14:paraId="60D8CD2F" w14:textId="77777777" w:rsidTr="007A725C">
        <w:trPr>
          <w:trHeight w:val="283"/>
          <w:jc w:val="center"/>
        </w:trPr>
        <w:tc>
          <w:tcPr>
            <w:tcW w:w="2352" w:type="pct"/>
            <w:vMerge/>
            <w:tcBorders>
              <w:top w:val="nil"/>
              <w:left w:val="nil"/>
              <w:bottom w:val="single" w:sz="4" w:space="0" w:color="auto"/>
              <w:right w:val="nil"/>
            </w:tcBorders>
          </w:tcPr>
          <w:p w14:paraId="6EEE0A30" w14:textId="77777777" w:rsidR="00617767" w:rsidRPr="005226DF" w:rsidRDefault="00617767" w:rsidP="00DF7CDB">
            <w:pPr>
              <w:spacing w:line="276" w:lineRule="auto"/>
              <w:jc w:val="both"/>
              <w:rPr>
                <w:rFonts w:ascii="Arial" w:eastAsia="Times New Roman" w:hAnsi="Arial" w:cs="Arial"/>
                <w:b/>
                <w:color w:val="156082" w:themeColor="accent1"/>
                <w:kern w:val="0"/>
                <w:sz w:val="20"/>
                <w:szCs w:val="20"/>
                <w14:ligatures w14:val="none"/>
              </w:rPr>
            </w:pPr>
          </w:p>
        </w:tc>
        <w:tc>
          <w:tcPr>
            <w:tcW w:w="1146" w:type="pct"/>
            <w:tcBorders>
              <w:top w:val="single" w:sz="4" w:space="0" w:color="auto"/>
              <w:left w:val="nil"/>
              <w:bottom w:val="single" w:sz="4" w:space="0" w:color="auto"/>
              <w:right w:val="nil"/>
            </w:tcBorders>
            <w:vAlign w:val="center"/>
          </w:tcPr>
          <w:p w14:paraId="3D09B7C4" w14:textId="77777777" w:rsidR="00617767" w:rsidRPr="005226DF" w:rsidRDefault="00617767" w:rsidP="00115626">
            <w:pPr>
              <w:pStyle w:val="TableParagraph"/>
              <w:spacing w:before="29"/>
              <w:jc w:val="center"/>
              <w:rPr>
                <w:rFonts w:ascii="Arial" w:eastAsia="Times New Roman" w:hAnsi="Arial" w:cs="Arial"/>
                <w:b/>
                <w:color w:val="156082" w:themeColor="accent1"/>
                <w:sz w:val="20"/>
                <w:szCs w:val="20"/>
              </w:rPr>
            </w:pPr>
            <w:r w:rsidRPr="005226DF">
              <w:rPr>
                <w:rFonts w:ascii="Arial" w:eastAsia="Times New Roman" w:hAnsi="Arial" w:cs="Arial"/>
                <w:b/>
                <w:color w:val="156082" w:themeColor="accent1"/>
                <w:sz w:val="20"/>
                <w:szCs w:val="20"/>
              </w:rPr>
              <w:t>Frequency</w:t>
            </w:r>
          </w:p>
        </w:tc>
        <w:tc>
          <w:tcPr>
            <w:tcW w:w="1502" w:type="pct"/>
            <w:tcBorders>
              <w:top w:val="single" w:sz="4" w:space="0" w:color="auto"/>
              <w:left w:val="nil"/>
              <w:bottom w:val="single" w:sz="4" w:space="0" w:color="auto"/>
              <w:right w:val="nil"/>
            </w:tcBorders>
            <w:vAlign w:val="center"/>
          </w:tcPr>
          <w:p w14:paraId="38DBBC6F" w14:textId="77777777" w:rsidR="00617767" w:rsidRPr="005226DF" w:rsidRDefault="00617767" w:rsidP="00115626">
            <w:pPr>
              <w:pStyle w:val="TableParagraph"/>
              <w:spacing w:before="29"/>
              <w:jc w:val="center"/>
              <w:rPr>
                <w:rFonts w:ascii="Arial" w:eastAsia="Times New Roman" w:hAnsi="Arial" w:cs="Arial"/>
                <w:b/>
                <w:color w:val="156082" w:themeColor="accent1"/>
                <w:sz w:val="20"/>
                <w:szCs w:val="20"/>
              </w:rPr>
            </w:pPr>
            <w:r w:rsidRPr="005226DF">
              <w:rPr>
                <w:rFonts w:ascii="Arial" w:eastAsia="Times New Roman" w:hAnsi="Arial" w:cs="Arial"/>
                <w:b/>
                <w:color w:val="156082" w:themeColor="accent1"/>
                <w:sz w:val="20"/>
                <w:szCs w:val="20"/>
              </w:rPr>
              <w:t>Percent</w:t>
            </w:r>
          </w:p>
        </w:tc>
      </w:tr>
      <w:tr w:rsidR="00F23ADD" w:rsidRPr="00172DA9" w14:paraId="6FD2E637" w14:textId="77777777" w:rsidTr="007A725C">
        <w:trPr>
          <w:trHeight w:val="283"/>
          <w:jc w:val="center"/>
        </w:trPr>
        <w:tc>
          <w:tcPr>
            <w:tcW w:w="2352" w:type="pct"/>
            <w:tcBorders>
              <w:top w:val="single" w:sz="4" w:space="0" w:color="auto"/>
              <w:left w:val="nil"/>
              <w:bottom w:val="nil"/>
              <w:right w:val="nil"/>
            </w:tcBorders>
            <w:vAlign w:val="center"/>
          </w:tcPr>
          <w:p w14:paraId="22B8433A" w14:textId="59432C1A" w:rsidR="00F23ADD" w:rsidRPr="00172DA9" w:rsidRDefault="00F23ADD" w:rsidP="00115626">
            <w:pPr>
              <w:pStyle w:val="TableParagraph"/>
              <w:spacing w:before="29"/>
              <w:rPr>
                <w:rFonts w:ascii="Arial" w:eastAsia="Times New Roman" w:hAnsi="Arial" w:cs="Arial"/>
                <w:sz w:val="20"/>
                <w:szCs w:val="20"/>
              </w:rPr>
            </w:pPr>
            <w:r w:rsidRPr="00172DA9">
              <w:rPr>
                <w:rFonts w:ascii="Arial" w:eastAsia="Times New Roman" w:hAnsi="Arial" w:cs="Arial"/>
                <w:sz w:val="20"/>
                <w:szCs w:val="20"/>
              </w:rPr>
              <w:t>Education level</w:t>
            </w:r>
          </w:p>
        </w:tc>
        <w:tc>
          <w:tcPr>
            <w:tcW w:w="1146" w:type="pct"/>
            <w:tcBorders>
              <w:top w:val="single" w:sz="4" w:space="0" w:color="auto"/>
              <w:left w:val="nil"/>
              <w:bottom w:val="nil"/>
              <w:right w:val="nil"/>
            </w:tcBorders>
            <w:vAlign w:val="center"/>
          </w:tcPr>
          <w:p w14:paraId="11F7D6AC" w14:textId="40ECF8A9" w:rsidR="00F23ADD" w:rsidRPr="00172DA9" w:rsidRDefault="00F23ADD" w:rsidP="007F5429">
            <w:pPr>
              <w:pStyle w:val="TableParagraph"/>
              <w:spacing w:before="31" w:line="183" w:lineRule="exact"/>
              <w:ind w:left="327" w:right="539"/>
              <w:jc w:val="right"/>
              <w:rPr>
                <w:rFonts w:ascii="Arial" w:eastAsia="Times New Roman" w:hAnsi="Arial" w:cs="Arial"/>
                <w:sz w:val="20"/>
                <w:szCs w:val="20"/>
              </w:rPr>
            </w:pPr>
          </w:p>
        </w:tc>
        <w:tc>
          <w:tcPr>
            <w:tcW w:w="1502" w:type="pct"/>
            <w:tcBorders>
              <w:top w:val="single" w:sz="4" w:space="0" w:color="auto"/>
              <w:left w:val="nil"/>
              <w:bottom w:val="nil"/>
              <w:right w:val="nil"/>
            </w:tcBorders>
            <w:vAlign w:val="center"/>
          </w:tcPr>
          <w:p w14:paraId="6BF34CB7" w14:textId="4A13E7C8" w:rsidR="00F23ADD" w:rsidRPr="00172DA9" w:rsidRDefault="00F23ADD" w:rsidP="007F5429">
            <w:pPr>
              <w:pStyle w:val="TableParagraph"/>
              <w:spacing w:before="31" w:line="183" w:lineRule="exact"/>
              <w:ind w:left="327" w:right="539"/>
              <w:jc w:val="right"/>
              <w:rPr>
                <w:rFonts w:ascii="Arial" w:eastAsia="Times New Roman" w:hAnsi="Arial" w:cs="Arial"/>
                <w:sz w:val="20"/>
                <w:szCs w:val="20"/>
              </w:rPr>
            </w:pPr>
          </w:p>
        </w:tc>
      </w:tr>
      <w:tr w:rsidR="00F23ADD" w:rsidRPr="00172DA9" w14:paraId="27147296" w14:textId="77777777" w:rsidTr="007A725C">
        <w:trPr>
          <w:trHeight w:val="283"/>
          <w:jc w:val="center"/>
        </w:trPr>
        <w:tc>
          <w:tcPr>
            <w:tcW w:w="2352" w:type="pct"/>
            <w:tcBorders>
              <w:top w:val="nil"/>
              <w:left w:val="nil"/>
              <w:bottom w:val="nil"/>
              <w:right w:val="nil"/>
            </w:tcBorders>
            <w:vAlign w:val="center"/>
          </w:tcPr>
          <w:p w14:paraId="5AAFDAB3" w14:textId="7D55BD8A" w:rsidR="00F23ADD" w:rsidRPr="00172DA9" w:rsidRDefault="00F23ADD" w:rsidP="00F23ADD">
            <w:pPr>
              <w:pStyle w:val="TableParagraph"/>
              <w:spacing w:before="29"/>
              <w:ind w:left="176"/>
              <w:rPr>
                <w:rFonts w:ascii="Arial" w:eastAsia="Times New Roman" w:hAnsi="Arial" w:cs="Arial"/>
                <w:sz w:val="20"/>
                <w:szCs w:val="20"/>
              </w:rPr>
            </w:pPr>
            <w:r w:rsidRPr="00172DA9">
              <w:rPr>
                <w:rFonts w:ascii="Arial" w:eastAsia="Times New Roman" w:hAnsi="Arial" w:cs="Arial"/>
                <w:sz w:val="20"/>
                <w:szCs w:val="20"/>
              </w:rPr>
              <w:t>5th Semester</w:t>
            </w:r>
          </w:p>
        </w:tc>
        <w:tc>
          <w:tcPr>
            <w:tcW w:w="1146" w:type="pct"/>
            <w:tcBorders>
              <w:top w:val="nil"/>
              <w:left w:val="nil"/>
              <w:bottom w:val="nil"/>
              <w:right w:val="nil"/>
            </w:tcBorders>
            <w:vAlign w:val="center"/>
          </w:tcPr>
          <w:p w14:paraId="2765F951" w14:textId="7903CC42" w:rsidR="00F23ADD" w:rsidRPr="00172DA9" w:rsidRDefault="00F23ADD" w:rsidP="00F23ADD">
            <w:pPr>
              <w:pStyle w:val="TableParagraph"/>
              <w:spacing w:before="31" w:line="183" w:lineRule="exact"/>
              <w:ind w:left="327" w:right="539"/>
              <w:jc w:val="right"/>
              <w:rPr>
                <w:rFonts w:ascii="Arial" w:eastAsia="Times New Roman" w:hAnsi="Arial" w:cs="Arial"/>
                <w:sz w:val="20"/>
                <w:szCs w:val="20"/>
              </w:rPr>
            </w:pPr>
            <w:r w:rsidRPr="00172DA9">
              <w:rPr>
                <w:rFonts w:ascii="Arial" w:eastAsia="Times New Roman" w:hAnsi="Arial" w:cs="Arial"/>
                <w:sz w:val="20"/>
                <w:szCs w:val="20"/>
              </w:rPr>
              <w:t>106</w:t>
            </w:r>
          </w:p>
        </w:tc>
        <w:tc>
          <w:tcPr>
            <w:tcW w:w="1502" w:type="pct"/>
            <w:tcBorders>
              <w:top w:val="nil"/>
              <w:left w:val="nil"/>
              <w:bottom w:val="nil"/>
              <w:right w:val="nil"/>
            </w:tcBorders>
            <w:vAlign w:val="center"/>
          </w:tcPr>
          <w:p w14:paraId="0E1A6EAC" w14:textId="061F24D0" w:rsidR="00F23ADD" w:rsidRPr="00172DA9" w:rsidRDefault="00F23ADD" w:rsidP="00724CA0">
            <w:pPr>
              <w:pStyle w:val="TableParagraph"/>
              <w:spacing w:before="31" w:line="183" w:lineRule="exact"/>
              <w:ind w:left="327" w:right="977"/>
              <w:jc w:val="right"/>
              <w:rPr>
                <w:rFonts w:ascii="Arial" w:eastAsia="Times New Roman" w:hAnsi="Arial" w:cs="Arial"/>
                <w:sz w:val="20"/>
                <w:szCs w:val="20"/>
              </w:rPr>
            </w:pPr>
            <w:r w:rsidRPr="00172DA9">
              <w:rPr>
                <w:rFonts w:ascii="Arial" w:eastAsia="Times New Roman" w:hAnsi="Arial" w:cs="Arial"/>
                <w:sz w:val="20"/>
                <w:szCs w:val="20"/>
              </w:rPr>
              <w:t>44.35</w:t>
            </w:r>
          </w:p>
        </w:tc>
      </w:tr>
      <w:tr w:rsidR="00F23ADD" w:rsidRPr="00172DA9" w14:paraId="4CE24850" w14:textId="77777777" w:rsidTr="007A725C">
        <w:trPr>
          <w:trHeight w:val="283"/>
          <w:jc w:val="center"/>
        </w:trPr>
        <w:tc>
          <w:tcPr>
            <w:tcW w:w="2352" w:type="pct"/>
            <w:tcBorders>
              <w:top w:val="nil"/>
              <w:left w:val="nil"/>
              <w:bottom w:val="nil"/>
              <w:right w:val="nil"/>
            </w:tcBorders>
            <w:vAlign w:val="center"/>
          </w:tcPr>
          <w:p w14:paraId="25F4C8B4" w14:textId="53FCB8B6" w:rsidR="00F23ADD" w:rsidRPr="00172DA9" w:rsidRDefault="00F23ADD" w:rsidP="00F23ADD">
            <w:pPr>
              <w:pStyle w:val="TableParagraph"/>
              <w:spacing w:before="29"/>
              <w:ind w:left="176"/>
              <w:rPr>
                <w:rFonts w:ascii="Arial" w:eastAsia="Times New Roman" w:hAnsi="Arial" w:cs="Arial"/>
                <w:sz w:val="20"/>
                <w:szCs w:val="20"/>
              </w:rPr>
            </w:pPr>
            <w:r w:rsidRPr="00172DA9">
              <w:rPr>
                <w:rFonts w:ascii="Arial" w:eastAsia="Times New Roman" w:hAnsi="Arial" w:cs="Arial"/>
                <w:sz w:val="20"/>
                <w:szCs w:val="20"/>
              </w:rPr>
              <w:t>7th Semester</w:t>
            </w:r>
          </w:p>
        </w:tc>
        <w:tc>
          <w:tcPr>
            <w:tcW w:w="1146" w:type="pct"/>
            <w:tcBorders>
              <w:top w:val="nil"/>
              <w:left w:val="nil"/>
              <w:bottom w:val="nil"/>
              <w:right w:val="nil"/>
            </w:tcBorders>
            <w:vAlign w:val="center"/>
          </w:tcPr>
          <w:p w14:paraId="3AC468A6" w14:textId="21BFF9AA" w:rsidR="00F23ADD" w:rsidRPr="00172DA9" w:rsidRDefault="00F23ADD" w:rsidP="00F23ADD">
            <w:pPr>
              <w:pStyle w:val="TableParagraph"/>
              <w:spacing w:before="31" w:line="183" w:lineRule="exact"/>
              <w:ind w:left="327" w:right="539"/>
              <w:jc w:val="right"/>
              <w:rPr>
                <w:rFonts w:ascii="Arial" w:eastAsia="Times New Roman" w:hAnsi="Arial" w:cs="Arial"/>
                <w:sz w:val="20"/>
                <w:szCs w:val="20"/>
              </w:rPr>
            </w:pPr>
            <w:r w:rsidRPr="00172DA9">
              <w:rPr>
                <w:rFonts w:ascii="Arial" w:eastAsia="Times New Roman" w:hAnsi="Arial" w:cs="Arial"/>
                <w:sz w:val="20"/>
                <w:szCs w:val="20"/>
              </w:rPr>
              <w:t>65</w:t>
            </w:r>
          </w:p>
        </w:tc>
        <w:tc>
          <w:tcPr>
            <w:tcW w:w="1502" w:type="pct"/>
            <w:tcBorders>
              <w:top w:val="nil"/>
              <w:left w:val="nil"/>
              <w:bottom w:val="nil"/>
              <w:right w:val="nil"/>
            </w:tcBorders>
            <w:vAlign w:val="center"/>
          </w:tcPr>
          <w:p w14:paraId="1BEF782E" w14:textId="525D55A2" w:rsidR="00F23ADD" w:rsidRPr="00172DA9" w:rsidRDefault="00F23ADD" w:rsidP="00724CA0">
            <w:pPr>
              <w:pStyle w:val="TableParagraph"/>
              <w:spacing w:before="31" w:line="183" w:lineRule="exact"/>
              <w:ind w:left="327" w:right="977"/>
              <w:jc w:val="right"/>
              <w:rPr>
                <w:rFonts w:ascii="Arial" w:eastAsia="Times New Roman" w:hAnsi="Arial" w:cs="Arial"/>
                <w:sz w:val="20"/>
                <w:szCs w:val="20"/>
              </w:rPr>
            </w:pPr>
            <w:r w:rsidRPr="00172DA9">
              <w:rPr>
                <w:rFonts w:ascii="Arial" w:eastAsia="Times New Roman" w:hAnsi="Arial" w:cs="Arial"/>
                <w:sz w:val="20"/>
                <w:szCs w:val="20"/>
              </w:rPr>
              <w:t>27.20</w:t>
            </w:r>
          </w:p>
        </w:tc>
      </w:tr>
      <w:tr w:rsidR="00F23ADD" w:rsidRPr="00172DA9" w14:paraId="15B4C2B4" w14:textId="77777777" w:rsidTr="007A725C">
        <w:trPr>
          <w:trHeight w:val="283"/>
          <w:jc w:val="center"/>
        </w:trPr>
        <w:tc>
          <w:tcPr>
            <w:tcW w:w="2352" w:type="pct"/>
            <w:tcBorders>
              <w:top w:val="nil"/>
              <w:left w:val="nil"/>
              <w:bottom w:val="single" w:sz="4" w:space="0" w:color="auto"/>
              <w:right w:val="nil"/>
            </w:tcBorders>
            <w:vAlign w:val="center"/>
          </w:tcPr>
          <w:p w14:paraId="55F86E05" w14:textId="3711EBE6" w:rsidR="00F23ADD" w:rsidRPr="00172DA9" w:rsidRDefault="00F23ADD" w:rsidP="00F23ADD">
            <w:pPr>
              <w:pStyle w:val="TableParagraph"/>
              <w:spacing w:before="29"/>
              <w:ind w:left="176"/>
              <w:rPr>
                <w:rFonts w:ascii="Arial" w:eastAsia="Times New Roman" w:hAnsi="Arial" w:cs="Arial"/>
                <w:sz w:val="20"/>
                <w:szCs w:val="20"/>
              </w:rPr>
            </w:pPr>
            <w:r w:rsidRPr="00172DA9">
              <w:rPr>
                <w:rFonts w:ascii="Arial" w:eastAsia="Times New Roman" w:hAnsi="Arial" w:cs="Arial"/>
                <w:sz w:val="20"/>
                <w:szCs w:val="20"/>
              </w:rPr>
              <w:t>9th Semester</w:t>
            </w:r>
          </w:p>
        </w:tc>
        <w:tc>
          <w:tcPr>
            <w:tcW w:w="1146" w:type="pct"/>
            <w:tcBorders>
              <w:top w:val="nil"/>
              <w:left w:val="nil"/>
              <w:bottom w:val="single" w:sz="4" w:space="0" w:color="auto"/>
              <w:right w:val="nil"/>
            </w:tcBorders>
            <w:vAlign w:val="center"/>
          </w:tcPr>
          <w:p w14:paraId="36A18C49" w14:textId="241AAA81" w:rsidR="00F23ADD" w:rsidRPr="00172DA9" w:rsidRDefault="00F23ADD" w:rsidP="007F5429">
            <w:pPr>
              <w:pStyle w:val="TableParagraph"/>
              <w:spacing w:before="31" w:line="183" w:lineRule="exact"/>
              <w:ind w:left="327" w:right="539"/>
              <w:jc w:val="right"/>
              <w:rPr>
                <w:rFonts w:ascii="Arial" w:eastAsia="Times New Roman" w:hAnsi="Arial" w:cs="Arial"/>
                <w:sz w:val="20"/>
                <w:szCs w:val="20"/>
              </w:rPr>
            </w:pPr>
            <w:r w:rsidRPr="00172DA9">
              <w:rPr>
                <w:rFonts w:ascii="Arial" w:eastAsia="Times New Roman" w:hAnsi="Arial" w:cs="Arial"/>
                <w:sz w:val="20"/>
                <w:szCs w:val="20"/>
              </w:rPr>
              <w:t>68</w:t>
            </w:r>
          </w:p>
        </w:tc>
        <w:tc>
          <w:tcPr>
            <w:tcW w:w="1502" w:type="pct"/>
            <w:tcBorders>
              <w:top w:val="nil"/>
              <w:left w:val="nil"/>
              <w:bottom w:val="single" w:sz="4" w:space="0" w:color="auto"/>
              <w:right w:val="nil"/>
            </w:tcBorders>
            <w:vAlign w:val="center"/>
          </w:tcPr>
          <w:p w14:paraId="6E8F9785" w14:textId="0C75AE20" w:rsidR="00F23ADD" w:rsidRPr="00172DA9" w:rsidRDefault="00F23ADD" w:rsidP="00724CA0">
            <w:pPr>
              <w:pStyle w:val="TableParagraph"/>
              <w:spacing w:before="31" w:line="183" w:lineRule="exact"/>
              <w:ind w:left="327" w:right="977"/>
              <w:jc w:val="right"/>
              <w:rPr>
                <w:rFonts w:ascii="Arial" w:eastAsia="Times New Roman" w:hAnsi="Arial" w:cs="Arial"/>
                <w:sz w:val="20"/>
                <w:szCs w:val="20"/>
              </w:rPr>
            </w:pPr>
            <w:r w:rsidRPr="00172DA9">
              <w:rPr>
                <w:rFonts w:ascii="Arial" w:eastAsia="Times New Roman" w:hAnsi="Arial" w:cs="Arial"/>
                <w:sz w:val="20"/>
                <w:szCs w:val="20"/>
              </w:rPr>
              <w:t>28.45</w:t>
            </w:r>
          </w:p>
        </w:tc>
      </w:tr>
      <w:tr w:rsidR="00F23ADD" w:rsidRPr="00172DA9" w14:paraId="765FB542" w14:textId="77777777" w:rsidTr="007A725C">
        <w:trPr>
          <w:trHeight w:val="283"/>
          <w:jc w:val="center"/>
        </w:trPr>
        <w:tc>
          <w:tcPr>
            <w:tcW w:w="2352" w:type="pct"/>
            <w:tcBorders>
              <w:top w:val="single" w:sz="4" w:space="0" w:color="auto"/>
              <w:left w:val="nil"/>
              <w:bottom w:val="nil"/>
              <w:right w:val="nil"/>
            </w:tcBorders>
            <w:vAlign w:val="center"/>
          </w:tcPr>
          <w:p w14:paraId="66CE5378" w14:textId="4B964010" w:rsidR="00F23ADD" w:rsidRPr="00172DA9" w:rsidRDefault="00F23ADD" w:rsidP="00115626">
            <w:pPr>
              <w:pStyle w:val="TableParagraph"/>
              <w:spacing w:before="29"/>
              <w:rPr>
                <w:rFonts w:ascii="Arial" w:eastAsia="Times New Roman" w:hAnsi="Arial" w:cs="Arial"/>
                <w:sz w:val="20"/>
                <w:szCs w:val="20"/>
              </w:rPr>
            </w:pPr>
            <w:r w:rsidRPr="00172DA9">
              <w:rPr>
                <w:rFonts w:ascii="Arial" w:eastAsia="Times New Roman" w:hAnsi="Arial" w:cs="Arial"/>
                <w:sz w:val="20"/>
                <w:szCs w:val="20"/>
              </w:rPr>
              <w:t>Gender</w:t>
            </w:r>
          </w:p>
        </w:tc>
        <w:tc>
          <w:tcPr>
            <w:tcW w:w="1146" w:type="pct"/>
            <w:tcBorders>
              <w:top w:val="single" w:sz="4" w:space="0" w:color="auto"/>
              <w:left w:val="nil"/>
              <w:bottom w:val="nil"/>
              <w:right w:val="nil"/>
            </w:tcBorders>
            <w:vAlign w:val="center"/>
          </w:tcPr>
          <w:p w14:paraId="1465190F" w14:textId="77777777" w:rsidR="00F23ADD" w:rsidRPr="00172DA9" w:rsidRDefault="00F23ADD" w:rsidP="007F5429">
            <w:pPr>
              <w:pStyle w:val="TableParagraph"/>
              <w:spacing w:before="31" w:line="183" w:lineRule="exact"/>
              <w:ind w:left="327" w:right="539"/>
              <w:jc w:val="right"/>
              <w:rPr>
                <w:rFonts w:ascii="Arial" w:eastAsia="Times New Roman" w:hAnsi="Arial" w:cs="Arial"/>
                <w:sz w:val="20"/>
                <w:szCs w:val="20"/>
              </w:rPr>
            </w:pPr>
          </w:p>
        </w:tc>
        <w:tc>
          <w:tcPr>
            <w:tcW w:w="1502" w:type="pct"/>
            <w:tcBorders>
              <w:top w:val="single" w:sz="4" w:space="0" w:color="auto"/>
              <w:left w:val="nil"/>
              <w:bottom w:val="nil"/>
              <w:right w:val="nil"/>
            </w:tcBorders>
            <w:vAlign w:val="center"/>
          </w:tcPr>
          <w:p w14:paraId="057F0E99" w14:textId="77777777" w:rsidR="00F23ADD" w:rsidRPr="00172DA9" w:rsidRDefault="00F23ADD" w:rsidP="00724CA0">
            <w:pPr>
              <w:pStyle w:val="TableParagraph"/>
              <w:spacing w:before="31" w:line="183" w:lineRule="exact"/>
              <w:ind w:left="327" w:right="977"/>
              <w:jc w:val="right"/>
              <w:rPr>
                <w:rFonts w:ascii="Arial" w:eastAsia="Times New Roman" w:hAnsi="Arial" w:cs="Arial"/>
                <w:sz w:val="20"/>
                <w:szCs w:val="20"/>
              </w:rPr>
            </w:pPr>
          </w:p>
        </w:tc>
      </w:tr>
      <w:tr w:rsidR="00617767" w:rsidRPr="00172DA9" w14:paraId="3030FCC9" w14:textId="77777777" w:rsidTr="007A725C">
        <w:trPr>
          <w:trHeight w:val="283"/>
          <w:jc w:val="center"/>
        </w:trPr>
        <w:tc>
          <w:tcPr>
            <w:tcW w:w="2352" w:type="pct"/>
            <w:tcBorders>
              <w:top w:val="nil"/>
              <w:left w:val="nil"/>
              <w:bottom w:val="nil"/>
              <w:right w:val="nil"/>
            </w:tcBorders>
            <w:vAlign w:val="center"/>
          </w:tcPr>
          <w:p w14:paraId="78445C43" w14:textId="77777777" w:rsidR="00617767" w:rsidRPr="00172DA9" w:rsidRDefault="00617767" w:rsidP="00F23ADD">
            <w:pPr>
              <w:pStyle w:val="TableParagraph"/>
              <w:spacing w:before="29"/>
              <w:ind w:left="176"/>
              <w:rPr>
                <w:rFonts w:ascii="Arial" w:eastAsia="Times New Roman" w:hAnsi="Arial" w:cs="Arial"/>
                <w:sz w:val="20"/>
                <w:szCs w:val="20"/>
              </w:rPr>
            </w:pPr>
            <w:r w:rsidRPr="00172DA9">
              <w:rPr>
                <w:rFonts w:ascii="Arial" w:eastAsia="Times New Roman" w:hAnsi="Arial" w:cs="Arial"/>
                <w:sz w:val="20"/>
                <w:szCs w:val="20"/>
              </w:rPr>
              <w:t>Male</w:t>
            </w:r>
          </w:p>
        </w:tc>
        <w:tc>
          <w:tcPr>
            <w:tcW w:w="1146" w:type="pct"/>
            <w:tcBorders>
              <w:top w:val="nil"/>
              <w:left w:val="nil"/>
              <w:bottom w:val="nil"/>
              <w:right w:val="nil"/>
            </w:tcBorders>
            <w:vAlign w:val="center"/>
          </w:tcPr>
          <w:p w14:paraId="71946E86" w14:textId="77777777" w:rsidR="00617767" w:rsidRPr="00172DA9" w:rsidRDefault="00617767" w:rsidP="007F5429">
            <w:pPr>
              <w:pStyle w:val="TableParagraph"/>
              <w:spacing w:before="31" w:line="183" w:lineRule="exact"/>
              <w:ind w:left="327" w:right="539"/>
              <w:jc w:val="right"/>
              <w:rPr>
                <w:rFonts w:ascii="Arial" w:eastAsia="Times New Roman" w:hAnsi="Arial" w:cs="Arial"/>
                <w:sz w:val="20"/>
                <w:szCs w:val="20"/>
              </w:rPr>
            </w:pPr>
            <w:r w:rsidRPr="00172DA9">
              <w:rPr>
                <w:rFonts w:ascii="Arial" w:eastAsia="Times New Roman" w:hAnsi="Arial" w:cs="Arial"/>
                <w:sz w:val="20"/>
                <w:szCs w:val="20"/>
              </w:rPr>
              <w:t>88</w:t>
            </w:r>
          </w:p>
        </w:tc>
        <w:tc>
          <w:tcPr>
            <w:tcW w:w="1502" w:type="pct"/>
            <w:tcBorders>
              <w:top w:val="nil"/>
              <w:left w:val="nil"/>
              <w:bottom w:val="nil"/>
              <w:right w:val="nil"/>
            </w:tcBorders>
            <w:vAlign w:val="center"/>
          </w:tcPr>
          <w:p w14:paraId="6660F201" w14:textId="77777777" w:rsidR="00617767" w:rsidRPr="00172DA9" w:rsidRDefault="00617767" w:rsidP="00724CA0">
            <w:pPr>
              <w:pStyle w:val="TableParagraph"/>
              <w:spacing w:before="31" w:line="183" w:lineRule="exact"/>
              <w:ind w:left="327" w:right="977"/>
              <w:jc w:val="right"/>
              <w:rPr>
                <w:rFonts w:ascii="Arial" w:eastAsia="Times New Roman" w:hAnsi="Arial" w:cs="Arial"/>
                <w:sz w:val="20"/>
                <w:szCs w:val="20"/>
              </w:rPr>
            </w:pPr>
            <w:r w:rsidRPr="00172DA9">
              <w:rPr>
                <w:rFonts w:ascii="Arial" w:eastAsia="Times New Roman" w:hAnsi="Arial" w:cs="Arial"/>
                <w:sz w:val="20"/>
                <w:szCs w:val="20"/>
              </w:rPr>
              <w:t>36.82</w:t>
            </w:r>
          </w:p>
        </w:tc>
      </w:tr>
      <w:tr w:rsidR="00617767" w:rsidRPr="00172DA9" w14:paraId="52CF12A9" w14:textId="77777777" w:rsidTr="007A725C">
        <w:trPr>
          <w:trHeight w:val="283"/>
          <w:jc w:val="center"/>
        </w:trPr>
        <w:tc>
          <w:tcPr>
            <w:tcW w:w="2352" w:type="pct"/>
            <w:tcBorders>
              <w:top w:val="nil"/>
              <w:left w:val="nil"/>
              <w:bottom w:val="single" w:sz="4" w:space="0" w:color="auto"/>
              <w:right w:val="nil"/>
            </w:tcBorders>
            <w:vAlign w:val="center"/>
          </w:tcPr>
          <w:p w14:paraId="625E7E7D" w14:textId="77777777" w:rsidR="00617767" w:rsidRPr="00172DA9" w:rsidRDefault="00617767" w:rsidP="00F23ADD">
            <w:pPr>
              <w:pStyle w:val="TableParagraph"/>
              <w:spacing w:before="29"/>
              <w:ind w:left="176"/>
              <w:rPr>
                <w:rFonts w:ascii="Arial" w:eastAsia="Times New Roman" w:hAnsi="Arial" w:cs="Arial"/>
                <w:sz w:val="20"/>
                <w:szCs w:val="20"/>
              </w:rPr>
            </w:pPr>
            <w:r w:rsidRPr="00172DA9">
              <w:rPr>
                <w:rFonts w:ascii="Arial" w:eastAsia="Times New Roman" w:hAnsi="Arial" w:cs="Arial"/>
                <w:sz w:val="20"/>
                <w:szCs w:val="20"/>
              </w:rPr>
              <w:t>Female</w:t>
            </w:r>
          </w:p>
        </w:tc>
        <w:tc>
          <w:tcPr>
            <w:tcW w:w="1146" w:type="pct"/>
            <w:tcBorders>
              <w:top w:val="nil"/>
              <w:left w:val="nil"/>
              <w:bottom w:val="single" w:sz="4" w:space="0" w:color="auto"/>
              <w:right w:val="nil"/>
            </w:tcBorders>
            <w:vAlign w:val="center"/>
          </w:tcPr>
          <w:p w14:paraId="5E276896" w14:textId="77777777" w:rsidR="00617767" w:rsidRPr="00172DA9" w:rsidRDefault="00617767" w:rsidP="007F5429">
            <w:pPr>
              <w:pStyle w:val="TableParagraph"/>
              <w:spacing w:before="31" w:line="183" w:lineRule="exact"/>
              <w:ind w:left="327" w:right="539"/>
              <w:jc w:val="right"/>
              <w:rPr>
                <w:rFonts w:ascii="Arial" w:eastAsia="Times New Roman" w:hAnsi="Arial" w:cs="Arial"/>
                <w:sz w:val="20"/>
                <w:szCs w:val="20"/>
              </w:rPr>
            </w:pPr>
            <w:r w:rsidRPr="00172DA9">
              <w:rPr>
                <w:rFonts w:ascii="Arial" w:eastAsia="Times New Roman" w:hAnsi="Arial" w:cs="Arial"/>
                <w:sz w:val="20"/>
                <w:szCs w:val="20"/>
              </w:rPr>
              <w:t>151</w:t>
            </w:r>
          </w:p>
        </w:tc>
        <w:tc>
          <w:tcPr>
            <w:tcW w:w="1502" w:type="pct"/>
            <w:tcBorders>
              <w:top w:val="nil"/>
              <w:left w:val="nil"/>
              <w:bottom w:val="single" w:sz="4" w:space="0" w:color="auto"/>
              <w:right w:val="nil"/>
            </w:tcBorders>
            <w:vAlign w:val="center"/>
          </w:tcPr>
          <w:p w14:paraId="28E420E7" w14:textId="77777777" w:rsidR="00617767" w:rsidRPr="00172DA9" w:rsidRDefault="00617767" w:rsidP="00724CA0">
            <w:pPr>
              <w:pStyle w:val="TableParagraph"/>
              <w:spacing w:before="31" w:line="183" w:lineRule="exact"/>
              <w:ind w:left="327" w:right="977"/>
              <w:jc w:val="right"/>
              <w:rPr>
                <w:rFonts w:ascii="Arial" w:eastAsia="Times New Roman" w:hAnsi="Arial" w:cs="Arial"/>
                <w:sz w:val="20"/>
                <w:szCs w:val="20"/>
              </w:rPr>
            </w:pPr>
            <w:r w:rsidRPr="00172DA9">
              <w:rPr>
                <w:rFonts w:ascii="Arial" w:eastAsia="Times New Roman" w:hAnsi="Arial" w:cs="Arial"/>
                <w:sz w:val="20"/>
                <w:szCs w:val="20"/>
              </w:rPr>
              <w:t>63.18</w:t>
            </w:r>
          </w:p>
        </w:tc>
      </w:tr>
    </w:tbl>
    <w:p w14:paraId="3782EFBB" w14:textId="7FD3D5AD" w:rsidR="00617767" w:rsidRPr="00172DA9" w:rsidRDefault="00617767" w:rsidP="00617767">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Source: Own survey,</w:t>
      </w:r>
      <w:r w:rsidRPr="005226DF">
        <w:rPr>
          <w:rFonts w:ascii="Arial" w:eastAsia="Times New Roman" w:hAnsi="Arial" w:cs="Arial"/>
          <w:color w:val="156082" w:themeColor="accent1"/>
          <w:kern w:val="0"/>
          <w:sz w:val="20"/>
          <w:szCs w:val="20"/>
          <w14:ligatures w14:val="none"/>
        </w:rPr>
        <w:t xml:space="preserve"> </w:t>
      </w:r>
      <w:r w:rsidR="005226DF" w:rsidRPr="005226DF">
        <w:rPr>
          <w:rFonts w:ascii="Arial" w:eastAsia="Times New Roman" w:hAnsi="Arial" w:cs="Arial"/>
          <w:color w:val="156082" w:themeColor="accent1"/>
          <w:kern w:val="0"/>
          <w:sz w:val="20"/>
          <w:szCs w:val="20"/>
          <w14:ligatures w14:val="none"/>
        </w:rPr>
        <w:t>(</w:t>
      </w:r>
      <w:r w:rsidRPr="005226DF">
        <w:rPr>
          <w:rFonts w:ascii="Arial" w:eastAsia="Times New Roman" w:hAnsi="Arial" w:cs="Arial"/>
          <w:color w:val="156082" w:themeColor="accent1"/>
          <w:kern w:val="0"/>
          <w:sz w:val="20"/>
          <w:szCs w:val="20"/>
          <w14:ligatures w14:val="none"/>
        </w:rPr>
        <w:t>2024</w:t>
      </w:r>
      <w:r w:rsidR="005226DF" w:rsidRPr="005226DF">
        <w:rPr>
          <w:rFonts w:ascii="Arial" w:eastAsia="Times New Roman" w:hAnsi="Arial" w:cs="Arial"/>
          <w:color w:val="156082" w:themeColor="accent1"/>
          <w:kern w:val="0"/>
          <w:sz w:val="20"/>
          <w:szCs w:val="20"/>
          <w14:ligatures w14:val="none"/>
        </w:rPr>
        <w:t>).</w:t>
      </w:r>
    </w:p>
    <w:p w14:paraId="17EE5A13" w14:textId="66478D12" w:rsidR="00902B43" w:rsidRDefault="009C45D5"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lastRenderedPageBreak/>
        <w:t xml:space="preserve">The average age of the sample students was 23.61 years. </w:t>
      </w:r>
      <w:r w:rsidR="001975BE" w:rsidRPr="00172DA9">
        <w:rPr>
          <w:rFonts w:ascii="Arial" w:eastAsia="Times New Roman" w:hAnsi="Arial" w:cs="Arial"/>
          <w:kern w:val="0"/>
          <w:sz w:val="20"/>
          <w:szCs w:val="20"/>
          <w14:ligatures w14:val="none"/>
        </w:rPr>
        <w:t>That means most of them were young students from these semesters (Table 2).</w:t>
      </w:r>
      <w:r w:rsidR="00617767" w:rsidRPr="00172DA9">
        <w:rPr>
          <w:rFonts w:ascii="Arial" w:eastAsia="Times New Roman" w:hAnsi="Arial" w:cs="Arial"/>
          <w:kern w:val="0"/>
          <w:sz w:val="20"/>
          <w:szCs w:val="20"/>
          <w14:ligatures w14:val="none"/>
        </w:rPr>
        <w:t xml:space="preserve"> </w:t>
      </w:r>
      <w:r w:rsidR="001975BE" w:rsidRPr="00172DA9">
        <w:rPr>
          <w:rFonts w:ascii="Arial" w:eastAsia="Times New Roman" w:hAnsi="Arial" w:cs="Arial"/>
          <w:kern w:val="0"/>
          <w:sz w:val="20"/>
          <w:szCs w:val="20"/>
          <w14:ligatures w14:val="none"/>
        </w:rPr>
        <w:t>In relation to undergraduate students, this concept examines the degree to which they possess and utilize these technologies for diverse functions, including academic activities, communication, and recreational use.</w:t>
      </w:r>
      <w:r w:rsidR="000C57F7" w:rsidRPr="00172DA9">
        <w:rPr>
          <w:rFonts w:ascii="Arial" w:eastAsia="Times New Roman" w:hAnsi="Arial" w:cs="Arial"/>
          <w:kern w:val="0"/>
          <w:sz w:val="20"/>
          <w:szCs w:val="20"/>
          <w14:ligatures w14:val="none"/>
        </w:rPr>
        <w:t xml:space="preserve"> </w:t>
      </w:r>
      <w:r w:rsidR="00B77DB8" w:rsidRPr="00172DA9">
        <w:rPr>
          <w:rFonts w:ascii="Arial" w:eastAsia="Times New Roman" w:hAnsi="Arial" w:cs="Arial"/>
          <w:kern w:val="0"/>
          <w:sz w:val="20"/>
          <w:szCs w:val="20"/>
          <w14:ligatures w14:val="none"/>
        </w:rPr>
        <w:t>This study focused on seven types of ICT devices owned and utilized by undergraduates: computers, smartphones, storage devices, tablets, game consoles, digital cameras, and smartwatches. The data revealed that 42.26% of undergraduates possessed one ICT device, 31.80% owned two devices, and 25.94% had three or more devices (Table 2).</w:t>
      </w:r>
      <w:r w:rsidR="00E12C75" w:rsidRPr="00172DA9">
        <w:rPr>
          <w:rFonts w:ascii="Arial" w:eastAsia="Times New Roman" w:hAnsi="Arial" w:cs="Arial"/>
          <w:kern w:val="0"/>
          <w:sz w:val="20"/>
          <w:szCs w:val="20"/>
          <w14:ligatures w14:val="none"/>
        </w:rPr>
        <w:t xml:space="preserve"> </w:t>
      </w:r>
      <w:r w:rsidR="00763FBC" w:rsidRPr="00172DA9">
        <w:rPr>
          <w:rFonts w:ascii="Arial" w:eastAsia="Times New Roman" w:hAnsi="Arial" w:cs="Arial"/>
          <w:kern w:val="0"/>
          <w:sz w:val="20"/>
          <w:szCs w:val="20"/>
          <w14:ligatures w14:val="none"/>
        </w:rPr>
        <w:t>The undergraduates used ICT for academic tasks such as for class work, assignment, term paper, seminar and project report. It was observed</w:t>
      </w:r>
      <w:r w:rsidR="00E12C75" w:rsidRPr="00172DA9">
        <w:rPr>
          <w:rFonts w:ascii="Arial" w:eastAsia="Times New Roman" w:hAnsi="Arial" w:cs="Arial"/>
          <w:kern w:val="0"/>
          <w:sz w:val="20"/>
          <w:szCs w:val="20"/>
          <w14:ligatures w14:val="none"/>
        </w:rPr>
        <w:t xml:space="preserve"> that ICT resources, specifically computers and internet connectivity, were readily accessible in different areas of the YAU campus, including its libraries and computer labs.</w:t>
      </w:r>
      <w:r w:rsidR="00763FBC" w:rsidRPr="00172DA9">
        <w:rPr>
          <w:rFonts w:ascii="Arial" w:eastAsia="Times New Roman" w:hAnsi="Arial" w:cs="Arial"/>
          <w:kern w:val="0"/>
          <w:sz w:val="20"/>
          <w:szCs w:val="20"/>
          <w14:ligatures w14:val="none"/>
        </w:rPr>
        <w:t xml:space="preserve"> </w:t>
      </w:r>
      <w:r w:rsidR="00535D86" w:rsidRPr="00172DA9">
        <w:rPr>
          <w:rFonts w:ascii="Arial" w:eastAsia="Times New Roman" w:hAnsi="Arial" w:cs="Arial"/>
          <w:kern w:val="0"/>
          <w:sz w:val="20"/>
          <w:szCs w:val="20"/>
          <w14:ligatures w14:val="none"/>
        </w:rPr>
        <w:t xml:space="preserve">According to the results, 9.21% of respondents spend under four hours on ICT </w:t>
      </w:r>
      <w:r w:rsidRPr="00172DA9">
        <w:rPr>
          <w:rFonts w:ascii="Arial" w:eastAsia="Times New Roman" w:hAnsi="Arial" w:cs="Arial"/>
          <w:kern w:val="0"/>
          <w:sz w:val="20"/>
          <w:szCs w:val="20"/>
          <w14:ligatures w14:val="none"/>
        </w:rPr>
        <w:t>daily</w:t>
      </w:r>
      <w:r w:rsidR="00535D86" w:rsidRPr="00172DA9">
        <w:rPr>
          <w:rFonts w:ascii="Arial" w:eastAsia="Times New Roman" w:hAnsi="Arial" w:cs="Arial"/>
          <w:kern w:val="0"/>
          <w:sz w:val="20"/>
          <w:szCs w:val="20"/>
          <w14:ligatures w14:val="none"/>
        </w:rPr>
        <w:t>. Conversely, 61.51% utilize ICT for a period of four to eight hours, and 29.29% report using it for more than eight hours each day</w:t>
      </w:r>
      <w:r w:rsidR="00A33506" w:rsidRPr="00172DA9">
        <w:rPr>
          <w:rFonts w:ascii="Arial" w:eastAsia="Times New Roman" w:hAnsi="Arial" w:cs="Arial"/>
          <w:kern w:val="0"/>
          <w:sz w:val="20"/>
          <w:szCs w:val="20"/>
          <w14:ligatures w14:val="none"/>
        </w:rPr>
        <w:t xml:space="preserve"> (Table 2)</w:t>
      </w:r>
      <w:r w:rsidR="00535D86" w:rsidRPr="00172DA9">
        <w:rPr>
          <w:rFonts w:ascii="Arial" w:eastAsia="Times New Roman" w:hAnsi="Arial" w:cs="Arial"/>
          <w:kern w:val="0"/>
          <w:sz w:val="20"/>
          <w:szCs w:val="20"/>
          <w14:ligatures w14:val="none"/>
        </w:rPr>
        <w:t>.</w:t>
      </w:r>
    </w:p>
    <w:p w14:paraId="59D7A906" w14:textId="77777777" w:rsidR="002A2A8D" w:rsidRPr="00172DA9" w:rsidRDefault="002A2A8D" w:rsidP="002A2A8D">
      <w:pPr>
        <w:spacing w:after="0" w:line="360" w:lineRule="auto"/>
        <w:jc w:val="both"/>
        <w:rPr>
          <w:rFonts w:ascii="Arial" w:eastAsia="Times New Roman" w:hAnsi="Arial" w:cs="Arial"/>
          <w:kern w:val="0"/>
          <w:sz w:val="20"/>
          <w:szCs w:val="20"/>
          <w14:ligatures w14:val="none"/>
        </w:rPr>
      </w:pPr>
    </w:p>
    <w:p w14:paraId="2C1B79B5" w14:textId="6034414F" w:rsidR="006A49D0" w:rsidRPr="00164FA3" w:rsidRDefault="006A49D0" w:rsidP="00164FA3">
      <w:pPr>
        <w:widowControl w:val="0"/>
        <w:spacing w:after="0" w:line="240" w:lineRule="auto"/>
        <w:jc w:val="both"/>
        <w:rPr>
          <w:rFonts w:ascii="Arial" w:eastAsia="Times New Roman" w:hAnsi="Arial" w:cs="Arial"/>
          <w:b/>
          <w:bCs/>
          <w:kern w:val="0"/>
          <w:sz w:val="20"/>
          <w:szCs w:val="22"/>
          <w14:ligatures w14:val="none"/>
        </w:rPr>
      </w:pPr>
      <w:r w:rsidRPr="00164FA3">
        <w:rPr>
          <w:rFonts w:ascii="Arial" w:eastAsia="Times New Roman" w:hAnsi="Arial" w:cs="Arial"/>
          <w:b/>
          <w:bCs/>
          <w:kern w:val="0"/>
          <w:sz w:val="20"/>
          <w:szCs w:val="22"/>
          <w14:ligatures w14:val="none"/>
        </w:rPr>
        <w:t>Table 2 Background information of sample students</w:t>
      </w:r>
    </w:p>
    <w:tbl>
      <w:tblPr>
        <w:tblStyle w:val="TableGrid"/>
        <w:tblW w:w="5000" w:type="pct"/>
        <w:tblLook w:val="04A0" w:firstRow="1" w:lastRow="0" w:firstColumn="1" w:lastColumn="0" w:noHBand="0" w:noVBand="1"/>
      </w:tblPr>
      <w:tblGrid>
        <w:gridCol w:w="1797"/>
        <w:gridCol w:w="1799"/>
        <w:gridCol w:w="1161"/>
        <w:gridCol w:w="1136"/>
        <w:gridCol w:w="868"/>
        <w:gridCol w:w="868"/>
        <w:gridCol w:w="868"/>
        <w:gridCol w:w="745"/>
      </w:tblGrid>
      <w:tr w:rsidR="006A49D0" w:rsidRPr="00172DA9" w14:paraId="5AED58C3" w14:textId="77777777" w:rsidTr="007A725C">
        <w:trPr>
          <w:trHeight w:val="283"/>
        </w:trPr>
        <w:tc>
          <w:tcPr>
            <w:tcW w:w="993" w:type="pct"/>
            <w:vMerge w:val="restart"/>
            <w:tcBorders>
              <w:top w:val="single" w:sz="4" w:space="0" w:color="auto"/>
              <w:left w:val="nil"/>
              <w:bottom w:val="nil"/>
              <w:right w:val="nil"/>
            </w:tcBorders>
            <w:vAlign w:val="center"/>
          </w:tcPr>
          <w:p w14:paraId="3518E4DA"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Characteristics</w:t>
            </w:r>
          </w:p>
        </w:tc>
        <w:tc>
          <w:tcPr>
            <w:tcW w:w="994" w:type="pct"/>
            <w:vMerge w:val="restart"/>
            <w:tcBorders>
              <w:top w:val="single" w:sz="4" w:space="0" w:color="auto"/>
              <w:left w:val="nil"/>
              <w:bottom w:val="nil"/>
              <w:right w:val="nil"/>
            </w:tcBorders>
            <w:vAlign w:val="center"/>
          </w:tcPr>
          <w:p w14:paraId="17105FB5" w14:textId="77777777" w:rsidR="006A49D0" w:rsidRPr="00172DA9" w:rsidRDefault="006A49D0" w:rsidP="00DF7CDB">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Category</w:t>
            </w:r>
          </w:p>
        </w:tc>
        <w:tc>
          <w:tcPr>
            <w:tcW w:w="1119" w:type="pct"/>
            <w:gridSpan w:val="2"/>
            <w:tcBorders>
              <w:top w:val="single" w:sz="4" w:space="0" w:color="auto"/>
              <w:left w:val="nil"/>
              <w:bottom w:val="single" w:sz="4" w:space="0" w:color="auto"/>
              <w:right w:val="nil"/>
            </w:tcBorders>
            <w:vAlign w:val="center"/>
          </w:tcPr>
          <w:p w14:paraId="6A34546E" w14:textId="77777777" w:rsidR="006A49D0" w:rsidRPr="00172DA9" w:rsidRDefault="006A49D0" w:rsidP="00DF7CDB">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Students (n=239)</w:t>
            </w:r>
          </w:p>
        </w:tc>
        <w:tc>
          <w:tcPr>
            <w:tcW w:w="490" w:type="pct"/>
            <w:vMerge w:val="restart"/>
            <w:tcBorders>
              <w:top w:val="single" w:sz="4" w:space="0" w:color="auto"/>
              <w:left w:val="nil"/>
              <w:bottom w:val="nil"/>
              <w:right w:val="nil"/>
            </w:tcBorders>
            <w:vAlign w:val="center"/>
          </w:tcPr>
          <w:p w14:paraId="7497EA35" w14:textId="77777777" w:rsidR="006A49D0" w:rsidRPr="00172DA9" w:rsidRDefault="006A49D0" w:rsidP="00DF7CDB">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Mean</w:t>
            </w:r>
          </w:p>
        </w:tc>
        <w:tc>
          <w:tcPr>
            <w:tcW w:w="490" w:type="pct"/>
            <w:vMerge w:val="restart"/>
            <w:tcBorders>
              <w:top w:val="single" w:sz="4" w:space="0" w:color="auto"/>
              <w:left w:val="nil"/>
              <w:bottom w:val="nil"/>
              <w:right w:val="nil"/>
            </w:tcBorders>
            <w:vAlign w:val="center"/>
          </w:tcPr>
          <w:p w14:paraId="0300E2D4" w14:textId="77777777" w:rsidR="006A49D0" w:rsidRPr="00172DA9" w:rsidRDefault="006A49D0" w:rsidP="00DF7CDB">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Min.</w:t>
            </w:r>
          </w:p>
        </w:tc>
        <w:tc>
          <w:tcPr>
            <w:tcW w:w="490" w:type="pct"/>
            <w:vMerge w:val="restart"/>
            <w:tcBorders>
              <w:top w:val="single" w:sz="4" w:space="0" w:color="auto"/>
              <w:left w:val="nil"/>
              <w:bottom w:val="nil"/>
              <w:right w:val="nil"/>
            </w:tcBorders>
            <w:vAlign w:val="center"/>
          </w:tcPr>
          <w:p w14:paraId="540A7DF6" w14:textId="77777777" w:rsidR="006A49D0" w:rsidRPr="00172DA9" w:rsidRDefault="006A49D0" w:rsidP="00DF7CDB">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Max.</w:t>
            </w:r>
          </w:p>
        </w:tc>
        <w:tc>
          <w:tcPr>
            <w:tcW w:w="423" w:type="pct"/>
            <w:vMerge w:val="restart"/>
            <w:tcBorders>
              <w:top w:val="single" w:sz="4" w:space="0" w:color="auto"/>
              <w:left w:val="nil"/>
              <w:bottom w:val="nil"/>
              <w:right w:val="nil"/>
            </w:tcBorders>
            <w:vAlign w:val="center"/>
          </w:tcPr>
          <w:p w14:paraId="318F20E2" w14:textId="77777777" w:rsidR="006A49D0" w:rsidRPr="00172DA9" w:rsidRDefault="006A49D0" w:rsidP="00DF7CDB">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SD</w:t>
            </w:r>
          </w:p>
        </w:tc>
      </w:tr>
      <w:tr w:rsidR="006A49D0" w:rsidRPr="00172DA9" w14:paraId="694C241A" w14:textId="77777777" w:rsidTr="007A725C">
        <w:trPr>
          <w:trHeight w:val="283"/>
        </w:trPr>
        <w:tc>
          <w:tcPr>
            <w:tcW w:w="993" w:type="pct"/>
            <w:vMerge/>
            <w:tcBorders>
              <w:top w:val="nil"/>
              <w:left w:val="nil"/>
              <w:bottom w:val="single" w:sz="4" w:space="0" w:color="auto"/>
              <w:right w:val="nil"/>
            </w:tcBorders>
          </w:tcPr>
          <w:p w14:paraId="5E7328CC" w14:textId="77777777" w:rsidR="006A49D0" w:rsidRPr="00172DA9" w:rsidRDefault="006A49D0" w:rsidP="007F5429">
            <w:pPr>
              <w:pStyle w:val="TableParagraph"/>
              <w:spacing w:before="29"/>
              <w:rPr>
                <w:rFonts w:ascii="Arial" w:eastAsia="Times New Roman" w:hAnsi="Arial" w:cs="Arial"/>
                <w:sz w:val="20"/>
                <w:szCs w:val="20"/>
              </w:rPr>
            </w:pPr>
          </w:p>
        </w:tc>
        <w:tc>
          <w:tcPr>
            <w:tcW w:w="994" w:type="pct"/>
            <w:vMerge/>
            <w:tcBorders>
              <w:top w:val="nil"/>
              <w:left w:val="nil"/>
              <w:bottom w:val="single" w:sz="4" w:space="0" w:color="auto"/>
              <w:right w:val="nil"/>
            </w:tcBorders>
          </w:tcPr>
          <w:p w14:paraId="02F112E6" w14:textId="77777777" w:rsidR="006A49D0" w:rsidRPr="00172DA9" w:rsidRDefault="006A49D0" w:rsidP="00DF7CDB">
            <w:pPr>
              <w:spacing w:line="276" w:lineRule="auto"/>
              <w:jc w:val="both"/>
              <w:rPr>
                <w:rFonts w:ascii="Arial" w:eastAsia="Times New Roman" w:hAnsi="Arial" w:cs="Arial"/>
                <w:kern w:val="0"/>
                <w:sz w:val="20"/>
                <w:szCs w:val="20"/>
                <w14:ligatures w14:val="none"/>
              </w:rPr>
            </w:pPr>
          </w:p>
        </w:tc>
        <w:tc>
          <w:tcPr>
            <w:tcW w:w="484" w:type="pct"/>
            <w:tcBorders>
              <w:top w:val="single" w:sz="4" w:space="0" w:color="auto"/>
              <w:left w:val="nil"/>
              <w:bottom w:val="single" w:sz="4" w:space="0" w:color="auto"/>
              <w:right w:val="nil"/>
            </w:tcBorders>
            <w:vAlign w:val="center"/>
          </w:tcPr>
          <w:p w14:paraId="756EAD89" w14:textId="0AD30DF6" w:rsidR="006A49D0" w:rsidRPr="00172DA9" w:rsidRDefault="00C74300" w:rsidP="00DF7CDB">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Frequency</w:t>
            </w:r>
          </w:p>
        </w:tc>
        <w:tc>
          <w:tcPr>
            <w:tcW w:w="635" w:type="pct"/>
            <w:tcBorders>
              <w:top w:val="single" w:sz="4" w:space="0" w:color="auto"/>
              <w:left w:val="nil"/>
              <w:bottom w:val="single" w:sz="4" w:space="0" w:color="auto"/>
              <w:right w:val="nil"/>
            </w:tcBorders>
            <w:vAlign w:val="center"/>
          </w:tcPr>
          <w:p w14:paraId="32045284" w14:textId="5B8C4D37" w:rsidR="006A49D0" w:rsidRPr="00172DA9" w:rsidRDefault="00C74300" w:rsidP="00DF7CDB">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Percent</w:t>
            </w:r>
          </w:p>
        </w:tc>
        <w:tc>
          <w:tcPr>
            <w:tcW w:w="490" w:type="pct"/>
            <w:vMerge/>
            <w:tcBorders>
              <w:top w:val="nil"/>
              <w:left w:val="nil"/>
              <w:bottom w:val="single" w:sz="4" w:space="0" w:color="auto"/>
              <w:right w:val="nil"/>
            </w:tcBorders>
          </w:tcPr>
          <w:p w14:paraId="6ADE522A" w14:textId="77777777" w:rsidR="006A49D0" w:rsidRPr="00172DA9" w:rsidRDefault="006A49D0" w:rsidP="00DF7CDB">
            <w:pPr>
              <w:spacing w:line="276" w:lineRule="auto"/>
              <w:jc w:val="both"/>
              <w:rPr>
                <w:rFonts w:ascii="Arial" w:eastAsia="Times New Roman" w:hAnsi="Arial" w:cs="Arial"/>
                <w:kern w:val="0"/>
                <w:sz w:val="20"/>
                <w:szCs w:val="20"/>
                <w14:ligatures w14:val="none"/>
              </w:rPr>
            </w:pPr>
          </w:p>
        </w:tc>
        <w:tc>
          <w:tcPr>
            <w:tcW w:w="490" w:type="pct"/>
            <w:vMerge/>
            <w:tcBorders>
              <w:top w:val="nil"/>
              <w:left w:val="nil"/>
              <w:bottom w:val="single" w:sz="4" w:space="0" w:color="auto"/>
              <w:right w:val="nil"/>
            </w:tcBorders>
          </w:tcPr>
          <w:p w14:paraId="6E0308A5" w14:textId="77777777" w:rsidR="006A49D0" w:rsidRPr="00172DA9" w:rsidRDefault="006A49D0" w:rsidP="00DF7CDB">
            <w:pPr>
              <w:spacing w:line="276" w:lineRule="auto"/>
              <w:jc w:val="both"/>
              <w:rPr>
                <w:rFonts w:ascii="Arial" w:eastAsia="Times New Roman" w:hAnsi="Arial" w:cs="Arial"/>
                <w:kern w:val="0"/>
                <w:sz w:val="20"/>
                <w:szCs w:val="20"/>
                <w14:ligatures w14:val="none"/>
              </w:rPr>
            </w:pPr>
          </w:p>
        </w:tc>
        <w:tc>
          <w:tcPr>
            <w:tcW w:w="490" w:type="pct"/>
            <w:vMerge/>
            <w:tcBorders>
              <w:top w:val="nil"/>
              <w:left w:val="nil"/>
              <w:bottom w:val="single" w:sz="4" w:space="0" w:color="auto"/>
              <w:right w:val="nil"/>
            </w:tcBorders>
          </w:tcPr>
          <w:p w14:paraId="056F97A8" w14:textId="77777777" w:rsidR="006A49D0" w:rsidRPr="00172DA9" w:rsidRDefault="006A49D0" w:rsidP="00DF7CDB">
            <w:pPr>
              <w:spacing w:line="276" w:lineRule="auto"/>
              <w:jc w:val="both"/>
              <w:rPr>
                <w:rFonts w:ascii="Arial" w:eastAsia="Times New Roman" w:hAnsi="Arial" w:cs="Arial"/>
                <w:kern w:val="0"/>
                <w:sz w:val="20"/>
                <w:szCs w:val="20"/>
                <w14:ligatures w14:val="none"/>
              </w:rPr>
            </w:pPr>
          </w:p>
        </w:tc>
        <w:tc>
          <w:tcPr>
            <w:tcW w:w="423" w:type="pct"/>
            <w:vMerge/>
            <w:tcBorders>
              <w:top w:val="nil"/>
              <w:left w:val="nil"/>
              <w:bottom w:val="single" w:sz="4" w:space="0" w:color="auto"/>
              <w:right w:val="nil"/>
            </w:tcBorders>
          </w:tcPr>
          <w:p w14:paraId="2519C94C" w14:textId="77777777" w:rsidR="006A49D0" w:rsidRPr="00172DA9" w:rsidRDefault="006A49D0" w:rsidP="00DF7CDB">
            <w:pPr>
              <w:spacing w:line="276" w:lineRule="auto"/>
              <w:jc w:val="both"/>
              <w:rPr>
                <w:rFonts w:ascii="Arial" w:eastAsia="Times New Roman" w:hAnsi="Arial" w:cs="Arial"/>
                <w:kern w:val="0"/>
                <w:sz w:val="20"/>
                <w:szCs w:val="20"/>
                <w14:ligatures w14:val="none"/>
              </w:rPr>
            </w:pPr>
          </w:p>
        </w:tc>
      </w:tr>
      <w:tr w:rsidR="006A49D0" w:rsidRPr="00172DA9" w14:paraId="1509E598" w14:textId="77777777" w:rsidTr="007A725C">
        <w:trPr>
          <w:trHeight w:val="283"/>
        </w:trPr>
        <w:tc>
          <w:tcPr>
            <w:tcW w:w="993" w:type="pct"/>
            <w:vMerge w:val="restart"/>
            <w:tcBorders>
              <w:top w:val="single" w:sz="4" w:space="0" w:color="auto"/>
              <w:left w:val="nil"/>
              <w:bottom w:val="nil"/>
              <w:right w:val="nil"/>
            </w:tcBorders>
            <w:vAlign w:val="center"/>
          </w:tcPr>
          <w:p w14:paraId="2911DBD4"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Age </w:t>
            </w:r>
          </w:p>
          <w:p w14:paraId="2D2B1A73"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(year)</w:t>
            </w:r>
          </w:p>
        </w:tc>
        <w:tc>
          <w:tcPr>
            <w:tcW w:w="994" w:type="pct"/>
            <w:tcBorders>
              <w:top w:val="single" w:sz="4" w:space="0" w:color="auto"/>
              <w:left w:val="nil"/>
              <w:bottom w:val="nil"/>
              <w:right w:val="nil"/>
            </w:tcBorders>
            <w:vAlign w:val="center"/>
          </w:tcPr>
          <w:p w14:paraId="69A27DB9"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19 – 24</w:t>
            </w:r>
          </w:p>
        </w:tc>
        <w:tc>
          <w:tcPr>
            <w:tcW w:w="484" w:type="pct"/>
            <w:tcBorders>
              <w:top w:val="single" w:sz="4" w:space="0" w:color="auto"/>
              <w:left w:val="nil"/>
              <w:bottom w:val="nil"/>
              <w:right w:val="nil"/>
            </w:tcBorders>
            <w:vAlign w:val="center"/>
          </w:tcPr>
          <w:p w14:paraId="19BE1B25"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171</w:t>
            </w:r>
          </w:p>
        </w:tc>
        <w:tc>
          <w:tcPr>
            <w:tcW w:w="635" w:type="pct"/>
            <w:tcBorders>
              <w:top w:val="single" w:sz="4" w:space="0" w:color="auto"/>
              <w:left w:val="nil"/>
              <w:bottom w:val="nil"/>
              <w:right w:val="nil"/>
            </w:tcBorders>
            <w:vAlign w:val="center"/>
          </w:tcPr>
          <w:p w14:paraId="2D24145D"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71.55</w:t>
            </w:r>
          </w:p>
        </w:tc>
        <w:tc>
          <w:tcPr>
            <w:tcW w:w="490" w:type="pct"/>
            <w:tcBorders>
              <w:top w:val="single" w:sz="4" w:space="0" w:color="auto"/>
              <w:left w:val="nil"/>
              <w:bottom w:val="nil"/>
              <w:right w:val="nil"/>
            </w:tcBorders>
            <w:vAlign w:val="center"/>
          </w:tcPr>
          <w:p w14:paraId="5C2DF6EB"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single" w:sz="4" w:space="0" w:color="auto"/>
              <w:left w:val="nil"/>
              <w:bottom w:val="nil"/>
              <w:right w:val="nil"/>
            </w:tcBorders>
            <w:vAlign w:val="center"/>
          </w:tcPr>
          <w:p w14:paraId="6A668BFB"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single" w:sz="4" w:space="0" w:color="auto"/>
              <w:left w:val="nil"/>
              <w:bottom w:val="nil"/>
              <w:right w:val="nil"/>
            </w:tcBorders>
            <w:vAlign w:val="center"/>
          </w:tcPr>
          <w:p w14:paraId="7B150AA0"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23" w:type="pct"/>
            <w:tcBorders>
              <w:top w:val="single" w:sz="4" w:space="0" w:color="auto"/>
              <w:left w:val="nil"/>
              <w:bottom w:val="nil"/>
              <w:right w:val="nil"/>
            </w:tcBorders>
            <w:vAlign w:val="center"/>
          </w:tcPr>
          <w:p w14:paraId="71459249"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r>
      <w:tr w:rsidR="006A49D0" w:rsidRPr="00172DA9" w14:paraId="433283B9" w14:textId="77777777" w:rsidTr="007A725C">
        <w:trPr>
          <w:trHeight w:val="283"/>
        </w:trPr>
        <w:tc>
          <w:tcPr>
            <w:tcW w:w="993" w:type="pct"/>
            <w:vMerge/>
            <w:tcBorders>
              <w:left w:val="nil"/>
              <w:bottom w:val="nil"/>
              <w:right w:val="nil"/>
            </w:tcBorders>
          </w:tcPr>
          <w:p w14:paraId="37B9C16D" w14:textId="77777777" w:rsidR="006A49D0" w:rsidRPr="00172DA9" w:rsidRDefault="006A49D0" w:rsidP="007F5429">
            <w:pPr>
              <w:pStyle w:val="TableParagraph"/>
              <w:spacing w:before="29"/>
              <w:rPr>
                <w:rFonts w:ascii="Arial" w:eastAsia="Times New Roman" w:hAnsi="Arial" w:cs="Arial"/>
                <w:sz w:val="20"/>
                <w:szCs w:val="20"/>
              </w:rPr>
            </w:pPr>
          </w:p>
        </w:tc>
        <w:tc>
          <w:tcPr>
            <w:tcW w:w="994" w:type="pct"/>
            <w:tcBorders>
              <w:top w:val="nil"/>
              <w:left w:val="nil"/>
              <w:bottom w:val="nil"/>
              <w:right w:val="nil"/>
            </w:tcBorders>
            <w:vAlign w:val="center"/>
          </w:tcPr>
          <w:p w14:paraId="6C3E37D4"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25 – 30</w:t>
            </w:r>
          </w:p>
        </w:tc>
        <w:tc>
          <w:tcPr>
            <w:tcW w:w="484" w:type="pct"/>
            <w:tcBorders>
              <w:top w:val="nil"/>
              <w:left w:val="nil"/>
              <w:bottom w:val="nil"/>
              <w:right w:val="nil"/>
            </w:tcBorders>
            <w:vAlign w:val="center"/>
          </w:tcPr>
          <w:p w14:paraId="29F0B9ED"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52</w:t>
            </w:r>
          </w:p>
        </w:tc>
        <w:tc>
          <w:tcPr>
            <w:tcW w:w="635" w:type="pct"/>
            <w:tcBorders>
              <w:top w:val="nil"/>
              <w:left w:val="nil"/>
              <w:bottom w:val="nil"/>
              <w:right w:val="nil"/>
            </w:tcBorders>
            <w:vAlign w:val="center"/>
          </w:tcPr>
          <w:p w14:paraId="131980F5"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21.76</w:t>
            </w:r>
          </w:p>
        </w:tc>
        <w:tc>
          <w:tcPr>
            <w:tcW w:w="490" w:type="pct"/>
            <w:tcBorders>
              <w:top w:val="nil"/>
              <w:left w:val="nil"/>
              <w:bottom w:val="nil"/>
              <w:right w:val="nil"/>
            </w:tcBorders>
            <w:vAlign w:val="center"/>
          </w:tcPr>
          <w:p w14:paraId="5474F1E6"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23.61</w:t>
            </w:r>
          </w:p>
        </w:tc>
        <w:tc>
          <w:tcPr>
            <w:tcW w:w="490" w:type="pct"/>
            <w:tcBorders>
              <w:top w:val="nil"/>
              <w:left w:val="nil"/>
              <w:bottom w:val="nil"/>
              <w:right w:val="nil"/>
            </w:tcBorders>
            <w:vAlign w:val="center"/>
          </w:tcPr>
          <w:p w14:paraId="2570D58E"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19</w:t>
            </w:r>
          </w:p>
        </w:tc>
        <w:tc>
          <w:tcPr>
            <w:tcW w:w="490" w:type="pct"/>
            <w:tcBorders>
              <w:top w:val="nil"/>
              <w:left w:val="nil"/>
              <w:bottom w:val="nil"/>
              <w:right w:val="nil"/>
            </w:tcBorders>
            <w:vAlign w:val="center"/>
          </w:tcPr>
          <w:p w14:paraId="74BD699F"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39</w:t>
            </w:r>
          </w:p>
        </w:tc>
        <w:tc>
          <w:tcPr>
            <w:tcW w:w="423" w:type="pct"/>
            <w:tcBorders>
              <w:top w:val="nil"/>
              <w:left w:val="nil"/>
              <w:bottom w:val="nil"/>
              <w:right w:val="nil"/>
            </w:tcBorders>
            <w:vAlign w:val="center"/>
          </w:tcPr>
          <w:p w14:paraId="2189EC14"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4.18</w:t>
            </w:r>
          </w:p>
        </w:tc>
      </w:tr>
      <w:tr w:rsidR="006A49D0" w:rsidRPr="00172DA9" w14:paraId="4690DC90" w14:textId="77777777" w:rsidTr="007A725C">
        <w:trPr>
          <w:trHeight w:val="283"/>
        </w:trPr>
        <w:tc>
          <w:tcPr>
            <w:tcW w:w="993" w:type="pct"/>
            <w:vMerge/>
            <w:tcBorders>
              <w:left w:val="nil"/>
              <w:bottom w:val="single" w:sz="4" w:space="0" w:color="auto"/>
              <w:right w:val="nil"/>
            </w:tcBorders>
          </w:tcPr>
          <w:p w14:paraId="03F41C7D" w14:textId="77777777" w:rsidR="006A49D0" w:rsidRPr="00172DA9" w:rsidRDefault="006A49D0" w:rsidP="007F5429">
            <w:pPr>
              <w:pStyle w:val="TableParagraph"/>
              <w:spacing w:before="29"/>
              <w:rPr>
                <w:rFonts w:ascii="Arial" w:eastAsia="Times New Roman" w:hAnsi="Arial" w:cs="Arial"/>
                <w:sz w:val="20"/>
                <w:szCs w:val="20"/>
              </w:rPr>
            </w:pPr>
          </w:p>
        </w:tc>
        <w:tc>
          <w:tcPr>
            <w:tcW w:w="994" w:type="pct"/>
            <w:tcBorders>
              <w:top w:val="nil"/>
              <w:left w:val="nil"/>
              <w:bottom w:val="single" w:sz="4" w:space="0" w:color="auto"/>
              <w:right w:val="nil"/>
            </w:tcBorders>
            <w:vAlign w:val="center"/>
          </w:tcPr>
          <w:p w14:paraId="46F59770"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&gt; 30</w:t>
            </w:r>
          </w:p>
        </w:tc>
        <w:tc>
          <w:tcPr>
            <w:tcW w:w="484" w:type="pct"/>
            <w:tcBorders>
              <w:top w:val="nil"/>
              <w:left w:val="nil"/>
              <w:bottom w:val="single" w:sz="4" w:space="0" w:color="auto"/>
              <w:right w:val="nil"/>
            </w:tcBorders>
            <w:vAlign w:val="center"/>
          </w:tcPr>
          <w:p w14:paraId="56BF8E16"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16</w:t>
            </w:r>
          </w:p>
        </w:tc>
        <w:tc>
          <w:tcPr>
            <w:tcW w:w="635" w:type="pct"/>
            <w:tcBorders>
              <w:top w:val="nil"/>
              <w:left w:val="nil"/>
              <w:bottom w:val="single" w:sz="4" w:space="0" w:color="auto"/>
              <w:right w:val="nil"/>
            </w:tcBorders>
            <w:vAlign w:val="center"/>
          </w:tcPr>
          <w:p w14:paraId="0DBAB923"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6.69</w:t>
            </w:r>
          </w:p>
        </w:tc>
        <w:tc>
          <w:tcPr>
            <w:tcW w:w="490" w:type="pct"/>
            <w:tcBorders>
              <w:top w:val="nil"/>
              <w:left w:val="nil"/>
              <w:bottom w:val="single" w:sz="4" w:space="0" w:color="auto"/>
              <w:right w:val="nil"/>
            </w:tcBorders>
            <w:vAlign w:val="center"/>
          </w:tcPr>
          <w:p w14:paraId="4F5D30B5"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nil"/>
              <w:left w:val="nil"/>
              <w:bottom w:val="single" w:sz="4" w:space="0" w:color="auto"/>
              <w:right w:val="nil"/>
            </w:tcBorders>
            <w:vAlign w:val="center"/>
          </w:tcPr>
          <w:p w14:paraId="4522640C"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nil"/>
              <w:left w:val="nil"/>
              <w:bottom w:val="single" w:sz="4" w:space="0" w:color="auto"/>
              <w:right w:val="nil"/>
            </w:tcBorders>
            <w:vAlign w:val="center"/>
          </w:tcPr>
          <w:p w14:paraId="53650776"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23" w:type="pct"/>
            <w:tcBorders>
              <w:top w:val="nil"/>
              <w:left w:val="nil"/>
              <w:bottom w:val="single" w:sz="4" w:space="0" w:color="auto"/>
              <w:right w:val="nil"/>
            </w:tcBorders>
            <w:vAlign w:val="center"/>
          </w:tcPr>
          <w:p w14:paraId="65DC114E"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r>
      <w:tr w:rsidR="006A49D0" w:rsidRPr="00172DA9" w14:paraId="02ACA15D" w14:textId="77777777" w:rsidTr="007A725C">
        <w:trPr>
          <w:trHeight w:val="283"/>
        </w:trPr>
        <w:tc>
          <w:tcPr>
            <w:tcW w:w="993" w:type="pct"/>
            <w:vMerge w:val="restart"/>
            <w:tcBorders>
              <w:left w:val="nil"/>
              <w:right w:val="nil"/>
            </w:tcBorders>
            <w:vAlign w:val="center"/>
          </w:tcPr>
          <w:p w14:paraId="3E6A6A7C"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Own ICT device </w:t>
            </w:r>
          </w:p>
          <w:p w14:paraId="1383FFA6"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(No./person)</w:t>
            </w:r>
          </w:p>
        </w:tc>
        <w:tc>
          <w:tcPr>
            <w:tcW w:w="994" w:type="pct"/>
            <w:tcBorders>
              <w:top w:val="single" w:sz="4" w:space="0" w:color="auto"/>
              <w:left w:val="nil"/>
              <w:bottom w:val="nil"/>
              <w:right w:val="nil"/>
            </w:tcBorders>
            <w:vAlign w:val="center"/>
          </w:tcPr>
          <w:p w14:paraId="49F34CA9"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One</w:t>
            </w:r>
          </w:p>
        </w:tc>
        <w:tc>
          <w:tcPr>
            <w:tcW w:w="484" w:type="pct"/>
            <w:tcBorders>
              <w:top w:val="single" w:sz="4" w:space="0" w:color="auto"/>
              <w:left w:val="nil"/>
              <w:bottom w:val="nil"/>
              <w:right w:val="nil"/>
            </w:tcBorders>
            <w:vAlign w:val="center"/>
          </w:tcPr>
          <w:p w14:paraId="15D0C291"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101</w:t>
            </w:r>
          </w:p>
        </w:tc>
        <w:tc>
          <w:tcPr>
            <w:tcW w:w="635" w:type="pct"/>
            <w:tcBorders>
              <w:top w:val="single" w:sz="4" w:space="0" w:color="auto"/>
              <w:left w:val="nil"/>
              <w:bottom w:val="nil"/>
              <w:right w:val="nil"/>
            </w:tcBorders>
            <w:vAlign w:val="center"/>
          </w:tcPr>
          <w:p w14:paraId="04C4FFFC"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42.26</w:t>
            </w:r>
          </w:p>
        </w:tc>
        <w:tc>
          <w:tcPr>
            <w:tcW w:w="490" w:type="pct"/>
            <w:tcBorders>
              <w:top w:val="single" w:sz="4" w:space="0" w:color="auto"/>
              <w:left w:val="nil"/>
              <w:bottom w:val="nil"/>
              <w:right w:val="nil"/>
            </w:tcBorders>
            <w:vAlign w:val="center"/>
          </w:tcPr>
          <w:p w14:paraId="149D08B8"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single" w:sz="4" w:space="0" w:color="auto"/>
              <w:left w:val="nil"/>
              <w:bottom w:val="nil"/>
              <w:right w:val="nil"/>
            </w:tcBorders>
            <w:vAlign w:val="center"/>
          </w:tcPr>
          <w:p w14:paraId="676427B9"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single" w:sz="4" w:space="0" w:color="auto"/>
              <w:left w:val="nil"/>
              <w:bottom w:val="nil"/>
              <w:right w:val="nil"/>
            </w:tcBorders>
            <w:vAlign w:val="center"/>
          </w:tcPr>
          <w:p w14:paraId="0854DCD8"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23" w:type="pct"/>
            <w:tcBorders>
              <w:top w:val="single" w:sz="4" w:space="0" w:color="auto"/>
              <w:left w:val="nil"/>
              <w:bottom w:val="nil"/>
              <w:right w:val="nil"/>
            </w:tcBorders>
            <w:vAlign w:val="center"/>
          </w:tcPr>
          <w:p w14:paraId="3AA90EE1"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r>
      <w:tr w:rsidR="006A49D0" w:rsidRPr="00172DA9" w14:paraId="4FE72BFA" w14:textId="77777777" w:rsidTr="007A725C">
        <w:trPr>
          <w:trHeight w:val="283"/>
        </w:trPr>
        <w:tc>
          <w:tcPr>
            <w:tcW w:w="993" w:type="pct"/>
            <w:vMerge/>
            <w:tcBorders>
              <w:left w:val="nil"/>
              <w:right w:val="nil"/>
            </w:tcBorders>
          </w:tcPr>
          <w:p w14:paraId="33B7152C" w14:textId="77777777" w:rsidR="006A49D0" w:rsidRPr="00172DA9" w:rsidRDefault="006A49D0" w:rsidP="007F5429">
            <w:pPr>
              <w:pStyle w:val="TableParagraph"/>
              <w:spacing w:before="29"/>
              <w:rPr>
                <w:rFonts w:ascii="Arial" w:eastAsia="Times New Roman" w:hAnsi="Arial" w:cs="Arial"/>
                <w:sz w:val="20"/>
                <w:szCs w:val="20"/>
              </w:rPr>
            </w:pPr>
          </w:p>
        </w:tc>
        <w:tc>
          <w:tcPr>
            <w:tcW w:w="994" w:type="pct"/>
            <w:tcBorders>
              <w:top w:val="nil"/>
              <w:left w:val="nil"/>
              <w:bottom w:val="nil"/>
              <w:right w:val="nil"/>
            </w:tcBorders>
            <w:vAlign w:val="center"/>
          </w:tcPr>
          <w:p w14:paraId="11B40F28"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Two</w:t>
            </w:r>
          </w:p>
        </w:tc>
        <w:tc>
          <w:tcPr>
            <w:tcW w:w="484" w:type="pct"/>
            <w:tcBorders>
              <w:top w:val="nil"/>
              <w:left w:val="nil"/>
              <w:bottom w:val="nil"/>
              <w:right w:val="nil"/>
            </w:tcBorders>
            <w:vAlign w:val="center"/>
          </w:tcPr>
          <w:p w14:paraId="43B637AA"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76</w:t>
            </w:r>
          </w:p>
        </w:tc>
        <w:tc>
          <w:tcPr>
            <w:tcW w:w="635" w:type="pct"/>
            <w:tcBorders>
              <w:top w:val="nil"/>
              <w:left w:val="nil"/>
              <w:bottom w:val="nil"/>
              <w:right w:val="nil"/>
            </w:tcBorders>
            <w:vAlign w:val="center"/>
          </w:tcPr>
          <w:p w14:paraId="40824F32"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31.80</w:t>
            </w:r>
          </w:p>
        </w:tc>
        <w:tc>
          <w:tcPr>
            <w:tcW w:w="490" w:type="pct"/>
            <w:tcBorders>
              <w:top w:val="nil"/>
              <w:left w:val="nil"/>
              <w:bottom w:val="nil"/>
              <w:right w:val="nil"/>
            </w:tcBorders>
            <w:vAlign w:val="center"/>
          </w:tcPr>
          <w:p w14:paraId="62251438"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1.90</w:t>
            </w:r>
          </w:p>
        </w:tc>
        <w:tc>
          <w:tcPr>
            <w:tcW w:w="490" w:type="pct"/>
            <w:tcBorders>
              <w:top w:val="nil"/>
              <w:left w:val="nil"/>
              <w:bottom w:val="nil"/>
              <w:right w:val="nil"/>
            </w:tcBorders>
            <w:vAlign w:val="center"/>
          </w:tcPr>
          <w:p w14:paraId="43858721"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1.00</w:t>
            </w:r>
          </w:p>
        </w:tc>
        <w:tc>
          <w:tcPr>
            <w:tcW w:w="490" w:type="pct"/>
            <w:tcBorders>
              <w:top w:val="nil"/>
              <w:left w:val="nil"/>
              <w:bottom w:val="nil"/>
              <w:right w:val="nil"/>
            </w:tcBorders>
            <w:vAlign w:val="center"/>
          </w:tcPr>
          <w:p w14:paraId="749DCE35"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7.00</w:t>
            </w:r>
          </w:p>
        </w:tc>
        <w:tc>
          <w:tcPr>
            <w:tcW w:w="423" w:type="pct"/>
            <w:tcBorders>
              <w:top w:val="nil"/>
              <w:left w:val="nil"/>
              <w:bottom w:val="nil"/>
              <w:right w:val="nil"/>
            </w:tcBorders>
            <w:vAlign w:val="center"/>
          </w:tcPr>
          <w:p w14:paraId="64FCC38F"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0.98</w:t>
            </w:r>
          </w:p>
        </w:tc>
      </w:tr>
      <w:tr w:rsidR="006A49D0" w:rsidRPr="00172DA9" w14:paraId="294C4DEF" w14:textId="77777777" w:rsidTr="007A725C">
        <w:trPr>
          <w:trHeight w:val="283"/>
        </w:trPr>
        <w:tc>
          <w:tcPr>
            <w:tcW w:w="993" w:type="pct"/>
            <w:vMerge/>
            <w:tcBorders>
              <w:left w:val="nil"/>
              <w:bottom w:val="single" w:sz="4" w:space="0" w:color="auto"/>
              <w:right w:val="nil"/>
            </w:tcBorders>
          </w:tcPr>
          <w:p w14:paraId="728EE64A" w14:textId="77777777" w:rsidR="006A49D0" w:rsidRPr="00172DA9" w:rsidRDefault="006A49D0" w:rsidP="007F5429">
            <w:pPr>
              <w:pStyle w:val="TableParagraph"/>
              <w:spacing w:before="29"/>
              <w:rPr>
                <w:rFonts w:ascii="Arial" w:eastAsia="Times New Roman" w:hAnsi="Arial" w:cs="Arial"/>
                <w:sz w:val="20"/>
                <w:szCs w:val="20"/>
              </w:rPr>
            </w:pPr>
          </w:p>
        </w:tc>
        <w:tc>
          <w:tcPr>
            <w:tcW w:w="994" w:type="pct"/>
            <w:tcBorders>
              <w:top w:val="nil"/>
              <w:left w:val="nil"/>
              <w:bottom w:val="single" w:sz="4" w:space="0" w:color="auto"/>
              <w:right w:val="nil"/>
            </w:tcBorders>
            <w:vAlign w:val="center"/>
          </w:tcPr>
          <w:p w14:paraId="6F25A83B"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Three and more</w:t>
            </w:r>
          </w:p>
        </w:tc>
        <w:tc>
          <w:tcPr>
            <w:tcW w:w="484" w:type="pct"/>
            <w:tcBorders>
              <w:top w:val="nil"/>
              <w:left w:val="nil"/>
              <w:bottom w:val="single" w:sz="4" w:space="0" w:color="auto"/>
              <w:right w:val="nil"/>
            </w:tcBorders>
            <w:vAlign w:val="center"/>
          </w:tcPr>
          <w:p w14:paraId="12B3C94F"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62</w:t>
            </w:r>
          </w:p>
        </w:tc>
        <w:tc>
          <w:tcPr>
            <w:tcW w:w="635" w:type="pct"/>
            <w:tcBorders>
              <w:top w:val="nil"/>
              <w:left w:val="nil"/>
              <w:bottom w:val="single" w:sz="4" w:space="0" w:color="auto"/>
              <w:right w:val="nil"/>
            </w:tcBorders>
            <w:vAlign w:val="center"/>
          </w:tcPr>
          <w:p w14:paraId="163EA881"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25.94</w:t>
            </w:r>
          </w:p>
        </w:tc>
        <w:tc>
          <w:tcPr>
            <w:tcW w:w="490" w:type="pct"/>
            <w:tcBorders>
              <w:top w:val="nil"/>
              <w:left w:val="nil"/>
              <w:bottom w:val="single" w:sz="4" w:space="0" w:color="auto"/>
              <w:right w:val="nil"/>
            </w:tcBorders>
            <w:vAlign w:val="center"/>
          </w:tcPr>
          <w:p w14:paraId="7CD3174E"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nil"/>
              <w:left w:val="nil"/>
              <w:bottom w:val="single" w:sz="4" w:space="0" w:color="auto"/>
              <w:right w:val="nil"/>
            </w:tcBorders>
            <w:vAlign w:val="center"/>
          </w:tcPr>
          <w:p w14:paraId="4931FF40"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nil"/>
              <w:left w:val="nil"/>
              <w:bottom w:val="single" w:sz="4" w:space="0" w:color="auto"/>
              <w:right w:val="nil"/>
            </w:tcBorders>
            <w:vAlign w:val="center"/>
          </w:tcPr>
          <w:p w14:paraId="1E1A1417"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23" w:type="pct"/>
            <w:tcBorders>
              <w:top w:val="nil"/>
              <w:left w:val="nil"/>
              <w:bottom w:val="single" w:sz="4" w:space="0" w:color="auto"/>
              <w:right w:val="nil"/>
            </w:tcBorders>
            <w:vAlign w:val="center"/>
          </w:tcPr>
          <w:p w14:paraId="69818806"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r>
      <w:tr w:rsidR="006A49D0" w:rsidRPr="00172DA9" w14:paraId="3367CDA9" w14:textId="77777777" w:rsidTr="007A725C">
        <w:trPr>
          <w:trHeight w:val="283"/>
        </w:trPr>
        <w:tc>
          <w:tcPr>
            <w:tcW w:w="993" w:type="pct"/>
            <w:vMerge w:val="restart"/>
            <w:tcBorders>
              <w:top w:val="single" w:sz="4" w:space="0" w:color="auto"/>
              <w:left w:val="nil"/>
              <w:right w:val="nil"/>
            </w:tcBorders>
            <w:vAlign w:val="center"/>
          </w:tcPr>
          <w:p w14:paraId="6F56980C"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Time spent</w:t>
            </w:r>
          </w:p>
          <w:p w14:paraId="6813F679" w14:textId="77777777" w:rsidR="006A49D0" w:rsidRPr="00172DA9" w:rsidRDefault="006A49D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w:t>
            </w:r>
            <w:proofErr w:type="spellStart"/>
            <w:r w:rsidRPr="00172DA9">
              <w:rPr>
                <w:rFonts w:ascii="Arial" w:eastAsia="Times New Roman" w:hAnsi="Arial" w:cs="Arial"/>
                <w:sz w:val="20"/>
                <w:szCs w:val="20"/>
              </w:rPr>
              <w:t>hr</w:t>
            </w:r>
            <w:proofErr w:type="spellEnd"/>
            <w:r w:rsidRPr="00172DA9">
              <w:rPr>
                <w:rFonts w:ascii="Arial" w:eastAsia="Times New Roman" w:hAnsi="Arial" w:cs="Arial"/>
                <w:sz w:val="20"/>
                <w:szCs w:val="20"/>
              </w:rPr>
              <w:t>/day)</w:t>
            </w:r>
          </w:p>
        </w:tc>
        <w:tc>
          <w:tcPr>
            <w:tcW w:w="994" w:type="pct"/>
            <w:tcBorders>
              <w:top w:val="single" w:sz="4" w:space="0" w:color="auto"/>
              <w:left w:val="nil"/>
              <w:bottom w:val="nil"/>
              <w:right w:val="nil"/>
            </w:tcBorders>
            <w:vAlign w:val="center"/>
          </w:tcPr>
          <w:p w14:paraId="60E3725F"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&lt; 4</w:t>
            </w:r>
          </w:p>
        </w:tc>
        <w:tc>
          <w:tcPr>
            <w:tcW w:w="484" w:type="pct"/>
            <w:tcBorders>
              <w:top w:val="single" w:sz="4" w:space="0" w:color="auto"/>
              <w:left w:val="nil"/>
              <w:bottom w:val="nil"/>
              <w:right w:val="nil"/>
            </w:tcBorders>
            <w:vAlign w:val="center"/>
          </w:tcPr>
          <w:p w14:paraId="10A78E5E"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22</w:t>
            </w:r>
          </w:p>
        </w:tc>
        <w:tc>
          <w:tcPr>
            <w:tcW w:w="635" w:type="pct"/>
            <w:tcBorders>
              <w:top w:val="single" w:sz="4" w:space="0" w:color="auto"/>
              <w:left w:val="nil"/>
              <w:bottom w:val="nil"/>
              <w:right w:val="nil"/>
            </w:tcBorders>
            <w:vAlign w:val="center"/>
          </w:tcPr>
          <w:p w14:paraId="070D5630"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9.21</w:t>
            </w:r>
          </w:p>
        </w:tc>
        <w:tc>
          <w:tcPr>
            <w:tcW w:w="490" w:type="pct"/>
            <w:tcBorders>
              <w:top w:val="single" w:sz="4" w:space="0" w:color="auto"/>
              <w:left w:val="nil"/>
              <w:bottom w:val="nil"/>
              <w:right w:val="nil"/>
            </w:tcBorders>
            <w:vAlign w:val="center"/>
          </w:tcPr>
          <w:p w14:paraId="25B01F18"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single" w:sz="4" w:space="0" w:color="auto"/>
              <w:left w:val="nil"/>
              <w:bottom w:val="nil"/>
              <w:right w:val="nil"/>
            </w:tcBorders>
            <w:vAlign w:val="center"/>
          </w:tcPr>
          <w:p w14:paraId="70A5A346"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single" w:sz="4" w:space="0" w:color="auto"/>
              <w:left w:val="nil"/>
              <w:bottom w:val="nil"/>
              <w:right w:val="nil"/>
            </w:tcBorders>
            <w:vAlign w:val="center"/>
          </w:tcPr>
          <w:p w14:paraId="1D75A02E"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23" w:type="pct"/>
            <w:tcBorders>
              <w:top w:val="single" w:sz="4" w:space="0" w:color="auto"/>
              <w:left w:val="nil"/>
              <w:bottom w:val="nil"/>
              <w:right w:val="nil"/>
            </w:tcBorders>
            <w:vAlign w:val="center"/>
          </w:tcPr>
          <w:p w14:paraId="448EBFFB"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r>
      <w:tr w:rsidR="006A49D0" w:rsidRPr="00172DA9" w14:paraId="10AADF5E" w14:textId="77777777" w:rsidTr="007A725C">
        <w:trPr>
          <w:trHeight w:val="283"/>
        </w:trPr>
        <w:tc>
          <w:tcPr>
            <w:tcW w:w="993" w:type="pct"/>
            <w:vMerge/>
            <w:tcBorders>
              <w:left w:val="nil"/>
              <w:right w:val="nil"/>
            </w:tcBorders>
          </w:tcPr>
          <w:p w14:paraId="30499F31" w14:textId="77777777" w:rsidR="006A49D0" w:rsidRPr="00172DA9" w:rsidRDefault="006A49D0" w:rsidP="00DF7CDB">
            <w:pPr>
              <w:spacing w:line="276" w:lineRule="auto"/>
              <w:jc w:val="both"/>
              <w:rPr>
                <w:rFonts w:ascii="Arial" w:eastAsia="Times New Roman" w:hAnsi="Arial" w:cs="Arial"/>
                <w:kern w:val="0"/>
                <w:sz w:val="20"/>
                <w:szCs w:val="20"/>
                <w14:ligatures w14:val="none"/>
              </w:rPr>
            </w:pPr>
          </w:p>
        </w:tc>
        <w:tc>
          <w:tcPr>
            <w:tcW w:w="994" w:type="pct"/>
            <w:tcBorders>
              <w:top w:val="nil"/>
              <w:left w:val="nil"/>
              <w:bottom w:val="nil"/>
              <w:right w:val="nil"/>
            </w:tcBorders>
            <w:vAlign w:val="center"/>
          </w:tcPr>
          <w:p w14:paraId="136CE9A1"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 xml:space="preserve">4 – 8 </w:t>
            </w:r>
          </w:p>
        </w:tc>
        <w:tc>
          <w:tcPr>
            <w:tcW w:w="484" w:type="pct"/>
            <w:tcBorders>
              <w:top w:val="nil"/>
              <w:left w:val="nil"/>
              <w:bottom w:val="nil"/>
              <w:right w:val="nil"/>
            </w:tcBorders>
            <w:vAlign w:val="center"/>
          </w:tcPr>
          <w:p w14:paraId="544B7C43"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147</w:t>
            </w:r>
          </w:p>
        </w:tc>
        <w:tc>
          <w:tcPr>
            <w:tcW w:w="635" w:type="pct"/>
            <w:tcBorders>
              <w:top w:val="nil"/>
              <w:left w:val="nil"/>
              <w:bottom w:val="nil"/>
              <w:right w:val="nil"/>
            </w:tcBorders>
            <w:vAlign w:val="center"/>
          </w:tcPr>
          <w:p w14:paraId="6EEAE7B6"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61.51</w:t>
            </w:r>
          </w:p>
        </w:tc>
        <w:tc>
          <w:tcPr>
            <w:tcW w:w="490" w:type="pct"/>
            <w:tcBorders>
              <w:top w:val="nil"/>
              <w:left w:val="nil"/>
              <w:bottom w:val="nil"/>
              <w:right w:val="nil"/>
            </w:tcBorders>
            <w:vAlign w:val="center"/>
          </w:tcPr>
          <w:p w14:paraId="44C814FF"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6.98</w:t>
            </w:r>
          </w:p>
        </w:tc>
        <w:tc>
          <w:tcPr>
            <w:tcW w:w="490" w:type="pct"/>
            <w:tcBorders>
              <w:top w:val="nil"/>
              <w:left w:val="nil"/>
              <w:bottom w:val="nil"/>
              <w:right w:val="nil"/>
            </w:tcBorders>
            <w:vAlign w:val="center"/>
          </w:tcPr>
          <w:p w14:paraId="4ADA596C"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2.00</w:t>
            </w:r>
          </w:p>
        </w:tc>
        <w:tc>
          <w:tcPr>
            <w:tcW w:w="490" w:type="pct"/>
            <w:tcBorders>
              <w:top w:val="nil"/>
              <w:left w:val="nil"/>
              <w:bottom w:val="nil"/>
              <w:right w:val="nil"/>
            </w:tcBorders>
            <w:vAlign w:val="center"/>
          </w:tcPr>
          <w:p w14:paraId="35A55575"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13.43</w:t>
            </w:r>
          </w:p>
        </w:tc>
        <w:tc>
          <w:tcPr>
            <w:tcW w:w="423" w:type="pct"/>
            <w:tcBorders>
              <w:top w:val="nil"/>
              <w:left w:val="nil"/>
              <w:bottom w:val="nil"/>
              <w:right w:val="nil"/>
            </w:tcBorders>
            <w:vAlign w:val="center"/>
          </w:tcPr>
          <w:p w14:paraId="22CC3F73"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2.20</w:t>
            </w:r>
          </w:p>
        </w:tc>
      </w:tr>
      <w:tr w:rsidR="006A49D0" w:rsidRPr="00172DA9" w14:paraId="7775ADD0" w14:textId="77777777" w:rsidTr="007A725C">
        <w:trPr>
          <w:trHeight w:val="283"/>
        </w:trPr>
        <w:tc>
          <w:tcPr>
            <w:tcW w:w="993" w:type="pct"/>
            <w:vMerge/>
            <w:tcBorders>
              <w:left w:val="nil"/>
              <w:bottom w:val="single" w:sz="4" w:space="0" w:color="auto"/>
              <w:right w:val="nil"/>
            </w:tcBorders>
          </w:tcPr>
          <w:p w14:paraId="0647E2A8" w14:textId="77777777" w:rsidR="006A49D0" w:rsidRPr="00172DA9" w:rsidRDefault="006A49D0" w:rsidP="00DF7CDB">
            <w:pPr>
              <w:spacing w:line="276" w:lineRule="auto"/>
              <w:jc w:val="both"/>
              <w:rPr>
                <w:rFonts w:ascii="Arial" w:eastAsia="Times New Roman" w:hAnsi="Arial" w:cs="Arial"/>
                <w:kern w:val="0"/>
                <w:sz w:val="20"/>
                <w:szCs w:val="20"/>
                <w14:ligatures w14:val="none"/>
              </w:rPr>
            </w:pPr>
          </w:p>
        </w:tc>
        <w:tc>
          <w:tcPr>
            <w:tcW w:w="994" w:type="pct"/>
            <w:tcBorders>
              <w:top w:val="nil"/>
              <w:left w:val="nil"/>
              <w:bottom w:val="single" w:sz="4" w:space="0" w:color="auto"/>
              <w:right w:val="nil"/>
            </w:tcBorders>
            <w:vAlign w:val="center"/>
          </w:tcPr>
          <w:p w14:paraId="0ECF01C7" w14:textId="77777777" w:rsidR="006A49D0" w:rsidRPr="00172DA9" w:rsidRDefault="006A49D0" w:rsidP="005E441A">
            <w:pPr>
              <w:pStyle w:val="TableParagraph"/>
              <w:spacing w:before="29"/>
              <w:ind w:left="246"/>
              <w:rPr>
                <w:rFonts w:ascii="Arial" w:eastAsia="Times New Roman" w:hAnsi="Arial" w:cs="Arial"/>
                <w:sz w:val="20"/>
                <w:szCs w:val="20"/>
              </w:rPr>
            </w:pPr>
            <w:r w:rsidRPr="00172DA9">
              <w:rPr>
                <w:rFonts w:ascii="Arial" w:eastAsia="Times New Roman" w:hAnsi="Arial" w:cs="Arial"/>
                <w:sz w:val="20"/>
                <w:szCs w:val="20"/>
              </w:rPr>
              <w:t>&gt; 8</w:t>
            </w:r>
          </w:p>
        </w:tc>
        <w:tc>
          <w:tcPr>
            <w:tcW w:w="484" w:type="pct"/>
            <w:tcBorders>
              <w:top w:val="nil"/>
              <w:left w:val="nil"/>
              <w:bottom w:val="single" w:sz="4" w:space="0" w:color="auto"/>
              <w:right w:val="nil"/>
            </w:tcBorders>
            <w:vAlign w:val="center"/>
          </w:tcPr>
          <w:p w14:paraId="3683F25B"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70</w:t>
            </w:r>
          </w:p>
        </w:tc>
        <w:tc>
          <w:tcPr>
            <w:tcW w:w="635" w:type="pct"/>
            <w:tcBorders>
              <w:top w:val="nil"/>
              <w:left w:val="nil"/>
              <w:bottom w:val="single" w:sz="4" w:space="0" w:color="auto"/>
              <w:right w:val="nil"/>
            </w:tcBorders>
            <w:vAlign w:val="center"/>
          </w:tcPr>
          <w:p w14:paraId="7EF55656" w14:textId="77777777" w:rsidR="006A49D0" w:rsidRPr="00172DA9" w:rsidRDefault="006A49D0" w:rsidP="007F5429">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29.29</w:t>
            </w:r>
          </w:p>
        </w:tc>
        <w:tc>
          <w:tcPr>
            <w:tcW w:w="490" w:type="pct"/>
            <w:tcBorders>
              <w:top w:val="nil"/>
              <w:left w:val="nil"/>
              <w:bottom w:val="single" w:sz="4" w:space="0" w:color="auto"/>
              <w:right w:val="nil"/>
            </w:tcBorders>
            <w:vAlign w:val="center"/>
          </w:tcPr>
          <w:p w14:paraId="24FE13CF"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nil"/>
              <w:left w:val="nil"/>
              <w:bottom w:val="single" w:sz="4" w:space="0" w:color="auto"/>
              <w:right w:val="nil"/>
            </w:tcBorders>
            <w:vAlign w:val="center"/>
          </w:tcPr>
          <w:p w14:paraId="424ABBB3"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90" w:type="pct"/>
            <w:tcBorders>
              <w:top w:val="nil"/>
              <w:left w:val="nil"/>
              <w:bottom w:val="single" w:sz="4" w:space="0" w:color="auto"/>
              <w:right w:val="nil"/>
            </w:tcBorders>
            <w:vAlign w:val="center"/>
          </w:tcPr>
          <w:p w14:paraId="480F9127"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c>
          <w:tcPr>
            <w:tcW w:w="423" w:type="pct"/>
            <w:tcBorders>
              <w:top w:val="nil"/>
              <w:left w:val="nil"/>
              <w:bottom w:val="single" w:sz="4" w:space="0" w:color="auto"/>
              <w:right w:val="nil"/>
            </w:tcBorders>
            <w:vAlign w:val="center"/>
          </w:tcPr>
          <w:p w14:paraId="184057D1" w14:textId="77777777" w:rsidR="006A49D0" w:rsidRPr="00172DA9" w:rsidRDefault="006A49D0" w:rsidP="007F5429">
            <w:pPr>
              <w:pStyle w:val="TableParagraph"/>
              <w:spacing w:before="29"/>
              <w:ind w:right="62"/>
              <w:jc w:val="right"/>
              <w:rPr>
                <w:rFonts w:ascii="Arial" w:eastAsia="Times New Roman" w:hAnsi="Arial" w:cs="Arial"/>
                <w:sz w:val="20"/>
                <w:szCs w:val="20"/>
              </w:rPr>
            </w:pPr>
          </w:p>
        </w:tc>
      </w:tr>
    </w:tbl>
    <w:p w14:paraId="7899E9F0" w14:textId="33D88D98" w:rsidR="006A49D0" w:rsidRDefault="005226DF" w:rsidP="00164FA3">
      <w:pPr>
        <w:widowControl w:val="0"/>
        <w:jc w:val="both"/>
        <w:rPr>
          <w:rFonts w:ascii="Arial" w:eastAsia="Times New Roman" w:hAnsi="Arial" w:cs="Arial"/>
          <w:b/>
          <w:bCs/>
          <w:kern w:val="0"/>
          <w:sz w:val="20"/>
          <w:szCs w:val="22"/>
          <w14:ligatures w14:val="none"/>
        </w:rPr>
      </w:pPr>
      <w:r>
        <w:rPr>
          <w:rFonts w:ascii="Arial" w:eastAsia="Times New Roman" w:hAnsi="Arial" w:cs="Arial"/>
          <w:b/>
          <w:bCs/>
          <w:kern w:val="0"/>
          <w:sz w:val="20"/>
          <w:szCs w:val="22"/>
          <w14:ligatures w14:val="none"/>
        </w:rPr>
        <w:t xml:space="preserve">Source: Own survey, </w:t>
      </w:r>
      <w:r w:rsidRPr="005226DF">
        <w:rPr>
          <w:rFonts w:ascii="Arial" w:eastAsia="Times New Roman" w:hAnsi="Arial" w:cs="Arial"/>
          <w:color w:val="156082" w:themeColor="accent1"/>
          <w:kern w:val="0"/>
          <w:sz w:val="20"/>
          <w:szCs w:val="20"/>
          <w14:ligatures w14:val="none"/>
        </w:rPr>
        <w:t>(2024).</w:t>
      </w:r>
    </w:p>
    <w:p w14:paraId="5957A2DB" w14:textId="77777777" w:rsidR="00164FA3" w:rsidRPr="00164FA3" w:rsidRDefault="00164FA3" w:rsidP="00164FA3">
      <w:pPr>
        <w:widowControl w:val="0"/>
        <w:spacing w:after="0" w:line="240" w:lineRule="auto"/>
        <w:jc w:val="both"/>
        <w:rPr>
          <w:rFonts w:ascii="Arial" w:eastAsia="Times New Roman" w:hAnsi="Arial" w:cs="Arial"/>
          <w:b/>
          <w:bCs/>
          <w:kern w:val="0"/>
          <w:sz w:val="20"/>
          <w:szCs w:val="22"/>
          <w14:ligatures w14:val="none"/>
        </w:rPr>
      </w:pPr>
    </w:p>
    <w:p w14:paraId="5AF5B657" w14:textId="5790F98C" w:rsidR="006A49D0" w:rsidRDefault="00610C52"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According to the findings, smartphone ownership was </w:t>
      </w:r>
      <w:r w:rsidR="002A3A40" w:rsidRPr="00172DA9">
        <w:rPr>
          <w:rFonts w:ascii="Arial" w:eastAsia="Times New Roman" w:hAnsi="Arial" w:cs="Arial"/>
          <w:kern w:val="0"/>
          <w:sz w:val="20"/>
          <w:szCs w:val="20"/>
          <w14:ligatures w14:val="none"/>
        </w:rPr>
        <w:t>close to</w:t>
      </w:r>
      <w:r w:rsidRPr="00172DA9">
        <w:rPr>
          <w:rFonts w:ascii="Arial" w:eastAsia="Times New Roman" w:hAnsi="Arial" w:cs="Arial"/>
          <w:kern w:val="0"/>
          <w:sz w:val="20"/>
          <w:szCs w:val="20"/>
          <w14:ligatures w14:val="none"/>
        </w:rPr>
        <w:t xml:space="preserve"> </w:t>
      </w:r>
      <w:r w:rsidR="00E46A2D" w:rsidRPr="00172DA9">
        <w:rPr>
          <w:rFonts w:ascii="Arial" w:eastAsia="Times New Roman" w:hAnsi="Arial" w:cs="Arial"/>
          <w:kern w:val="0"/>
          <w:sz w:val="20"/>
          <w:szCs w:val="20"/>
          <w14:ligatures w14:val="none"/>
        </w:rPr>
        <w:t>entirety</w:t>
      </w:r>
      <w:r w:rsidRPr="00172DA9">
        <w:rPr>
          <w:rFonts w:ascii="Arial" w:eastAsia="Times New Roman" w:hAnsi="Arial" w:cs="Arial"/>
          <w:kern w:val="0"/>
          <w:sz w:val="20"/>
          <w:szCs w:val="20"/>
          <w14:ligatures w14:val="none"/>
        </w:rPr>
        <w:t xml:space="preserve"> among students throughout all semesters, with 100% in 5th Semester, 98.46% in 7th Semester, and 98.53% in 9th Semester. In comparison, the ownership of personal computers (including laptops and desktops) exhibited a gradual increase as students progressed through their studies, with ownership rates of 32.08% in 5th Semester, 41.54% in 7th Semester, and 51.47% in 9th Semester. </w:t>
      </w:r>
      <w:r w:rsidR="00241410" w:rsidRPr="00172DA9">
        <w:rPr>
          <w:rFonts w:ascii="Arial" w:eastAsia="Times New Roman" w:hAnsi="Arial" w:cs="Arial"/>
          <w:kern w:val="0"/>
          <w:sz w:val="20"/>
          <w:szCs w:val="20"/>
          <w14:ligatures w14:val="none"/>
        </w:rPr>
        <w:t xml:space="preserve">(Figure 1). These findings highlight the changing landscape of </w:t>
      </w:r>
      <w:r w:rsidRPr="00172DA9">
        <w:rPr>
          <w:rFonts w:ascii="Arial" w:eastAsia="Times New Roman" w:hAnsi="Arial" w:cs="Arial"/>
          <w:kern w:val="0"/>
          <w:sz w:val="20"/>
          <w:szCs w:val="20"/>
          <w14:ligatures w14:val="none"/>
        </w:rPr>
        <w:t>ICT</w:t>
      </w:r>
      <w:r w:rsidR="00241410" w:rsidRPr="00172DA9">
        <w:rPr>
          <w:rFonts w:ascii="Arial" w:eastAsia="Times New Roman" w:hAnsi="Arial" w:cs="Arial"/>
          <w:kern w:val="0"/>
          <w:sz w:val="20"/>
          <w:szCs w:val="20"/>
          <w14:ligatures w14:val="none"/>
        </w:rPr>
        <w:t xml:space="preserve"> in higher education, demonstrating that </w:t>
      </w:r>
      <w:r w:rsidRPr="00172DA9">
        <w:rPr>
          <w:rFonts w:ascii="Arial" w:eastAsia="Times New Roman" w:hAnsi="Arial" w:cs="Arial"/>
          <w:kern w:val="0"/>
          <w:sz w:val="20"/>
          <w:szCs w:val="20"/>
          <w14:ligatures w14:val="none"/>
        </w:rPr>
        <w:t>smartphones</w:t>
      </w:r>
      <w:r w:rsidR="00241410" w:rsidRPr="00172DA9">
        <w:rPr>
          <w:rFonts w:ascii="Arial" w:eastAsia="Times New Roman" w:hAnsi="Arial" w:cs="Arial"/>
          <w:kern w:val="0"/>
          <w:sz w:val="20"/>
          <w:szCs w:val="20"/>
          <w14:ligatures w14:val="none"/>
        </w:rPr>
        <w:t xml:space="preserve"> are a fundamental tool for academic activities throughout all semesters, while personal computers become increasingly significant as students advance in their educational pursuits.</w:t>
      </w:r>
    </w:p>
    <w:p w14:paraId="01132C4E" w14:textId="77777777" w:rsidR="002A2A8D" w:rsidRPr="00172DA9" w:rsidRDefault="002A2A8D" w:rsidP="002A2A8D">
      <w:pPr>
        <w:spacing w:after="0" w:line="360" w:lineRule="auto"/>
        <w:jc w:val="both"/>
        <w:rPr>
          <w:rFonts w:ascii="Arial" w:eastAsia="Times New Roman" w:hAnsi="Arial" w:cs="Arial"/>
          <w:kern w:val="0"/>
          <w:sz w:val="20"/>
          <w:szCs w:val="20"/>
          <w14:ligatures w14:val="none"/>
        </w:rPr>
      </w:pPr>
    </w:p>
    <w:tbl>
      <w:tblPr>
        <w:tblStyle w:val="TableGrid"/>
        <w:tblW w:w="9001" w:type="dxa"/>
        <w:tblBorders>
          <w:insideH w:val="none" w:sz="0" w:space="0" w:color="auto"/>
          <w:insideV w:val="none" w:sz="0" w:space="0" w:color="auto"/>
        </w:tblBorders>
        <w:tblLook w:val="04A0" w:firstRow="1" w:lastRow="0" w:firstColumn="1" w:lastColumn="0" w:noHBand="0" w:noVBand="1"/>
      </w:tblPr>
      <w:tblGrid>
        <w:gridCol w:w="9089"/>
      </w:tblGrid>
      <w:tr w:rsidR="006A49D0" w:rsidRPr="00172DA9" w14:paraId="06E46CCE" w14:textId="77777777" w:rsidTr="00F71ABB">
        <w:trPr>
          <w:trHeight w:val="2120"/>
        </w:trPr>
        <w:tc>
          <w:tcPr>
            <w:tcW w:w="9001" w:type="dxa"/>
            <w:tcBorders>
              <w:bottom w:val="single" w:sz="4" w:space="0" w:color="auto"/>
            </w:tcBorders>
          </w:tcPr>
          <w:p w14:paraId="5FA2E2D2" w14:textId="0FC734F6" w:rsidR="006A49D0" w:rsidRPr="00172DA9" w:rsidRDefault="00F71ABB" w:rsidP="00610C52">
            <w:pPr>
              <w:keepNext/>
              <w:jc w:val="center"/>
              <w:rPr>
                <w:rFonts w:ascii="Arial" w:eastAsia="Times New Roman" w:hAnsi="Arial" w:cs="Arial"/>
                <w:kern w:val="0"/>
                <w:sz w:val="20"/>
                <w:szCs w:val="20"/>
                <w14:ligatures w14:val="none"/>
              </w:rPr>
            </w:pPr>
            <w:r w:rsidRPr="00172DA9">
              <w:rPr>
                <w:rFonts w:ascii="Arial" w:eastAsia="Times New Roman" w:hAnsi="Arial" w:cs="Arial"/>
                <w:noProof/>
                <w:kern w:val="0"/>
                <w:sz w:val="20"/>
                <w:szCs w:val="20"/>
                <w14:ligatures w14:val="none"/>
              </w:rPr>
              <w:lastRenderedPageBreak/>
              <w:drawing>
                <wp:inline distT="0" distB="0" distL="0" distR="0" wp14:anchorId="684788C6" wp14:editId="2492734F">
                  <wp:extent cx="5634396" cy="2267500"/>
                  <wp:effectExtent l="0" t="0" r="0" b="0"/>
                  <wp:docPr id="268421345" name="Chart 1">
                    <a:extLst xmlns:a="http://schemas.openxmlformats.org/drawingml/2006/main">
                      <a:ext uri="{FF2B5EF4-FFF2-40B4-BE49-F238E27FC236}">
                        <a16:creationId xmlns:a16="http://schemas.microsoft.com/office/drawing/2014/main" id="{3C232FD8-7323-843E-5604-1A39845C42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6A49D0" w:rsidRPr="00172DA9" w14:paraId="35FEF212" w14:textId="77777777" w:rsidTr="00610C52">
        <w:trPr>
          <w:trHeight w:val="357"/>
        </w:trPr>
        <w:tc>
          <w:tcPr>
            <w:tcW w:w="9001" w:type="dxa"/>
            <w:tcBorders>
              <w:top w:val="single" w:sz="4" w:space="0" w:color="auto"/>
              <w:left w:val="nil"/>
              <w:bottom w:val="nil"/>
              <w:right w:val="nil"/>
            </w:tcBorders>
          </w:tcPr>
          <w:p w14:paraId="042EDE80" w14:textId="5A92CBCE" w:rsidR="006A49D0" w:rsidRPr="002A2A8D" w:rsidRDefault="006A49D0" w:rsidP="00DF7CDB">
            <w:pPr>
              <w:widowControl w:val="0"/>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 xml:space="preserve">Figure </w:t>
            </w:r>
            <w:r w:rsidRPr="002A2A8D">
              <w:rPr>
                <w:rFonts w:ascii="Arial" w:eastAsia="Times New Roman" w:hAnsi="Arial" w:cs="Arial"/>
                <w:b/>
                <w:bCs/>
                <w:kern w:val="0"/>
                <w:sz w:val="20"/>
                <w:szCs w:val="22"/>
                <w14:ligatures w14:val="none"/>
              </w:rPr>
              <w:fldChar w:fldCharType="begin"/>
            </w:r>
            <w:r w:rsidRPr="002A2A8D">
              <w:rPr>
                <w:rFonts w:ascii="Arial" w:eastAsia="Times New Roman" w:hAnsi="Arial" w:cs="Arial"/>
                <w:b/>
                <w:bCs/>
                <w:kern w:val="0"/>
                <w:sz w:val="20"/>
                <w:szCs w:val="22"/>
                <w14:ligatures w14:val="none"/>
              </w:rPr>
              <w:instrText xml:space="preserve"> SEQ Figure \* ARABIC </w:instrText>
            </w:r>
            <w:r w:rsidRPr="002A2A8D">
              <w:rPr>
                <w:rFonts w:ascii="Arial" w:eastAsia="Times New Roman" w:hAnsi="Arial" w:cs="Arial"/>
                <w:b/>
                <w:bCs/>
                <w:kern w:val="0"/>
                <w:sz w:val="20"/>
                <w:szCs w:val="22"/>
                <w14:ligatures w14:val="none"/>
              </w:rPr>
              <w:fldChar w:fldCharType="separate"/>
            </w:r>
            <w:r w:rsidR="00F34ECC" w:rsidRPr="002A2A8D">
              <w:rPr>
                <w:rFonts w:ascii="Arial" w:eastAsia="Times New Roman" w:hAnsi="Arial" w:cs="Arial"/>
                <w:b/>
                <w:bCs/>
                <w:kern w:val="0"/>
                <w:sz w:val="20"/>
                <w:szCs w:val="22"/>
                <w14:ligatures w14:val="none"/>
              </w:rPr>
              <w:t>1</w:t>
            </w:r>
            <w:r w:rsidRPr="002A2A8D">
              <w:rPr>
                <w:rFonts w:ascii="Arial" w:eastAsia="Times New Roman" w:hAnsi="Arial" w:cs="Arial"/>
                <w:b/>
                <w:bCs/>
                <w:kern w:val="0"/>
                <w:sz w:val="20"/>
                <w:szCs w:val="22"/>
                <w14:ligatures w14:val="none"/>
              </w:rPr>
              <w:fldChar w:fldCharType="end"/>
            </w:r>
            <w:r w:rsidRPr="002A2A8D">
              <w:rPr>
                <w:rFonts w:ascii="Arial" w:eastAsia="Times New Roman" w:hAnsi="Arial" w:cs="Arial"/>
                <w:b/>
                <w:bCs/>
                <w:kern w:val="0"/>
                <w:sz w:val="20"/>
                <w:szCs w:val="22"/>
                <w14:ligatures w14:val="none"/>
              </w:rPr>
              <w:t xml:space="preserve"> Percentage of students on utilization of selected ICT devices </w:t>
            </w:r>
          </w:p>
          <w:p w14:paraId="151A88CE" w14:textId="77777777" w:rsidR="006A49D0" w:rsidRPr="00172DA9" w:rsidRDefault="006A49D0" w:rsidP="002A2A8D">
            <w:pPr>
              <w:widowControl w:val="0"/>
              <w:jc w:val="both"/>
              <w:rPr>
                <w:rFonts w:ascii="Arial" w:eastAsia="Times New Roman" w:hAnsi="Arial" w:cs="Arial"/>
                <w:kern w:val="0"/>
                <w:sz w:val="20"/>
                <w:szCs w:val="20"/>
                <w14:ligatures w14:val="none"/>
              </w:rPr>
            </w:pPr>
            <w:r w:rsidRPr="002A2A8D">
              <w:rPr>
                <w:rFonts w:ascii="Arial" w:eastAsia="Times New Roman" w:hAnsi="Arial" w:cs="Arial"/>
                <w:b/>
                <w:bCs/>
                <w:kern w:val="0"/>
                <w:sz w:val="20"/>
                <w:szCs w:val="22"/>
                <w14:ligatures w14:val="none"/>
              </w:rPr>
              <w:t>Source: Own survey, 2024</w:t>
            </w:r>
          </w:p>
        </w:tc>
      </w:tr>
    </w:tbl>
    <w:p w14:paraId="62C4456E" w14:textId="7506DAE5" w:rsidR="003C02DC" w:rsidRDefault="003C02DC"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Undertaking ICT </w:t>
      </w:r>
      <w:r w:rsidR="002A3A40" w:rsidRPr="00172DA9">
        <w:rPr>
          <w:rFonts w:ascii="Arial" w:eastAsia="Times New Roman" w:hAnsi="Arial" w:cs="Arial"/>
          <w:kern w:val="0"/>
          <w:sz w:val="20"/>
          <w:szCs w:val="20"/>
          <w14:ligatures w14:val="none"/>
        </w:rPr>
        <w:t>related-course</w:t>
      </w:r>
      <w:r w:rsidRPr="00172DA9">
        <w:rPr>
          <w:rFonts w:ascii="Arial" w:eastAsia="Times New Roman" w:hAnsi="Arial" w:cs="Arial"/>
          <w:kern w:val="0"/>
          <w:sz w:val="20"/>
          <w:szCs w:val="20"/>
          <w14:ligatures w14:val="none"/>
        </w:rPr>
        <w:t xml:space="preserve"> allows students to acquire important digital literacy skills, enhance their problem-solving abilities, and nurture creativity, which is essential for thriving in a technology-oriented future. Moreover, it contributes to improved academic performance and offers customized learning experiences that meet the diverse needs and paces of individual learners.</w:t>
      </w:r>
      <w:r w:rsidR="00DD1461" w:rsidRPr="00172DA9">
        <w:rPr>
          <w:rFonts w:ascii="Arial" w:eastAsia="Times New Roman" w:hAnsi="Arial" w:cs="Arial"/>
          <w:kern w:val="0"/>
          <w:sz w:val="20"/>
          <w:szCs w:val="20"/>
          <w14:ligatures w14:val="none"/>
        </w:rPr>
        <w:t xml:space="preserve"> </w:t>
      </w:r>
      <w:r w:rsidR="006E0DA9" w:rsidRPr="00172DA9">
        <w:rPr>
          <w:rFonts w:ascii="Arial" w:eastAsia="Times New Roman" w:hAnsi="Arial" w:cs="Arial"/>
          <w:kern w:val="0"/>
          <w:sz w:val="20"/>
          <w:szCs w:val="20"/>
          <w14:ligatures w14:val="none"/>
        </w:rPr>
        <w:t xml:space="preserve">It was observed that undergraduates predominantly gained their ICT competencies through social networks and self-directed learning, frequently participating in paid computer literacy programs conducted by private training institutions. </w:t>
      </w:r>
      <w:r w:rsidR="00476036" w:rsidRPr="00172DA9">
        <w:rPr>
          <w:rFonts w:ascii="Arial" w:eastAsia="Times New Roman" w:hAnsi="Arial" w:cs="Arial"/>
          <w:kern w:val="0"/>
          <w:sz w:val="20"/>
          <w:szCs w:val="20"/>
          <w14:ligatures w14:val="none"/>
        </w:rPr>
        <w:t>In addition, YAU conducted computer literacy courses tailored for undergraduate students. The participation rate for ICT-related courses in the 5th Semester reached an impressive 97.17%, the highest among the three semesters assessed. In contrast, the 7th Semester recorded the lowest participation at 87.69%. However, participation rebounded in the 9th Semester, reaching 92.65%. Overall, 93.31% of students participated in ICT-related courses, indicating that a considerable majority of students engaged with this educational initiative (Figure 2).</w:t>
      </w:r>
    </w:p>
    <w:p w14:paraId="421F1726" w14:textId="77777777" w:rsidR="002A2A8D" w:rsidRPr="00172DA9" w:rsidRDefault="002A2A8D" w:rsidP="002A2A8D">
      <w:pPr>
        <w:spacing w:after="0" w:line="360" w:lineRule="auto"/>
        <w:jc w:val="both"/>
        <w:rPr>
          <w:rFonts w:ascii="Arial" w:eastAsia="Times New Roman" w:hAnsi="Arial" w:cs="Arial"/>
          <w:kern w:val="0"/>
          <w:sz w:val="20"/>
          <w:szCs w:val="20"/>
          <w14:ligatures w14:val="none"/>
        </w:rPr>
      </w:pPr>
    </w:p>
    <w:tbl>
      <w:tblPr>
        <w:tblStyle w:val="TableGrid"/>
        <w:tblW w:w="9166" w:type="dxa"/>
        <w:tblLook w:val="04A0" w:firstRow="1" w:lastRow="0" w:firstColumn="1" w:lastColumn="0" w:noHBand="0" w:noVBand="1"/>
      </w:tblPr>
      <w:tblGrid>
        <w:gridCol w:w="9166"/>
      </w:tblGrid>
      <w:tr w:rsidR="006A49D0" w:rsidRPr="00172DA9" w14:paraId="6A446455" w14:textId="77777777" w:rsidTr="00EF5824">
        <w:trPr>
          <w:trHeight w:val="3429"/>
        </w:trPr>
        <w:tc>
          <w:tcPr>
            <w:tcW w:w="9166" w:type="dxa"/>
            <w:tcBorders>
              <w:bottom w:val="single" w:sz="4" w:space="0" w:color="auto"/>
            </w:tcBorders>
            <w:vAlign w:val="bottom"/>
          </w:tcPr>
          <w:p w14:paraId="31D59867" w14:textId="0EE2E627" w:rsidR="006A49D0" w:rsidRPr="00172DA9" w:rsidRDefault="00EF5824" w:rsidP="00EF5824">
            <w:pPr>
              <w:spacing w:line="360" w:lineRule="auto"/>
              <w:jc w:val="center"/>
              <w:rPr>
                <w:rFonts w:ascii="Arial" w:eastAsia="Times New Roman" w:hAnsi="Arial" w:cs="Arial"/>
                <w:kern w:val="0"/>
                <w:sz w:val="20"/>
                <w:szCs w:val="20"/>
                <w14:ligatures w14:val="none"/>
              </w:rPr>
            </w:pPr>
            <w:r w:rsidRPr="00172DA9">
              <w:rPr>
                <w:rFonts w:ascii="Arial" w:eastAsia="Times New Roman" w:hAnsi="Arial" w:cs="Arial"/>
                <w:noProof/>
                <w:kern w:val="0"/>
                <w:sz w:val="20"/>
                <w:szCs w:val="20"/>
                <w14:ligatures w14:val="none"/>
              </w:rPr>
              <w:drawing>
                <wp:anchor distT="0" distB="0" distL="114300" distR="114300" simplePos="0" relativeHeight="251676672" behindDoc="0" locked="0" layoutInCell="1" allowOverlap="1" wp14:anchorId="12FF46AD" wp14:editId="69AA8869">
                  <wp:simplePos x="0" y="0"/>
                  <wp:positionH relativeFrom="margin">
                    <wp:posOffset>29845</wp:posOffset>
                  </wp:positionH>
                  <wp:positionV relativeFrom="margin">
                    <wp:posOffset>200660</wp:posOffset>
                  </wp:positionV>
                  <wp:extent cx="5634360" cy="2266920"/>
                  <wp:effectExtent l="0" t="0" r="0" b="0"/>
                  <wp:wrapTopAndBottom/>
                  <wp:docPr id="1510482995" name="Chart 1">
                    <a:extLst xmlns:a="http://schemas.openxmlformats.org/drawingml/2006/main">
                      <a:ext uri="{FF2B5EF4-FFF2-40B4-BE49-F238E27FC236}">
                        <a16:creationId xmlns:a16="http://schemas.microsoft.com/office/drawing/2014/main" id="{4CAF9F12-D332-4F9E-DC45-A75A2EB5FB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c>
      </w:tr>
      <w:tr w:rsidR="006A49D0" w:rsidRPr="00172DA9" w14:paraId="16D463A0" w14:textId="77777777" w:rsidTr="00045AF0">
        <w:trPr>
          <w:trHeight w:val="613"/>
        </w:trPr>
        <w:tc>
          <w:tcPr>
            <w:tcW w:w="9166" w:type="dxa"/>
            <w:tcBorders>
              <w:left w:val="nil"/>
              <w:bottom w:val="nil"/>
              <w:right w:val="nil"/>
            </w:tcBorders>
          </w:tcPr>
          <w:p w14:paraId="5CCA0491" w14:textId="3077352E" w:rsidR="006A49D0" w:rsidRPr="002A2A8D" w:rsidRDefault="006A49D0" w:rsidP="00DF7CDB">
            <w:pPr>
              <w:widowControl w:val="0"/>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 xml:space="preserve">Figure 2 Distribution of ICT </w:t>
            </w:r>
            <w:r w:rsidR="00CD2547" w:rsidRPr="002A2A8D">
              <w:rPr>
                <w:rFonts w:ascii="Arial" w:eastAsia="Times New Roman" w:hAnsi="Arial" w:cs="Arial"/>
                <w:b/>
                <w:bCs/>
                <w:kern w:val="0"/>
                <w:sz w:val="20"/>
                <w:szCs w:val="22"/>
                <w14:ligatures w14:val="none"/>
              </w:rPr>
              <w:t xml:space="preserve">related </w:t>
            </w:r>
            <w:r w:rsidR="006118D2" w:rsidRPr="002A2A8D">
              <w:rPr>
                <w:rFonts w:ascii="Arial" w:eastAsia="Times New Roman" w:hAnsi="Arial" w:cs="Arial"/>
                <w:b/>
                <w:bCs/>
                <w:kern w:val="0"/>
                <w:sz w:val="20"/>
                <w:szCs w:val="22"/>
                <w14:ligatures w14:val="none"/>
              </w:rPr>
              <w:t>courses</w:t>
            </w:r>
            <w:r w:rsidRPr="002A2A8D">
              <w:rPr>
                <w:rFonts w:ascii="Arial" w:eastAsia="Times New Roman" w:hAnsi="Arial" w:cs="Arial"/>
                <w:b/>
                <w:bCs/>
                <w:kern w:val="0"/>
                <w:sz w:val="20"/>
                <w:szCs w:val="22"/>
                <w14:ligatures w14:val="none"/>
              </w:rPr>
              <w:t xml:space="preserve"> received by sample students </w:t>
            </w:r>
          </w:p>
          <w:p w14:paraId="4D1E19E6" w14:textId="1959657B" w:rsidR="006A49D0" w:rsidRPr="00172DA9" w:rsidRDefault="005226DF" w:rsidP="007F5429">
            <w:pPr>
              <w:spacing w:before="60" w:line="360" w:lineRule="auto"/>
              <w:jc w:val="both"/>
              <w:rPr>
                <w:rFonts w:ascii="Arial" w:eastAsia="Times New Roman" w:hAnsi="Arial" w:cs="Arial"/>
                <w:kern w:val="0"/>
                <w:sz w:val="20"/>
                <w:szCs w:val="20"/>
                <w14:ligatures w14:val="none"/>
              </w:rPr>
            </w:pPr>
            <w:r>
              <w:rPr>
                <w:rFonts w:ascii="Arial" w:eastAsia="Times New Roman" w:hAnsi="Arial" w:cs="Arial"/>
                <w:b/>
                <w:bCs/>
                <w:kern w:val="0"/>
                <w:sz w:val="20"/>
                <w:szCs w:val="22"/>
                <w14:ligatures w14:val="none"/>
              </w:rPr>
              <w:t xml:space="preserve">Source: Own survey, </w:t>
            </w:r>
            <w:r w:rsidRPr="005226DF">
              <w:rPr>
                <w:rFonts w:ascii="Arial" w:eastAsia="Times New Roman" w:hAnsi="Arial" w:cs="Arial"/>
                <w:color w:val="156082" w:themeColor="accent1"/>
                <w:kern w:val="0"/>
                <w:sz w:val="20"/>
                <w:szCs w:val="20"/>
                <w14:ligatures w14:val="none"/>
              </w:rPr>
              <w:t>(2024).</w:t>
            </w:r>
          </w:p>
        </w:tc>
      </w:tr>
    </w:tbl>
    <w:p w14:paraId="147958C6" w14:textId="77777777" w:rsidR="007E2393" w:rsidRPr="00172DA9" w:rsidRDefault="007E2393" w:rsidP="000413E1">
      <w:pPr>
        <w:spacing w:after="0" w:line="360" w:lineRule="auto"/>
        <w:jc w:val="both"/>
        <w:rPr>
          <w:rFonts w:ascii="Arial" w:eastAsia="Times New Roman" w:hAnsi="Arial" w:cs="Arial"/>
          <w:kern w:val="0"/>
          <w:sz w:val="20"/>
          <w:szCs w:val="20"/>
          <w14:ligatures w14:val="none"/>
        </w:rPr>
      </w:pPr>
    </w:p>
    <w:p w14:paraId="799A2379" w14:textId="77777777" w:rsidR="002A2A8D" w:rsidRDefault="002A2A8D" w:rsidP="002A2A8D">
      <w:pPr>
        <w:tabs>
          <w:tab w:val="left" w:pos="284"/>
          <w:tab w:val="left" w:pos="426"/>
        </w:tabs>
        <w:spacing w:after="0" w:line="360" w:lineRule="auto"/>
        <w:jc w:val="both"/>
        <w:rPr>
          <w:rFonts w:ascii="Arial" w:eastAsia="Times New Roman" w:hAnsi="Arial" w:cs="Arial"/>
          <w:b/>
          <w:kern w:val="0"/>
          <w:sz w:val="22"/>
          <w:szCs w:val="20"/>
          <w14:ligatures w14:val="none"/>
        </w:rPr>
      </w:pPr>
    </w:p>
    <w:p w14:paraId="1FA84151" w14:textId="77777777" w:rsidR="00164FA3" w:rsidRDefault="00164FA3" w:rsidP="002A2A8D">
      <w:pPr>
        <w:tabs>
          <w:tab w:val="left" w:pos="284"/>
          <w:tab w:val="left" w:pos="426"/>
        </w:tabs>
        <w:spacing w:after="0" w:line="360" w:lineRule="auto"/>
        <w:jc w:val="both"/>
        <w:rPr>
          <w:rFonts w:ascii="Arial" w:eastAsia="Times New Roman" w:hAnsi="Arial" w:cs="Arial"/>
          <w:b/>
          <w:kern w:val="0"/>
          <w:sz w:val="22"/>
          <w:szCs w:val="20"/>
          <w14:ligatures w14:val="none"/>
        </w:rPr>
      </w:pPr>
    </w:p>
    <w:p w14:paraId="03DC1F03" w14:textId="308F0997" w:rsidR="00D63DA6" w:rsidRPr="00164FA3" w:rsidRDefault="00DD1461" w:rsidP="00164FA3">
      <w:pPr>
        <w:pStyle w:val="ListParagraph"/>
        <w:numPr>
          <w:ilvl w:val="1"/>
          <w:numId w:val="8"/>
        </w:numPr>
        <w:tabs>
          <w:tab w:val="left" w:pos="284"/>
          <w:tab w:val="left" w:pos="426"/>
        </w:tabs>
        <w:spacing w:after="0" w:line="360" w:lineRule="auto"/>
        <w:ind w:hanging="790"/>
        <w:jc w:val="both"/>
        <w:rPr>
          <w:rFonts w:ascii="Arial" w:eastAsia="Times New Roman" w:hAnsi="Arial" w:cs="Arial"/>
          <w:b/>
          <w:kern w:val="0"/>
          <w:sz w:val="22"/>
          <w:szCs w:val="20"/>
          <w14:ligatures w14:val="none"/>
        </w:rPr>
      </w:pPr>
      <w:r w:rsidRPr="00164FA3">
        <w:rPr>
          <w:rFonts w:ascii="Arial" w:eastAsia="Times New Roman" w:hAnsi="Arial" w:cs="Arial"/>
          <w:b/>
          <w:kern w:val="0"/>
          <w:sz w:val="22"/>
          <w:szCs w:val="20"/>
          <w14:ligatures w14:val="none"/>
        </w:rPr>
        <w:t xml:space="preserve">ICT applications </w:t>
      </w:r>
      <w:r w:rsidR="006E0DA9" w:rsidRPr="00164FA3">
        <w:rPr>
          <w:rFonts w:ascii="Arial" w:eastAsia="Times New Roman" w:hAnsi="Arial" w:cs="Arial"/>
          <w:b/>
          <w:kern w:val="0"/>
          <w:sz w:val="22"/>
          <w:szCs w:val="20"/>
          <w14:ligatures w14:val="none"/>
        </w:rPr>
        <w:t>usage</w:t>
      </w:r>
      <w:r w:rsidRPr="00164FA3">
        <w:rPr>
          <w:rFonts w:ascii="Arial" w:eastAsia="Times New Roman" w:hAnsi="Arial" w:cs="Arial"/>
          <w:b/>
          <w:kern w:val="0"/>
          <w:sz w:val="22"/>
          <w:szCs w:val="20"/>
          <w14:ligatures w14:val="none"/>
        </w:rPr>
        <w:t xml:space="preserve"> by sample student</w:t>
      </w:r>
      <w:r w:rsidR="00D63DA6" w:rsidRPr="00164FA3">
        <w:rPr>
          <w:rFonts w:ascii="Arial" w:eastAsia="Times New Roman" w:hAnsi="Arial" w:cs="Arial"/>
          <w:b/>
          <w:kern w:val="0"/>
          <w:sz w:val="22"/>
          <w:szCs w:val="20"/>
          <w14:ligatures w14:val="none"/>
        </w:rPr>
        <w:t>s</w:t>
      </w:r>
    </w:p>
    <w:p w14:paraId="6122D99C" w14:textId="77777777" w:rsidR="00164FA3" w:rsidRPr="00164FA3" w:rsidRDefault="00164FA3" w:rsidP="00164FA3">
      <w:pPr>
        <w:tabs>
          <w:tab w:val="left" w:pos="284"/>
          <w:tab w:val="left" w:pos="426"/>
        </w:tabs>
        <w:spacing w:after="0" w:line="360" w:lineRule="auto"/>
        <w:jc w:val="both"/>
        <w:rPr>
          <w:rFonts w:ascii="Arial" w:eastAsia="Times New Roman" w:hAnsi="Arial" w:cs="Arial"/>
          <w:b/>
          <w:kern w:val="0"/>
          <w:sz w:val="22"/>
          <w:szCs w:val="20"/>
          <w14:ligatures w14:val="none"/>
        </w:rPr>
      </w:pPr>
    </w:p>
    <w:p w14:paraId="56A66042" w14:textId="7B08F2F4" w:rsidR="00A557C1" w:rsidRPr="00172DA9" w:rsidRDefault="00A557C1" w:rsidP="00C057C5">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The frequent application of </w:t>
      </w:r>
      <w:r w:rsidR="007A725C" w:rsidRPr="00172DA9">
        <w:rPr>
          <w:rFonts w:ascii="Arial" w:eastAsia="Times New Roman" w:hAnsi="Arial" w:cs="Arial"/>
          <w:kern w:val="0"/>
          <w:sz w:val="20"/>
          <w:szCs w:val="20"/>
          <w14:ligatures w14:val="none"/>
        </w:rPr>
        <w:t>ICT</w:t>
      </w:r>
      <w:r w:rsidRPr="00172DA9">
        <w:rPr>
          <w:rFonts w:ascii="Arial" w:eastAsia="Times New Roman" w:hAnsi="Arial" w:cs="Arial"/>
          <w:kern w:val="0"/>
          <w:sz w:val="20"/>
          <w:szCs w:val="20"/>
          <w14:ligatures w14:val="none"/>
        </w:rPr>
        <w:t xml:space="preserve"> is associated with the enhancement of ICT skills, with extended usage leading to improved competencies. Table 3 </w:t>
      </w:r>
      <w:r w:rsidR="00435D86" w:rsidRPr="00172DA9">
        <w:rPr>
          <w:rFonts w:ascii="Arial" w:eastAsia="Times New Roman" w:hAnsi="Arial" w:cs="Arial"/>
          <w:kern w:val="0"/>
          <w:sz w:val="20"/>
          <w:szCs w:val="20"/>
          <w14:ligatures w14:val="none"/>
        </w:rPr>
        <w:t>provid</w:t>
      </w:r>
      <w:r w:rsidR="00B861C7" w:rsidRPr="00172DA9">
        <w:rPr>
          <w:rFonts w:ascii="Arial" w:eastAsia="Times New Roman" w:hAnsi="Arial" w:cs="Arial"/>
          <w:kern w:val="0"/>
          <w:sz w:val="20"/>
          <w:szCs w:val="20"/>
          <w14:ligatures w14:val="none"/>
        </w:rPr>
        <w:t>es</w:t>
      </w:r>
      <w:r w:rsidRPr="00172DA9">
        <w:rPr>
          <w:rFonts w:ascii="Arial" w:eastAsia="Times New Roman" w:hAnsi="Arial" w:cs="Arial"/>
          <w:kern w:val="0"/>
          <w:sz w:val="20"/>
          <w:szCs w:val="20"/>
          <w14:ligatures w14:val="none"/>
        </w:rPr>
        <w:t xml:space="preserve"> an overview of the ICT applications that the sampled students employed for academic purposes. Among these, websites and group discussions were the most widely utilized, with usage rates exceeding 90% throughout all semesters. This finding indicates that online research and collaborative discussions are essential to students' academic pursuits. The data on email usage reveals a rate of 82.08% in the 5th Semester, which rose to 95.38% in the 7th Semester, and peaked at 98.53% in the 9th Semester. This trend suggests that students are increasingly inclined to use email for academic communication as they progress in their studies.</w:t>
      </w:r>
    </w:p>
    <w:p w14:paraId="42E288B2"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62CBF6BB" w14:textId="3E28EB95" w:rsidR="002C792A" w:rsidRPr="00172DA9" w:rsidRDefault="002C792A"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The usage of social networks exhibited a comparable pattern, with 77.36% of students engaging with these platforms in the 5th Semester, rising to 86.15% in the 7th Semester, and experiencing a slight decline to 85.29% by the 9th Semester. This trend indicated that social networks consistently facilitate academic interactions. In the 5th Semester, 67.92% of students utilized Wikipedia, with its usage gradually increasing to 70.59% by the 9th Semester. This trend demonstrates that Wikipedia remained a reliable academic resource throughout the students' educational journey. In contrast, the adoption of artificial intelligence (AI) learning tools showed variability, starting with 62.26% of 5th Semester students using them, dropping to 53.85% in the 7th Semester, and then sharply rising to 69.12% in the 9th Semester. This suggests that although the initial adoption of AI tools decreased, their acceptance surged among senior students.</w:t>
      </w:r>
    </w:p>
    <w:p w14:paraId="48F8C6A7"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7206D47D" w14:textId="5DB02142" w:rsidR="002C792A" w:rsidRPr="00172DA9" w:rsidRDefault="002C792A"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Among 5th Semester students, 61.32% reported using digital assessment tools such as Google Forms, but this percentage fell to 50.77% by the 7th Semester, before slightly increasing to 54.41% in the 9th Semester. In terms of short message services (SMS), 60.38% of 5th Semester students utilized this method, which then rose to 72.31% in the 7th Semester, only to decrease to 57.35% in the 9th Semester. This indicates that while SMS was initially a popular means of communication, there was a subsequent shift towards more advanced digital communication methods among students.</w:t>
      </w:r>
    </w:p>
    <w:p w14:paraId="39F2B8C8"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78FC7647" w14:textId="35EC0118" w:rsidR="003138AE" w:rsidRPr="00172DA9" w:rsidRDefault="003138AE"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Video conferencing tools showed increasing adoption, rising from 56.60% in the 5th Semester to 69.12% in the 9th Semester. This indicated that students progressively embraced virtual learning platforms. Multimedia tools had the lowest usage among all ICT tools, with 20.75% of 5th Semester students using them, rising slightly to 24.62% in the 7th Semester, but declining again to 17.65% in the 9th Semester.</w:t>
      </w:r>
    </w:p>
    <w:p w14:paraId="754A6A28"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4B4B14E8" w14:textId="5E3A1527" w:rsidR="002C792A" w:rsidRPr="00172DA9" w:rsidRDefault="002C792A"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The research findings demonstrate</w:t>
      </w:r>
      <w:r w:rsidR="00B861C7" w:rsidRPr="00172DA9">
        <w:rPr>
          <w:rFonts w:ascii="Arial" w:eastAsia="Times New Roman" w:hAnsi="Arial" w:cs="Arial"/>
          <w:kern w:val="0"/>
          <w:sz w:val="20"/>
          <w:szCs w:val="20"/>
          <w14:ligatures w14:val="none"/>
        </w:rPr>
        <w:t>d</w:t>
      </w:r>
      <w:r w:rsidRPr="00172DA9">
        <w:rPr>
          <w:rFonts w:ascii="Arial" w:eastAsia="Times New Roman" w:hAnsi="Arial" w:cs="Arial"/>
          <w:kern w:val="0"/>
          <w:sz w:val="20"/>
          <w:szCs w:val="20"/>
          <w14:ligatures w14:val="none"/>
        </w:rPr>
        <w:t xml:space="preserve"> a distinct preference among students for traditional and easily accessible digital communication and information tools, such as websites, email, and group discussions. The extensive use of these resources suggests that students mainly rely on platforms </w:t>
      </w:r>
      <w:r w:rsidRPr="00172DA9">
        <w:rPr>
          <w:rFonts w:ascii="Arial" w:eastAsia="Times New Roman" w:hAnsi="Arial" w:cs="Arial"/>
          <w:kern w:val="0"/>
          <w:sz w:val="20"/>
          <w:szCs w:val="20"/>
          <w14:ligatures w14:val="none"/>
        </w:rPr>
        <w:lastRenderedPageBreak/>
        <w:t>that enhance information retrieval, collaborative efforts, and direct communication in their academic activities.</w:t>
      </w:r>
    </w:p>
    <w:p w14:paraId="4576C489" w14:textId="77777777" w:rsidR="002C792A" w:rsidRPr="00172DA9" w:rsidRDefault="002C792A">
      <w:pP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br w:type="page"/>
      </w:r>
    </w:p>
    <w:p w14:paraId="1430FBFF" w14:textId="50D3022C" w:rsidR="00B10F62" w:rsidRPr="002A2A8D" w:rsidRDefault="00B10F62" w:rsidP="002A2A8D">
      <w:pPr>
        <w:widowControl w:val="0"/>
        <w:spacing w:after="0" w:line="240" w:lineRule="auto"/>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lastRenderedPageBreak/>
        <w:t xml:space="preserve">Table 3 Different ICT applications used </w:t>
      </w:r>
      <w:r w:rsidR="00D82C7A" w:rsidRPr="002A2A8D">
        <w:rPr>
          <w:rFonts w:ascii="Arial" w:eastAsia="Times New Roman" w:hAnsi="Arial" w:cs="Arial"/>
          <w:b/>
          <w:bCs/>
          <w:kern w:val="0"/>
          <w:sz w:val="20"/>
          <w:szCs w:val="22"/>
          <w14:ligatures w14:val="none"/>
        </w:rPr>
        <w:t>by</w:t>
      </w:r>
      <w:r w:rsidRPr="002A2A8D">
        <w:rPr>
          <w:rFonts w:ascii="Arial" w:eastAsia="Times New Roman" w:hAnsi="Arial" w:cs="Arial"/>
          <w:b/>
          <w:bCs/>
          <w:kern w:val="0"/>
          <w:sz w:val="20"/>
          <w:szCs w:val="22"/>
          <w14:ligatures w14:val="none"/>
        </w:rPr>
        <w:t xml:space="preserve"> sample students</w:t>
      </w:r>
      <w:r w:rsidR="00D45CED" w:rsidRPr="002A2A8D">
        <w:rPr>
          <w:rFonts w:ascii="Arial" w:eastAsia="Times New Roman" w:hAnsi="Arial" w:cs="Arial"/>
          <w:b/>
          <w:bCs/>
          <w:kern w:val="0"/>
          <w:sz w:val="20"/>
          <w:szCs w:val="22"/>
          <w14:ligatures w14:val="none"/>
        </w:rPr>
        <w:t xml:space="preserve"> (n=239)</w:t>
      </w:r>
    </w:p>
    <w:tbl>
      <w:tblPr>
        <w:tblStyle w:val="TableGrid"/>
        <w:tblW w:w="5000" w:type="pct"/>
        <w:jc w:val="center"/>
        <w:tblLook w:val="04A0" w:firstRow="1" w:lastRow="0" w:firstColumn="1" w:lastColumn="0" w:noHBand="0" w:noVBand="1"/>
      </w:tblPr>
      <w:tblGrid>
        <w:gridCol w:w="1692"/>
        <w:gridCol w:w="1058"/>
        <w:gridCol w:w="831"/>
        <w:gridCol w:w="1057"/>
        <w:gridCol w:w="830"/>
        <w:gridCol w:w="1057"/>
        <w:gridCol w:w="830"/>
        <w:gridCol w:w="1057"/>
        <w:gridCol w:w="830"/>
      </w:tblGrid>
      <w:tr w:rsidR="00D82C7A" w:rsidRPr="00172DA9" w14:paraId="498D3C6F" w14:textId="77777777" w:rsidTr="00691C98">
        <w:trPr>
          <w:trHeight w:val="283"/>
          <w:jc w:val="center"/>
        </w:trPr>
        <w:tc>
          <w:tcPr>
            <w:tcW w:w="904" w:type="pct"/>
            <w:vMerge w:val="restart"/>
            <w:tcBorders>
              <w:top w:val="single" w:sz="4" w:space="0" w:color="auto"/>
              <w:left w:val="nil"/>
              <w:bottom w:val="nil"/>
              <w:right w:val="nil"/>
            </w:tcBorders>
            <w:vAlign w:val="center"/>
          </w:tcPr>
          <w:p w14:paraId="10EF9E3D" w14:textId="7682B03B" w:rsidR="00B10F62" w:rsidRPr="00172DA9" w:rsidRDefault="00B10F62" w:rsidP="00DF7CDB">
            <w:pPr>
              <w:pStyle w:val="TableParagraph"/>
              <w:spacing w:before="29"/>
              <w:rPr>
                <w:rFonts w:ascii="Arial" w:eastAsia="Times New Roman" w:hAnsi="Arial" w:cs="Arial"/>
                <w:sz w:val="20"/>
                <w:szCs w:val="20"/>
              </w:rPr>
            </w:pPr>
            <w:r w:rsidRPr="00172DA9">
              <w:rPr>
                <w:rFonts w:ascii="Arial" w:eastAsia="Times New Roman" w:hAnsi="Arial" w:cs="Arial"/>
                <w:sz w:val="20"/>
                <w:szCs w:val="20"/>
              </w:rPr>
              <w:t>Applications</w:t>
            </w:r>
          </w:p>
        </w:tc>
        <w:tc>
          <w:tcPr>
            <w:tcW w:w="1025" w:type="pct"/>
            <w:gridSpan w:val="2"/>
            <w:tcBorders>
              <w:top w:val="single" w:sz="4" w:space="0" w:color="auto"/>
              <w:left w:val="nil"/>
              <w:bottom w:val="single" w:sz="4" w:space="0" w:color="auto"/>
              <w:right w:val="nil"/>
            </w:tcBorders>
          </w:tcPr>
          <w:p w14:paraId="17F8A6BF" w14:textId="607B1D8B" w:rsidR="00B10F62" w:rsidRPr="00172DA9" w:rsidRDefault="00B10F62" w:rsidP="00DF7CDB">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5th Semester (n=106)</w:t>
            </w:r>
          </w:p>
        </w:tc>
        <w:tc>
          <w:tcPr>
            <w:tcW w:w="1024" w:type="pct"/>
            <w:gridSpan w:val="2"/>
            <w:tcBorders>
              <w:top w:val="single" w:sz="4" w:space="0" w:color="auto"/>
              <w:left w:val="nil"/>
              <w:bottom w:val="single" w:sz="4" w:space="0" w:color="auto"/>
              <w:right w:val="nil"/>
            </w:tcBorders>
          </w:tcPr>
          <w:p w14:paraId="0B35B1AF" w14:textId="32DBFD0B" w:rsidR="00B10F62" w:rsidRPr="00172DA9" w:rsidRDefault="00B10F62" w:rsidP="00DF7CDB">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7th Semester (n=65)</w:t>
            </w:r>
          </w:p>
        </w:tc>
        <w:tc>
          <w:tcPr>
            <w:tcW w:w="1024" w:type="pct"/>
            <w:gridSpan w:val="2"/>
            <w:tcBorders>
              <w:top w:val="single" w:sz="4" w:space="0" w:color="auto"/>
              <w:left w:val="nil"/>
              <w:bottom w:val="single" w:sz="4" w:space="0" w:color="auto"/>
              <w:right w:val="nil"/>
            </w:tcBorders>
          </w:tcPr>
          <w:p w14:paraId="3C190277" w14:textId="1CF519C1" w:rsidR="00B10F62" w:rsidRPr="00172DA9" w:rsidRDefault="00B10F62" w:rsidP="00DF7CDB">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9th Semester (n=68)</w:t>
            </w:r>
          </w:p>
        </w:tc>
        <w:tc>
          <w:tcPr>
            <w:tcW w:w="1024" w:type="pct"/>
            <w:gridSpan w:val="2"/>
            <w:tcBorders>
              <w:top w:val="single" w:sz="4" w:space="0" w:color="auto"/>
              <w:left w:val="nil"/>
              <w:bottom w:val="single" w:sz="4" w:space="0" w:color="auto"/>
              <w:right w:val="nil"/>
            </w:tcBorders>
            <w:vAlign w:val="center"/>
          </w:tcPr>
          <w:p w14:paraId="539656D0" w14:textId="1BEF8F66" w:rsidR="00B10F62" w:rsidRPr="00172DA9" w:rsidRDefault="00B10F62" w:rsidP="00DF7CDB">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Total (n=239)</w:t>
            </w:r>
          </w:p>
        </w:tc>
      </w:tr>
      <w:tr w:rsidR="00B10F62" w:rsidRPr="00172DA9" w14:paraId="62B88978" w14:textId="77777777" w:rsidTr="00691C98">
        <w:trPr>
          <w:trHeight w:val="283"/>
          <w:jc w:val="center"/>
        </w:trPr>
        <w:tc>
          <w:tcPr>
            <w:tcW w:w="904" w:type="pct"/>
            <w:vMerge/>
            <w:tcBorders>
              <w:top w:val="nil"/>
              <w:left w:val="nil"/>
              <w:bottom w:val="single" w:sz="4" w:space="0" w:color="auto"/>
              <w:right w:val="nil"/>
            </w:tcBorders>
          </w:tcPr>
          <w:p w14:paraId="4A54441E" w14:textId="77777777" w:rsidR="00B10F62" w:rsidRPr="00172DA9" w:rsidRDefault="00B10F62" w:rsidP="00DF7CDB">
            <w:pPr>
              <w:spacing w:line="276" w:lineRule="auto"/>
              <w:jc w:val="both"/>
              <w:rPr>
                <w:rFonts w:ascii="Arial" w:eastAsia="Times New Roman" w:hAnsi="Arial" w:cs="Arial"/>
                <w:kern w:val="0"/>
                <w:sz w:val="20"/>
                <w:szCs w:val="20"/>
                <w14:ligatures w14:val="none"/>
              </w:rPr>
            </w:pPr>
          </w:p>
        </w:tc>
        <w:tc>
          <w:tcPr>
            <w:tcW w:w="573" w:type="pct"/>
            <w:tcBorders>
              <w:top w:val="single" w:sz="4" w:space="0" w:color="auto"/>
              <w:left w:val="nil"/>
              <w:bottom w:val="single" w:sz="4" w:space="0" w:color="auto"/>
              <w:right w:val="nil"/>
            </w:tcBorders>
          </w:tcPr>
          <w:p w14:paraId="4C7792AD" w14:textId="251AE55F" w:rsidR="00B10F62" w:rsidRPr="00172DA9" w:rsidRDefault="00B10F62" w:rsidP="00DF7CDB">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Frequency</w:t>
            </w:r>
          </w:p>
        </w:tc>
        <w:tc>
          <w:tcPr>
            <w:tcW w:w="451" w:type="pct"/>
            <w:tcBorders>
              <w:top w:val="single" w:sz="4" w:space="0" w:color="auto"/>
              <w:left w:val="nil"/>
              <w:bottom w:val="single" w:sz="4" w:space="0" w:color="auto"/>
              <w:right w:val="nil"/>
            </w:tcBorders>
          </w:tcPr>
          <w:p w14:paraId="5D2A4D2B" w14:textId="13B91763" w:rsidR="00B10F62" w:rsidRPr="00172DA9" w:rsidRDefault="00B10F62" w:rsidP="00DF7CDB">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Percent</w:t>
            </w:r>
          </w:p>
        </w:tc>
        <w:tc>
          <w:tcPr>
            <w:tcW w:w="573" w:type="pct"/>
            <w:tcBorders>
              <w:top w:val="single" w:sz="4" w:space="0" w:color="auto"/>
              <w:left w:val="nil"/>
              <w:bottom w:val="single" w:sz="4" w:space="0" w:color="auto"/>
              <w:right w:val="nil"/>
            </w:tcBorders>
          </w:tcPr>
          <w:p w14:paraId="0C8B290F" w14:textId="71F4C2D6" w:rsidR="00B10F62" w:rsidRPr="00172DA9" w:rsidRDefault="00B10F62" w:rsidP="00DF7CDB">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Frequency</w:t>
            </w:r>
          </w:p>
        </w:tc>
        <w:tc>
          <w:tcPr>
            <w:tcW w:w="451" w:type="pct"/>
            <w:tcBorders>
              <w:top w:val="single" w:sz="4" w:space="0" w:color="auto"/>
              <w:left w:val="nil"/>
              <w:bottom w:val="single" w:sz="4" w:space="0" w:color="auto"/>
              <w:right w:val="nil"/>
            </w:tcBorders>
          </w:tcPr>
          <w:p w14:paraId="3F4FB53B" w14:textId="09215764" w:rsidR="00B10F62" w:rsidRPr="00172DA9" w:rsidRDefault="00B10F62" w:rsidP="00DF7CDB">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Percent</w:t>
            </w:r>
          </w:p>
        </w:tc>
        <w:tc>
          <w:tcPr>
            <w:tcW w:w="573" w:type="pct"/>
            <w:tcBorders>
              <w:top w:val="single" w:sz="4" w:space="0" w:color="auto"/>
              <w:left w:val="nil"/>
              <w:bottom w:val="single" w:sz="4" w:space="0" w:color="auto"/>
              <w:right w:val="nil"/>
            </w:tcBorders>
          </w:tcPr>
          <w:p w14:paraId="4D560702" w14:textId="10D946A0" w:rsidR="00B10F62" w:rsidRPr="00172DA9" w:rsidRDefault="00B10F62" w:rsidP="00DF7CDB">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Frequency</w:t>
            </w:r>
          </w:p>
        </w:tc>
        <w:tc>
          <w:tcPr>
            <w:tcW w:w="451" w:type="pct"/>
            <w:tcBorders>
              <w:top w:val="single" w:sz="4" w:space="0" w:color="auto"/>
              <w:left w:val="nil"/>
              <w:bottom w:val="single" w:sz="4" w:space="0" w:color="auto"/>
              <w:right w:val="nil"/>
            </w:tcBorders>
          </w:tcPr>
          <w:p w14:paraId="28205FA4" w14:textId="4C9A2D4E" w:rsidR="00B10F62" w:rsidRPr="00172DA9" w:rsidRDefault="00B10F62" w:rsidP="00DF7CDB">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Percent</w:t>
            </w:r>
          </w:p>
        </w:tc>
        <w:tc>
          <w:tcPr>
            <w:tcW w:w="573" w:type="pct"/>
            <w:tcBorders>
              <w:top w:val="single" w:sz="4" w:space="0" w:color="auto"/>
              <w:left w:val="nil"/>
              <w:bottom w:val="single" w:sz="4" w:space="0" w:color="auto"/>
              <w:right w:val="nil"/>
            </w:tcBorders>
            <w:vAlign w:val="center"/>
          </w:tcPr>
          <w:p w14:paraId="1DC60BEA" w14:textId="26806E9E" w:rsidR="00B10F62" w:rsidRPr="00172DA9" w:rsidRDefault="00B10F62" w:rsidP="00DF7CDB">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Frequency</w:t>
            </w:r>
          </w:p>
        </w:tc>
        <w:tc>
          <w:tcPr>
            <w:tcW w:w="451" w:type="pct"/>
            <w:tcBorders>
              <w:top w:val="single" w:sz="4" w:space="0" w:color="auto"/>
              <w:left w:val="nil"/>
              <w:bottom w:val="single" w:sz="4" w:space="0" w:color="auto"/>
              <w:right w:val="nil"/>
            </w:tcBorders>
            <w:vAlign w:val="center"/>
          </w:tcPr>
          <w:p w14:paraId="51C3E1C1" w14:textId="77777777" w:rsidR="00B10F62" w:rsidRPr="00172DA9" w:rsidRDefault="00B10F62" w:rsidP="00DF7CDB">
            <w:pPr>
              <w:pStyle w:val="TableParagraph"/>
              <w:spacing w:before="29"/>
              <w:jc w:val="center"/>
              <w:rPr>
                <w:rFonts w:ascii="Arial" w:eastAsia="Times New Roman" w:hAnsi="Arial" w:cs="Arial"/>
                <w:sz w:val="20"/>
                <w:szCs w:val="20"/>
              </w:rPr>
            </w:pPr>
            <w:r w:rsidRPr="00172DA9">
              <w:rPr>
                <w:rFonts w:ascii="Arial" w:eastAsia="Times New Roman" w:hAnsi="Arial" w:cs="Arial"/>
                <w:sz w:val="20"/>
                <w:szCs w:val="20"/>
              </w:rPr>
              <w:t>Percent</w:t>
            </w:r>
          </w:p>
        </w:tc>
      </w:tr>
      <w:tr w:rsidR="00D82C7A" w:rsidRPr="00172DA9" w14:paraId="6ED09500" w14:textId="77777777" w:rsidTr="00691C98">
        <w:trPr>
          <w:trHeight w:val="283"/>
          <w:jc w:val="center"/>
        </w:trPr>
        <w:tc>
          <w:tcPr>
            <w:tcW w:w="904" w:type="pct"/>
            <w:tcBorders>
              <w:top w:val="single" w:sz="4" w:space="0" w:color="auto"/>
              <w:left w:val="nil"/>
              <w:bottom w:val="nil"/>
              <w:right w:val="nil"/>
            </w:tcBorders>
          </w:tcPr>
          <w:p w14:paraId="5C7EB10F" w14:textId="7517B6D8"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Website</w:t>
            </w:r>
          </w:p>
        </w:tc>
        <w:tc>
          <w:tcPr>
            <w:tcW w:w="573" w:type="pct"/>
            <w:tcBorders>
              <w:top w:val="single" w:sz="4" w:space="0" w:color="auto"/>
              <w:left w:val="nil"/>
              <w:bottom w:val="nil"/>
              <w:right w:val="nil"/>
            </w:tcBorders>
          </w:tcPr>
          <w:p w14:paraId="7A40EB1A" w14:textId="339BBA31"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97</w:t>
            </w:r>
          </w:p>
        </w:tc>
        <w:tc>
          <w:tcPr>
            <w:tcW w:w="451" w:type="pct"/>
            <w:tcBorders>
              <w:top w:val="single" w:sz="4" w:space="0" w:color="auto"/>
              <w:left w:val="nil"/>
              <w:bottom w:val="nil"/>
              <w:right w:val="nil"/>
            </w:tcBorders>
          </w:tcPr>
          <w:p w14:paraId="22D94E76" w14:textId="7297898E"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91.51</w:t>
            </w:r>
          </w:p>
        </w:tc>
        <w:tc>
          <w:tcPr>
            <w:tcW w:w="573" w:type="pct"/>
            <w:tcBorders>
              <w:top w:val="single" w:sz="4" w:space="0" w:color="auto"/>
              <w:left w:val="nil"/>
              <w:bottom w:val="nil"/>
              <w:right w:val="nil"/>
            </w:tcBorders>
          </w:tcPr>
          <w:p w14:paraId="579C138A" w14:textId="718EA10E"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62</w:t>
            </w:r>
          </w:p>
        </w:tc>
        <w:tc>
          <w:tcPr>
            <w:tcW w:w="451" w:type="pct"/>
            <w:tcBorders>
              <w:top w:val="single" w:sz="4" w:space="0" w:color="auto"/>
              <w:left w:val="nil"/>
              <w:bottom w:val="nil"/>
              <w:right w:val="nil"/>
            </w:tcBorders>
          </w:tcPr>
          <w:p w14:paraId="439457AE" w14:textId="3AFCB09A"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95.38</w:t>
            </w:r>
          </w:p>
        </w:tc>
        <w:tc>
          <w:tcPr>
            <w:tcW w:w="573" w:type="pct"/>
            <w:tcBorders>
              <w:top w:val="single" w:sz="4" w:space="0" w:color="auto"/>
              <w:left w:val="nil"/>
              <w:bottom w:val="nil"/>
              <w:right w:val="nil"/>
            </w:tcBorders>
          </w:tcPr>
          <w:p w14:paraId="56B6FFAF" w14:textId="2A37C32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64</w:t>
            </w:r>
          </w:p>
        </w:tc>
        <w:tc>
          <w:tcPr>
            <w:tcW w:w="451" w:type="pct"/>
            <w:tcBorders>
              <w:top w:val="single" w:sz="4" w:space="0" w:color="auto"/>
              <w:left w:val="nil"/>
              <w:bottom w:val="nil"/>
              <w:right w:val="nil"/>
            </w:tcBorders>
          </w:tcPr>
          <w:p w14:paraId="4EAA87F5" w14:textId="74583CC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94.12</w:t>
            </w:r>
          </w:p>
        </w:tc>
        <w:tc>
          <w:tcPr>
            <w:tcW w:w="573" w:type="pct"/>
            <w:tcBorders>
              <w:top w:val="single" w:sz="4" w:space="0" w:color="auto"/>
              <w:left w:val="nil"/>
              <w:bottom w:val="nil"/>
              <w:right w:val="nil"/>
            </w:tcBorders>
          </w:tcPr>
          <w:p w14:paraId="035B7EF2" w14:textId="12251325"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223</w:t>
            </w:r>
          </w:p>
        </w:tc>
        <w:tc>
          <w:tcPr>
            <w:tcW w:w="451" w:type="pct"/>
            <w:tcBorders>
              <w:top w:val="single" w:sz="4" w:space="0" w:color="auto"/>
              <w:left w:val="nil"/>
              <w:bottom w:val="nil"/>
              <w:right w:val="nil"/>
            </w:tcBorders>
          </w:tcPr>
          <w:p w14:paraId="6821AC01" w14:textId="679824D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93.31</w:t>
            </w:r>
          </w:p>
        </w:tc>
      </w:tr>
      <w:tr w:rsidR="00D82C7A" w:rsidRPr="00172DA9" w14:paraId="7B3F822D" w14:textId="77777777" w:rsidTr="00691C98">
        <w:trPr>
          <w:trHeight w:val="283"/>
          <w:jc w:val="center"/>
        </w:trPr>
        <w:tc>
          <w:tcPr>
            <w:tcW w:w="904" w:type="pct"/>
            <w:tcBorders>
              <w:top w:val="nil"/>
              <w:left w:val="nil"/>
              <w:bottom w:val="nil"/>
              <w:right w:val="nil"/>
            </w:tcBorders>
          </w:tcPr>
          <w:p w14:paraId="52F11DC1" w14:textId="29CE6BAA"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Group discussion</w:t>
            </w:r>
          </w:p>
        </w:tc>
        <w:tc>
          <w:tcPr>
            <w:tcW w:w="573" w:type="pct"/>
            <w:tcBorders>
              <w:top w:val="nil"/>
              <w:left w:val="nil"/>
              <w:bottom w:val="nil"/>
              <w:right w:val="nil"/>
            </w:tcBorders>
          </w:tcPr>
          <w:p w14:paraId="33735265" w14:textId="7842B70C"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96</w:t>
            </w:r>
          </w:p>
        </w:tc>
        <w:tc>
          <w:tcPr>
            <w:tcW w:w="451" w:type="pct"/>
            <w:tcBorders>
              <w:top w:val="nil"/>
              <w:left w:val="nil"/>
              <w:bottom w:val="nil"/>
              <w:right w:val="nil"/>
            </w:tcBorders>
          </w:tcPr>
          <w:p w14:paraId="7A4A7B6E" w14:textId="3A84F79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90.57</w:t>
            </w:r>
          </w:p>
        </w:tc>
        <w:tc>
          <w:tcPr>
            <w:tcW w:w="573" w:type="pct"/>
            <w:tcBorders>
              <w:top w:val="nil"/>
              <w:left w:val="nil"/>
              <w:bottom w:val="nil"/>
              <w:right w:val="nil"/>
            </w:tcBorders>
          </w:tcPr>
          <w:p w14:paraId="2512690E" w14:textId="366DA88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62</w:t>
            </w:r>
          </w:p>
        </w:tc>
        <w:tc>
          <w:tcPr>
            <w:tcW w:w="451" w:type="pct"/>
            <w:tcBorders>
              <w:top w:val="nil"/>
              <w:left w:val="nil"/>
              <w:bottom w:val="nil"/>
              <w:right w:val="nil"/>
            </w:tcBorders>
          </w:tcPr>
          <w:p w14:paraId="3AFA7912" w14:textId="0B0FCF2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95.38</w:t>
            </w:r>
          </w:p>
        </w:tc>
        <w:tc>
          <w:tcPr>
            <w:tcW w:w="573" w:type="pct"/>
            <w:tcBorders>
              <w:top w:val="nil"/>
              <w:left w:val="nil"/>
              <w:bottom w:val="nil"/>
              <w:right w:val="nil"/>
            </w:tcBorders>
          </w:tcPr>
          <w:p w14:paraId="3787815E" w14:textId="384661E5"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64</w:t>
            </w:r>
          </w:p>
        </w:tc>
        <w:tc>
          <w:tcPr>
            <w:tcW w:w="451" w:type="pct"/>
            <w:tcBorders>
              <w:top w:val="nil"/>
              <w:left w:val="nil"/>
              <w:bottom w:val="nil"/>
              <w:right w:val="nil"/>
            </w:tcBorders>
          </w:tcPr>
          <w:p w14:paraId="3937897D" w14:textId="78218C9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94.12</w:t>
            </w:r>
          </w:p>
        </w:tc>
        <w:tc>
          <w:tcPr>
            <w:tcW w:w="573" w:type="pct"/>
            <w:tcBorders>
              <w:top w:val="nil"/>
              <w:left w:val="nil"/>
              <w:bottom w:val="nil"/>
              <w:right w:val="nil"/>
            </w:tcBorders>
          </w:tcPr>
          <w:p w14:paraId="070F5F97" w14:textId="335C3EF2"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222</w:t>
            </w:r>
          </w:p>
        </w:tc>
        <w:tc>
          <w:tcPr>
            <w:tcW w:w="451" w:type="pct"/>
            <w:tcBorders>
              <w:top w:val="nil"/>
              <w:left w:val="nil"/>
              <w:bottom w:val="nil"/>
              <w:right w:val="nil"/>
            </w:tcBorders>
          </w:tcPr>
          <w:p w14:paraId="73D2DB99" w14:textId="52CA03E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92.89</w:t>
            </w:r>
          </w:p>
        </w:tc>
      </w:tr>
      <w:tr w:rsidR="00D82C7A" w:rsidRPr="00172DA9" w14:paraId="6ECD5A74" w14:textId="77777777" w:rsidTr="00691C98">
        <w:trPr>
          <w:trHeight w:val="283"/>
          <w:jc w:val="center"/>
        </w:trPr>
        <w:tc>
          <w:tcPr>
            <w:tcW w:w="904" w:type="pct"/>
            <w:tcBorders>
              <w:top w:val="nil"/>
              <w:left w:val="nil"/>
              <w:bottom w:val="nil"/>
              <w:right w:val="nil"/>
            </w:tcBorders>
          </w:tcPr>
          <w:p w14:paraId="4E71F374" w14:textId="6F052183"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Email</w:t>
            </w:r>
          </w:p>
        </w:tc>
        <w:tc>
          <w:tcPr>
            <w:tcW w:w="573" w:type="pct"/>
            <w:tcBorders>
              <w:top w:val="nil"/>
              <w:left w:val="nil"/>
              <w:bottom w:val="nil"/>
              <w:right w:val="nil"/>
            </w:tcBorders>
          </w:tcPr>
          <w:p w14:paraId="51E04B8D" w14:textId="327551FA"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87</w:t>
            </w:r>
          </w:p>
        </w:tc>
        <w:tc>
          <w:tcPr>
            <w:tcW w:w="451" w:type="pct"/>
            <w:tcBorders>
              <w:top w:val="nil"/>
              <w:left w:val="nil"/>
              <w:bottom w:val="nil"/>
              <w:right w:val="nil"/>
            </w:tcBorders>
          </w:tcPr>
          <w:p w14:paraId="1D4F4700" w14:textId="1A1AF7A8"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82.08</w:t>
            </w:r>
          </w:p>
        </w:tc>
        <w:tc>
          <w:tcPr>
            <w:tcW w:w="573" w:type="pct"/>
            <w:tcBorders>
              <w:top w:val="nil"/>
              <w:left w:val="nil"/>
              <w:bottom w:val="nil"/>
              <w:right w:val="nil"/>
            </w:tcBorders>
          </w:tcPr>
          <w:p w14:paraId="30DCF846" w14:textId="058AC7B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62</w:t>
            </w:r>
          </w:p>
        </w:tc>
        <w:tc>
          <w:tcPr>
            <w:tcW w:w="451" w:type="pct"/>
            <w:tcBorders>
              <w:top w:val="nil"/>
              <w:left w:val="nil"/>
              <w:bottom w:val="nil"/>
              <w:right w:val="nil"/>
            </w:tcBorders>
          </w:tcPr>
          <w:p w14:paraId="3CBE57FC" w14:textId="788BB2E8"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95.38</w:t>
            </w:r>
          </w:p>
        </w:tc>
        <w:tc>
          <w:tcPr>
            <w:tcW w:w="573" w:type="pct"/>
            <w:tcBorders>
              <w:top w:val="nil"/>
              <w:left w:val="nil"/>
              <w:bottom w:val="nil"/>
              <w:right w:val="nil"/>
            </w:tcBorders>
          </w:tcPr>
          <w:p w14:paraId="56395607" w14:textId="7F2666E7"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67</w:t>
            </w:r>
          </w:p>
        </w:tc>
        <w:tc>
          <w:tcPr>
            <w:tcW w:w="451" w:type="pct"/>
            <w:tcBorders>
              <w:top w:val="nil"/>
              <w:left w:val="nil"/>
              <w:bottom w:val="nil"/>
              <w:right w:val="nil"/>
            </w:tcBorders>
          </w:tcPr>
          <w:p w14:paraId="470BB657" w14:textId="3A1C64E3"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98.53</w:t>
            </w:r>
          </w:p>
        </w:tc>
        <w:tc>
          <w:tcPr>
            <w:tcW w:w="573" w:type="pct"/>
            <w:tcBorders>
              <w:top w:val="nil"/>
              <w:left w:val="nil"/>
              <w:bottom w:val="nil"/>
              <w:right w:val="nil"/>
            </w:tcBorders>
          </w:tcPr>
          <w:p w14:paraId="049593C4" w14:textId="74E78ED8"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216</w:t>
            </w:r>
          </w:p>
        </w:tc>
        <w:tc>
          <w:tcPr>
            <w:tcW w:w="451" w:type="pct"/>
            <w:tcBorders>
              <w:top w:val="nil"/>
              <w:left w:val="nil"/>
              <w:bottom w:val="nil"/>
              <w:right w:val="nil"/>
            </w:tcBorders>
          </w:tcPr>
          <w:p w14:paraId="79528BE2" w14:textId="2B05814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90.38</w:t>
            </w:r>
          </w:p>
        </w:tc>
      </w:tr>
      <w:tr w:rsidR="00D82C7A" w:rsidRPr="00172DA9" w14:paraId="3D5F6CE9" w14:textId="77777777" w:rsidTr="00691C98">
        <w:trPr>
          <w:trHeight w:val="283"/>
          <w:jc w:val="center"/>
        </w:trPr>
        <w:tc>
          <w:tcPr>
            <w:tcW w:w="904" w:type="pct"/>
            <w:tcBorders>
              <w:top w:val="nil"/>
              <w:left w:val="nil"/>
              <w:bottom w:val="nil"/>
              <w:right w:val="nil"/>
            </w:tcBorders>
          </w:tcPr>
          <w:p w14:paraId="45DE18CE" w14:textId="32E386BE"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Social networks</w:t>
            </w:r>
          </w:p>
        </w:tc>
        <w:tc>
          <w:tcPr>
            <w:tcW w:w="573" w:type="pct"/>
            <w:tcBorders>
              <w:top w:val="nil"/>
              <w:left w:val="nil"/>
              <w:bottom w:val="nil"/>
              <w:right w:val="nil"/>
            </w:tcBorders>
          </w:tcPr>
          <w:p w14:paraId="746A5E51" w14:textId="59D6BF28"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82</w:t>
            </w:r>
          </w:p>
        </w:tc>
        <w:tc>
          <w:tcPr>
            <w:tcW w:w="451" w:type="pct"/>
            <w:tcBorders>
              <w:top w:val="nil"/>
              <w:left w:val="nil"/>
              <w:bottom w:val="nil"/>
              <w:right w:val="nil"/>
            </w:tcBorders>
          </w:tcPr>
          <w:p w14:paraId="2FB12E35" w14:textId="179BAA6C"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77.36</w:t>
            </w:r>
          </w:p>
        </w:tc>
        <w:tc>
          <w:tcPr>
            <w:tcW w:w="573" w:type="pct"/>
            <w:tcBorders>
              <w:top w:val="nil"/>
              <w:left w:val="nil"/>
              <w:bottom w:val="nil"/>
              <w:right w:val="nil"/>
            </w:tcBorders>
          </w:tcPr>
          <w:p w14:paraId="3B466692" w14:textId="3921EC28"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56</w:t>
            </w:r>
          </w:p>
        </w:tc>
        <w:tc>
          <w:tcPr>
            <w:tcW w:w="451" w:type="pct"/>
            <w:tcBorders>
              <w:top w:val="nil"/>
              <w:left w:val="nil"/>
              <w:bottom w:val="nil"/>
              <w:right w:val="nil"/>
            </w:tcBorders>
          </w:tcPr>
          <w:p w14:paraId="16D9B52D" w14:textId="225B6C03"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86.15</w:t>
            </w:r>
          </w:p>
        </w:tc>
        <w:tc>
          <w:tcPr>
            <w:tcW w:w="573" w:type="pct"/>
            <w:tcBorders>
              <w:top w:val="nil"/>
              <w:left w:val="nil"/>
              <w:bottom w:val="nil"/>
              <w:right w:val="nil"/>
            </w:tcBorders>
          </w:tcPr>
          <w:p w14:paraId="3908336C" w14:textId="7F46AE8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58</w:t>
            </w:r>
          </w:p>
        </w:tc>
        <w:tc>
          <w:tcPr>
            <w:tcW w:w="451" w:type="pct"/>
            <w:tcBorders>
              <w:top w:val="nil"/>
              <w:left w:val="nil"/>
              <w:bottom w:val="nil"/>
              <w:right w:val="nil"/>
            </w:tcBorders>
          </w:tcPr>
          <w:p w14:paraId="0AA9994B" w14:textId="6E572A0F"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85.29</w:t>
            </w:r>
          </w:p>
        </w:tc>
        <w:tc>
          <w:tcPr>
            <w:tcW w:w="573" w:type="pct"/>
            <w:tcBorders>
              <w:top w:val="nil"/>
              <w:left w:val="nil"/>
              <w:bottom w:val="nil"/>
              <w:right w:val="nil"/>
            </w:tcBorders>
          </w:tcPr>
          <w:p w14:paraId="276A8AAB" w14:textId="725FF8D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196</w:t>
            </w:r>
          </w:p>
        </w:tc>
        <w:tc>
          <w:tcPr>
            <w:tcW w:w="451" w:type="pct"/>
            <w:tcBorders>
              <w:top w:val="nil"/>
              <w:left w:val="nil"/>
              <w:bottom w:val="nil"/>
              <w:right w:val="nil"/>
            </w:tcBorders>
          </w:tcPr>
          <w:p w14:paraId="3D569358" w14:textId="0D3E378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82.01</w:t>
            </w:r>
          </w:p>
        </w:tc>
      </w:tr>
      <w:tr w:rsidR="00D82C7A" w:rsidRPr="00172DA9" w14:paraId="726C6E3F" w14:textId="77777777" w:rsidTr="00691C98">
        <w:trPr>
          <w:trHeight w:val="283"/>
          <w:jc w:val="center"/>
        </w:trPr>
        <w:tc>
          <w:tcPr>
            <w:tcW w:w="904" w:type="pct"/>
            <w:tcBorders>
              <w:top w:val="nil"/>
              <w:left w:val="nil"/>
              <w:bottom w:val="nil"/>
              <w:right w:val="nil"/>
            </w:tcBorders>
          </w:tcPr>
          <w:p w14:paraId="1E56F86C" w14:textId="5DB4ED14"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Wikipedia</w:t>
            </w:r>
          </w:p>
        </w:tc>
        <w:tc>
          <w:tcPr>
            <w:tcW w:w="573" w:type="pct"/>
            <w:tcBorders>
              <w:top w:val="nil"/>
              <w:left w:val="nil"/>
              <w:bottom w:val="nil"/>
              <w:right w:val="nil"/>
            </w:tcBorders>
          </w:tcPr>
          <w:p w14:paraId="098509C6" w14:textId="1E704B7B"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72</w:t>
            </w:r>
          </w:p>
        </w:tc>
        <w:tc>
          <w:tcPr>
            <w:tcW w:w="451" w:type="pct"/>
            <w:tcBorders>
              <w:top w:val="nil"/>
              <w:left w:val="nil"/>
              <w:bottom w:val="nil"/>
              <w:right w:val="nil"/>
            </w:tcBorders>
          </w:tcPr>
          <w:p w14:paraId="4FD4AFCB" w14:textId="49E5A22A"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67.92</w:t>
            </w:r>
          </w:p>
        </w:tc>
        <w:tc>
          <w:tcPr>
            <w:tcW w:w="573" w:type="pct"/>
            <w:tcBorders>
              <w:top w:val="nil"/>
              <w:left w:val="nil"/>
              <w:bottom w:val="nil"/>
              <w:right w:val="nil"/>
            </w:tcBorders>
          </w:tcPr>
          <w:p w14:paraId="2D68E7CC" w14:textId="57E0ED55"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45</w:t>
            </w:r>
          </w:p>
        </w:tc>
        <w:tc>
          <w:tcPr>
            <w:tcW w:w="451" w:type="pct"/>
            <w:tcBorders>
              <w:top w:val="nil"/>
              <w:left w:val="nil"/>
              <w:bottom w:val="nil"/>
              <w:right w:val="nil"/>
            </w:tcBorders>
          </w:tcPr>
          <w:p w14:paraId="2C9149EA" w14:textId="284B8123"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69.23</w:t>
            </w:r>
          </w:p>
        </w:tc>
        <w:tc>
          <w:tcPr>
            <w:tcW w:w="573" w:type="pct"/>
            <w:tcBorders>
              <w:top w:val="nil"/>
              <w:left w:val="nil"/>
              <w:bottom w:val="nil"/>
              <w:right w:val="nil"/>
            </w:tcBorders>
          </w:tcPr>
          <w:p w14:paraId="5CCD5073" w14:textId="55A1EEDE"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48</w:t>
            </w:r>
          </w:p>
        </w:tc>
        <w:tc>
          <w:tcPr>
            <w:tcW w:w="451" w:type="pct"/>
            <w:tcBorders>
              <w:top w:val="nil"/>
              <w:left w:val="nil"/>
              <w:bottom w:val="nil"/>
              <w:right w:val="nil"/>
            </w:tcBorders>
          </w:tcPr>
          <w:p w14:paraId="4B943FB1" w14:textId="20F57A3C"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70.59</w:t>
            </w:r>
          </w:p>
        </w:tc>
        <w:tc>
          <w:tcPr>
            <w:tcW w:w="573" w:type="pct"/>
            <w:tcBorders>
              <w:top w:val="nil"/>
              <w:left w:val="nil"/>
              <w:bottom w:val="nil"/>
              <w:right w:val="nil"/>
            </w:tcBorders>
          </w:tcPr>
          <w:p w14:paraId="115C4311" w14:textId="66DB34F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165</w:t>
            </w:r>
          </w:p>
        </w:tc>
        <w:tc>
          <w:tcPr>
            <w:tcW w:w="451" w:type="pct"/>
            <w:tcBorders>
              <w:top w:val="nil"/>
              <w:left w:val="nil"/>
              <w:bottom w:val="nil"/>
              <w:right w:val="nil"/>
            </w:tcBorders>
          </w:tcPr>
          <w:p w14:paraId="1B85ADE2" w14:textId="26E4CD4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69.04</w:t>
            </w:r>
          </w:p>
        </w:tc>
      </w:tr>
      <w:tr w:rsidR="00D82C7A" w:rsidRPr="00172DA9" w14:paraId="152E0484" w14:textId="77777777" w:rsidTr="00691C98">
        <w:trPr>
          <w:trHeight w:val="283"/>
          <w:jc w:val="center"/>
        </w:trPr>
        <w:tc>
          <w:tcPr>
            <w:tcW w:w="904" w:type="pct"/>
            <w:tcBorders>
              <w:top w:val="nil"/>
              <w:left w:val="nil"/>
              <w:bottom w:val="nil"/>
              <w:right w:val="nil"/>
            </w:tcBorders>
          </w:tcPr>
          <w:p w14:paraId="61566CA3" w14:textId="00F8121A"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SMS</w:t>
            </w:r>
          </w:p>
        </w:tc>
        <w:tc>
          <w:tcPr>
            <w:tcW w:w="573" w:type="pct"/>
            <w:tcBorders>
              <w:top w:val="nil"/>
              <w:left w:val="nil"/>
              <w:bottom w:val="nil"/>
              <w:right w:val="nil"/>
            </w:tcBorders>
          </w:tcPr>
          <w:p w14:paraId="4B9293C3" w14:textId="550C8161"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64</w:t>
            </w:r>
          </w:p>
        </w:tc>
        <w:tc>
          <w:tcPr>
            <w:tcW w:w="451" w:type="pct"/>
            <w:tcBorders>
              <w:top w:val="nil"/>
              <w:left w:val="nil"/>
              <w:bottom w:val="nil"/>
              <w:right w:val="nil"/>
            </w:tcBorders>
          </w:tcPr>
          <w:p w14:paraId="513B84EB" w14:textId="098AF031"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60.38</w:t>
            </w:r>
          </w:p>
        </w:tc>
        <w:tc>
          <w:tcPr>
            <w:tcW w:w="573" w:type="pct"/>
            <w:tcBorders>
              <w:top w:val="nil"/>
              <w:left w:val="nil"/>
              <w:bottom w:val="nil"/>
              <w:right w:val="nil"/>
            </w:tcBorders>
          </w:tcPr>
          <w:p w14:paraId="7367067B" w14:textId="3E0289C1"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47</w:t>
            </w:r>
          </w:p>
        </w:tc>
        <w:tc>
          <w:tcPr>
            <w:tcW w:w="451" w:type="pct"/>
            <w:tcBorders>
              <w:top w:val="nil"/>
              <w:left w:val="nil"/>
              <w:bottom w:val="nil"/>
              <w:right w:val="nil"/>
            </w:tcBorders>
          </w:tcPr>
          <w:p w14:paraId="52709817" w14:textId="73A5F19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72.31</w:t>
            </w:r>
          </w:p>
        </w:tc>
        <w:tc>
          <w:tcPr>
            <w:tcW w:w="573" w:type="pct"/>
            <w:tcBorders>
              <w:top w:val="nil"/>
              <w:left w:val="nil"/>
              <w:bottom w:val="nil"/>
              <w:right w:val="nil"/>
            </w:tcBorders>
          </w:tcPr>
          <w:p w14:paraId="44878A7D" w14:textId="4055B0A9"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39</w:t>
            </w:r>
          </w:p>
        </w:tc>
        <w:tc>
          <w:tcPr>
            <w:tcW w:w="451" w:type="pct"/>
            <w:tcBorders>
              <w:top w:val="nil"/>
              <w:left w:val="nil"/>
              <w:bottom w:val="nil"/>
              <w:right w:val="nil"/>
            </w:tcBorders>
          </w:tcPr>
          <w:p w14:paraId="1ED8B8FA" w14:textId="045F222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57.35</w:t>
            </w:r>
          </w:p>
        </w:tc>
        <w:tc>
          <w:tcPr>
            <w:tcW w:w="573" w:type="pct"/>
            <w:tcBorders>
              <w:top w:val="nil"/>
              <w:left w:val="nil"/>
              <w:bottom w:val="nil"/>
              <w:right w:val="nil"/>
            </w:tcBorders>
          </w:tcPr>
          <w:p w14:paraId="7B3D00F2" w14:textId="028CADBF"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150</w:t>
            </w:r>
          </w:p>
        </w:tc>
        <w:tc>
          <w:tcPr>
            <w:tcW w:w="451" w:type="pct"/>
            <w:tcBorders>
              <w:top w:val="nil"/>
              <w:left w:val="nil"/>
              <w:bottom w:val="nil"/>
              <w:right w:val="nil"/>
            </w:tcBorders>
          </w:tcPr>
          <w:p w14:paraId="6E5A319B" w14:textId="32A3B5BF"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62.76</w:t>
            </w:r>
          </w:p>
        </w:tc>
      </w:tr>
      <w:tr w:rsidR="00D82C7A" w:rsidRPr="00172DA9" w14:paraId="31D1E519" w14:textId="77777777" w:rsidTr="00691C98">
        <w:trPr>
          <w:trHeight w:val="283"/>
          <w:jc w:val="center"/>
        </w:trPr>
        <w:tc>
          <w:tcPr>
            <w:tcW w:w="904" w:type="pct"/>
            <w:tcBorders>
              <w:top w:val="nil"/>
              <w:left w:val="nil"/>
              <w:bottom w:val="nil"/>
              <w:right w:val="nil"/>
            </w:tcBorders>
          </w:tcPr>
          <w:p w14:paraId="4A8A06B0" w14:textId="47DB3042"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 xml:space="preserve">AI </w:t>
            </w:r>
          </w:p>
        </w:tc>
        <w:tc>
          <w:tcPr>
            <w:tcW w:w="573" w:type="pct"/>
            <w:tcBorders>
              <w:top w:val="nil"/>
              <w:left w:val="nil"/>
              <w:bottom w:val="nil"/>
              <w:right w:val="nil"/>
            </w:tcBorders>
          </w:tcPr>
          <w:p w14:paraId="2C2F66E1" w14:textId="5BCC3BF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66</w:t>
            </w:r>
          </w:p>
        </w:tc>
        <w:tc>
          <w:tcPr>
            <w:tcW w:w="451" w:type="pct"/>
            <w:tcBorders>
              <w:top w:val="nil"/>
              <w:left w:val="nil"/>
              <w:bottom w:val="nil"/>
              <w:right w:val="nil"/>
            </w:tcBorders>
          </w:tcPr>
          <w:p w14:paraId="318A9085" w14:textId="322D2D7E"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62.26</w:t>
            </w:r>
          </w:p>
        </w:tc>
        <w:tc>
          <w:tcPr>
            <w:tcW w:w="573" w:type="pct"/>
            <w:tcBorders>
              <w:top w:val="nil"/>
              <w:left w:val="nil"/>
              <w:bottom w:val="nil"/>
              <w:right w:val="nil"/>
            </w:tcBorders>
          </w:tcPr>
          <w:p w14:paraId="2BD6FC6F" w14:textId="551E77DF"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35</w:t>
            </w:r>
          </w:p>
        </w:tc>
        <w:tc>
          <w:tcPr>
            <w:tcW w:w="451" w:type="pct"/>
            <w:tcBorders>
              <w:top w:val="nil"/>
              <w:left w:val="nil"/>
              <w:bottom w:val="nil"/>
              <w:right w:val="nil"/>
            </w:tcBorders>
          </w:tcPr>
          <w:p w14:paraId="719EF80D" w14:textId="4031C11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53.85</w:t>
            </w:r>
          </w:p>
        </w:tc>
        <w:tc>
          <w:tcPr>
            <w:tcW w:w="573" w:type="pct"/>
            <w:tcBorders>
              <w:top w:val="nil"/>
              <w:left w:val="nil"/>
              <w:bottom w:val="nil"/>
              <w:right w:val="nil"/>
            </w:tcBorders>
          </w:tcPr>
          <w:p w14:paraId="7A9F00BB" w14:textId="32672075"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47</w:t>
            </w:r>
          </w:p>
        </w:tc>
        <w:tc>
          <w:tcPr>
            <w:tcW w:w="451" w:type="pct"/>
            <w:tcBorders>
              <w:top w:val="nil"/>
              <w:left w:val="nil"/>
              <w:bottom w:val="nil"/>
              <w:right w:val="nil"/>
            </w:tcBorders>
          </w:tcPr>
          <w:p w14:paraId="40EC096F" w14:textId="50ADB0D2"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69.12</w:t>
            </w:r>
          </w:p>
        </w:tc>
        <w:tc>
          <w:tcPr>
            <w:tcW w:w="573" w:type="pct"/>
            <w:tcBorders>
              <w:top w:val="nil"/>
              <w:left w:val="nil"/>
              <w:bottom w:val="nil"/>
              <w:right w:val="nil"/>
            </w:tcBorders>
          </w:tcPr>
          <w:p w14:paraId="3A32B8C6" w14:textId="69F23813"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148</w:t>
            </w:r>
          </w:p>
        </w:tc>
        <w:tc>
          <w:tcPr>
            <w:tcW w:w="451" w:type="pct"/>
            <w:tcBorders>
              <w:top w:val="nil"/>
              <w:left w:val="nil"/>
              <w:bottom w:val="nil"/>
              <w:right w:val="nil"/>
            </w:tcBorders>
          </w:tcPr>
          <w:p w14:paraId="46E7486A" w14:textId="4D802685"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61.92</w:t>
            </w:r>
          </w:p>
        </w:tc>
      </w:tr>
      <w:tr w:rsidR="00D82C7A" w:rsidRPr="00172DA9" w14:paraId="2AEE5A70" w14:textId="77777777" w:rsidTr="00691C98">
        <w:trPr>
          <w:trHeight w:val="283"/>
          <w:jc w:val="center"/>
        </w:trPr>
        <w:tc>
          <w:tcPr>
            <w:tcW w:w="904" w:type="pct"/>
            <w:tcBorders>
              <w:top w:val="nil"/>
              <w:left w:val="nil"/>
              <w:bottom w:val="nil"/>
              <w:right w:val="nil"/>
            </w:tcBorders>
          </w:tcPr>
          <w:p w14:paraId="1FE0BC56" w14:textId="3ED73263"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Videoconferencing</w:t>
            </w:r>
          </w:p>
        </w:tc>
        <w:tc>
          <w:tcPr>
            <w:tcW w:w="573" w:type="pct"/>
            <w:tcBorders>
              <w:top w:val="nil"/>
              <w:left w:val="nil"/>
              <w:bottom w:val="nil"/>
              <w:right w:val="nil"/>
            </w:tcBorders>
          </w:tcPr>
          <w:p w14:paraId="0BA5EC9D" w14:textId="4524F80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60</w:t>
            </w:r>
          </w:p>
        </w:tc>
        <w:tc>
          <w:tcPr>
            <w:tcW w:w="451" w:type="pct"/>
            <w:tcBorders>
              <w:top w:val="nil"/>
              <w:left w:val="nil"/>
              <w:bottom w:val="nil"/>
              <w:right w:val="nil"/>
            </w:tcBorders>
          </w:tcPr>
          <w:p w14:paraId="7772ED71" w14:textId="0A36FC4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56.60</w:t>
            </w:r>
          </w:p>
        </w:tc>
        <w:tc>
          <w:tcPr>
            <w:tcW w:w="573" w:type="pct"/>
            <w:tcBorders>
              <w:top w:val="nil"/>
              <w:left w:val="nil"/>
              <w:bottom w:val="nil"/>
              <w:right w:val="nil"/>
            </w:tcBorders>
          </w:tcPr>
          <w:p w14:paraId="0F0C00EA" w14:textId="47335569"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39</w:t>
            </w:r>
          </w:p>
        </w:tc>
        <w:tc>
          <w:tcPr>
            <w:tcW w:w="451" w:type="pct"/>
            <w:tcBorders>
              <w:top w:val="nil"/>
              <w:left w:val="nil"/>
              <w:bottom w:val="nil"/>
              <w:right w:val="nil"/>
            </w:tcBorders>
          </w:tcPr>
          <w:p w14:paraId="5A8BC408" w14:textId="4FCA433C"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60.00</w:t>
            </w:r>
          </w:p>
        </w:tc>
        <w:tc>
          <w:tcPr>
            <w:tcW w:w="573" w:type="pct"/>
            <w:tcBorders>
              <w:top w:val="nil"/>
              <w:left w:val="nil"/>
              <w:bottom w:val="nil"/>
              <w:right w:val="nil"/>
            </w:tcBorders>
          </w:tcPr>
          <w:p w14:paraId="3EEC5B7F" w14:textId="3954F2E9"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47</w:t>
            </w:r>
          </w:p>
        </w:tc>
        <w:tc>
          <w:tcPr>
            <w:tcW w:w="451" w:type="pct"/>
            <w:tcBorders>
              <w:top w:val="nil"/>
              <w:left w:val="nil"/>
              <w:bottom w:val="nil"/>
              <w:right w:val="nil"/>
            </w:tcBorders>
          </w:tcPr>
          <w:p w14:paraId="0C7EE2E5" w14:textId="326537CA"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69.12</w:t>
            </w:r>
          </w:p>
        </w:tc>
        <w:tc>
          <w:tcPr>
            <w:tcW w:w="573" w:type="pct"/>
            <w:tcBorders>
              <w:top w:val="nil"/>
              <w:left w:val="nil"/>
              <w:bottom w:val="nil"/>
              <w:right w:val="nil"/>
            </w:tcBorders>
          </w:tcPr>
          <w:p w14:paraId="7AD310CD" w14:textId="0C5E19E2"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146</w:t>
            </w:r>
          </w:p>
        </w:tc>
        <w:tc>
          <w:tcPr>
            <w:tcW w:w="451" w:type="pct"/>
            <w:tcBorders>
              <w:top w:val="nil"/>
              <w:left w:val="nil"/>
              <w:bottom w:val="nil"/>
              <w:right w:val="nil"/>
            </w:tcBorders>
          </w:tcPr>
          <w:p w14:paraId="0E388FB9" w14:textId="485296C1"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61.09</w:t>
            </w:r>
          </w:p>
        </w:tc>
      </w:tr>
      <w:tr w:rsidR="00D82C7A" w:rsidRPr="00172DA9" w14:paraId="7316C5EE" w14:textId="77777777" w:rsidTr="00691C98">
        <w:trPr>
          <w:trHeight w:val="283"/>
          <w:jc w:val="center"/>
        </w:trPr>
        <w:tc>
          <w:tcPr>
            <w:tcW w:w="904" w:type="pct"/>
            <w:tcBorders>
              <w:top w:val="nil"/>
              <w:left w:val="nil"/>
              <w:bottom w:val="nil"/>
              <w:right w:val="nil"/>
            </w:tcBorders>
          </w:tcPr>
          <w:p w14:paraId="6E19502E" w14:textId="19E392E3"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Google form</w:t>
            </w:r>
          </w:p>
        </w:tc>
        <w:tc>
          <w:tcPr>
            <w:tcW w:w="573" w:type="pct"/>
            <w:tcBorders>
              <w:top w:val="nil"/>
              <w:left w:val="nil"/>
              <w:bottom w:val="nil"/>
              <w:right w:val="nil"/>
            </w:tcBorders>
          </w:tcPr>
          <w:p w14:paraId="5C25F86F" w14:textId="364CE097"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65</w:t>
            </w:r>
          </w:p>
        </w:tc>
        <w:tc>
          <w:tcPr>
            <w:tcW w:w="451" w:type="pct"/>
            <w:tcBorders>
              <w:top w:val="nil"/>
              <w:left w:val="nil"/>
              <w:bottom w:val="nil"/>
              <w:right w:val="nil"/>
            </w:tcBorders>
          </w:tcPr>
          <w:p w14:paraId="37B8A0C1" w14:textId="7A7866BC"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61.32</w:t>
            </w:r>
          </w:p>
        </w:tc>
        <w:tc>
          <w:tcPr>
            <w:tcW w:w="573" w:type="pct"/>
            <w:tcBorders>
              <w:top w:val="nil"/>
              <w:left w:val="nil"/>
              <w:bottom w:val="nil"/>
              <w:right w:val="nil"/>
            </w:tcBorders>
          </w:tcPr>
          <w:p w14:paraId="40FBCB34" w14:textId="29E35F76"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33</w:t>
            </w:r>
          </w:p>
        </w:tc>
        <w:tc>
          <w:tcPr>
            <w:tcW w:w="451" w:type="pct"/>
            <w:tcBorders>
              <w:top w:val="nil"/>
              <w:left w:val="nil"/>
              <w:bottom w:val="nil"/>
              <w:right w:val="nil"/>
            </w:tcBorders>
          </w:tcPr>
          <w:p w14:paraId="16AF617C" w14:textId="1D823C80"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50.77</w:t>
            </w:r>
          </w:p>
        </w:tc>
        <w:tc>
          <w:tcPr>
            <w:tcW w:w="573" w:type="pct"/>
            <w:tcBorders>
              <w:top w:val="nil"/>
              <w:left w:val="nil"/>
              <w:bottom w:val="nil"/>
              <w:right w:val="nil"/>
            </w:tcBorders>
          </w:tcPr>
          <w:p w14:paraId="613B927C" w14:textId="0AF79649"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37</w:t>
            </w:r>
          </w:p>
        </w:tc>
        <w:tc>
          <w:tcPr>
            <w:tcW w:w="451" w:type="pct"/>
            <w:tcBorders>
              <w:top w:val="nil"/>
              <w:left w:val="nil"/>
              <w:bottom w:val="nil"/>
              <w:right w:val="nil"/>
            </w:tcBorders>
          </w:tcPr>
          <w:p w14:paraId="456F80FA" w14:textId="701A0F81"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54.41</w:t>
            </w:r>
          </w:p>
        </w:tc>
        <w:tc>
          <w:tcPr>
            <w:tcW w:w="573" w:type="pct"/>
            <w:tcBorders>
              <w:top w:val="nil"/>
              <w:left w:val="nil"/>
              <w:bottom w:val="nil"/>
              <w:right w:val="nil"/>
            </w:tcBorders>
          </w:tcPr>
          <w:p w14:paraId="61B3E02B" w14:textId="1113A99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135</w:t>
            </w:r>
          </w:p>
        </w:tc>
        <w:tc>
          <w:tcPr>
            <w:tcW w:w="451" w:type="pct"/>
            <w:tcBorders>
              <w:top w:val="nil"/>
              <w:left w:val="nil"/>
              <w:bottom w:val="nil"/>
              <w:right w:val="nil"/>
            </w:tcBorders>
          </w:tcPr>
          <w:p w14:paraId="4CABBA4C" w14:textId="236E4D2C"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56.49</w:t>
            </w:r>
          </w:p>
        </w:tc>
      </w:tr>
      <w:tr w:rsidR="00D82C7A" w:rsidRPr="00172DA9" w14:paraId="7504F8C9" w14:textId="77777777" w:rsidTr="00691C98">
        <w:trPr>
          <w:trHeight w:val="283"/>
          <w:jc w:val="center"/>
        </w:trPr>
        <w:tc>
          <w:tcPr>
            <w:tcW w:w="904" w:type="pct"/>
            <w:tcBorders>
              <w:top w:val="nil"/>
              <w:left w:val="nil"/>
              <w:bottom w:val="single" w:sz="4" w:space="0" w:color="auto"/>
              <w:right w:val="nil"/>
            </w:tcBorders>
          </w:tcPr>
          <w:p w14:paraId="4260984D" w14:textId="1608DA85" w:rsidR="00D82C7A" w:rsidRPr="00172DA9" w:rsidRDefault="00D82C7A" w:rsidP="00D82C7A">
            <w:pPr>
              <w:pStyle w:val="TableParagraph"/>
              <w:spacing w:before="31" w:line="183" w:lineRule="exact"/>
              <w:rPr>
                <w:rFonts w:ascii="Arial" w:eastAsia="Times New Roman" w:hAnsi="Arial" w:cs="Arial"/>
                <w:sz w:val="20"/>
                <w:szCs w:val="20"/>
              </w:rPr>
            </w:pPr>
            <w:r w:rsidRPr="00172DA9">
              <w:rPr>
                <w:rFonts w:ascii="Arial" w:eastAsia="Times New Roman" w:hAnsi="Arial" w:cs="Arial"/>
                <w:sz w:val="20"/>
                <w:szCs w:val="20"/>
              </w:rPr>
              <w:t>Multimedia</w:t>
            </w:r>
          </w:p>
        </w:tc>
        <w:tc>
          <w:tcPr>
            <w:tcW w:w="573" w:type="pct"/>
            <w:tcBorders>
              <w:top w:val="nil"/>
              <w:left w:val="nil"/>
              <w:bottom w:val="single" w:sz="4" w:space="0" w:color="auto"/>
              <w:right w:val="nil"/>
            </w:tcBorders>
          </w:tcPr>
          <w:p w14:paraId="0EBF9479" w14:textId="3E50E0D7"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12</w:t>
            </w:r>
          </w:p>
        </w:tc>
        <w:tc>
          <w:tcPr>
            <w:tcW w:w="451" w:type="pct"/>
            <w:tcBorders>
              <w:top w:val="nil"/>
              <w:left w:val="nil"/>
              <w:bottom w:val="single" w:sz="4" w:space="0" w:color="auto"/>
              <w:right w:val="nil"/>
            </w:tcBorders>
          </w:tcPr>
          <w:p w14:paraId="66AF98E8" w14:textId="780A36A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11.32</w:t>
            </w:r>
          </w:p>
        </w:tc>
        <w:tc>
          <w:tcPr>
            <w:tcW w:w="573" w:type="pct"/>
            <w:tcBorders>
              <w:top w:val="nil"/>
              <w:left w:val="nil"/>
              <w:bottom w:val="single" w:sz="4" w:space="0" w:color="auto"/>
              <w:right w:val="nil"/>
            </w:tcBorders>
          </w:tcPr>
          <w:p w14:paraId="7989E9E6" w14:textId="51B6E169"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16</w:t>
            </w:r>
          </w:p>
        </w:tc>
        <w:tc>
          <w:tcPr>
            <w:tcW w:w="451" w:type="pct"/>
            <w:tcBorders>
              <w:top w:val="nil"/>
              <w:left w:val="nil"/>
              <w:bottom w:val="single" w:sz="4" w:space="0" w:color="auto"/>
              <w:right w:val="nil"/>
            </w:tcBorders>
          </w:tcPr>
          <w:p w14:paraId="3ADF12CB" w14:textId="2857BCF7"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24.62</w:t>
            </w:r>
          </w:p>
        </w:tc>
        <w:tc>
          <w:tcPr>
            <w:tcW w:w="573" w:type="pct"/>
            <w:tcBorders>
              <w:top w:val="nil"/>
              <w:left w:val="nil"/>
              <w:bottom w:val="single" w:sz="4" w:space="0" w:color="auto"/>
              <w:right w:val="nil"/>
            </w:tcBorders>
          </w:tcPr>
          <w:p w14:paraId="1AE0C180" w14:textId="574D267D"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12</w:t>
            </w:r>
          </w:p>
        </w:tc>
        <w:tc>
          <w:tcPr>
            <w:tcW w:w="451" w:type="pct"/>
            <w:tcBorders>
              <w:top w:val="nil"/>
              <w:left w:val="nil"/>
              <w:bottom w:val="single" w:sz="4" w:space="0" w:color="auto"/>
              <w:right w:val="nil"/>
            </w:tcBorders>
          </w:tcPr>
          <w:p w14:paraId="3B6C177A" w14:textId="32D1C0E0"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17.65</w:t>
            </w:r>
          </w:p>
        </w:tc>
        <w:tc>
          <w:tcPr>
            <w:tcW w:w="573" w:type="pct"/>
            <w:tcBorders>
              <w:top w:val="nil"/>
              <w:left w:val="nil"/>
              <w:bottom w:val="single" w:sz="4" w:space="0" w:color="auto"/>
              <w:right w:val="nil"/>
            </w:tcBorders>
          </w:tcPr>
          <w:p w14:paraId="3CCD8434" w14:textId="3A5D4844"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40</w:t>
            </w:r>
          </w:p>
        </w:tc>
        <w:tc>
          <w:tcPr>
            <w:tcW w:w="451" w:type="pct"/>
            <w:tcBorders>
              <w:top w:val="nil"/>
              <w:left w:val="nil"/>
              <w:bottom w:val="single" w:sz="4" w:space="0" w:color="auto"/>
              <w:right w:val="nil"/>
            </w:tcBorders>
          </w:tcPr>
          <w:p w14:paraId="33559369" w14:textId="59934967" w:rsidR="00D82C7A" w:rsidRPr="00172DA9" w:rsidRDefault="00D82C7A" w:rsidP="00D82C7A">
            <w:pPr>
              <w:pStyle w:val="TableParagraph"/>
              <w:spacing w:before="29"/>
              <w:ind w:right="62"/>
              <w:jc w:val="right"/>
              <w:rPr>
                <w:rFonts w:ascii="Arial" w:eastAsia="Times New Roman" w:hAnsi="Arial" w:cs="Arial"/>
                <w:sz w:val="20"/>
                <w:szCs w:val="20"/>
              </w:rPr>
            </w:pPr>
            <w:r w:rsidRPr="00172DA9">
              <w:rPr>
                <w:rFonts w:ascii="Arial" w:eastAsia="Times New Roman" w:hAnsi="Arial" w:cs="Arial"/>
                <w:sz w:val="20"/>
                <w:szCs w:val="20"/>
              </w:rPr>
              <w:t>16.74</w:t>
            </w:r>
          </w:p>
        </w:tc>
      </w:tr>
    </w:tbl>
    <w:p w14:paraId="67D42645" w14:textId="05B2BF73" w:rsidR="00B10F62" w:rsidRPr="00172DA9" w:rsidRDefault="00B10F62" w:rsidP="00B10F62">
      <w:pPr>
        <w:spacing w:before="60"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Source: Own surve</w:t>
      </w:r>
      <w:r w:rsidR="005226DF">
        <w:rPr>
          <w:rFonts w:ascii="Arial" w:eastAsia="Times New Roman" w:hAnsi="Arial" w:cs="Arial"/>
          <w:kern w:val="0"/>
          <w:sz w:val="20"/>
          <w:szCs w:val="20"/>
          <w14:ligatures w14:val="none"/>
        </w:rPr>
        <w:t xml:space="preserve">y, </w:t>
      </w:r>
      <w:r w:rsidR="005226DF" w:rsidRPr="005226DF">
        <w:rPr>
          <w:rFonts w:ascii="Arial" w:eastAsia="Times New Roman" w:hAnsi="Arial" w:cs="Arial"/>
          <w:color w:val="156082" w:themeColor="accent1"/>
          <w:kern w:val="0"/>
          <w:sz w:val="20"/>
          <w:szCs w:val="20"/>
          <w14:ligatures w14:val="none"/>
        </w:rPr>
        <w:t>(2024).</w:t>
      </w:r>
    </w:p>
    <w:p w14:paraId="73CA3055" w14:textId="263A27DB" w:rsidR="009C45D5" w:rsidRPr="002A2A8D" w:rsidRDefault="00940B52" w:rsidP="002A2A8D">
      <w:pPr>
        <w:tabs>
          <w:tab w:val="left" w:pos="284"/>
          <w:tab w:val="left" w:pos="426"/>
        </w:tabs>
        <w:spacing w:after="0" w:line="360" w:lineRule="auto"/>
        <w:jc w:val="both"/>
        <w:rPr>
          <w:rFonts w:ascii="Arial" w:eastAsia="Times New Roman" w:hAnsi="Arial" w:cs="Arial"/>
          <w:b/>
          <w:kern w:val="0"/>
          <w:sz w:val="22"/>
          <w:szCs w:val="20"/>
          <w14:ligatures w14:val="none"/>
        </w:rPr>
      </w:pPr>
      <w:r w:rsidRPr="002A2A8D">
        <w:rPr>
          <w:rFonts w:ascii="Arial" w:eastAsia="Times New Roman" w:hAnsi="Arial" w:cs="Arial"/>
          <w:b/>
          <w:kern w:val="0"/>
          <w:sz w:val="22"/>
          <w:szCs w:val="20"/>
          <w14:ligatures w14:val="none"/>
        </w:rPr>
        <w:t>3.3</w:t>
      </w:r>
      <w:r w:rsidRPr="002A2A8D">
        <w:rPr>
          <w:rFonts w:ascii="Arial" w:eastAsia="Times New Roman" w:hAnsi="Arial" w:cs="Arial"/>
          <w:b/>
          <w:kern w:val="0"/>
          <w:sz w:val="22"/>
          <w:szCs w:val="20"/>
          <w14:ligatures w14:val="none"/>
        </w:rPr>
        <w:tab/>
      </w:r>
      <w:r w:rsidR="009C45D5" w:rsidRPr="002A2A8D">
        <w:rPr>
          <w:rFonts w:ascii="Arial" w:eastAsia="Times New Roman" w:hAnsi="Arial" w:cs="Arial"/>
          <w:b/>
          <w:kern w:val="0"/>
          <w:sz w:val="22"/>
          <w:szCs w:val="20"/>
          <w14:ligatures w14:val="none"/>
        </w:rPr>
        <w:t xml:space="preserve">ICT literacy of </w:t>
      </w:r>
      <w:r w:rsidR="003C02DC" w:rsidRPr="002A2A8D">
        <w:rPr>
          <w:rFonts w:ascii="Arial" w:eastAsia="Times New Roman" w:hAnsi="Arial" w:cs="Arial"/>
          <w:b/>
          <w:kern w:val="0"/>
          <w:sz w:val="22"/>
          <w:szCs w:val="20"/>
          <w14:ligatures w14:val="none"/>
        </w:rPr>
        <w:t>sample students</w:t>
      </w:r>
    </w:p>
    <w:p w14:paraId="046A8937" w14:textId="77777777" w:rsidR="00164FA3" w:rsidRDefault="00164FA3" w:rsidP="00C057C5">
      <w:pPr>
        <w:spacing w:after="0" w:line="360" w:lineRule="auto"/>
        <w:jc w:val="both"/>
        <w:rPr>
          <w:rFonts w:ascii="Arial" w:eastAsia="Times New Roman" w:hAnsi="Arial" w:cs="Arial"/>
          <w:kern w:val="0"/>
          <w:sz w:val="20"/>
          <w:szCs w:val="20"/>
          <w14:ligatures w14:val="none"/>
        </w:rPr>
      </w:pPr>
    </w:p>
    <w:p w14:paraId="73B41C85" w14:textId="4F80347D" w:rsidR="00366470" w:rsidRPr="00172DA9" w:rsidRDefault="00366470" w:rsidP="00C057C5">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An analysis using cross-tabulation was performed to evaluate the ICT skills of students at YAU. In order to gauge the comprehension of ICT resources, the categories of "not skilled" and "little" were merged, and their average was calculated. Likewise, the "skilled" and "very skilled" categories were combined to maintain clarity and conciseness in the interpretation of the results.</w:t>
      </w:r>
    </w:p>
    <w:p w14:paraId="6C9132CA"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17A1D57D" w14:textId="3809D731" w:rsidR="00C67095" w:rsidRPr="00172DA9" w:rsidRDefault="00C67095"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The research indicated that students demonstrated the highest level of proficiency in fundamental computer and mobile device usage, achieving a mean score of 3.49. Their skills in word processing and spreadsheet software were rated as average, while their abilities in presentation software and audio/video editing were notably lower. Students exhibited a moderate level of familiarity with the internet and email, reflected in a mean score of 3.31. Conversely, their proficiency in utilizing a learning management system (LMS) was significantly lower, with a mean score of 2.25. The area with the least proficiency was artificial intelligence (AI), which received a mean score of 1.91. Overall, students' information and communication technology (ICT) skills were assessed as moderate, with a mean score of 2.99 and a standard deviation of 0.70 (Table </w:t>
      </w:r>
      <w:r w:rsidR="00DD08DA" w:rsidRPr="00172DA9">
        <w:rPr>
          <w:rFonts w:ascii="Arial" w:eastAsia="Times New Roman" w:hAnsi="Arial" w:cs="Arial"/>
          <w:kern w:val="0"/>
          <w:sz w:val="20"/>
          <w:szCs w:val="20"/>
          <w14:ligatures w14:val="none"/>
        </w:rPr>
        <w:t>4</w:t>
      </w:r>
      <w:r w:rsidRPr="00172DA9">
        <w:rPr>
          <w:rFonts w:ascii="Arial" w:eastAsia="Times New Roman" w:hAnsi="Arial" w:cs="Arial"/>
          <w:kern w:val="0"/>
          <w:sz w:val="20"/>
          <w:szCs w:val="20"/>
          <w14:ligatures w14:val="none"/>
        </w:rPr>
        <w:t>). This indicates that students' capabilities in more advanced applications, especially in AI and LMS, are quite limited.</w:t>
      </w:r>
    </w:p>
    <w:p w14:paraId="5720B8D0"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499A1916" w14:textId="6DB1C007" w:rsidR="006A49D0" w:rsidRPr="00172DA9" w:rsidRDefault="00C67095"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To provide a more in-depth examination of the results, the average scores for ICT skills are displayed in Table </w:t>
      </w:r>
      <w:r w:rsidR="00DD08DA" w:rsidRPr="00172DA9">
        <w:rPr>
          <w:rFonts w:ascii="Arial" w:eastAsia="Times New Roman" w:hAnsi="Arial" w:cs="Arial"/>
          <w:kern w:val="0"/>
          <w:sz w:val="20"/>
          <w:szCs w:val="20"/>
          <w14:ligatures w14:val="none"/>
        </w:rPr>
        <w:t>5</w:t>
      </w:r>
      <w:r w:rsidRPr="00172DA9">
        <w:rPr>
          <w:rFonts w:ascii="Arial" w:eastAsia="Times New Roman" w:hAnsi="Arial" w:cs="Arial"/>
          <w:kern w:val="0"/>
          <w:sz w:val="20"/>
          <w:szCs w:val="20"/>
          <w14:ligatures w14:val="none"/>
        </w:rPr>
        <w:t xml:space="preserve">. The overall mean score for ICT skills was found to be 2.99, with scores ranging from a minimum of 1.36 to a maximum of 4.72. Notably, the highest mean score was observed in the 7th Semester. The requirement for 7th Semester students to produce a </w:t>
      </w:r>
      <w:r w:rsidR="003138AE" w:rsidRPr="00172DA9">
        <w:rPr>
          <w:rFonts w:ascii="Arial" w:eastAsia="Times New Roman" w:hAnsi="Arial" w:cs="Arial"/>
          <w:kern w:val="0"/>
          <w:sz w:val="20"/>
          <w:szCs w:val="20"/>
          <w14:ligatures w14:val="none"/>
        </w:rPr>
        <w:t>special research project</w:t>
      </w:r>
      <w:r w:rsidRPr="00172DA9">
        <w:rPr>
          <w:rFonts w:ascii="Arial" w:eastAsia="Times New Roman" w:hAnsi="Arial" w:cs="Arial"/>
          <w:kern w:val="0"/>
          <w:sz w:val="20"/>
          <w:szCs w:val="20"/>
          <w14:ligatures w14:val="none"/>
        </w:rPr>
        <w:t xml:space="preserve"> as part of their degree criteria likely explains their frequent engagement with information and communication technology (ICT) to gather necessary information. In contrast, the limited ICT skills of 5th Semester students may stem from their minimal or nonexistent exposure to ICT prior to their enrollment at the university.</w:t>
      </w:r>
    </w:p>
    <w:p w14:paraId="666347E5" w14:textId="77777777" w:rsidR="007A725C" w:rsidRPr="00172DA9" w:rsidRDefault="007A725C" w:rsidP="00C67095">
      <w:pPr>
        <w:spacing w:after="0" w:line="360" w:lineRule="auto"/>
        <w:ind w:firstLine="567"/>
        <w:jc w:val="both"/>
        <w:rPr>
          <w:rFonts w:ascii="Arial" w:eastAsia="Times New Roman" w:hAnsi="Arial" w:cs="Arial"/>
          <w:kern w:val="0"/>
          <w:sz w:val="20"/>
          <w:szCs w:val="20"/>
          <w14:ligatures w14:val="none"/>
        </w:rPr>
      </w:pPr>
    </w:p>
    <w:p w14:paraId="24607D89" w14:textId="77777777" w:rsidR="007A725C" w:rsidRPr="00172DA9" w:rsidRDefault="007A725C" w:rsidP="00C67095">
      <w:pPr>
        <w:spacing w:after="0" w:line="360" w:lineRule="auto"/>
        <w:ind w:firstLine="567"/>
        <w:jc w:val="both"/>
        <w:rPr>
          <w:rFonts w:ascii="Arial" w:eastAsia="Times New Roman" w:hAnsi="Arial" w:cs="Arial"/>
          <w:kern w:val="0"/>
          <w:sz w:val="20"/>
          <w:szCs w:val="20"/>
          <w14:ligatures w14:val="none"/>
        </w:rPr>
      </w:pPr>
    </w:p>
    <w:p w14:paraId="41D9F07F" w14:textId="191B7CBC" w:rsidR="009C6BB0" w:rsidRPr="002A2A8D" w:rsidRDefault="009C6BB0" w:rsidP="002A2A8D">
      <w:pPr>
        <w:widowControl w:val="0"/>
        <w:spacing w:after="0" w:line="240" w:lineRule="auto"/>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lastRenderedPageBreak/>
        <w:t xml:space="preserve">Table </w:t>
      </w:r>
      <w:r w:rsidR="002C792A" w:rsidRPr="002A2A8D">
        <w:rPr>
          <w:rFonts w:ascii="Arial" w:eastAsia="Times New Roman" w:hAnsi="Arial" w:cs="Arial"/>
          <w:b/>
          <w:bCs/>
          <w:kern w:val="0"/>
          <w:sz w:val="20"/>
          <w:szCs w:val="22"/>
          <w14:ligatures w14:val="none"/>
        </w:rPr>
        <w:t>4</w:t>
      </w:r>
      <w:r w:rsidRPr="002A2A8D">
        <w:rPr>
          <w:rFonts w:ascii="Arial" w:eastAsia="Times New Roman" w:hAnsi="Arial" w:cs="Arial"/>
          <w:b/>
          <w:bCs/>
          <w:kern w:val="0"/>
          <w:sz w:val="20"/>
          <w:szCs w:val="22"/>
          <w14:ligatures w14:val="none"/>
        </w:rPr>
        <w:t xml:space="preserve"> Level of ICT skills among the </w:t>
      </w:r>
      <w:r w:rsidR="007A725C" w:rsidRPr="002A2A8D">
        <w:rPr>
          <w:rFonts w:ascii="Arial" w:eastAsia="Times New Roman" w:hAnsi="Arial" w:cs="Arial"/>
          <w:b/>
          <w:bCs/>
          <w:kern w:val="0"/>
          <w:sz w:val="20"/>
          <w:szCs w:val="22"/>
          <w14:ligatures w14:val="none"/>
        </w:rPr>
        <w:t xml:space="preserve">total </w:t>
      </w:r>
      <w:r w:rsidRPr="002A2A8D">
        <w:rPr>
          <w:rFonts w:ascii="Arial" w:eastAsia="Times New Roman" w:hAnsi="Arial" w:cs="Arial"/>
          <w:b/>
          <w:bCs/>
          <w:kern w:val="0"/>
          <w:sz w:val="20"/>
          <w:szCs w:val="22"/>
          <w14:ligatures w14:val="none"/>
        </w:rPr>
        <w:t>sample students</w:t>
      </w:r>
      <w:r w:rsidR="007A725C" w:rsidRPr="002A2A8D">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1292"/>
        <w:gridCol w:w="1131"/>
        <w:gridCol w:w="1192"/>
        <w:gridCol w:w="982"/>
        <w:gridCol w:w="1255"/>
      </w:tblGrid>
      <w:tr w:rsidR="00DD08DA" w:rsidRPr="00172DA9" w14:paraId="7C622C53" w14:textId="77777777" w:rsidTr="00DD08DA">
        <w:trPr>
          <w:trHeight w:val="20"/>
        </w:trPr>
        <w:tc>
          <w:tcPr>
            <w:tcW w:w="1834" w:type="pct"/>
            <w:vMerge w:val="restart"/>
            <w:tcBorders>
              <w:top w:val="single" w:sz="4" w:space="0" w:color="auto"/>
            </w:tcBorders>
            <w:vAlign w:val="center"/>
          </w:tcPr>
          <w:p w14:paraId="4E71E21A" w14:textId="18C9783D" w:rsidR="00DD08DA" w:rsidRPr="00172DA9" w:rsidRDefault="00DD08DA"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Items</w:t>
            </w:r>
          </w:p>
        </w:tc>
        <w:tc>
          <w:tcPr>
            <w:tcW w:w="3166" w:type="pct"/>
            <w:gridSpan w:val="5"/>
            <w:tcBorders>
              <w:top w:val="single" w:sz="4" w:space="0" w:color="auto"/>
            </w:tcBorders>
            <w:vAlign w:val="center"/>
          </w:tcPr>
          <w:p w14:paraId="6AF96345" w14:textId="0C484C58" w:rsidR="00DD08DA" w:rsidRPr="00172DA9" w:rsidRDefault="00DD08DA"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Students (n=239)</w:t>
            </w:r>
          </w:p>
        </w:tc>
      </w:tr>
      <w:tr w:rsidR="00DD08DA" w:rsidRPr="00172DA9" w14:paraId="44CD576F" w14:textId="77777777" w:rsidTr="00DF7CDB">
        <w:trPr>
          <w:trHeight w:val="20"/>
        </w:trPr>
        <w:tc>
          <w:tcPr>
            <w:tcW w:w="1834" w:type="pct"/>
            <w:vMerge/>
            <w:vAlign w:val="center"/>
          </w:tcPr>
          <w:p w14:paraId="60EC0922" w14:textId="1CDB0131" w:rsidR="00DD08DA" w:rsidRPr="00172DA9" w:rsidRDefault="00DD08DA" w:rsidP="007F5429">
            <w:pPr>
              <w:pStyle w:val="TableParagraph"/>
              <w:spacing w:before="29"/>
              <w:rPr>
                <w:rFonts w:ascii="Arial" w:eastAsia="Times New Roman" w:hAnsi="Arial" w:cs="Arial"/>
                <w:sz w:val="20"/>
                <w:szCs w:val="20"/>
              </w:rPr>
            </w:pPr>
          </w:p>
        </w:tc>
        <w:tc>
          <w:tcPr>
            <w:tcW w:w="699" w:type="pct"/>
            <w:tcBorders>
              <w:top w:val="single" w:sz="4" w:space="0" w:color="auto"/>
            </w:tcBorders>
            <w:vAlign w:val="center"/>
          </w:tcPr>
          <w:p w14:paraId="5A2744C0" w14:textId="77777777" w:rsidR="00DD08DA" w:rsidRPr="00172DA9" w:rsidRDefault="00DD08DA"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Mean</w:t>
            </w:r>
          </w:p>
        </w:tc>
        <w:tc>
          <w:tcPr>
            <w:tcW w:w="612" w:type="pct"/>
            <w:tcBorders>
              <w:top w:val="single" w:sz="4" w:space="0" w:color="auto"/>
            </w:tcBorders>
            <w:vAlign w:val="center"/>
          </w:tcPr>
          <w:p w14:paraId="2F856D11" w14:textId="77777777" w:rsidR="00DD08DA" w:rsidRPr="00172DA9" w:rsidRDefault="00DD08DA"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Min.</w:t>
            </w:r>
          </w:p>
        </w:tc>
        <w:tc>
          <w:tcPr>
            <w:tcW w:w="645" w:type="pct"/>
            <w:tcBorders>
              <w:top w:val="single" w:sz="4" w:space="0" w:color="auto"/>
            </w:tcBorders>
            <w:vAlign w:val="center"/>
          </w:tcPr>
          <w:p w14:paraId="2CB5ED8F" w14:textId="77777777" w:rsidR="00DD08DA" w:rsidRPr="00172DA9" w:rsidRDefault="00DD08DA"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Max.</w:t>
            </w:r>
          </w:p>
        </w:tc>
        <w:tc>
          <w:tcPr>
            <w:tcW w:w="531" w:type="pct"/>
            <w:tcBorders>
              <w:top w:val="single" w:sz="4" w:space="0" w:color="auto"/>
            </w:tcBorders>
            <w:vAlign w:val="center"/>
          </w:tcPr>
          <w:p w14:paraId="5A674C42" w14:textId="77777777" w:rsidR="00DD08DA" w:rsidRPr="00172DA9" w:rsidRDefault="00DD08DA"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SD</w:t>
            </w:r>
          </w:p>
        </w:tc>
        <w:tc>
          <w:tcPr>
            <w:tcW w:w="679" w:type="pct"/>
            <w:tcBorders>
              <w:top w:val="single" w:sz="4" w:space="0" w:color="auto"/>
            </w:tcBorders>
          </w:tcPr>
          <w:p w14:paraId="47E55A7D" w14:textId="77777777" w:rsidR="00DD08DA" w:rsidRPr="00172DA9" w:rsidRDefault="00DD08DA"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Description</w:t>
            </w:r>
          </w:p>
        </w:tc>
      </w:tr>
      <w:tr w:rsidR="009C6BB0" w:rsidRPr="00172DA9" w14:paraId="0CFDC40D" w14:textId="77777777" w:rsidTr="009C6BB0">
        <w:trPr>
          <w:trHeight w:val="20"/>
        </w:trPr>
        <w:tc>
          <w:tcPr>
            <w:tcW w:w="1834" w:type="pct"/>
            <w:tcBorders>
              <w:top w:val="single" w:sz="4" w:space="0" w:color="auto"/>
            </w:tcBorders>
          </w:tcPr>
          <w:p w14:paraId="14A017FE"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Basic computer and phone </w:t>
            </w:r>
          </w:p>
        </w:tc>
        <w:tc>
          <w:tcPr>
            <w:tcW w:w="699" w:type="pct"/>
            <w:tcBorders>
              <w:top w:val="single" w:sz="4" w:space="0" w:color="auto"/>
            </w:tcBorders>
            <w:vAlign w:val="center"/>
          </w:tcPr>
          <w:p w14:paraId="5CC51681"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3.49</w:t>
            </w:r>
          </w:p>
        </w:tc>
        <w:tc>
          <w:tcPr>
            <w:tcW w:w="612" w:type="pct"/>
            <w:tcBorders>
              <w:top w:val="single" w:sz="4" w:space="0" w:color="auto"/>
            </w:tcBorders>
            <w:vAlign w:val="center"/>
          </w:tcPr>
          <w:p w14:paraId="0FFD4BA7"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1.18</w:t>
            </w:r>
          </w:p>
        </w:tc>
        <w:tc>
          <w:tcPr>
            <w:tcW w:w="645" w:type="pct"/>
            <w:tcBorders>
              <w:top w:val="single" w:sz="4" w:space="0" w:color="auto"/>
            </w:tcBorders>
            <w:vAlign w:val="center"/>
          </w:tcPr>
          <w:p w14:paraId="034BF1A8"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tcBorders>
              <w:top w:val="single" w:sz="4" w:space="0" w:color="auto"/>
            </w:tcBorders>
            <w:vAlign w:val="center"/>
          </w:tcPr>
          <w:p w14:paraId="13825F0D"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0.81</w:t>
            </w:r>
          </w:p>
        </w:tc>
        <w:tc>
          <w:tcPr>
            <w:tcW w:w="679" w:type="pct"/>
            <w:tcBorders>
              <w:top w:val="single" w:sz="4" w:space="0" w:color="auto"/>
            </w:tcBorders>
            <w:vAlign w:val="center"/>
          </w:tcPr>
          <w:p w14:paraId="0B851EDD"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Skilled</w:t>
            </w:r>
          </w:p>
        </w:tc>
      </w:tr>
      <w:tr w:rsidR="009C6BB0" w:rsidRPr="00172DA9" w14:paraId="6FA10C4F" w14:textId="77777777" w:rsidTr="009C6BB0">
        <w:trPr>
          <w:trHeight w:val="20"/>
        </w:trPr>
        <w:tc>
          <w:tcPr>
            <w:tcW w:w="1834" w:type="pct"/>
          </w:tcPr>
          <w:p w14:paraId="7E56F04C"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Microsoft Word</w:t>
            </w:r>
          </w:p>
        </w:tc>
        <w:tc>
          <w:tcPr>
            <w:tcW w:w="699" w:type="pct"/>
            <w:vAlign w:val="center"/>
          </w:tcPr>
          <w:p w14:paraId="684DA20C"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3.11</w:t>
            </w:r>
          </w:p>
        </w:tc>
        <w:tc>
          <w:tcPr>
            <w:tcW w:w="612" w:type="pct"/>
            <w:vAlign w:val="center"/>
          </w:tcPr>
          <w:p w14:paraId="054E8BBE"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1.00</w:t>
            </w:r>
          </w:p>
        </w:tc>
        <w:tc>
          <w:tcPr>
            <w:tcW w:w="645" w:type="pct"/>
            <w:vAlign w:val="center"/>
          </w:tcPr>
          <w:p w14:paraId="3153A249"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vAlign w:val="center"/>
          </w:tcPr>
          <w:p w14:paraId="70858F14"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0.97</w:t>
            </w:r>
          </w:p>
        </w:tc>
        <w:tc>
          <w:tcPr>
            <w:tcW w:w="679" w:type="pct"/>
            <w:vAlign w:val="center"/>
          </w:tcPr>
          <w:p w14:paraId="4ECED3D2"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Moderate</w:t>
            </w:r>
          </w:p>
        </w:tc>
      </w:tr>
      <w:tr w:rsidR="009C6BB0" w:rsidRPr="00172DA9" w14:paraId="1745A822" w14:textId="77777777" w:rsidTr="009C6BB0">
        <w:trPr>
          <w:trHeight w:val="20"/>
        </w:trPr>
        <w:tc>
          <w:tcPr>
            <w:tcW w:w="1834" w:type="pct"/>
          </w:tcPr>
          <w:p w14:paraId="1062178E"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Microsoft Excel</w:t>
            </w:r>
          </w:p>
        </w:tc>
        <w:tc>
          <w:tcPr>
            <w:tcW w:w="699" w:type="pct"/>
            <w:vAlign w:val="center"/>
          </w:tcPr>
          <w:p w14:paraId="1E2E68F2"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3.19</w:t>
            </w:r>
          </w:p>
        </w:tc>
        <w:tc>
          <w:tcPr>
            <w:tcW w:w="612" w:type="pct"/>
            <w:vAlign w:val="center"/>
          </w:tcPr>
          <w:p w14:paraId="757CD4E4"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1.00</w:t>
            </w:r>
          </w:p>
        </w:tc>
        <w:tc>
          <w:tcPr>
            <w:tcW w:w="645" w:type="pct"/>
            <w:vAlign w:val="center"/>
          </w:tcPr>
          <w:p w14:paraId="51002BE2"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vAlign w:val="center"/>
          </w:tcPr>
          <w:p w14:paraId="0EA05D17"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1.13</w:t>
            </w:r>
          </w:p>
        </w:tc>
        <w:tc>
          <w:tcPr>
            <w:tcW w:w="679" w:type="pct"/>
            <w:vAlign w:val="center"/>
          </w:tcPr>
          <w:p w14:paraId="391FE29E"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Moderate</w:t>
            </w:r>
          </w:p>
        </w:tc>
      </w:tr>
      <w:tr w:rsidR="009C6BB0" w:rsidRPr="00172DA9" w14:paraId="1C8A5F56" w14:textId="77777777" w:rsidTr="009C6BB0">
        <w:trPr>
          <w:trHeight w:val="20"/>
        </w:trPr>
        <w:tc>
          <w:tcPr>
            <w:tcW w:w="1834" w:type="pct"/>
          </w:tcPr>
          <w:p w14:paraId="664FE6EF"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Microsoft PowerPoint</w:t>
            </w:r>
          </w:p>
        </w:tc>
        <w:tc>
          <w:tcPr>
            <w:tcW w:w="699" w:type="pct"/>
            <w:vAlign w:val="center"/>
          </w:tcPr>
          <w:p w14:paraId="225B3CB6"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2.69</w:t>
            </w:r>
          </w:p>
        </w:tc>
        <w:tc>
          <w:tcPr>
            <w:tcW w:w="612" w:type="pct"/>
            <w:vAlign w:val="center"/>
          </w:tcPr>
          <w:p w14:paraId="2134DC73"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1.00</w:t>
            </w:r>
          </w:p>
        </w:tc>
        <w:tc>
          <w:tcPr>
            <w:tcW w:w="645" w:type="pct"/>
            <w:vAlign w:val="center"/>
          </w:tcPr>
          <w:p w14:paraId="03F9E273"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vAlign w:val="center"/>
          </w:tcPr>
          <w:p w14:paraId="247111DF"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1.05</w:t>
            </w:r>
          </w:p>
        </w:tc>
        <w:tc>
          <w:tcPr>
            <w:tcW w:w="679" w:type="pct"/>
            <w:vAlign w:val="center"/>
          </w:tcPr>
          <w:p w14:paraId="20C7656A"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Moderate</w:t>
            </w:r>
          </w:p>
        </w:tc>
      </w:tr>
      <w:tr w:rsidR="009C6BB0" w:rsidRPr="00172DA9" w14:paraId="02192C09" w14:textId="77777777" w:rsidTr="009C6BB0">
        <w:trPr>
          <w:trHeight w:val="20"/>
        </w:trPr>
        <w:tc>
          <w:tcPr>
            <w:tcW w:w="1834" w:type="pct"/>
          </w:tcPr>
          <w:p w14:paraId="03783931"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Audio/video editing</w:t>
            </w:r>
          </w:p>
        </w:tc>
        <w:tc>
          <w:tcPr>
            <w:tcW w:w="699" w:type="pct"/>
            <w:vAlign w:val="center"/>
          </w:tcPr>
          <w:p w14:paraId="3636C333"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2.75</w:t>
            </w:r>
          </w:p>
        </w:tc>
        <w:tc>
          <w:tcPr>
            <w:tcW w:w="612" w:type="pct"/>
            <w:vAlign w:val="center"/>
          </w:tcPr>
          <w:p w14:paraId="6DEB506B"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1.00</w:t>
            </w:r>
          </w:p>
        </w:tc>
        <w:tc>
          <w:tcPr>
            <w:tcW w:w="645" w:type="pct"/>
            <w:vAlign w:val="center"/>
          </w:tcPr>
          <w:p w14:paraId="7779115A"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vAlign w:val="center"/>
          </w:tcPr>
          <w:p w14:paraId="7A9BACE4"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0.80</w:t>
            </w:r>
          </w:p>
        </w:tc>
        <w:tc>
          <w:tcPr>
            <w:tcW w:w="679" w:type="pct"/>
            <w:vAlign w:val="center"/>
          </w:tcPr>
          <w:p w14:paraId="4144A921"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Moderate</w:t>
            </w:r>
          </w:p>
        </w:tc>
      </w:tr>
      <w:tr w:rsidR="009C6BB0" w:rsidRPr="00172DA9" w14:paraId="5909A600" w14:textId="77777777" w:rsidTr="009C6BB0">
        <w:trPr>
          <w:trHeight w:val="20"/>
        </w:trPr>
        <w:tc>
          <w:tcPr>
            <w:tcW w:w="1834" w:type="pct"/>
          </w:tcPr>
          <w:p w14:paraId="1ABB0EF8"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Internet and email </w:t>
            </w:r>
          </w:p>
        </w:tc>
        <w:tc>
          <w:tcPr>
            <w:tcW w:w="699" w:type="pct"/>
            <w:vAlign w:val="center"/>
          </w:tcPr>
          <w:p w14:paraId="1539EE54"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3.31</w:t>
            </w:r>
          </w:p>
        </w:tc>
        <w:tc>
          <w:tcPr>
            <w:tcW w:w="612" w:type="pct"/>
            <w:vAlign w:val="center"/>
          </w:tcPr>
          <w:p w14:paraId="6A78D9C4"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1.08</w:t>
            </w:r>
          </w:p>
        </w:tc>
        <w:tc>
          <w:tcPr>
            <w:tcW w:w="645" w:type="pct"/>
            <w:vAlign w:val="center"/>
          </w:tcPr>
          <w:p w14:paraId="39471875"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vAlign w:val="center"/>
          </w:tcPr>
          <w:p w14:paraId="77821BB0"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0.76</w:t>
            </w:r>
          </w:p>
        </w:tc>
        <w:tc>
          <w:tcPr>
            <w:tcW w:w="679" w:type="pct"/>
            <w:vAlign w:val="center"/>
          </w:tcPr>
          <w:p w14:paraId="556D3150"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Moderate</w:t>
            </w:r>
          </w:p>
        </w:tc>
      </w:tr>
      <w:tr w:rsidR="009C6BB0" w:rsidRPr="00172DA9" w14:paraId="4985D234" w14:textId="77777777" w:rsidTr="009C6BB0">
        <w:trPr>
          <w:trHeight w:val="20"/>
        </w:trPr>
        <w:tc>
          <w:tcPr>
            <w:tcW w:w="1834" w:type="pct"/>
          </w:tcPr>
          <w:p w14:paraId="623222F8"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Learning management system</w:t>
            </w:r>
          </w:p>
        </w:tc>
        <w:tc>
          <w:tcPr>
            <w:tcW w:w="699" w:type="pct"/>
            <w:vAlign w:val="center"/>
          </w:tcPr>
          <w:p w14:paraId="38745D2F"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2.25</w:t>
            </w:r>
          </w:p>
        </w:tc>
        <w:tc>
          <w:tcPr>
            <w:tcW w:w="612" w:type="pct"/>
            <w:vAlign w:val="center"/>
          </w:tcPr>
          <w:p w14:paraId="6327ACCA"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1.00</w:t>
            </w:r>
          </w:p>
        </w:tc>
        <w:tc>
          <w:tcPr>
            <w:tcW w:w="645" w:type="pct"/>
            <w:vAlign w:val="center"/>
          </w:tcPr>
          <w:p w14:paraId="041C9DA0"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vAlign w:val="center"/>
          </w:tcPr>
          <w:p w14:paraId="58D7A73D"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0.92</w:t>
            </w:r>
          </w:p>
        </w:tc>
        <w:tc>
          <w:tcPr>
            <w:tcW w:w="679" w:type="pct"/>
            <w:vAlign w:val="center"/>
          </w:tcPr>
          <w:p w14:paraId="6437BE21"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Little</w:t>
            </w:r>
          </w:p>
        </w:tc>
      </w:tr>
      <w:tr w:rsidR="009C6BB0" w:rsidRPr="00172DA9" w14:paraId="02F9306B" w14:textId="77777777" w:rsidTr="009C6BB0">
        <w:trPr>
          <w:trHeight w:val="20"/>
        </w:trPr>
        <w:tc>
          <w:tcPr>
            <w:tcW w:w="1834" w:type="pct"/>
            <w:tcBorders>
              <w:bottom w:val="single" w:sz="4" w:space="0" w:color="auto"/>
            </w:tcBorders>
          </w:tcPr>
          <w:p w14:paraId="2DDDE30B"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Artificial intelligence</w:t>
            </w:r>
          </w:p>
        </w:tc>
        <w:tc>
          <w:tcPr>
            <w:tcW w:w="699" w:type="pct"/>
            <w:tcBorders>
              <w:bottom w:val="single" w:sz="4" w:space="0" w:color="auto"/>
            </w:tcBorders>
            <w:vAlign w:val="center"/>
          </w:tcPr>
          <w:p w14:paraId="345BE1C8"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1.91</w:t>
            </w:r>
          </w:p>
        </w:tc>
        <w:tc>
          <w:tcPr>
            <w:tcW w:w="612" w:type="pct"/>
            <w:tcBorders>
              <w:bottom w:val="single" w:sz="4" w:space="0" w:color="auto"/>
            </w:tcBorders>
            <w:vAlign w:val="center"/>
          </w:tcPr>
          <w:p w14:paraId="43F185C1"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1.00</w:t>
            </w:r>
          </w:p>
        </w:tc>
        <w:tc>
          <w:tcPr>
            <w:tcW w:w="645" w:type="pct"/>
            <w:tcBorders>
              <w:bottom w:val="single" w:sz="4" w:space="0" w:color="auto"/>
            </w:tcBorders>
            <w:vAlign w:val="center"/>
          </w:tcPr>
          <w:p w14:paraId="23A51D9F"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5.00</w:t>
            </w:r>
          </w:p>
        </w:tc>
        <w:tc>
          <w:tcPr>
            <w:tcW w:w="531" w:type="pct"/>
            <w:tcBorders>
              <w:bottom w:val="single" w:sz="4" w:space="0" w:color="auto"/>
            </w:tcBorders>
            <w:vAlign w:val="center"/>
          </w:tcPr>
          <w:p w14:paraId="106E34CE"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0.82</w:t>
            </w:r>
          </w:p>
        </w:tc>
        <w:tc>
          <w:tcPr>
            <w:tcW w:w="679" w:type="pct"/>
            <w:tcBorders>
              <w:bottom w:val="single" w:sz="4" w:space="0" w:color="auto"/>
            </w:tcBorders>
            <w:vAlign w:val="center"/>
          </w:tcPr>
          <w:p w14:paraId="6EEC86B8"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Little</w:t>
            </w:r>
          </w:p>
        </w:tc>
      </w:tr>
      <w:tr w:rsidR="009C6BB0" w:rsidRPr="00172DA9" w14:paraId="4BD448E6" w14:textId="77777777" w:rsidTr="009C6BB0">
        <w:trPr>
          <w:trHeight w:val="20"/>
        </w:trPr>
        <w:tc>
          <w:tcPr>
            <w:tcW w:w="1834" w:type="pct"/>
            <w:tcBorders>
              <w:top w:val="single" w:sz="4" w:space="0" w:color="auto"/>
              <w:bottom w:val="single" w:sz="4" w:space="0" w:color="auto"/>
            </w:tcBorders>
          </w:tcPr>
          <w:p w14:paraId="2CC317D1"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Overall </w:t>
            </w:r>
          </w:p>
        </w:tc>
        <w:tc>
          <w:tcPr>
            <w:tcW w:w="699" w:type="pct"/>
            <w:tcBorders>
              <w:top w:val="single" w:sz="4" w:space="0" w:color="auto"/>
              <w:bottom w:val="single" w:sz="4" w:space="0" w:color="auto"/>
            </w:tcBorders>
            <w:vAlign w:val="center"/>
          </w:tcPr>
          <w:p w14:paraId="53758771"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2.99</w:t>
            </w:r>
          </w:p>
        </w:tc>
        <w:tc>
          <w:tcPr>
            <w:tcW w:w="612" w:type="pct"/>
            <w:tcBorders>
              <w:top w:val="single" w:sz="4" w:space="0" w:color="auto"/>
              <w:bottom w:val="single" w:sz="4" w:space="0" w:color="auto"/>
            </w:tcBorders>
            <w:vAlign w:val="center"/>
          </w:tcPr>
          <w:p w14:paraId="5ED9D4B6"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645" w:type="pct"/>
            <w:tcBorders>
              <w:top w:val="single" w:sz="4" w:space="0" w:color="auto"/>
              <w:bottom w:val="single" w:sz="4" w:space="0" w:color="auto"/>
            </w:tcBorders>
            <w:vAlign w:val="center"/>
          </w:tcPr>
          <w:p w14:paraId="65C24213"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531" w:type="pct"/>
            <w:tcBorders>
              <w:top w:val="single" w:sz="4" w:space="0" w:color="auto"/>
              <w:bottom w:val="single" w:sz="4" w:space="0" w:color="auto"/>
            </w:tcBorders>
            <w:vAlign w:val="center"/>
          </w:tcPr>
          <w:p w14:paraId="686DCBAF"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0.70</w:t>
            </w:r>
          </w:p>
        </w:tc>
        <w:tc>
          <w:tcPr>
            <w:tcW w:w="679" w:type="pct"/>
            <w:tcBorders>
              <w:top w:val="single" w:sz="4" w:space="0" w:color="auto"/>
              <w:bottom w:val="single" w:sz="4" w:space="0" w:color="auto"/>
            </w:tcBorders>
            <w:vAlign w:val="center"/>
          </w:tcPr>
          <w:p w14:paraId="572BF148"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Moderate</w:t>
            </w:r>
          </w:p>
        </w:tc>
      </w:tr>
    </w:tbl>
    <w:p w14:paraId="29FD6F0E" w14:textId="6DB4200A" w:rsidR="009C6BB0" w:rsidRDefault="005226DF" w:rsidP="002A2A8D">
      <w:pPr>
        <w:widowControl w:val="0"/>
        <w:jc w:val="both"/>
        <w:rPr>
          <w:rFonts w:ascii="Arial" w:eastAsia="Times New Roman" w:hAnsi="Arial" w:cs="Arial"/>
          <w:b/>
          <w:bCs/>
          <w:kern w:val="0"/>
          <w:sz w:val="20"/>
          <w:szCs w:val="22"/>
          <w14:ligatures w14:val="none"/>
        </w:rPr>
      </w:pPr>
      <w:r>
        <w:rPr>
          <w:rFonts w:ascii="Arial" w:eastAsia="Times New Roman" w:hAnsi="Arial" w:cs="Arial"/>
          <w:b/>
          <w:bCs/>
          <w:kern w:val="0"/>
          <w:sz w:val="20"/>
          <w:szCs w:val="22"/>
          <w14:ligatures w14:val="none"/>
        </w:rPr>
        <w:t xml:space="preserve">Source: Own survey, </w:t>
      </w:r>
      <w:r w:rsidRPr="005226DF">
        <w:rPr>
          <w:rFonts w:ascii="Arial" w:eastAsia="Times New Roman" w:hAnsi="Arial" w:cs="Arial"/>
          <w:color w:val="156082" w:themeColor="accent1"/>
          <w:kern w:val="0"/>
          <w:sz w:val="20"/>
          <w:szCs w:val="20"/>
          <w14:ligatures w14:val="none"/>
        </w:rPr>
        <w:t>(2024).</w:t>
      </w:r>
    </w:p>
    <w:p w14:paraId="1C152BFF" w14:textId="77777777" w:rsidR="002A2A8D" w:rsidRPr="002A2A8D" w:rsidRDefault="002A2A8D" w:rsidP="002A2A8D">
      <w:pPr>
        <w:widowControl w:val="0"/>
        <w:spacing w:after="0" w:line="240" w:lineRule="auto"/>
        <w:jc w:val="both"/>
        <w:rPr>
          <w:rFonts w:ascii="Arial" w:eastAsia="Times New Roman" w:hAnsi="Arial" w:cs="Arial"/>
          <w:b/>
          <w:bCs/>
          <w:kern w:val="0"/>
          <w:sz w:val="20"/>
          <w:szCs w:val="22"/>
          <w14:ligatures w14:val="none"/>
        </w:rPr>
      </w:pPr>
    </w:p>
    <w:p w14:paraId="7A9A3B35" w14:textId="4F1CE0B3" w:rsidR="009C6BB0" w:rsidRPr="002A2A8D" w:rsidRDefault="009C6BB0" w:rsidP="002A2A8D">
      <w:pPr>
        <w:widowControl w:val="0"/>
        <w:spacing w:after="0" w:line="240" w:lineRule="auto"/>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 xml:space="preserve">Table </w:t>
      </w:r>
      <w:r w:rsidR="002C792A" w:rsidRPr="002A2A8D">
        <w:rPr>
          <w:rFonts w:ascii="Arial" w:eastAsia="Times New Roman" w:hAnsi="Arial" w:cs="Arial"/>
          <w:b/>
          <w:bCs/>
          <w:kern w:val="0"/>
          <w:sz w:val="20"/>
          <w:szCs w:val="22"/>
          <w14:ligatures w14:val="none"/>
        </w:rPr>
        <w:t>5</w:t>
      </w:r>
      <w:r w:rsidRPr="002A2A8D">
        <w:rPr>
          <w:rFonts w:ascii="Arial" w:eastAsia="Times New Roman" w:hAnsi="Arial" w:cs="Arial"/>
          <w:b/>
          <w:bCs/>
          <w:kern w:val="0"/>
          <w:sz w:val="20"/>
          <w:szCs w:val="22"/>
          <w14:ligatures w14:val="none"/>
        </w:rPr>
        <w:t xml:space="preserve"> </w:t>
      </w:r>
      <w:r w:rsidR="0060319A" w:rsidRPr="002A2A8D">
        <w:rPr>
          <w:rFonts w:ascii="Arial" w:eastAsia="Times New Roman" w:hAnsi="Arial" w:cs="Arial"/>
          <w:b/>
          <w:bCs/>
          <w:kern w:val="0"/>
          <w:sz w:val="20"/>
          <w:szCs w:val="22"/>
          <w14:ligatures w14:val="none"/>
        </w:rPr>
        <w:t>Level of I</w:t>
      </w:r>
      <w:r w:rsidRPr="002A2A8D">
        <w:rPr>
          <w:rFonts w:ascii="Arial" w:eastAsia="Times New Roman" w:hAnsi="Arial" w:cs="Arial"/>
          <w:b/>
          <w:bCs/>
          <w:kern w:val="0"/>
          <w:sz w:val="20"/>
          <w:szCs w:val="22"/>
          <w14:ligatures w14:val="none"/>
        </w:rPr>
        <w:t xml:space="preserve">CT skills according to </w:t>
      </w:r>
      <w:r w:rsidR="0060319A" w:rsidRPr="002A2A8D">
        <w:rPr>
          <w:rFonts w:ascii="Arial" w:eastAsia="Times New Roman" w:hAnsi="Arial" w:cs="Arial"/>
          <w:b/>
          <w:bCs/>
          <w:kern w:val="0"/>
          <w:sz w:val="20"/>
          <w:szCs w:val="22"/>
          <w14:ligatures w14:val="none"/>
        </w:rPr>
        <w:t>level of study</w:t>
      </w:r>
      <w:r w:rsidR="000142EE" w:rsidRPr="002A2A8D">
        <w:rPr>
          <w:rFonts w:ascii="Arial" w:eastAsia="Times New Roman" w:hAnsi="Arial" w:cs="Arial"/>
          <w:b/>
          <w:bCs/>
          <w:kern w:val="0"/>
          <w:sz w:val="20"/>
          <w:szCs w:val="22"/>
          <w14:ligatures w14:val="none"/>
        </w:rPr>
        <w:t xml:space="preserve"> of sample students</w:t>
      </w:r>
      <w:r w:rsidR="00D45CED" w:rsidRPr="002A2A8D">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1909"/>
        <w:gridCol w:w="1146"/>
        <w:gridCol w:w="1061"/>
        <w:gridCol w:w="1061"/>
        <w:gridCol w:w="1061"/>
      </w:tblGrid>
      <w:tr w:rsidR="009C6BB0" w:rsidRPr="00172DA9" w14:paraId="4A50B7D3" w14:textId="77777777" w:rsidTr="000142EE">
        <w:trPr>
          <w:trHeight w:val="20"/>
        </w:trPr>
        <w:tc>
          <w:tcPr>
            <w:tcW w:w="1625" w:type="pct"/>
            <w:tcBorders>
              <w:top w:val="single" w:sz="4" w:space="0" w:color="auto"/>
            </w:tcBorders>
            <w:vAlign w:val="center"/>
          </w:tcPr>
          <w:p w14:paraId="09DE5944" w14:textId="5C161378" w:rsidR="009C6BB0" w:rsidRPr="00172DA9" w:rsidRDefault="0060319A"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Level of study</w:t>
            </w:r>
          </w:p>
        </w:tc>
        <w:tc>
          <w:tcPr>
            <w:tcW w:w="1033" w:type="pct"/>
            <w:tcBorders>
              <w:top w:val="single" w:sz="4" w:space="0" w:color="auto"/>
            </w:tcBorders>
            <w:vAlign w:val="center"/>
          </w:tcPr>
          <w:p w14:paraId="321346AB" w14:textId="77777777" w:rsidR="009C6BB0" w:rsidRPr="00172DA9" w:rsidRDefault="009C6BB0" w:rsidP="007F5429">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Frequency</w:t>
            </w:r>
          </w:p>
        </w:tc>
        <w:tc>
          <w:tcPr>
            <w:tcW w:w="620" w:type="pct"/>
            <w:tcBorders>
              <w:top w:val="single" w:sz="4" w:space="0" w:color="auto"/>
            </w:tcBorders>
            <w:vAlign w:val="center"/>
          </w:tcPr>
          <w:p w14:paraId="288AD41B" w14:textId="77777777" w:rsidR="009C6BB0" w:rsidRPr="00172DA9" w:rsidRDefault="009C6BB0" w:rsidP="000142EE">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Mean</w:t>
            </w:r>
          </w:p>
        </w:tc>
        <w:tc>
          <w:tcPr>
            <w:tcW w:w="574" w:type="pct"/>
            <w:tcBorders>
              <w:top w:val="single" w:sz="4" w:space="0" w:color="auto"/>
            </w:tcBorders>
            <w:vAlign w:val="center"/>
          </w:tcPr>
          <w:p w14:paraId="70F7DC4F" w14:textId="77777777" w:rsidR="009C6BB0" w:rsidRPr="00172DA9" w:rsidRDefault="009C6BB0" w:rsidP="000142EE">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Min.</w:t>
            </w:r>
          </w:p>
        </w:tc>
        <w:tc>
          <w:tcPr>
            <w:tcW w:w="574" w:type="pct"/>
            <w:tcBorders>
              <w:top w:val="single" w:sz="4" w:space="0" w:color="auto"/>
            </w:tcBorders>
            <w:vAlign w:val="center"/>
          </w:tcPr>
          <w:p w14:paraId="6FCBADFE" w14:textId="77777777" w:rsidR="009C6BB0" w:rsidRPr="00172DA9" w:rsidRDefault="009C6BB0" w:rsidP="000142EE">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Max.</w:t>
            </w:r>
          </w:p>
        </w:tc>
        <w:tc>
          <w:tcPr>
            <w:tcW w:w="574" w:type="pct"/>
            <w:tcBorders>
              <w:top w:val="single" w:sz="4" w:space="0" w:color="auto"/>
            </w:tcBorders>
            <w:vAlign w:val="center"/>
          </w:tcPr>
          <w:p w14:paraId="73DEEDAB" w14:textId="77777777" w:rsidR="009C6BB0" w:rsidRPr="00172DA9" w:rsidRDefault="009C6BB0" w:rsidP="000142EE">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SD</w:t>
            </w:r>
          </w:p>
        </w:tc>
      </w:tr>
      <w:tr w:rsidR="009C6BB0" w:rsidRPr="00172DA9" w14:paraId="6E1B3BE8" w14:textId="77777777" w:rsidTr="007F5429">
        <w:trPr>
          <w:trHeight w:val="20"/>
        </w:trPr>
        <w:tc>
          <w:tcPr>
            <w:tcW w:w="1625" w:type="pct"/>
            <w:tcBorders>
              <w:top w:val="single" w:sz="4" w:space="0" w:color="auto"/>
            </w:tcBorders>
            <w:vAlign w:val="center"/>
          </w:tcPr>
          <w:p w14:paraId="15A8F97D" w14:textId="4C7D1053" w:rsidR="009C6BB0" w:rsidRPr="00172DA9" w:rsidRDefault="002C792A"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5th </w:t>
            </w:r>
            <w:r w:rsidR="009C6BB0" w:rsidRPr="00172DA9">
              <w:rPr>
                <w:rFonts w:ascii="Arial" w:eastAsia="Times New Roman" w:hAnsi="Arial" w:cs="Arial"/>
                <w:sz w:val="20"/>
                <w:szCs w:val="20"/>
              </w:rPr>
              <w:t>Semester</w:t>
            </w:r>
          </w:p>
        </w:tc>
        <w:tc>
          <w:tcPr>
            <w:tcW w:w="1033" w:type="pct"/>
            <w:tcBorders>
              <w:top w:val="single" w:sz="4" w:space="0" w:color="auto"/>
            </w:tcBorders>
            <w:vAlign w:val="center"/>
          </w:tcPr>
          <w:p w14:paraId="0E77F01A" w14:textId="77777777" w:rsidR="009C6BB0" w:rsidRPr="00172DA9" w:rsidRDefault="009C6BB0" w:rsidP="007F5429">
            <w:pPr>
              <w:spacing w:line="276" w:lineRule="auto"/>
              <w:ind w:right="435"/>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106</w:t>
            </w:r>
          </w:p>
        </w:tc>
        <w:tc>
          <w:tcPr>
            <w:tcW w:w="620" w:type="pct"/>
            <w:tcBorders>
              <w:top w:val="single" w:sz="4" w:space="0" w:color="auto"/>
            </w:tcBorders>
            <w:vAlign w:val="center"/>
          </w:tcPr>
          <w:p w14:paraId="2A42D80F"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2.93</w:t>
            </w:r>
          </w:p>
        </w:tc>
        <w:tc>
          <w:tcPr>
            <w:tcW w:w="574" w:type="pct"/>
            <w:tcBorders>
              <w:top w:val="single" w:sz="4" w:space="0" w:color="auto"/>
            </w:tcBorders>
            <w:vAlign w:val="center"/>
          </w:tcPr>
          <w:p w14:paraId="61677D48"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574" w:type="pct"/>
            <w:tcBorders>
              <w:top w:val="single" w:sz="4" w:space="0" w:color="auto"/>
            </w:tcBorders>
            <w:vAlign w:val="center"/>
          </w:tcPr>
          <w:p w14:paraId="5A3E1815"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4.64</w:t>
            </w:r>
          </w:p>
        </w:tc>
        <w:tc>
          <w:tcPr>
            <w:tcW w:w="574" w:type="pct"/>
            <w:tcBorders>
              <w:top w:val="single" w:sz="4" w:space="0" w:color="auto"/>
            </w:tcBorders>
            <w:vAlign w:val="center"/>
          </w:tcPr>
          <w:p w14:paraId="1B2ED12C"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0.72</w:t>
            </w:r>
          </w:p>
        </w:tc>
      </w:tr>
      <w:tr w:rsidR="009C6BB0" w:rsidRPr="00172DA9" w14:paraId="6669628D" w14:textId="77777777" w:rsidTr="007F5429">
        <w:trPr>
          <w:trHeight w:val="20"/>
        </w:trPr>
        <w:tc>
          <w:tcPr>
            <w:tcW w:w="1625" w:type="pct"/>
            <w:vAlign w:val="center"/>
          </w:tcPr>
          <w:p w14:paraId="25D61298" w14:textId="260C9A02" w:rsidR="009C6BB0" w:rsidRPr="00172DA9" w:rsidRDefault="002C792A"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7th </w:t>
            </w:r>
            <w:r w:rsidR="009C6BB0" w:rsidRPr="00172DA9">
              <w:rPr>
                <w:rFonts w:ascii="Arial" w:eastAsia="Times New Roman" w:hAnsi="Arial" w:cs="Arial"/>
                <w:sz w:val="20"/>
                <w:szCs w:val="20"/>
              </w:rPr>
              <w:t>Semester</w:t>
            </w:r>
          </w:p>
        </w:tc>
        <w:tc>
          <w:tcPr>
            <w:tcW w:w="1033" w:type="pct"/>
            <w:vAlign w:val="center"/>
          </w:tcPr>
          <w:p w14:paraId="2094067F" w14:textId="77777777" w:rsidR="009C6BB0" w:rsidRPr="00172DA9" w:rsidRDefault="009C6BB0" w:rsidP="007F5429">
            <w:pPr>
              <w:spacing w:line="276" w:lineRule="auto"/>
              <w:ind w:right="435"/>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65</w:t>
            </w:r>
          </w:p>
        </w:tc>
        <w:tc>
          <w:tcPr>
            <w:tcW w:w="620" w:type="pct"/>
            <w:vAlign w:val="center"/>
          </w:tcPr>
          <w:p w14:paraId="69C9EF3B"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3.12</w:t>
            </w:r>
          </w:p>
        </w:tc>
        <w:tc>
          <w:tcPr>
            <w:tcW w:w="574" w:type="pct"/>
            <w:vAlign w:val="center"/>
          </w:tcPr>
          <w:p w14:paraId="02EB9403"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1.46</w:t>
            </w:r>
          </w:p>
        </w:tc>
        <w:tc>
          <w:tcPr>
            <w:tcW w:w="574" w:type="pct"/>
            <w:vAlign w:val="center"/>
          </w:tcPr>
          <w:p w14:paraId="2299E7F2"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4.41</w:t>
            </w:r>
          </w:p>
        </w:tc>
        <w:tc>
          <w:tcPr>
            <w:tcW w:w="574" w:type="pct"/>
            <w:vAlign w:val="center"/>
          </w:tcPr>
          <w:p w14:paraId="0563F2E1"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0.60</w:t>
            </w:r>
          </w:p>
        </w:tc>
      </w:tr>
      <w:tr w:rsidR="009C6BB0" w:rsidRPr="00172DA9" w14:paraId="63E73799" w14:textId="77777777" w:rsidTr="007F5429">
        <w:trPr>
          <w:trHeight w:val="20"/>
        </w:trPr>
        <w:tc>
          <w:tcPr>
            <w:tcW w:w="1625" w:type="pct"/>
            <w:tcBorders>
              <w:bottom w:val="single" w:sz="4" w:space="0" w:color="auto"/>
            </w:tcBorders>
            <w:vAlign w:val="center"/>
          </w:tcPr>
          <w:p w14:paraId="73F699A1" w14:textId="424289BF" w:rsidR="009C6BB0" w:rsidRPr="00172DA9" w:rsidRDefault="002C792A"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 xml:space="preserve">9th </w:t>
            </w:r>
            <w:r w:rsidR="009C6BB0" w:rsidRPr="00172DA9">
              <w:rPr>
                <w:rFonts w:ascii="Arial" w:eastAsia="Times New Roman" w:hAnsi="Arial" w:cs="Arial"/>
                <w:sz w:val="20"/>
                <w:szCs w:val="20"/>
              </w:rPr>
              <w:t>Semester</w:t>
            </w:r>
          </w:p>
        </w:tc>
        <w:tc>
          <w:tcPr>
            <w:tcW w:w="1033" w:type="pct"/>
            <w:tcBorders>
              <w:bottom w:val="single" w:sz="4" w:space="0" w:color="auto"/>
            </w:tcBorders>
            <w:vAlign w:val="center"/>
          </w:tcPr>
          <w:p w14:paraId="5670B098" w14:textId="77777777" w:rsidR="009C6BB0" w:rsidRPr="00172DA9" w:rsidRDefault="009C6BB0" w:rsidP="007F5429">
            <w:pPr>
              <w:spacing w:line="276" w:lineRule="auto"/>
              <w:ind w:right="435"/>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68</w:t>
            </w:r>
          </w:p>
        </w:tc>
        <w:tc>
          <w:tcPr>
            <w:tcW w:w="620" w:type="pct"/>
            <w:tcBorders>
              <w:bottom w:val="single" w:sz="4" w:space="0" w:color="auto"/>
            </w:tcBorders>
            <w:vAlign w:val="center"/>
          </w:tcPr>
          <w:p w14:paraId="3C33A1D8"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2.96</w:t>
            </w:r>
          </w:p>
        </w:tc>
        <w:tc>
          <w:tcPr>
            <w:tcW w:w="574" w:type="pct"/>
            <w:tcBorders>
              <w:bottom w:val="single" w:sz="4" w:space="0" w:color="auto"/>
            </w:tcBorders>
            <w:vAlign w:val="center"/>
          </w:tcPr>
          <w:p w14:paraId="23D4A127"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1.38</w:t>
            </w:r>
          </w:p>
        </w:tc>
        <w:tc>
          <w:tcPr>
            <w:tcW w:w="574" w:type="pct"/>
            <w:tcBorders>
              <w:bottom w:val="single" w:sz="4" w:space="0" w:color="auto"/>
            </w:tcBorders>
            <w:vAlign w:val="center"/>
          </w:tcPr>
          <w:p w14:paraId="2F372C29"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574" w:type="pct"/>
            <w:tcBorders>
              <w:bottom w:val="single" w:sz="4" w:space="0" w:color="auto"/>
            </w:tcBorders>
            <w:vAlign w:val="center"/>
          </w:tcPr>
          <w:p w14:paraId="72A5F64F"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0.76</w:t>
            </w:r>
          </w:p>
        </w:tc>
      </w:tr>
      <w:tr w:rsidR="009C6BB0" w:rsidRPr="00172DA9" w14:paraId="64502F04" w14:textId="77777777" w:rsidTr="007F5429">
        <w:trPr>
          <w:trHeight w:val="20"/>
        </w:trPr>
        <w:tc>
          <w:tcPr>
            <w:tcW w:w="1625" w:type="pct"/>
            <w:tcBorders>
              <w:top w:val="single" w:sz="4" w:space="0" w:color="auto"/>
              <w:bottom w:val="single" w:sz="4" w:space="0" w:color="auto"/>
            </w:tcBorders>
            <w:vAlign w:val="center"/>
          </w:tcPr>
          <w:p w14:paraId="384CCF03" w14:textId="77777777" w:rsidR="009C6BB0" w:rsidRPr="00172DA9" w:rsidRDefault="009C6BB0" w:rsidP="007F5429">
            <w:pPr>
              <w:pStyle w:val="TableParagraph"/>
              <w:spacing w:before="29"/>
              <w:rPr>
                <w:rFonts w:ascii="Arial" w:eastAsia="Times New Roman" w:hAnsi="Arial" w:cs="Arial"/>
                <w:sz w:val="20"/>
                <w:szCs w:val="20"/>
              </w:rPr>
            </w:pPr>
            <w:r w:rsidRPr="00172DA9">
              <w:rPr>
                <w:rFonts w:ascii="Arial" w:eastAsia="Times New Roman" w:hAnsi="Arial" w:cs="Arial"/>
                <w:sz w:val="20"/>
                <w:szCs w:val="20"/>
              </w:rPr>
              <w:t>Total</w:t>
            </w:r>
          </w:p>
        </w:tc>
        <w:tc>
          <w:tcPr>
            <w:tcW w:w="1033" w:type="pct"/>
            <w:tcBorders>
              <w:top w:val="single" w:sz="4" w:space="0" w:color="auto"/>
              <w:bottom w:val="single" w:sz="4" w:space="0" w:color="auto"/>
            </w:tcBorders>
            <w:vAlign w:val="center"/>
          </w:tcPr>
          <w:p w14:paraId="75AE652D" w14:textId="77777777" w:rsidR="009C6BB0" w:rsidRPr="00172DA9" w:rsidRDefault="009C6BB0" w:rsidP="007F5429">
            <w:pPr>
              <w:spacing w:line="276" w:lineRule="auto"/>
              <w:ind w:right="435"/>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239</w:t>
            </w:r>
          </w:p>
        </w:tc>
        <w:tc>
          <w:tcPr>
            <w:tcW w:w="620" w:type="pct"/>
            <w:tcBorders>
              <w:top w:val="single" w:sz="4" w:space="0" w:color="auto"/>
              <w:bottom w:val="single" w:sz="4" w:space="0" w:color="auto"/>
            </w:tcBorders>
            <w:vAlign w:val="center"/>
          </w:tcPr>
          <w:p w14:paraId="3E6C6D4D"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2.99</w:t>
            </w:r>
          </w:p>
        </w:tc>
        <w:tc>
          <w:tcPr>
            <w:tcW w:w="574" w:type="pct"/>
            <w:tcBorders>
              <w:top w:val="single" w:sz="4" w:space="0" w:color="auto"/>
              <w:bottom w:val="single" w:sz="4" w:space="0" w:color="auto"/>
            </w:tcBorders>
            <w:vAlign w:val="center"/>
          </w:tcPr>
          <w:p w14:paraId="60AA09D9"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574" w:type="pct"/>
            <w:tcBorders>
              <w:top w:val="single" w:sz="4" w:space="0" w:color="auto"/>
              <w:bottom w:val="single" w:sz="4" w:space="0" w:color="auto"/>
            </w:tcBorders>
            <w:vAlign w:val="center"/>
          </w:tcPr>
          <w:p w14:paraId="7648B2BB"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574" w:type="pct"/>
            <w:tcBorders>
              <w:top w:val="single" w:sz="4" w:space="0" w:color="auto"/>
              <w:bottom w:val="single" w:sz="4" w:space="0" w:color="auto"/>
            </w:tcBorders>
            <w:vAlign w:val="center"/>
          </w:tcPr>
          <w:p w14:paraId="5DFD9529"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0.70</w:t>
            </w:r>
          </w:p>
        </w:tc>
      </w:tr>
    </w:tbl>
    <w:p w14:paraId="7328A695" w14:textId="16A910C8" w:rsidR="009C6BB0" w:rsidRPr="002A2A8D" w:rsidRDefault="005226DF" w:rsidP="002A2A8D">
      <w:pPr>
        <w:widowControl w:val="0"/>
        <w:spacing w:after="0" w:line="240" w:lineRule="auto"/>
        <w:jc w:val="both"/>
        <w:rPr>
          <w:rFonts w:ascii="Arial" w:eastAsia="Times New Roman" w:hAnsi="Arial" w:cs="Arial"/>
          <w:b/>
          <w:bCs/>
          <w:kern w:val="0"/>
          <w:sz w:val="20"/>
          <w:szCs w:val="22"/>
          <w14:ligatures w14:val="none"/>
        </w:rPr>
      </w:pPr>
      <w:r>
        <w:rPr>
          <w:rFonts w:ascii="Arial" w:eastAsia="Times New Roman" w:hAnsi="Arial" w:cs="Arial"/>
          <w:b/>
          <w:bCs/>
          <w:kern w:val="0"/>
          <w:sz w:val="20"/>
          <w:szCs w:val="22"/>
          <w14:ligatures w14:val="none"/>
        </w:rPr>
        <w:t xml:space="preserve">Source: Own survey, </w:t>
      </w:r>
      <w:r w:rsidRPr="005226DF">
        <w:rPr>
          <w:rFonts w:ascii="Arial" w:eastAsia="Times New Roman" w:hAnsi="Arial" w:cs="Arial"/>
          <w:color w:val="156082" w:themeColor="accent1"/>
          <w:kern w:val="0"/>
          <w:sz w:val="20"/>
          <w:szCs w:val="20"/>
          <w14:ligatures w14:val="none"/>
        </w:rPr>
        <w:t>(2024).</w:t>
      </w:r>
    </w:p>
    <w:p w14:paraId="6E877A5E" w14:textId="77777777" w:rsidR="00164FA3" w:rsidRDefault="00164FA3" w:rsidP="002A2A8D">
      <w:pPr>
        <w:tabs>
          <w:tab w:val="left" w:pos="284"/>
          <w:tab w:val="left" w:pos="426"/>
        </w:tabs>
        <w:spacing w:after="0" w:line="360" w:lineRule="auto"/>
        <w:jc w:val="both"/>
        <w:rPr>
          <w:rFonts w:ascii="Arial" w:eastAsia="Times New Roman" w:hAnsi="Arial" w:cs="Arial"/>
          <w:b/>
          <w:kern w:val="0"/>
          <w:sz w:val="22"/>
          <w:szCs w:val="20"/>
          <w14:ligatures w14:val="none"/>
        </w:rPr>
      </w:pPr>
    </w:p>
    <w:p w14:paraId="19D7D7AA" w14:textId="66CD56CA" w:rsidR="00D16E05" w:rsidRPr="002A2A8D" w:rsidRDefault="00940B52" w:rsidP="002A2A8D">
      <w:pPr>
        <w:tabs>
          <w:tab w:val="left" w:pos="284"/>
          <w:tab w:val="left" w:pos="426"/>
        </w:tabs>
        <w:spacing w:after="0" w:line="360" w:lineRule="auto"/>
        <w:jc w:val="both"/>
        <w:rPr>
          <w:rFonts w:ascii="Arial" w:eastAsia="Times New Roman" w:hAnsi="Arial" w:cs="Arial"/>
          <w:b/>
          <w:kern w:val="0"/>
          <w:sz w:val="22"/>
          <w:szCs w:val="20"/>
          <w14:ligatures w14:val="none"/>
        </w:rPr>
      </w:pPr>
      <w:r w:rsidRPr="002A2A8D">
        <w:rPr>
          <w:rFonts w:ascii="Arial" w:eastAsia="Times New Roman" w:hAnsi="Arial" w:cs="Arial"/>
          <w:b/>
          <w:kern w:val="0"/>
          <w:sz w:val="22"/>
          <w:szCs w:val="20"/>
          <w14:ligatures w14:val="none"/>
        </w:rPr>
        <w:t>3.4</w:t>
      </w:r>
      <w:r w:rsidRPr="002A2A8D">
        <w:rPr>
          <w:rFonts w:ascii="Arial" w:eastAsia="Times New Roman" w:hAnsi="Arial" w:cs="Arial"/>
          <w:b/>
          <w:kern w:val="0"/>
          <w:sz w:val="22"/>
          <w:szCs w:val="20"/>
          <w14:ligatures w14:val="none"/>
        </w:rPr>
        <w:tab/>
      </w:r>
      <w:r w:rsidR="00D16E05" w:rsidRPr="002A2A8D">
        <w:rPr>
          <w:rFonts w:ascii="Arial" w:eastAsia="Times New Roman" w:hAnsi="Arial" w:cs="Arial"/>
          <w:b/>
          <w:kern w:val="0"/>
          <w:sz w:val="22"/>
          <w:szCs w:val="20"/>
          <w14:ligatures w14:val="none"/>
        </w:rPr>
        <w:t>ICT literacy based on the frequency of utilization of different ICT tools</w:t>
      </w:r>
    </w:p>
    <w:p w14:paraId="0E6A4D3F" w14:textId="77777777" w:rsidR="00164FA3" w:rsidRDefault="00164FA3" w:rsidP="00D16E05">
      <w:pPr>
        <w:spacing w:before="40" w:after="0" w:line="360" w:lineRule="auto"/>
        <w:jc w:val="both"/>
        <w:rPr>
          <w:rFonts w:ascii="Arial" w:eastAsia="Times New Roman" w:hAnsi="Arial" w:cs="Arial"/>
          <w:kern w:val="0"/>
          <w:sz w:val="20"/>
          <w:szCs w:val="20"/>
          <w14:ligatures w14:val="none"/>
        </w:rPr>
      </w:pPr>
    </w:p>
    <w:p w14:paraId="087947B6" w14:textId="0D303B94" w:rsidR="00D16E05" w:rsidRDefault="00D16E05" w:rsidP="00D16E05">
      <w:pPr>
        <w:spacing w:before="40"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ICT tools were based on selected ICT devices and services that were used by the sample students. The mean scores of the IT skills of the students are 2.41, 2.84, 3.02, and 3.21 for the students choosing less than 5 tools, between 5 to 7 tools, between 8 to 7 tools, and higher than 10 tools accordingly. This result might suggest that as students use more ICT tools, their ICT competency develops. Furthermore, notable variations were found between the ICT abilities and the frequency of utilizing ICT tools (</w:t>
      </w:r>
      <w:r w:rsidRPr="00172DA9">
        <w:rPr>
          <w:rFonts w:ascii="Arial" w:eastAsia="Times New Roman" w:hAnsi="Arial" w:cs="Arial"/>
          <w:kern w:val="0"/>
          <w:sz w:val="20"/>
          <w:szCs w:val="20"/>
          <w14:ligatures w14:val="none"/>
        </w:rPr>
        <w:sym w:font="SymbolPS" w:char="F063"/>
      </w:r>
      <w:r w:rsidRPr="00172DA9">
        <w:rPr>
          <w:rFonts w:ascii="Arial" w:eastAsia="Times New Roman" w:hAnsi="Arial" w:cs="Arial"/>
          <w:kern w:val="0"/>
          <w:sz w:val="20"/>
          <w:szCs w:val="20"/>
          <w14:ligatures w14:val="none"/>
        </w:rPr>
        <w:t xml:space="preserve">2 = 18.20; p &lt; 0.05.). The results indicated that students' ICT skills and their utilization of various ICT tools were relatively varied (Table </w:t>
      </w:r>
      <w:r w:rsidR="00DD08DA" w:rsidRPr="00172DA9">
        <w:rPr>
          <w:rFonts w:ascii="Arial" w:eastAsia="Times New Roman" w:hAnsi="Arial" w:cs="Arial"/>
          <w:kern w:val="0"/>
          <w:sz w:val="20"/>
          <w:szCs w:val="20"/>
          <w14:ligatures w14:val="none"/>
        </w:rPr>
        <w:t>6</w:t>
      </w:r>
      <w:r w:rsidRPr="00172DA9">
        <w:rPr>
          <w:rFonts w:ascii="Arial" w:eastAsia="Times New Roman" w:hAnsi="Arial" w:cs="Arial"/>
          <w:kern w:val="0"/>
          <w:sz w:val="20"/>
          <w:szCs w:val="20"/>
          <w14:ligatures w14:val="none"/>
        </w:rPr>
        <w:t>).</w:t>
      </w:r>
    </w:p>
    <w:p w14:paraId="4D205B02" w14:textId="77777777" w:rsidR="002A2A8D" w:rsidRPr="00172DA9" w:rsidRDefault="002A2A8D" w:rsidP="00D16E05">
      <w:pPr>
        <w:spacing w:before="40" w:after="0" w:line="360" w:lineRule="auto"/>
        <w:jc w:val="both"/>
        <w:rPr>
          <w:rFonts w:ascii="Arial" w:eastAsia="Times New Roman" w:hAnsi="Arial" w:cs="Arial"/>
          <w:kern w:val="0"/>
          <w:sz w:val="20"/>
          <w:szCs w:val="20"/>
          <w14:ligatures w14:val="none"/>
        </w:rPr>
      </w:pPr>
    </w:p>
    <w:p w14:paraId="144E7500" w14:textId="39786741" w:rsidR="009C6BB0" w:rsidRPr="002A2A8D" w:rsidRDefault="009C6BB0" w:rsidP="002A2A8D">
      <w:pPr>
        <w:widowControl w:val="0"/>
        <w:spacing w:after="0" w:line="240" w:lineRule="auto"/>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 xml:space="preserve">Table </w:t>
      </w:r>
      <w:r w:rsidR="002C792A" w:rsidRPr="002A2A8D">
        <w:rPr>
          <w:rFonts w:ascii="Arial" w:eastAsia="Times New Roman" w:hAnsi="Arial" w:cs="Arial"/>
          <w:b/>
          <w:bCs/>
          <w:kern w:val="0"/>
          <w:sz w:val="20"/>
          <w:szCs w:val="22"/>
          <w14:ligatures w14:val="none"/>
        </w:rPr>
        <w:t>6</w:t>
      </w:r>
      <w:r w:rsidRPr="002A2A8D">
        <w:rPr>
          <w:rFonts w:ascii="Arial" w:eastAsia="Times New Roman" w:hAnsi="Arial" w:cs="Arial"/>
          <w:b/>
          <w:bCs/>
          <w:kern w:val="0"/>
          <w:sz w:val="20"/>
          <w:szCs w:val="22"/>
          <w14:ligatures w14:val="none"/>
        </w:rPr>
        <w:t xml:space="preserve"> </w:t>
      </w:r>
      <w:r w:rsidR="0060319A" w:rsidRPr="002A2A8D">
        <w:rPr>
          <w:rFonts w:ascii="Arial" w:eastAsia="Times New Roman" w:hAnsi="Arial" w:cs="Arial"/>
          <w:b/>
          <w:bCs/>
          <w:kern w:val="0"/>
          <w:sz w:val="20"/>
          <w:szCs w:val="22"/>
          <w14:ligatures w14:val="none"/>
        </w:rPr>
        <w:t>Level of IC</w:t>
      </w:r>
      <w:r w:rsidRPr="002A2A8D">
        <w:rPr>
          <w:rFonts w:ascii="Arial" w:eastAsia="Times New Roman" w:hAnsi="Arial" w:cs="Arial"/>
          <w:b/>
          <w:bCs/>
          <w:kern w:val="0"/>
          <w:sz w:val="20"/>
          <w:szCs w:val="22"/>
          <w14:ligatures w14:val="none"/>
        </w:rPr>
        <w:t>T skills based on utilization of different ICT tools</w:t>
      </w:r>
      <w:r w:rsidR="00D45CED" w:rsidRPr="002A2A8D">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1379"/>
        <w:gridCol w:w="883"/>
        <w:gridCol w:w="883"/>
        <w:gridCol w:w="883"/>
        <w:gridCol w:w="883"/>
        <w:gridCol w:w="1095"/>
        <w:gridCol w:w="1005"/>
      </w:tblGrid>
      <w:tr w:rsidR="009C6BB0" w:rsidRPr="00172DA9" w14:paraId="1B4A7EEB" w14:textId="77777777" w:rsidTr="00A007B4">
        <w:trPr>
          <w:trHeight w:val="20"/>
        </w:trPr>
        <w:tc>
          <w:tcPr>
            <w:tcW w:w="1252" w:type="pct"/>
            <w:tcBorders>
              <w:top w:val="single" w:sz="4" w:space="0" w:color="auto"/>
            </w:tcBorders>
            <w:vAlign w:val="center"/>
          </w:tcPr>
          <w:p w14:paraId="20EB4A5B"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Items</w:t>
            </w:r>
          </w:p>
        </w:tc>
        <w:tc>
          <w:tcPr>
            <w:tcW w:w="791" w:type="pct"/>
            <w:tcBorders>
              <w:top w:val="single" w:sz="4" w:space="0" w:color="auto"/>
            </w:tcBorders>
            <w:vAlign w:val="center"/>
          </w:tcPr>
          <w:p w14:paraId="7D90583A"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Frequency</w:t>
            </w:r>
          </w:p>
        </w:tc>
        <w:tc>
          <w:tcPr>
            <w:tcW w:w="468" w:type="pct"/>
            <w:tcBorders>
              <w:top w:val="single" w:sz="4" w:space="0" w:color="auto"/>
            </w:tcBorders>
            <w:vAlign w:val="center"/>
          </w:tcPr>
          <w:p w14:paraId="25959ABD" w14:textId="77777777" w:rsidR="009C6BB0" w:rsidRPr="00172DA9" w:rsidRDefault="009C6BB0" w:rsidP="00DF7CDB">
            <w:pPr>
              <w:spacing w:line="360"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Mean</w:t>
            </w:r>
          </w:p>
        </w:tc>
        <w:tc>
          <w:tcPr>
            <w:tcW w:w="446" w:type="pct"/>
            <w:tcBorders>
              <w:top w:val="single" w:sz="4" w:space="0" w:color="auto"/>
            </w:tcBorders>
            <w:vAlign w:val="center"/>
          </w:tcPr>
          <w:p w14:paraId="775E0D43" w14:textId="77777777" w:rsidR="009C6BB0" w:rsidRPr="00172DA9" w:rsidRDefault="009C6BB0" w:rsidP="00DF7CDB">
            <w:pPr>
              <w:spacing w:line="360"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Min.</w:t>
            </w:r>
          </w:p>
        </w:tc>
        <w:tc>
          <w:tcPr>
            <w:tcW w:w="446" w:type="pct"/>
            <w:tcBorders>
              <w:top w:val="single" w:sz="4" w:space="0" w:color="auto"/>
            </w:tcBorders>
            <w:vAlign w:val="center"/>
          </w:tcPr>
          <w:p w14:paraId="6E2FC3EA" w14:textId="77777777" w:rsidR="009C6BB0" w:rsidRPr="00172DA9" w:rsidRDefault="009C6BB0" w:rsidP="00DF7CDB">
            <w:pPr>
              <w:spacing w:line="360"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Max.</w:t>
            </w:r>
          </w:p>
        </w:tc>
        <w:tc>
          <w:tcPr>
            <w:tcW w:w="446" w:type="pct"/>
            <w:tcBorders>
              <w:top w:val="single" w:sz="4" w:space="0" w:color="auto"/>
            </w:tcBorders>
            <w:vAlign w:val="center"/>
          </w:tcPr>
          <w:p w14:paraId="397BDC86" w14:textId="77777777" w:rsidR="009C6BB0" w:rsidRPr="00172DA9" w:rsidRDefault="009C6BB0" w:rsidP="00DF7CDB">
            <w:pPr>
              <w:spacing w:line="360"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SD</w:t>
            </w:r>
          </w:p>
        </w:tc>
        <w:tc>
          <w:tcPr>
            <w:tcW w:w="563" w:type="pct"/>
            <w:tcBorders>
              <w:top w:val="single" w:sz="4" w:space="0" w:color="auto"/>
            </w:tcBorders>
            <w:vAlign w:val="center"/>
          </w:tcPr>
          <w:p w14:paraId="5FC7C58A" w14:textId="77777777" w:rsidR="009C6BB0" w:rsidRPr="00172DA9" w:rsidRDefault="009C6BB0" w:rsidP="00DF7CDB">
            <w:pPr>
              <w:spacing w:line="312"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sym w:font="SymbolPS" w:char="F063"/>
            </w:r>
            <w:r w:rsidRPr="00172DA9">
              <w:rPr>
                <w:rFonts w:ascii="Arial" w:eastAsia="Times New Roman" w:hAnsi="Arial" w:cs="Arial"/>
                <w:kern w:val="0"/>
                <w:sz w:val="20"/>
                <w:szCs w:val="20"/>
                <w14:ligatures w14:val="none"/>
              </w:rPr>
              <w:t xml:space="preserve">2 </w:t>
            </w:r>
          </w:p>
        </w:tc>
        <w:tc>
          <w:tcPr>
            <w:tcW w:w="588" w:type="pct"/>
            <w:tcBorders>
              <w:top w:val="single" w:sz="4" w:space="0" w:color="auto"/>
            </w:tcBorders>
            <w:vAlign w:val="center"/>
          </w:tcPr>
          <w:p w14:paraId="0DF21634" w14:textId="77777777" w:rsidR="009C6BB0" w:rsidRPr="00172DA9" w:rsidRDefault="009C6BB0" w:rsidP="00DF7CDB">
            <w:pPr>
              <w:spacing w:line="312"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P-value</w:t>
            </w:r>
          </w:p>
        </w:tc>
      </w:tr>
      <w:tr w:rsidR="009C6BB0" w:rsidRPr="00172DA9" w14:paraId="0B1006BE" w14:textId="77777777" w:rsidTr="00A007B4">
        <w:trPr>
          <w:trHeight w:val="20"/>
        </w:trPr>
        <w:tc>
          <w:tcPr>
            <w:tcW w:w="1252" w:type="pct"/>
            <w:tcBorders>
              <w:top w:val="single" w:sz="4" w:space="0" w:color="auto"/>
            </w:tcBorders>
            <w:vAlign w:val="center"/>
          </w:tcPr>
          <w:p w14:paraId="13F3AF6D"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Less than 5 tools</w:t>
            </w:r>
          </w:p>
        </w:tc>
        <w:tc>
          <w:tcPr>
            <w:tcW w:w="791" w:type="pct"/>
            <w:tcBorders>
              <w:top w:val="single" w:sz="4" w:space="0" w:color="auto"/>
            </w:tcBorders>
            <w:vAlign w:val="center"/>
          </w:tcPr>
          <w:p w14:paraId="069DA8F7"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15</w:t>
            </w:r>
          </w:p>
        </w:tc>
        <w:tc>
          <w:tcPr>
            <w:tcW w:w="468" w:type="pct"/>
            <w:tcBorders>
              <w:top w:val="single" w:sz="4" w:space="0" w:color="auto"/>
            </w:tcBorders>
            <w:vAlign w:val="center"/>
          </w:tcPr>
          <w:p w14:paraId="6967C054"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2.41</w:t>
            </w:r>
          </w:p>
        </w:tc>
        <w:tc>
          <w:tcPr>
            <w:tcW w:w="446" w:type="pct"/>
            <w:tcBorders>
              <w:top w:val="single" w:sz="4" w:space="0" w:color="auto"/>
            </w:tcBorders>
            <w:vAlign w:val="center"/>
          </w:tcPr>
          <w:p w14:paraId="4C4A43FC"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446" w:type="pct"/>
            <w:tcBorders>
              <w:top w:val="single" w:sz="4" w:space="0" w:color="auto"/>
            </w:tcBorders>
            <w:vAlign w:val="center"/>
          </w:tcPr>
          <w:p w14:paraId="581F02D9"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4.25</w:t>
            </w:r>
          </w:p>
        </w:tc>
        <w:tc>
          <w:tcPr>
            <w:tcW w:w="446" w:type="pct"/>
            <w:tcBorders>
              <w:top w:val="single" w:sz="4" w:space="0" w:color="auto"/>
            </w:tcBorders>
            <w:vAlign w:val="center"/>
          </w:tcPr>
          <w:p w14:paraId="38BD12AD"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0.82</w:t>
            </w:r>
          </w:p>
        </w:tc>
        <w:tc>
          <w:tcPr>
            <w:tcW w:w="563" w:type="pct"/>
            <w:tcBorders>
              <w:top w:val="single" w:sz="4" w:space="0" w:color="auto"/>
            </w:tcBorders>
          </w:tcPr>
          <w:p w14:paraId="48825A81"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c>
          <w:tcPr>
            <w:tcW w:w="588" w:type="pct"/>
            <w:tcBorders>
              <w:top w:val="single" w:sz="4" w:space="0" w:color="auto"/>
            </w:tcBorders>
          </w:tcPr>
          <w:p w14:paraId="4BD6D0AB"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r>
      <w:tr w:rsidR="009C6BB0" w:rsidRPr="00172DA9" w14:paraId="154DE5A5" w14:textId="77777777" w:rsidTr="00A007B4">
        <w:trPr>
          <w:trHeight w:val="20"/>
        </w:trPr>
        <w:tc>
          <w:tcPr>
            <w:tcW w:w="1252" w:type="pct"/>
            <w:vAlign w:val="center"/>
          </w:tcPr>
          <w:p w14:paraId="00DF599B"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between 5-7 tools</w:t>
            </w:r>
          </w:p>
        </w:tc>
        <w:tc>
          <w:tcPr>
            <w:tcW w:w="791" w:type="pct"/>
            <w:vAlign w:val="center"/>
          </w:tcPr>
          <w:p w14:paraId="137D33BA"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43</w:t>
            </w:r>
          </w:p>
        </w:tc>
        <w:tc>
          <w:tcPr>
            <w:tcW w:w="468" w:type="pct"/>
            <w:vAlign w:val="center"/>
          </w:tcPr>
          <w:p w14:paraId="453624B0"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2.84</w:t>
            </w:r>
          </w:p>
        </w:tc>
        <w:tc>
          <w:tcPr>
            <w:tcW w:w="446" w:type="pct"/>
            <w:vAlign w:val="center"/>
          </w:tcPr>
          <w:p w14:paraId="492A492B"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1.64</w:t>
            </w:r>
          </w:p>
        </w:tc>
        <w:tc>
          <w:tcPr>
            <w:tcW w:w="446" w:type="pct"/>
            <w:vAlign w:val="center"/>
          </w:tcPr>
          <w:p w14:paraId="7645D4E1"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3.90</w:t>
            </w:r>
          </w:p>
        </w:tc>
        <w:tc>
          <w:tcPr>
            <w:tcW w:w="446" w:type="pct"/>
            <w:vAlign w:val="center"/>
          </w:tcPr>
          <w:p w14:paraId="7004A8E8"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0.61</w:t>
            </w:r>
          </w:p>
        </w:tc>
        <w:tc>
          <w:tcPr>
            <w:tcW w:w="563" w:type="pct"/>
          </w:tcPr>
          <w:p w14:paraId="7DD0BF25"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c>
          <w:tcPr>
            <w:tcW w:w="588" w:type="pct"/>
          </w:tcPr>
          <w:p w14:paraId="4C41D9D0"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r>
      <w:tr w:rsidR="009C6BB0" w:rsidRPr="00172DA9" w14:paraId="7045F047" w14:textId="77777777" w:rsidTr="00A007B4">
        <w:trPr>
          <w:trHeight w:val="20"/>
        </w:trPr>
        <w:tc>
          <w:tcPr>
            <w:tcW w:w="1252" w:type="pct"/>
            <w:vAlign w:val="center"/>
          </w:tcPr>
          <w:p w14:paraId="686F9FB0"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between 8-10 tools</w:t>
            </w:r>
          </w:p>
        </w:tc>
        <w:tc>
          <w:tcPr>
            <w:tcW w:w="791" w:type="pct"/>
            <w:vAlign w:val="center"/>
          </w:tcPr>
          <w:p w14:paraId="1D4E1E59"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130</w:t>
            </w:r>
          </w:p>
        </w:tc>
        <w:tc>
          <w:tcPr>
            <w:tcW w:w="468" w:type="pct"/>
            <w:vAlign w:val="center"/>
          </w:tcPr>
          <w:p w14:paraId="58EEF607"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3.02</w:t>
            </w:r>
          </w:p>
        </w:tc>
        <w:tc>
          <w:tcPr>
            <w:tcW w:w="446" w:type="pct"/>
            <w:vAlign w:val="center"/>
          </w:tcPr>
          <w:p w14:paraId="62613F23"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1.46</w:t>
            </w:r>
          </w:p>
        </w:tc>
        <w:tc>
          <w:tcPr>
            <w:tcW w:w="446" w:type="pct"/>
            <w:vAlign w:val="center"/>
          </w:tcPr>
          <w:p w14:paraId="47BFFE53"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446" w:type="pct"/>
            <w:vAlign w:val="center"/>
          </w:tcPr>
          <w:p w14:paraId="2B8CA379"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0.72</w:t>
            </w:r>
          </w:p>
        </w:tc>
        <w:tc>
          <w:tcPr>
            <w:tcW w:w="563" w:type="pct"/>
          </w:tcPr>
          <w:p w14:paraId="4D683352"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18.20</w:t>
            </w:r>
            <w:r w:rsidRPr="002A2A8D">
              <w:rPr>
                <w:rFonts w:ascii="Arial" w:eastAsia="Times New Roman" w:hAnsi="Arial" w:cs="Arial"/>
                <w:kern w:val="0"/>
                <w:sz w:val="20"/>
                <w:szCs w:val="20"/>
                <w:vertAlign w:val="superscript"/>
                <w14:ligatures w14:val="none"/>
              </w:rPr>
              <w:t>**</w:t>
            </w:r>
          </w:p>
        </w:tc>
        <w:tc>
          <w:tcPr>
            <w:tcW w:w="588" w:type="pct"/>
          </w:tcPr>
          <w:p w14:paraId="3185ACE1" w14:textId="21C521DA"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0.0</w:t>
            </w:r>
            <w:r w:rsidR="002A2A8D">
              <w:rPr>
                <w:rFonts w:ascii="Arial" w:eastAsia="Times New Roman" w:hAnsi="Arial" w:cs="Arial"/>
                <w:kern w:val="0"/>
                <w:sz w:val="20"/>
                <w:szCs w:val="20"/>
                <w14:ligatures w14:val="none"/>
              </w:rPr>
              <w:t>1</w:t>
            </w:r>
          </w:p>
        </w:tc>
      </w:tr>
      <w:tr w:rsidR="009C6BB0" w:rsidRPr="00172DA9" w14:paraId="455F9EDF" w14:textId="77777777" w:rsidTr="00A007B4">
        <w:trPr>
          <w:trHeight w:val="20"/>
        </w:trPr>
        <w:tc>
          <w:tcPr>
            <w:tcW w:w="1252" w:type="pct"/>
            <w:tcBorders>
              <w:bottom w:val="single" w:sz="4" w:space="0" w:color="auto"/>
            </w:tcBorders>
            <w:vAlign w:val="center"/>
          </w:tcPr>
          <w:p w14:paraId="461FCB01"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greater than 10 tools</w:t>
            </w:r>
          </w:p>
        </w:tc>
        <w:tc>
          <w:tcPr>
            <w:tcW w:w="791" w:type="pct"/>
            <w:tcBorders>
              <w:bottom w:val="single" w:sz="4" w:space="0" w:color="auto"/>
            </w:tcBorders>
            <w:vAlign w:val="center"/>
          </w:tcPr>
          <w:p w14:paraId="4CBBBEE7"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51</w:t>
            </w:r>
          </w:p>
        </w:tc>
        <w:tc>
          <w:tcPr>
            <w:tcW w:w="468" w:type="pct"/>
            <w:tcBorders>
              <w:bottom w:val="single" w:sz="4" w:space="0" w:color="auto"/>
            </w:tcBorders>
            <w:vAlign w:val="center"/>
          </w:tcPr>
          <w:p w14:paraId="59978014"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3.21</w:t>
            </w:r>
          </w:p>
        </w:tc>
        <w:tc>
          <w:tcPr>
            <w:tcW w:w="446" w:type="pct"/>
            <w:tcBorders>
              <w:bottom w:val="single" w:sz="4" w:space="0" w:color="auto"/>
            </w:tcBorders>
            <w:vAlign w:val="center"/>
          </w:tcPr>
          <w:p w14:paraId="24196924"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2.16</w:t>
            </w:r>
          </w:p>
        </w:tc>
        <w:tc>
          <w:tcPr>
            <w:tcW w:w="446" w:type="pct"/>
            <w:tcBorders>
              <w:bottom w:val="single" w:sz="4" w:space="0" w:color="auto"/>
            </w:tcBorders>
            <w:vAlign w:val="center"/>
          </w:tcPr>
          <w:p w14:paraId="7DE356CD"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4.49</w:t>
            </w:r>
          </w:p>
        </w:tc>
        <w:tc>
          <w:tcPr>
            <w:tcW w:w="446" w:type="pct"/>
            <w:tcBorders>
              <w:bottom w:val="single" w:sz="4" w:space="0" w:color="auto"/>
            </w:tcBorders>
            <w:vAlign w:val="center"/>
          </w:tcPr>
          <w:p w14:paraId="1585F6AE"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0.57</w:t>
            </w:r>
          </w:p>
        </w:tc>
        <w:tc>
          <w:tcPr>
            <w:tcW w:w="563" w:type="pct"/>
            <w:tcBorders>
              <w:bottom w:val="single" w:sz="4" w:space="0" w:color="auto"/>
            </w:tcBorders>
          </w:tcPr>
          <w:p w14:paraId="4F551C98"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c>
          <w:tcPr>
            <w:tcW w:w="588" w:type="pct"/>
            <w:tcBorders>
              <w:bottom w:val="single" w:sz="4" w:space="0" w:color="auto"/>
            </w:tcBorders>
          </w:tcPr>
          <w:p w14:paraId="0F36D394"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r>
      <w:tr w:rsidR="009C6BB0" w:rsidRPr="00172DA9" w14:paraId="3B4288DB" w14:textId="77777777" w:rsidTr="00D45CED">
        <w:trPr>
          <w:trHeight w:val="20"/>
        </w:trPr>
        <w:tc>
          <w:tcPr>
            <w:tcW w:w="1252" w:type="pct"/>
            <w:tcBorders>
              <w:top w:val="single" w:sz="4" w:space="0" w:color="auto"/>
              <w:bottom w:val="single" w:sz="4" w:space="0" w:color="auto"/>
            </w:tcBorders>
            <w:vAlign w:val="center"/>
          </w:tcPr>
          <w:p w14:paraId="005E9D25"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Total</w:t>
            </w:r>
          </w:p>
        </w:tc>
        <w:tc>
          <w:tcPr>
            <w:tcW w:w="791" w:type="pct"/>
            <w:tcBorders>
              <w:top w:val="single" w:sz="4" w:space="0" w:color="auto"/>
              <w:bottom w:val="single" w:sz="4" w:space="0" w:color="auto"/>
            </w:tcBorders>
            <w:vAlign w:val="center"/>
          </w:tcPr>
          <w:p w14:paraId="48BF3689"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239</w:t>
            </w:r>
          </w:p>
        </w:tc>
        <w:tc>
          <w:tcPr>
            <w:tcW w:w="468" w:type="pct"/>
            <w:tcBorders>
              <w:top w:val="single" w:sz="4" w:space="0" w:color="auto"/>
              <w:bottom w:val="single" w:sz="4" w:space="0" w:color="auto"/>
            </w:tcBorders>
            <w:vAlign w:val="center"/>
          </w:tcPr>
          <w:p w14:paraId="6A9BF20C"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2.99</w:t>
            </w:r>
          </w:p>
        </w:tc>
        <w:tc>
          <w:tcPr>
            <w:tcW w:w="446" w:type="pct"/>
            <w:tcBorders>
              <w:top w:val="single" w:sz="4" w:space="0" w:color="auto"/>
              <w:bottom w:val="single" w:sz="4" w:space="0" w:color="auto"/>
            </w:tcBorders>
            <w:vAlign w:val="center"/>
          </w:tcPr>
          <w:p w14:paraId="7BA19B22"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446" w:type="pct"/>
            <w:tcBorders>
              <w:top w:val="single" w:sz="4" w:space="0" w:color="auto"/>
              <w:bottom w:val="single" w:sz="4" w:space="0" w:color="auto"/>
            </w:tcBorders>
            <w:vAlign w:val="center"/>
          </w:tcPr>
          <w:p w14:paraId="01C97352"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446" w:type="pct"/>
            <w:tcBorders>
              <w:top w:val="single" w:sz="4" w:space="0" w:color="auto"/>
              <w:bottom w:val="single" w:sz="4" w:space="0" w:color="auto"/>
            </w:tcBorders>
            <w:vAlign w:val="center"/>
          </w:tcPr>
          <w:p w14:paraId="2859CFF5"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0.70</w:t>
            </w:r>
          </w:p>
        </w:tc>
        <w:tc>
          <w:tcPr>
            <w:tcW w:w="563" w:type="pct"/>
            <w:tcBorders>
              <w:top w:val="single" w:sz="4" w:space="0" w:color="auto"/>
              <w:bottom w:val="single" w:sz="4" w:space="0" w:color="auto"/>
            </w:tcBorders>
          </w:tcPr>
          <w:p w14:paraId="188BA235"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c>
          <w:tcPr>
            <w:tcW w:w="588" w:type="pct"/>
            <w:tcBorders>
              <w:top w:val="single" w:sz="4" w:space="0" w:color="auto"/>
              <w:bottom w:val="single" w:sz="4" w:space="0" w:color="auto"/>
            </w:tcBorders>
          </w:tcPr>
          <w:p w14:paraId="3FDA7836" w14:textId="77777777" w:rsidR="009C6BB0" w:rsidRPr="00172DA9" w:rsidRDefault="009C6BB0" w:rsidP="00940B52">
            <w:pPr>
              <w:spacing w:line="276" w:lineRule="auto"/>
              <w:ind w:right="277"/>
              <w:jc w:val="right"/>
              <w:rPr>
                <w:rFonts w:ascii="Arial" w:eastAsia="Times New Roman" w:hAnsi="Arial" w:cs="Arial"/>
                <w:kern w:val="0"/>
                <w:sz w:val="20"/>
                <w:szCs w:val="20"/>
                <w14:ligatures w14:val="none"/>
              </w:rPr>
            </w:pPr>
          </w:p>
        </w:tc>
      </w:tr>
      <w:tr w:rsidR="00A007B4" w:rsidRPr="00172DA9" w14:paraId="13C29A1C" w14:textId="77777777" w:rsidTr="00D45CED">
        <w:trPr>
          <w:trHeight w:val="20"/>
        </w:trPr>
        <w:tc>
          <w:tcPr>
            <w:tcW w:w="5000" w:type="pct"/>
            <w:gridSpan w:val="8"/>
            <w:tcBorders>
              <w:top w:val="single" w:sz="4" w:space="0" w:color="auto"/>
            </w:tcBorders>
            <w:vAlign w:val="center"/>
          </w:tcPr>
          <w:p w14:paraId="33C7D1A6" w14:textId="7320AD26" w:rsidR="00A007B4" w:rsidRPr="00172DA9" w:rsidRDefault="00A007B4" w:rsidP="00164FA3">
            <w:pPr>
              <w:ind w:left="360"/>
              <w:jc w:val="both"/>
              <w:rPr>
                <w:rFonts w:ascii="Arial" w:eastAsia="Times New Roman" w:hAnsi="Arial" w:cs="Arial"/>
                <w:kern w:val="0"/>
                <w:sz w:val="20"/>
                <w:szCs w:val="20"/>
                <w14:ligatures w14:val="none"/>
              </w:rPr>
            </w:pPr>
            <w:r w:rsidRPr="00164FA3">
              <w:rPr>
                <w:rFonts w:ascii="Arial" w:eastAsia="Times New Roman" w:hAnsi="Arial" w:cs="Arial"/>
                <w:i/>
                <w:kern w:val="0"/>
                <w:sz w:val="18"/>
                <w:szCs w:val="20"/>
                <w14:ligatures w14:val="none"/>
              </w:rPr>
              <w:t>Note: **, *. represent significantly at the 0.01 level and 0.05 level respectively, ns = not significant</w:t>
            </w:r>
          </w:p>
        </w:tc>
      </w:tr>
    </w:tbl>
    <w:p w14:paraId="02892037" w14:textId="7CB05CEC" w:rsidR="009C6BB0" w:rsidRDefault="005226DF" w:rsidP="002A2A8D">
      <w:pPr>
        <w:widowControl w:val="0"/>
        <w:jc w:val="both"/>
        <w:rPr>
          <w:rFonts w:ascii="Arial" w:eastAsia="Times New Roman" w:hAnsi="Arial" w:cs="Arial"/>
          <w:b/>
          <w:bCs/>
          <w:kern w:val="0"/>
          <w:sz w:val="20"/>
          <w:szCs w:val="22"/>
          <w14:ligatures w14:val="none"/>
        </w:rPr>
      </w:pPr>
      <w:r>
        <w:rPr>
          <w:rFonts w:ascii="Arial" w:eastAsia="Times New Roman" w:hAnsi="Arial" w:cs="Arial"/>
          <w:b/>
          <w:bCs/>
          <w:kern w:val="0"/>
          <w:sz w:val="20"/>
          <w:szCs w:val="22"/>
          <w14:ligatures w14:val="none"/>
        </w:rPr>
        <w:t xml:space="preserve">Source: Own survey, </w:t>
      </w:r>
      <w:r w:rsidRPr="005226DF">
        <w:rPr>
          <w:rFonts w:ascii="Arial" w:eastAsia="Times New Roman" w:hAnsi="Arial" w:cs="Arial"/>
          <w:color w:val="156082" w:themeColor="accent1"/>
          <w:kern w:val="0"/>
          <w:sz w:val="20"/>
          <w:szCs w:val="20"/>
          <w14:ligatures w14:val="none"/>
        </w:rPr>
        <w:t>(2024).</w:t>
      </w:r>
    </w:p>
    <w:p w14:paraId="028CE82B" w14:textId="77777777" w:rsidR="002A2A8D" w:rsidRPr="002A2A8D" w:rsidRDefault="002A2A8D" w:rsidP="002A2A8D">
      <w:pPr>
        <w:widowControl w:val="0"/>
        <w:spacing w:after="0" w:line="240" w:lineRule="auto"/>
        <w:jc w:val="both"/>
        <w:rPr>
          <w:rFonts w:ascii="Arial" w:eastAsia="Times New Roman" w:hAnsi="Arial" w:cs="Arial"/>
          <w:b/>
          <w:bCs/>
          <w:kern w:val="0"/>
          <w:sz w:val="20"/>
          <w:szCs w:val="22"/>
          <w14:ligatures w14:val="none"/>
        </w:rPr>
      </w:pPr>
    </w:p>
    <w:p w14:paraId="2CC20918" w14:textId="0A1917D5" w:rsidR="00D16E05" w:rsidRPr="002A2A8D" w:rsidRDefault="00940B52" w:rsidP="002A2A8D">
      <w:pPr>
        <w:tabs>
          <w:tab w:val="left" w:pos="284"/>
          <w:tab w:val="left" w:pos="426"/>
        </w:tabs>
        <w:spacing w:after="0" w:line="360" w:lineRule="auto"/>
        <w:jc w:val="both"/>
        <w:rPr>
          <w:rFonts w:ascii="Arial" w:eastAsia="Times New Roman" w:hAnsi="Arial" w:cs="Arial"/>
          <w:b/>
          <w:kern w:val="0"/>
          <w:sz w:val="22"/>
          <w:szCs w:val="20"/>
          <w14:ligatures w14:val="none"/>
        </w:rPr>
      </w:pPr>
      <w:r w:rsidRPr="002A2A8D">
        <w:rPr>
          <w:rFonts w:ascii="Arial" w:eastAsia="Times New Roman" w:hAnsi="Arial" w:cs="Arial"/>
          <w:b/>
          <w:kern w:val="0"/>
          <w:sz w:val="22"/>
          <w:szCs w:val="20"/>
          <w14:ligatures w14:val="none"/>
        </w:rPr>
        <w:t>3.5</w:t>
      </w:r>
      <w:r w:rsidRPr="002A2A8D">
        <w:rPr>
          <w:rFonts w:ascii="Arial" w:eastAsia="Times New Roman" w:hAnsi="Arial" w:cs="Arial"/>
          <w:b/>
          <w:kern w:val="0"/>
          <w:sz w:val="22"/>
          <w:szCs w:val="20"/>
          <w14:ligatures w14:val="none"/>
        </w:rPr>
        <w:tab/>
      </w:r>
      <w:r w:rsidR="00972817" w:rsidRPr="002A2A8D">
        <w:rPr>
          <w:rFonts w:ascii="Arial" w:eastAsia="Times New Roman" w:hAnsi="Arial" w:cs="Arial"/>
          <w:b/>
          <w:kern w:val="0"/>
          <w:sz w:val="22"/>
          <w:szCs w:val="20"/>
          <w14:ligatures w14:val="none"/>
        </w:rPr>
        <w:t>ICT</w:t>
      </w:r>
      <w:r w:rsidR="00D16E05" w:rsidRPr="002A2A8D">
        <w:rPr>
          <w:rFonts w:ascii="Arial" w:eastAsia="Times New Roman" w:hAnsi="Arial" w:cs="Arial"/>
          <w:b/>
          <w:kern w:val="0"/>
          <w:sz w:val="22"/>
          <w:szCs w:val="20"/>
          <w14:ligatures w14:val="none"/>
        </w:rPr>
        <w:t xml:space="preserve"> literacy based on number of owing ICT devices</w:t>
      </w:r>
    </w:p>
    <w:p w14:paraId="421537F3" w14:textId="77777777" w:rsidR="00164FA3" w:rsidRDefault="00164FA3" w:rsidP="00D16E05">
      <w:pPr>
        <w:spacing w:before="40" w:after="0" w:line="360" w:lineRule="auto"/>
        <w:jc w:val="both"/>
        <w:rPr>
          <w:rFonts w:ascii="Arial" w:eastAsia="Times New Roman" w:hAnsi="Arial" w:cs="Arial"/>
          <w:kern w:val="0"/>
          <w:sz w:val="20"/>
          <w:szCs w:val="20"/>
          <w14:ligatures w14:val="none"/>
        </w:rPr>
      </w:pPr>
    </w:p>
    <w:p w14:paraId="3741DE9A" w14:textId="1B3E5A27" w:rsidR="009C6BB0" w:rsidRPr="00172DA9" w:rsidRDefault="00D16E05" w:rsidP="00D16E05">
      <w:pPr>
        <w:spacing w:before="40"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The relationship between students' ownership of ICT devices and their ICT skills </w:t>
      </w:r>
      <w:r w:rsidR="00B861C7" w:rsidRPr="00172DA9">
        <w:rPr>
          <w:rFonts w:ascii="Arial" w:eastAsia="Times New Roman" w:hAnsi="Arial" w:cs="Arial"/>
          <w:kern w:val="0"/>
          <w:sz w:val="20"/>
          <w:szCs w:val="20"/>
          <w14:ligatures w14:val="none"/>
        </w:rPr>
        <w:t>are</w:t>
      </w:r>
      <w:r w:rsidRPr="00172DA9">
        <w:rPr>
          <w:rFonts w:ascii="Arial" w:eastAsia="Times New Roman" w:hAnsi="Arial" w:cs="Arial"/>
          <w:kern w:val="0"/>
          <w:sz w:val="20"/>
          <w:szCs w:val="20"/>
          <w14:ligatures w14:val="none"/>
        </w:rPr>
        <w:t xml:space="preserve"> illustrated in Table </w:t>
      </w:r>
      <w:r w:rsidR="00C472FE" w:rsidRPr="00172DA9">
        <w:rPr>
          <w:rFonts w:ascii="Arial" w:eastAsia="Times New Roman" w:hAnsi="Arial" w:cs="Arial"/>
          <w:kern w:val="0"/>
          <w:sz w:val="20"/>
          <w:szCs w:val="20"/>
          <w14:ligatures w14:val="none"/>
        </w:rPr>
        <w:t>7</w:t>
      </w:r>
      <w:r w:rsidRPr="00172DA9">
        <w:rPr>
          <w:rFonts w:ascii="Arial" w:eastAsia="Times New Roman" w:hAnsi="Arial" w:cs="Arial"/>
          <w:kern w:val="0"/>
          <w:sz w:val="20"/>
          <w:szCs w:val="20"/>
          <w14:ligatures w14:val="none"/>
        </w:rPr>
        <w:t xml:space="preserve">. The findings revealed that students who owned three or more ICT devices had the highest mean ICT skill level (mean = 3.20, SD = 0.73), suggesting that increased exposure to multiple devices </w:t>
      </w:r>
      <w:r w:rsidRPr="00172DA9">
        <w:rPr>
          <w:rFonts w:ascii="Arial" w:eastAsia="Times New Roman" w:hAnsi="Arial" w:cs="Arial"/>
          <w:kern w:val="0"/>
          <w:sz w:val="20"/>
          <w:szCs w:val="20"/>
          <w14:ligatures w14:val="none"/>
        </w:rPr>
        <w:lastRenderedPageBreak/>
        <w:t>might have enhanced their proficiency. In contrast, students who owned only one device reported a lower mean ICT skill level (mean = 2.94, SD = 0.71), while those with two devices had a slightly lower mean score (mean = 2.90, SD = 0.64). Furthermore, the chi-square test indicated no statistically significant association between ICT skills and the number of devices owned. Overall, the analysis implied that while students with more ICT devices tended to report slightly higher ICT skills, the relationship was not statistically significant.</w:t>
      </w:r>
    </w:p>
    <w:p w14:paraId="1B4B7D98" w14:textId="77777777" w:rsidR="00C472FE" w:rsidRPr="00172DA9" w:rsidRDefault="00C472FE" w:rsidP="009C6BB0">
      <w:pPr>
        <w:spacing w:after="0" w:line="360" w:lineRule="auto"/>
        <w:jc w:val="both"/>
        <w:rPr>
          <w:rFonts w:ascii="Arial" w:eastAsia="Times New Roman" w:hAnsi="Arial" w:cs="Arial"/>
          <w:kern w:val="0"/>
          <w:sz w:val="20"/>
          <w:szCs w:val="20"/>
          <w14:ligatures w14:val="none"/>
        </w:rPr>
      </w:pPr>
    </w:p>
    <w:p w14:paraId="67D882E0" w14:textId="73936DD8" w:rsidR="009C6BB0" w:rsidRPr="002A2A8D" w:rsidRDefault="009C6BB0" w:rsidP="002A2A8D">
      <w:pPr>
        <w:widowControl w:val="0"/>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 xml:space="preserve">Table </w:t>
      </w:r>
      <w:r w:rsidR="002C792A" w:rsidRPr="002A2A8D">
        <w:rPr>
          <w:rFonts w:ascii="Arial" w:eastAsia="Times New Roman" w:hAnsi="Arial" w:cs="Arial"/>
          <w:b/>
          <w:bCs/>
          <w:kern w:val="0"/>
          <w:sz w:val="20"/>
          <w:szCs w:val="22"/>
          <w14:ligatures w14:val="none"/>
        </w:rPr>
        <w:t>7</w:t>
      </w:r>
      <w:r w:rsidRPr="002A2A8D">
        <w:rPr>
          <w:rFonts w:ascii="Arial" w:eastAsia="Times New Roman" w:hAnsi="Arial" w:cs="Arial"/>
          <w:b/>
          <w:bCs/>
          <w:kern w:val="0"/>
          <w:sz w:val="20"/>
          <w:szCs w:val="22"/>
          <w14:ligatures w14:val="none"/>
        </w:rPr>
        <w:t xml:space="preserve"> </w:t>
      </w:r>
      <w:r w:rsidR="0060319A" w:rsidRPr="002A2A8D">
        <w:rPr>
          <w:rFonts w:ascii="Arial" w:eastAsia="Times New Roman" w:hAnsi="Arial" w:cs="Arial"/>
          <w:b/>
          <w:bCs/>
          <w:kern w:val="0"/>
          <w:sz w:val="20"/>
          <w:szCs w:val="22"/>
          <w14:ligatures w14:val="none"/>
        </w:rPr>
        <w:t>Level of I</w:t>
      </w:r>
      <w:r w:rsidRPr="002A2A8D">
        <w:rPr>
          <w:rFonts w:ascii="Arial" w:eastAsia="Times New Roman" w:hAnsi="Arial" w:cs="Arial"/>
          <w:b/>
          <w:bCs/>
          <w:kern w:val="0"/>
          <w:sz w:val="20"/>
          <w:szCs w:val="22"/>
          <w14:ligatures w14:val="none"/>
        </w:rPr>
        <w:t>CT skills based on owing ICTs device</w:t>
      </w:r>
      <w:r w:rsidR="00D45CED" w:rsidRPr="002A2A8D">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1471"/>
        <w:gridCol w:w="874"/>
        <w:gridCol w:w="808"/>
        <w:gridCol w:w="808"/>
        <w:gridCol w:w="808"/>
        <w:gridCol w:w="1050"/>
        <w:gridCol w:w="1096"/>
      </w:tblGrid>
      <w:tr w:rsidR="009C6BB0" w:rsidRPr="00172DA9" w14:paraId="0780234B" w14:textId="77777777" w:rsidTr="00A007B4">
        <w:trPr>
          <w:trHeight w:val="283"/>
        </w:trPr>
        <w:tc>
          <w:tcPr>
            <w:tcW w:w="1259" w:type="pct"/>
            <w:tcBorders>
              <w:top w:val="single" w:sz="4" w:space="0" w:color="auto"/>
            </w:tcBorders>
            <w:vAlign w:val="center"/>
          </w:tcPr>
          <w:p w14:paraId="7821B76B"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Items</w:t>
            </w:r>
          </w:p>
        </w:tc>
        <w:tc>
          <w:tcPr>
            <w:tcW w:w="796" w:type="pct"/>
            <w:tcBorders>
              <w:top w:val="single" w:sz="4" w:space="0" w:color="auto"/>
            </w:tcBorders>
            <w:vAlign w:val="center"/>
          </w:tcPr>
          <w:p w14:paraId="4086813A"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Frequency</w:t>
            </w:r>
          </w:p>
        </w:tc>
        <w:tc>
          <w:tcPr>
            <w:tcW w:w="473" w:type="pct"/>
            <w:tcBorders>
              <w:top w:val="single" w:sz="4" w:space="0" w:color="auto"/>
            </w:tcBorders>
            <w:vAlign w:val="center"/>
          </w:tcPr>
          <w:p w14:paraId="03186391"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Mean</w:t>
            </w:r>
          </w:p>
        </w:tc>
        <w:tc>
          <w:tcPr>
            <w:tcW w:w="437" w:type="pct"/>
            <w:tcBorders>
              <w:top w:val="single" w:sz="4" w:space="0" w:color="auto"/>
            </w:tcBorders>
            <w:vAlign w:val="center"/>
          </w:tcPr>
          <w:p w14:paraId="59B06ED1"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Min.</w:t>
            </w:r>
          </w:p>
        </w:tc>
        <w:tc>
          <w:tcPr>
            <w:tcW w:w="437" w:type="pct"/>
            <w:tcBorders>
              <w:top w:val="single" w:sz="4" w:space="0" w:color="auto"/>
            </w:tcBorders>
            <w:vAlign w:val="center"/>
          </w:tcPr>
          <w:p w14:paraId="60982A28"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Max.</w:t>
            </w:r>
          </w:p>
        </w:tc>
        <w:tc>
          <w:tcPr>
            <w:tcW w:w="437" w:type="pct"/>
            <w:tcBorders>
              <w:top w:val="single" w:sz="4" w:space="0" w:color="auto"/>
            </w:tcBorders>
            <w:vAlign w:val="center"/>
          </w:tcPr>
          <w:p w14:paraId="48963665"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SD</w:t>
            </w:r>
          </w:p>
        </w:tc>
        <w:tc>
          <w:tcPr>
            <w:tcW w:w="568" w:type="pct"/>
            <w:tcBorders>
              <w:top w:val="single" w:sz="4" w:space="0" w:color="auto"/>
            </w:tcBorders>
            <w:vAlign w:val="center"/>
          </w:tcPr>
          <w:p w14:paraId="45B18FD1"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sym w:font="SymbolPS" w:char="F063"/>
            </w:r>
            <w:r w:rsidRPr="00172DA9">
              <w:rPr>
                <w:rFonts w:ascii="Arial" w:eastAsia="Times New Roman" w:hAnsi="Arial" w:cs="Arial"/>
                <w:kern w:val="0"/>
                <w:sz w:val="20"/>
                <w:szCs w:val="20"/>
                <w14:ligatures w14:val="none"/>
              </w:rPr>
              <w:t xml:space="preserve">2 </w:t>
            </w:r>
          </w:p>
        </w:tc>
        <w:tc>
          <w:tcPr>
            <w:tcW w:w="593" w:type="pct"/>
            <w:tcBorders>
              <w:top w:val="single" w:sz="4" w:space="0" w:color="auto"/>
            </w:tcBorders>
            <w:vAlign w:val="center"/>
          </w:tcPr>
          <w:p w14:paraId="47E71792" w14:textId="77777777" w:rsidR="009C6BB0" w:rsidRPr="00172DA9" w:rsidRDefault="009C6BB0" w:rsidP="00940B52">
            <w:pPr>
              <w:spacing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P-value</w:t>
            </w:r>
          </w:p>
        </w:tc>
      </w:tr>
      <w:tr w:rsidR="009C6BB0" w:rsidRPr="00172DA9" w14:paraId="53901728" w14:textId="77777777" w:rsidTr="00A007B4">
        <w:trPr>
          <w:trHeight w:val="283"/>
        </w:trPr>
        <w:tc>
          <w:tcPr>
            <w:tcW w:w="1259" w:type="pct"/>
            <w:tcBorders>
              <w:top w:val="single" w:sz="4" w:space="0" w:color="auto"/>
            </w:tcBorders>
          </w:tcPr>
          <w:p w14:paraId="59D6B342"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One</w:t>
            </w:r>
          </w:p>
        </w:tc>
        <w:tc>
          <w:tcPr>
            <w:tcW w:w="796" w:type="pct"/>
            <w:tcBorders>
              <w:top w:val="single" w:sz="4" w:space="0" w:color="auto"/>
            </w:tcBorders>
            <w:vAlign w:val="center"/>
          </w:tcPr>
          <w:p w14:paraId="1CA7E1F7"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78</w:t>
            </w:r>
          </w:p>
        </w:tc>
        <w:tc>
          <w:tcPr>
            <w:tcW w:w="473" w:type="pct"/>
            <w:tcBorders>
              <w:top w:val="single" w:sz="4" w:space="0" w:color="auto"/>
            </w:tcBorders>
            <w:vAlign w:val="center"/>
          </w:tcPr>
          <w:p w14:paraId="6F94854A"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2.94</w:t>
            </w:r>
          </w:p>
        </w:tc>
        <w:tc>
          <w:tcPr>
            <w:tcW w:w="437" w:type="pct"/>
            <w:tcBorders>
              <w:top w:val="single" w:sz="4" w:space="0" w:color="auto"/>
            </w:tcBorders>
            <w:vAlign w:val="center"/>
          </w:tcPr>
          <w:p w14:paraId="2FCA4971"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437" w:type="pct"/>
            <w:tcBorders>
              <w:top w:val="single" w:sz="4" w:space="0" w:color="auto"/>
            </w:tcBorders>
            <w:vAlign w:val="center"/>
          </w:tcPr>
          <w:p w14:paraId="7E703AB4"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4.64</w:t>
            </w:r>
          </w:p>
        </w:tc>
        <w:tc>
          <w:tcPr>
            <w:tcW w:w="437" w:type="pct"/>
            <w:tcBorders>
              <w:top w:val="single" w:sz="4" w:space="0" w:color="auto"/>
            </w:tcBorders>
            <w:vAlign w:val="center"/>
          </w:tcPr>
          <w:p w14:paraId="3289169C"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0.71</w:t>
            </w:r>
          </w:p>
        </w:tc>
        <w:tc>
          <w:tcPr>
            <w:tcW w:w="568" w:type="pct"/>
            <w:tcBorders>
              <w:top w:val="single" w:sz="4" w:space="0" w:color="auto"/>
            </w:tcBorders>
          </w:tcPr>
          <w:p w14:paraId="50352507"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p>
        </w:tc>
        <w:tc>
          <w:tcPr>
            <w:tcW w:w="593" w:type="pct"/>
            <w:tcBorders>
              <w:top w:val="single" w:sz="4" w:space="0" w:color="auto"/>
            </w:tcBorders>
          </w:tcPr>
          <w:p w14:paraId="21DA6CE3"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p>
        </w:tc>
      </w:tr>
      <w:tr w:rsidR="009C6BB0" w:rsidRPr="00172DA9" w14:paraId="62E3F0CB" w14:textId="77777777" w:rsidTr="00A007B4">
        <w:trPr>
          <w:trHeight w:val="283"/>
        </w:trPr>
        <w:tc>
          <w:tcPr>
            <w:tcW w:w="1259" w:type="pct"/>
          </w:tcPr>
          <w:p w14:paraId="59D53970"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Two</w:t>
            </w:r>
          </w:p>
        </w:tc>
        <w:tc>
          <w:tcPr>
            <w:tcW w:w="796" w:type="pct"/>
            <w:vAlign w:val="center"/>
          </w:tcPr>
          <w:p w14:paraId="64096AB5"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w:t>
            </w:r>
          </w:p>
        </w:tc>
        <w:tc>
          <w:tcPr>
            <w:tcW w:w="473" w:type="pct"/>
            <w:vAlign w:val="center"/>
          </w:tcPr>
          <w:p w14:paraId="584F869B"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2.90</w:t>
            </w:r>
          </w:p>
        </w:tc>
        <w:tc>
          <w:tcPr>
            <w:tcW w:w="437" w:type="pct"/>
            <w:vAlign w:val="center"/>
          </w:tcPr>
          <w:p w14:paraId="7DEBD4E0"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1.38</w:t>
            </w:r>
          </w:p>
        </w:tc>
        <w:tc>
          <w:tcPr>
            <w:tcW w:w="437" w:type="pct"/>
            <w:vAlign w:val="center"/>
          </w:tcPr>
          <w:p w14:paraId="5B529D25"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4.49</w:t>
            </w:r>
          </w:p>
        </w:tc>
        <w:tc>
          <w:tcPr>
            <w:tcW w:w="437" w:type="pct"/>
            <w:vAlign w:val="center"/>
          </w:tcPr>
          <w:p w14:paraId="0B637361"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0.64</w:t>
            </w:r>
          </w:p>
        </w:tc>
        <w:tc>
          <w:tcPr>
            <w:tcW w:w="568" w:type="pct"/>
            <w:vAlign w:val="center"/>
          </w:tcPr>
          <w:p w14:paraId="014E090A"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4.05</w:t>
            </w:r>
            <w:r w:rsidRPr="002A2A8D">
              <w:rPr>
                <w:rFonts w:ascii="Arial" w:eastAsia="Times New Roman" w:hAnsi="Arial" w:cs="Arial"/>
                <w:kern w:val="0"/>
                <w:sz w:val="20"/>
                <w:szCs w:val="20"/>
                <w:vertAlign w:val="superscript"/>
                <w14:ligatures w14:val="none"/>
              </w:rPr>
              <w:t>ns</w:t>
            </w:r>
          </w:p>
        </w:tc>
        <w:tc>
          <w:tcPr>
            <w:tcW w:w="593" w:type="pct"/>
            <w:vAlign w:val="center"/>
          </w:tcPr>
          <w:p w14:paraId="29BD6BF9" w14:textId="7D50F993"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0.18</w:t>
            </w:r>
          </w:p>
        </w:tc>
      </w:tr>
      <w:tr w:rsidR="009C6BB0" w:rsidRPr="00172DA9" w14:paraId="5BB96FC1" w14:textId="77777777" w:rsidTr="00A007B4">
        <w:trPr>
          <w:trHeight w:val="283"/>
        </w:trPr>
        <w:tc>
          <w:tcPr>
            <w:tcW w:w="1259" w:type="pct"/>
          </w:tcPr>
          <w:p w14:paraId="5D999012"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Three and more</w:t>
            </w:r>
          </w:p>
        </w:tc>
        <w:tc>
          <w:tcPr>
            <w:tcW w:w="796" w:type="pct"/>
            <w:vAlign w:val="center"/>
          </w:tcPr>
          <w:p w14:paraId="6738EF7C"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132</w:t>
            </w:r>
          </w:p>
        </w:tc>
        <w:tc>
          <w:tcPr>
            <w:tcW w:w="473" w:type="pct"/>
            <w:vAlign w:val="center"/>
          </w:tcPr>
          <w:p w14:paraId="0E4845EF"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3.20</w:t>
            </w:r>
          </w:p>
        </w:tc>
        <w:tc>
          <w:tcPr>
            <w:tcW w:w="437" w:type="pct"/>
            <w:vAlign w:val="center"/>
          </w:tcPr>
          <w:p w14:paraId="05AFAC28"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1.78</w:t>
            </w:r>
          </w:p>
        </w:tc>
        <w:tc>
          <w:tcPr>
            <w:tcW w:w="437" w:type="pct"/>
            <w:vAlign w:val="center"/>
          </w:tcPr>
          <w:p w14:paraId="3F6C3533"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437" w:type="pct"/>
            <w:vAlign w:val="center"/>
          </w:tcPr>
          <w:p w14:paraId="3541C7FC"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0.73</w:t>
            </w:r>
          </w:p>
        </w:tc>
        <w:tc>
          <w:tcPr>
            <w:tcW w:w="568" w:type="pct"/>
          </w:tcPr>
          <w:p w14:paraId="37A1DBF3"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p>
        </w:tc>
        <w:tc>
          <w:tcPr>
            <w:tcW w:w="593" w:type="pct"/>
          </w:tcPr>
          <w:p w14:paraId="577FC51B"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p>
        </w:tc>
      </w:tr>
      <w:tr w:rsidR="009C6BB0" w:rsidRPr="00172DA9" w14:paraId="3D25685A" w14:textId="77777777" w:rsidTr="00A007B4">
        <w:trPr>
          <w:trHeight w:val="283"/>
        </w:trPr>
        <w:tc>
          <w:tcPr>
            <w:tcW w:w="1259" w:type="pct"/>
            <w:tcBorders>
              <w:top w:val="single" w:sz="4" w:space="0" w:color="auto"/>
              <w:bottom w:val="single" w:sz="4" w:space="0" w:color="auto"/>
            </w:tcBorders>
            <w:vAlign w:val="center"/>
          </w:tcPr>
          <w:p w14:paraId="74011BDF" w14:textId="77777777" w:rsidR="009C6BB0" w:rsidRPr="00172DA9" w:rsidRDefault="009C6BB0" w:rsidP="00940B52">
            <w:pPr>
              <w:pStyle w:val="TableParagraph"/>
              <w:spacing w:before="29"/>
              <w:rPr>
                <w:rFonts w:ascii="Arial" w:eastAsia="Times New Roman" w:hAnsi="Arial" w:cs="Arial"/>
                <w:sz w:val="20"/>
                <w:szCs w:val="20"/>
              </w:rPr>
            </w:pPr>
            <w:r w:rsidRPr="00172DA9">
              <w:rPr>
                <w:rFonts w:ascii="Arial" w:eastAsia="Times New Roman" w:hAnsi="Arial" w:cs="Arial"/>
                <w:sz w:val="20"/>
                <w:szCs w:val="20"/>
              </w:rPr>
              <w:t>Total</w:t>
            </w:r>
          </w:p>
        </w:tc>
        <w:tc>
          <w:tcPr>
            <w:tcW w:w="796" w:type="pct"/>
            <w:tcBorders>
              <w:top w:val="single" w:sz="4" w:space="0" w:color="auto"/>
              <w:bottom w:val="single" w:sz="4" w:space="0" w:color="auto"/>
            </w:tcBorders>
            <w:vAlign w:val="center"/>
          </w:tcPr>
          <w:p w14:paraId="69973544"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239</w:t>
            </w:r>
          </w:p>
        </w:tc>
        <w:tc>
          <w:tcPr>
            <w:tcW w:w="473" w:type="pct"/>
            <w:tcBorders>
              <w:top w:val="single" w:sz="4" w:space="0" w:color="auto"/>
              <w:bottom w:val="single" w:sz="4" w:space="0" w:color="auto"/>
            </w:tcBorders>
            <w:vAlign w:val="center"/>
          </w:tcPr>
          <w:p w14:paraId="68E36A43"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2.99</w:t>
            </w:r>
          </w:p>
        </w:tc>
        <w:tc>
          <w:tcPr>
            <w:tcW w:w="437" w:type="pct"/>
            <w:tcBorders>
              <w:top w:val="single" w:sz="4" w:space="0" w:color="auto"/>
              <w:bottom w:val="single" w:sz="4" w:space="0" w:color="auto"/>
            </w:tcBorders>
            <w:vAlign w:val="center"/>
          </w:tcPr>
          <w:p w14:paraId="77707024"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1.36</w:t>
            </w:r>
          </w:p>
        </w:tc>
        <w:tc>
          <w:tcPr>
            <w:tcW w:w="437" w:type="pct"/>
            <w:tcBorders>
              <w:top w:val="single" w:sz="4" w:space="0" w:color="auto"/>
              <w:bottom w:val="single" w:sz="4" w:space="0" w:color="auto"/>
            </w:tcBorders>
            <w:vAlign w:val="center"/>
          </w:tcPr>
          <w:p w14:paraId="2F8B132F"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4.72</w:t>
            </w:r>
          </w:p>
        </w:tc>
        <w:tc>
          <w:tcPr>
            <w:tcW w:w="437" w:type="pct"/>
            <w:tcBorders>
              <w:top w:val="single" w:sz="4" w:space="0" w:color="auto"/>
              <w:bottom w:val="single" w:sz="4" w:space="0" w:color="auto"/>
            </w:tcBorders>
            <w:vAlign w:val="center"/>
          </w:tcPr>
          <w:p w14:paraId="056BC087"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0.70</w:t>
            </w:r>
          </w:p>
        </w:tc>
        <w:tc>
          <w:tcPr>
            <w:tcW w:w="568" w:type="pct"/>
            <w:tcBorders>
              <w:top w:val="single" w:sz="4" w:space="0" w:color="auto"/>
              <w:bottom w:val="single" w:sz="4" w:space="0" w:color="auto"/>
            </w:tcBorders>
          </w:tcPr>
          <w:p w14:paraId="11C5B557"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p>
        </w:tc>
        <w:tc>
          <w:tcPr>
            <w:tcW w:w="593" w:type="pct"/>
            <w:tcBorders>
              <w:top w:val="single" w:sz="4" w:space="0" w:color="auto"/>
              <w:bottom w:val="single" w:sz="4" w:space="0" w:color="auto"/>
            </w:tcBorders>
          </w:tcPr>
          <w:p w14:paraId="68CA8A38" w14:textId="77777777" w:rsidR="009C6BB0" w:rsidRPr="00172DA9" w:rsidRDefault="009C6BB0" w:rsidP="00940B52">
            <w:pPr>
              <w:spacing w:line="276" w:lineRule="auto"/>
              <w:ind w:right="198"/>
              <w:jc w:val="right"/>
              <w:rPr>
                <w:rFonts w:ascii="Arial" w:eastAsia="Times New Roman" w:hAnsi="Arial" w:cs="Arial"/>
                <w:kern w:val="0"/>
                <w:sz w:val="20"/>
                <w:szCs w:val="20"/>
                <w14:ligatures w14:val="none"/>
              </w:rPr>
            </w:pPr>
          </w:p>
        </w:tc>
      </w:tr>
      <w:tr w:rsidR="00A007B4" w:rsidRPr="00164FA3" w14:paraId="5D881561" w14:textId="77777777" w:rsidTr="00A007B4">
        <w:trPr>
          <w:trHeight w:val="283"/>
        </w:trPr>
        <w:tc>
          <w:tcPr>
            <w:tcW w:w="5000" w:type="pct"/>
            <w:gridSpan w:val="8"/>
            <w:tcBorders>
              <w:top w:val="single" w:sz="4" w:space="0" w:color="auto"/>
            </w:tcBorders>
            <w:vAlign w:val="center"/>
          </w:tcPr>
          <w:p w14:paraId="596A493A" w14:textId="5450C244" w:rsidR="00A007B4" w:rsidRPr="00164FA3" w:rsidRDefault="00A007B4" w:rsidP="00164FA3">
            <w:pPr>
              <w:ind w:left="360"/>
              <w:jc w:val="both"/>
              <w:rPr>
                <w:rFonts w:ascii="Arial" w:eastAsia="Times New Roman" w:hAnsi="Arial" w:cs="Arial"/>
                <w:i/>
                <w:kern w:val="0"/>
                <w:sz w:val="18"/>
                <w:szCs w:val="20"/>
                <w14:ligatures w14:val="none"/>
              </w:rPr>
            </w:pPr>
            <w:r w:rsidRPr="00164FA3">
              <w:rPr>
                <w:rFonts w:ascii="Arial" w:eastAsia="Times New Roman" w:hAnsi="Arial" w:cs="Arial"/>
                <w:i/>
                <w:kern w:val="0"/>
                <w:sz w:val="18"/>
                <w:szCs w:val="20"/>
                <w14:ligatures w14:val="none"/>
              </w:rPr>
              <w:t>Note: **, *. represent significantly at the 0.01 level and 0.05 level respectively, ns = not significant</w:t>
            </w:r>
          </w:p>
        </w:tc>
      </w:tr>
    </w:tbl>
    <w:p w14:paraId="5F210EA6" w14:textId="38BED2E2" w:rsidR="009C6BB0" w:rsidRDefault="005226DF" w:rsidP="002A2A8D">
      <w:pPr>
        <w:widowControl w:val="0"/>
        <w:jc w:val="both"/>
        <w:rPr>
          <w:rFonts w:ascii="Arial" w:eastAsia="Times New Roman" w:hAnsi="Arial" w:cs="Arial"/>
          <w:b/>
          <w:bCs/>
          <w:kern w:val="0"/>
          <w:sz w:val="20"/>
          <w:szCs w:val="22"/>
          <w14:ligatures w14:val="none"/>
        </w:rPr>
      </w:pPr>
      <w:r>
        <w:rPr>
          <w:rFonts w:ascii="Arial" w:eastAsia="Times New Roman" w:hAnsi="Arial" w:cs="Arial"/>
          <w:b/>
          <w:bCs/>
          <w:kern w:val="0"/>
          <w:sz w:val="20"/>
          <w:szCs w:val="22"/>
          <w14:ligatures w14:val="none"/>
        </w:rPr>
        <w:t xml:space="preserve">Source: Own survey, </w:t>
      </w:r>
      <w:r w:rsidRPr="005226DF">
        <w:rPr>
          <w:rFonts w:ascii="Arial" w:eastAsia="Times New Roman" w:hAnsi="Arial" w:cs="Arial"/>
          <w:color w:val="156082" w:themeColor="accent1"/>
          <w:kern w:val="0"/>
          <w:sz w:val="20"/>
          <w:szCs w:val="20"/>
          <w14:ligatures w14:val="none"/>
        </w:rPr>
        <w:t>(2024).</w:t>
      </w:r>
    </w:p>
    <w:p w14:paraId="6144049E" w14:textId="263921E7" w:rsidR="00972817" w:rsidRPr="002A2A8D" w:rsidRDefault="00A007B4" w:rsidP="002A2A8D">
      <w:pPr>
        <w:tabs>
          <w:tab w:val="left" w:pos="284"/>
          <w:tab w:val="left" w:pos="426"/>
        </w:tabs>
        <w:spacing w:after="0" w:line="360" w:lineRule="auto"/>
        <w:jc w:val="both"/>
        <w:rPr>
          <w:rFonts w:ascii="Arial" w:eastAsia="Times New Roman" w:hAnsi="Arial" w:cs="Arial"/>
          <w:b/>
          <w:kern w:val="0"/>
          <w:sz w:val="22"/>
          <w:szCs w:val="20"/>
          <w14:ligatures w14:val="none"/>
        </w:rPr>
      </w:pPr>
      <w:r w:rsidRPr="002A2A8D">
        <w:rPr>
          <w:rFonts w:ascii="Arial" w:eastAsia="Times New Roman" w:hAnsi="Arial" w:cs="Arial"/>
          <w:b/>
          <w:kern w:val="0"/>
          <w:sz w:val="22"/>
          <w:szCs w:val="20"/>
          <w14:ligatures w14:val="none"/>
        </w:rPr>
        <w:t>3.6</w:t>
      </w:r>
      <w:r w:rsidRPr="002A2A8D">
        <w:rPr>
          <w:rFonts w:ascii="Arial" w:eastAsia="Times New Roman" w:hAnsi="Arial" w:cs="Arial"/>
          <w:b/>
          <w:kern w:val="0"/>
          <w:sz w:val="22"/>
          <w:szCs w:val="20"/>
          <w14:ligatures w14:val="none"/>
        </w:rPr>
        <w:tab/>
      </w:r>
      <w:r w:rsidR="00972817" w:rsidRPr="002A2A8D">
        <w:rPr>
          <w:rFonts w:ascii="Arial" w:eastAsia="Times New Roman" w:hAnsi="Arial" w:cs="Arial"/>
          <w:b/>
          <w:kern w:val="0"/>
          <w:sz w:val="22"/>
          <w:szCs w:val="20"/>
          <w14:ligatures w14:val="none"/>
        </w:rPr>
        <w:t>Relationship between independent variables and ICT skills of the students</w:t>
      </w:r>
    </w:p>
    <w:p w14:paraId="02B47D85" w14:textId="77777777" w:rsidR="00164FA3" w:rsidRDefault="00164FA3" w:rsidP="00ED5C65">
      <w:pPr>
        <w:spacing w:before="40" w:after="0" w:line="360" w:lineRule="auto"/>
        <w:jc w:val="both"/>
        <w:rPr>
          <w:rFonts w:ascii="Arial" w:eastAsia="Times New Roman" w:hAnsi="Arial" w:cs="Arial"/>
          <w:kern w:val="0"/>
          <w:sz w:val="20"/>
          <w:szCs w:val="20"/>
          <w14:ligatures w14:val="none"/>
        </w:rPr>
      </w:pPr>
    </w:p>
    <w:p w14:paraId="055DA3CE" w14:textId="65EAFB38" w:rsidR="007E0423" w:rsidRPr="00172DA9" w:rsidRDefault="00ED5C65" w:rsidP="00ED5C65">
      <w:pPr>
        <w:spacing w:before="40"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The analysis revealed that there was no significant correlation between semester level and ICT skills, indicating that a student's academic advancement did not substantially influence their ICT competencies. Similarly, the relationship between gender and ICT skills was found to be statistically insignificant, suggesting that ICT skills were not affected by gender differences. However, a significant positive correlation at the 0.05 level was observed, indicating that students who had undergone ICT training exhibited enhanced ICT skills. </w:t>
      </w:r>
    </w:p>
    <w:p w14:paraId="121F35A4" w14:textId="77777777" w:rsidR="002A2A8D" w:rsidRDefault="002A2A8D" w:rsidP="002A2A8D">
      <w:pPr>
        <w:spacing w:before="40" w:after="0" w:line="360" w:lineRule="auto"/>
        <w:jc w:val="both"/>
        <w:rPr>
          <w:rFonts w:ascii="Arial" w:eastAsia="Times New Roman" w:hAnsi="Arial" w:cs="Arial"/>
          <w:kern w:val="0"/>
          <w:sz w:val="20"/>
          <w:szCs w:val="20"/>
          <w14:ligatures w14:val="none"/>
        </w:rPr>
      </w:pPr>
    </w:p>
    <w:p w14:paraId="67384AF0" w14:textId="3ED87C24" w:rsidR="007E0423" w:rsidRPr="00172DA9" w:rsidRDefault="00B861C7" w:rsidP="002A2A8D">
      <w:pPr>
        <w:spacing w:before="40"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These findings</w:t>
      </w:r>
      <w:r w:rsidR="00ED5C65" w:rsidRPr="00172DA9">
        <w:rPr>
          <w:rFonts w:ascii="Arial" w:eastAsia="Times New Roman" w:hAnsi="Arial" w:cs="Arial"/>
          <w:kern w:val="0"/>
          <w:sz w:val="20"/>
          <w:szCs w:val="20"/>
          <w14:ligatures w14:val="none"/>
        </w:rPr>
        <w:t xml:space="preserve"> emphasize</w:t>
      </w:r>
      <w:r w:rsidRPr="00172DA9">
        <w:rPr>
          <w:rFonts w:ascii="Arial" w:eastAsia="Times New Roman" w:hAnsi="Arial" w:cs="Arial"/>
          <w:kern w:val="0"/>
          <w:sz w:val="20"/>
          <w:szCs w:val="20"/>
          <w14:ligatures w14:val="none"/>
        </w:rPr>
        <w:t>d</w:t>
      </w:r>
      <w:r w:rsidR="00ED5C65" w:rsidRPr="00172DA9">
        <w:rPr>
          <w:rFonts w:ascii="Arial" w:eastAsia="Times New Roman" w:hAnsi="Arial" w:cs="Arial"/>
          <w:kern w:val="0"/>
          <w:sz w:val="20"/>
          <w:szCs w:val="20"/>
          <w14:ligatures w14:val="none"/>
        </w:rPr>
        <w:t xml:space="preserve"> the positive effect of ICT training on skill acquisition. Furthermore, the correlation between ownership of ICT devices and ICT skills was also not statistically significant, implying that simply possessing ICT devices did not automatically improve students' ICT abilities. The relationship between the duration of ICT usage for educational purposes and ICT skills was similarly non-significant, suggesting that the time invested in using ICT for learning did not yield a measurable effect on ICT skills. Conversely, a significant positive correlation at the 0.01 level indicated that students utilizing a greater variety of ICT tools demonstrated significantly higher ICT skills, highlighting the importance of exposure to diverse ICT resources in skill enhancement. </w:t>
      </w:r>
    </w:p>
    <w:p w14:paraId="587A3C7D" w14:textId="77777777" w:rsidR="002A2A8D" w:rsidRDefault="002A2A8D" w:rsidP="002A2A8D">
      <w:pPr>
        <w:spacing w:before="40" w:after="0" w:line="360" w:lineRule="auto"/>
        <w:jc w:val="both"/>
        <w:rPr>
          <w:rFonts w:ascii="Arial" w:eastAsia="Times New Roman" w:hAnsi="Arial" w:cs="Arial"/>
          <w:kern w:val="0"/>
          <w:sz w:val="20"/>
          <w:szCs w:val="20"/>
          <w14:ligatures w14:val="none"/>
        </w:rPr>
      </w:pPr>
    </w:p>
    <w:p w14:paraId="54173ADE" w14:textId="4F8C67E3" w:rsidR="000260A1" w:rsidRDefault="00ED5C65" w:rsidP="002A2A8D">
      <w:pPr>
        <w:spacing w:before="40"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Additionally, a strong and highly significant positive correlation at the 0.01 level suggested that students who recognized the usefulness of ICT tended to possess higher ICT skills, underscoring the role of students' attitudes and beliefs towards ICT in improving their proficiency. Lastly, the correlation between perceived ease of use and ICT skills was weak and not significant, indicating that even if students found ICT tools user-friendly, this did not necessarily lead to an increase in their ICT skills (Table </w:t>
      </w:r>
      <w:r w:rsidR="00C01494" w:rsidRPr="00172DA9">
        <w:rPr>
          <w:rFonts w:ascii="Arial" w:eastAsia="Times New Roman" w:hAnsi="Arial" w:cs="Arial"/>
          <w:kern w:val="0"/>
          <w:sz w:val="20"/>
          <w:szCs w:val="20"/>
          <w14:ligatures w14:val="none"/>
        </w:rPr>
        <w:t>8</w:t>
      </w:r>
      <w:r w:rsidRPr="00172DA9">
        <w:rPr>
          <w:rFonts w:ascii="Arial" w:eastAsia="Times New Roman" w:hAnsi="Arial" w:cs="Arial"/>
          <w:kern w:val="0"/>
          <w:sz w:val="20"/>
          <w:szCs w:val="20"/>
          <w14:ligatures w14:val="none"/>
        </w:rPr>
        <w:t>).</w:t>
      </w:r>
    </w:p>
    <w:p w14:paraId="5A3F1C46" w14:textId="77777777" w:rsidR="002A2A8D" w:rsidRDefault="002A2A8D" w:rsidP="002A2A8D">
      <w:pPr>
        <w:spacing w:before="40" w:after="0" w:line="360" w:lineRule="auto"/>
        <w:jc w:val="both"/>
        <w:rPr>
          <w:rFonts w:ascii="Arial" w:eastAsia="Times New Roman" w:hAnsi="Arial" w:cs="Arial"/>
          <w:kern w:val="0"/>
          <w:sz w:val="20"/>
          <w:szCs w:val="20"/>
          <w14:ligatures w14:val="none"/>
        </w:rPr>
      </w:pPr>
    </w:p>
    <w:p w14:paraId="3F7736D7" w14:textId="420CDB9A" w:rsidR="009C6BB0" w:rsidRPr="002A2A8D" w:rsidRDefault="009C6BB0" w:rsidP="002A2A8D">
      <w:pPr>
        <w:widowControl w:val="0"/>
        <w:jc w:val="both"/>
        <w:rPr>
          <w:rFonts w:ascii="Arial" w:eastAsia="Times New Roman" w:hAnsi="Arial" w:cs="Arial"/>
          <w:b/>
          <w:bCs/>
          <w:kern w:val="0"/>
          <w:sz w:val="20"/>
          <w:szCs w:val="22"/>
          <w14:ligatures w14:val="none"/>
        </w:rPr>
      </w:pPr>
      <w:r w:rsidRPr="002A2A8D">
        <w:rPr>
          <w:rFonts w:ascii="Arial" w:eastAsia="Times New Roman" w:hAnsi="Arial" w:cs="Arial"/>
          <w:b/>
          <w:bCs/>
          <w:kern w:val="0"/>
          <w:sz w:val="20"/>
          <w:szCs w:val="22"/>
          <w14:ligatures w14:val="none"/>
        </w:rPr>
        <w:t xml:space="preserve">Table </w:t>
      </w:r>
      <w:r w:rsidR="002C792A" w:rsidRPr="002A2A8D">
        <w:rPr>
          <w:rFonts w:ascii="Arial" w:eastAsia="Times New Roman" w:hAnsi="Arial" w:cs="Arial"/>
          <w:b/>
          <w:bCs/>
          <w:kern w:val="0"/>
          <w:sz w:val="20"/>
          <w:szCs w:val="22"/>
          <w14:ligatures w14:val="none"/>
        </w:rPr>
        <w:t>8</w:t>
      </w:r>
      <w:r w:rsidRPr="002A2A8D">
        <w:rPr>
          <w:rFonts w:ascii="Arial" w:eastAsia="Times New Roman" w:hAnsi="Arial" w:cs="Arial"/>
          <w:b/>
          <w:bCs/>
          <w:kern w:val="0"/>
          <w:sz w:val="20"/>
          <w:szCs w:val="22"/>
          <w14:ligatures w14:val="none"/>
        </w:rPr>
        <w:t xml:space="preserve"> Correlation of ICT literacy with certain characteristics of the sample students</w:t>
      </w:r>
      <w:r w:rsidR="009B2E2C" w:rsidRPr="002A2A8D">
        <w:rPr>
          <w:rFonts w:ascii="Arial" w:eastAsia="Times New Roman" w:hAnsi="Arial" w:cs="Arial"/>
          <w:b/>
          <w:bCs/>
          <w:kern w:val="0"/>
          <w:sz w:val="20"/>
          <w:szCs w:val="22"/>
          <w14:ligatures w14:val="none"/>
        </w:rPr>
        <w:t xml:space="preserve"> (n=239)</w:t>
      </w:r>
    </w:p>
    <w:tbl>
      <w:tblPr>
        <w:tblW w:w="5000" w:type="pct"/>
        <w:tblLook w:val="04A0" w:firstRow="1" w:lastRow="0" w:firstColumn="1" w:lastColumn="0" w:noHBand="0" w:noVBand="1"/>
      </w:tblPr>
      <w:tblGrid>
        <w:gridCol w:w="5449"/>
        <w:gridCol w:w="3793"/>
      </w:tblGrid>
      <w:tr w:rsidR="009C6BB0" w:rsidRPr="00172DA9" w14:paraId="5E655622" w14:textId="77777777" w:rsidTr="00A007B4">
        <w:trPr>
          <w:trHeight w:val="340"/>
        </w:trPr>
        <w:tc>
          <w:tcPr>
            <w:tcW w:w="2948" w:type="pct"/>
            <w:tcBorders>
              <w:top w:val="single" w:sz="4" w:space="0" w:color="auto"/>
              <w:left w:val="nil"/>
              <w:bottom w:val="single" w:sz="4" w:space="0" w:color="auto"/>
              <w:right w:val="nil"/>
            </w:tcBorders>
            <w:shd w:val="clear" w:color="auto" w:fill="auto"/>
            <w:vAlign w:val="center"/>
            <w:hideMark/>
          </w:tcPr>
          <w:p w14:paraId="5B7F99D7"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lastRenderedPageBreak/>
              <w:t>Characteristics</w:t>
            </w:r>
          </w:p>
        </w:tc>
        <w:tc>
          <w:tcPr>
            <w:tcW w:w="2052" w:type="pct"/>
            <w:tcBorders>
              <w:top w:val="single" w:sz="4" w:space="0" w:color="auto"/>
              <w:left w:val="nil"/>
              <w:bottom w:val="single" w:sz="4" w:space="0" w:color="auto"/>
              <w:right w:val="nil"/>
            </w:tcBorders>
            <w:shd w:val="clear" w:color="auto" w:fill="auto"/>
            <w:noWrap/>
            <w:vAlign w:val="center"/>
            <w:hideMark/>
          </w:tcPr>
          <w:p w14:paraId="493DAEBD" w14:textId="77777777" w:rsidR="009C6BB0" w:rsidRPr="00172DA9" w:rsidRDefault="009C6BB0" w:rsidP="00A007B4">
            <w:pPr>
              <w:spacing w:after="0" w:line="276" w:lineRule="auto"/>
              <w:jc w:val="center"/>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Correlation coefficient (r)</w:t>
            </w:r>
          </w:p>
        </w:tc>
      </w:tr>
      <w:tr w:rsidR="009C6BB0" w:rsidRPr="00172DA9" w14:paraId="726C76A4" w14:textId="77777777" w:rsidTr="00A007B4">
        <w:trPr>
          <w:trHeight w:val="340"/>
        </w:trPr>
        <w:tc>
          <w:tcPr>
            <w:tcW w:w="2948" w:type="pct"/>
            <w:tcBorders>
              <w:top w:val="nil"/>
              <w:left w:val="nil"/>
              <w:bottom w:val="nil"/>
              <w:right w:val="nil"/>
            </w:tcBorders>
            <w:shd w:val="clear" w:color="auto" w:fill="auto"/>
            <w:noWrap/>
            <w:vAlign w:val="center"/>
            <w:hideMark/>
          </w:tcPr>
          <w:p w14:paraId="70A64F82"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t>Education level</w:t>
            </w:r>
          </w:p>
        </w:tc>
        <w:tc>
          <w:tcPr>
            <w:tcW w:w="2052" w:type="pct"/>
            <w:tcBorders>
              <w:top w:val="nil"/>
              <w:left w:val="nil"/>
              <w:bottom w:val="nil"/>
              <w:right w:val="nil"/>
            </w:tcBorders>
            <w:shd w:val="clear" w:color="auto" w:fill="auto"/>
            <w:noWrap/>
            <w:vAlign w:val="center"/>
            <w:hideMark/>
          </w:tcPr>
          <w:p w14:paraId="3745236A" w14:textId="77777777" w:rsidR="009C6BB0" w:rsidRPr="00172DA9" w:rsidRDefault="009C6BB0" w:rsidP="00A007B4">
            <w:pPr>
              <w:spacing w:after="0" w:line="276" w:lineRule="auto"/>
              <w:ind w:right="843"/>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-0.019ns</w:t>
            </w:r>
          </w:p>
        </w:tc>
      </w:tr>
      <w:tr w:rsidR="009C6BB0" w:rsidRPr="00172DA9" w14:paraId="1BE78D01" w14:textId="77777777" w:rsidTr="00A007B4">
        <w:trPr>
          <w:trHeight w:val="340"/>
        </w:trPr>
        <w:tc>
          <w:tcPr>
            <w:tcW w:w="2948" w:type="pct"/>
            <w:tcBorders>
              <w:top w:val="nil"/>
              <w:left w:val="nil"/>
              <w:bottom w:val="nil"/>
              <w:right w:val="nil"/>
            </w:tcBorders>
            <w:shd w:val="clear" w:color="auto" w:fill="auto"/>
            <w:noWrap/>
            <w:vAlign w:val="center"/>
            <w:hideMark/>
          </w:tcPr>
          <w:p w14:paraId="46106950"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t>Gender</w:t>
            </w:r>
          </w:p>
        </w:tc>
        <w:tc>
          <w:tcPr>
            <w:tcW w:w="2052" w:type="pct"/>
            <w:tcBorders>
              <w:top w:val="nil"/>
              <w:left w:val="nil"/>
              <w:bottom w:val="nil"/>
              <w:right w:val="nil"/>
            </w:tcBorders>
            <w:shd w:val="clear" w:color="auto" w:fill="auto"/>
            <w:noWrap/>
            <w:vAlign w:val="center"/>
            <w:hideMark/>
          </w:tcPr>
          <w:p w14:paraId="7EA50617" w14:textId="77777777" w:rsidR="009C6BB0" w:rsidRPr="00172DA9" w:rsidRDefault="009C6BB0" w:rsidP="00A007B4">
            <w:pPr>
              <w:spacing w:after="0" w:line="276" w:lineRule="auto"/>
              <w:ind w:right="843"/>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0.113ns</w:t>
            </w:r>
          </w:p>
        </w:tc>
      </w:tr>
      <w:tr w:rsidR="009C6BB0" w:rsidRPr="00172DA9" w14:paraId="60BF2540" w14:textId="77777777" w:rsidTr="00A007B4">
        <w:trPr>
          <w:trHeight w:val="340"/>
        </w:trPr>
        <w:tc>
          <w:tcPr>
            <w:tcW w:w="2948" w:type="pct"/>
            <w:tcBorders>
              <w:top w:val="nil"/>
              <w:left w:val="nil"/>
              <w:bottom w:val="nil"/>
              <w:right w:val="nil"/>
            </w:tcBorders>
            <w:shd w:val="clear" w:color="auto" w:fill="auto"/>
            <w:noWrap/>
            <w:vAlign w:val="center"/>
          </w:tcPr>
          <w:p w14:paraId="1D192187"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t>Received ICT training</w:t>
            </w:r>
          </w:p>
        </w:tc>
        <w:tc>
          <w:tcPr>
            <w:tcW w:w="2052" w:type="pct"/>
            <w:tcBorders>
              <w:top w:val="nil"/>
              <w:left w:val="nil"/>
              <w:bottom w:val="nil"/>
              <w:right w:val="nil"/>
            </w:tcBorders>
            <w:shd w:val="clear" w:color="auto" w:fill="auto"/>
            <w:noWrap/>
            <w:vAlign w:val="center"/>
          </w:tcPr>
          <w:p w14:paraId="6827FA6D" w14:textId="77777777" w:rsidR="009C6BB0" w:rsidRPr="00172DA9" w:rsidRDefault="009C6BB0" w:rsidP="00A007B4">
            <w:pPr>
              <w:spacing w:after="0" w:line="276" w:lineRule="auto"/>
              <w:ind w:right="843"/>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0.159*</w:t>
            </w:r>
          </w:p>
        </w:tc>
      </w:tr>
      <w:tr w:rsidR="009C6BB0" w:rsidRPr="00172DA9" w14:paraId="0AD583B7" w14:textId="77777777" w:rsidTr="00A007B4">
        <w:trPr>
          <w:trHeight w:val="340"/>
        </w:trPr>
        <w:tc>
          <w:tcPr>
            <w:tcW w:w="2948" w:type="pct"/>
            <w:tcBorders>
              <w:top w:val="nil"/>
              <w:left w:val="nil"/>
              <w:bottom w:val="nil"/>
              <w:right w:val="nil"/>
            </w:tcBorders>
            <w:shd w:val="clear" w:color="auto" w:fill="auto"/>
            <w:noWrap/>
            <w:vAlign w:val="center"/>
            <w:hideMark/>
          </w:tcPr>
          <w:p w14:paraId="2004F98B"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t>Owing ICT devices</w:t>
            </w:r>
          </w:p>
        </w:tc>
        <w:tc>
          <w:tcPr>
            <w:tcW w:w="2052" w:type="pct"/>
            <w:tcBorders>
              <w:top w:val="nil"/>
              <w:left w:val="nil"/>
              <w:bottom w:val="nil"/>
              <w:right w:val="nil"/>
            </w:tcBorders>
            <w:shd w:val="clear" w:color="auto" w:fill="auto"/>
            <w:noWrap/>
            <w:vAlign w:val="center"/>
            <w:hideMark/>
          </w:tcPr>
          <w:p w14:paraId="79E6158C" w14:textId="77777777" w:rsidR="009C6BB0" w:rsidRPr="00172DA9" w:rsidRDefault="009C6BB0" w:rsidP="00A007B4">
            <w:pPr>
              <w:spacing w:after="0" w:line="276" w:lineRule="auto"/>
              <w:ind w:right="843"/>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0.073ns</w:t>
            </w:r>
          </w:p>
        </w:tc>
      </w:tr>
      <w:tr w:rsidR="009C6BB0" w:rsidRPr="00172DA9" w14:paraId="7C20C9CB" w14:textId="77777777" w:rsidTr="00A007B4">
        <w:trPr>
          <w:trHeight w:val="340"/>
        </w:trPr>
        <w:tc>
          <w:tcPr>
            <w:tcW w:w="2948" w:type="pct"/>
            <w:tcBorders>
              <w:top w:val="nil"/>
              <w:left w:val="nil"/>
              <w:right w:val="nil"/>
            </w:tcBorders>
            <w:shd w:val="clear" w:color="auto" w:fill="auto"/>
            <w:noWrap/>
            <w:vAlign w:val="center"/>
            <w:hideMark/>
          </w:tcPr>
          <w:p w14:paraId="3C2AADAA"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t>Daily ICT utilization time</w:t>
            </w:r>
          </w:p>
        </w:tc>
        <w:tc>
          <w:tcPr>
            <w:tcW w:w="2052" w:type="pct"/>
            <w:tcBorders>
              <w:top w:val="nil"/>
              <w:left w:val="nil"/>
              <w:right w:val="nil"/>
            </w:tcBorders>
            <w:shd w:val="clear" w:color="auto" w:fill="auto"/>
            <w:noWrap/>
            <w:vAlign w:val="center"/>
            <w:hideMark/>
          </w:tcPr>
          <w:p w14:paraId="4C5536B6" w14:textId="77777777" w:rsidR="009C6BB0" w:rsidRPr="00172DA9" w:rsidRDefault="009C6BB0" w:rsidP="00A007B4">
            <w:pPr>
              <w:spacing w:after="0" w:line="276" w:lineRule="auto"/>
              <w:ind w:right="843"/>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-0.018ns</w:t>
            </w:r>
          </w:p>
        </w:tc>
      </w:tr>
      <w:tr w:rsidR="009C6BB0" w:rsidRPr="00172DA9" w14:paraId="6D40D96C" w14:textId="77777777" w:rsidTr="00A007B4">
        <w:trPr>
          <w:trHeight w:val="340"/>
        </w:trPr>
        <w:tc>
          <w:tcPr>
            <w:tcW w:w="2948" w:type="pct"/>
            <w:tcBorders>
              <w:top w:val="nil"/>
              <w:left w:val="nil"/>
              <w:bottom w:val="single" w:sz="4" w:space="0" w:color="auto"/>
              <w:right w:val="nil"/>
            </w:tcBorders>
            <w:shd w:val="clear" w:color="auto" w:fill="auto"/>
            <w:noWrap/>
            <w:vAlign w:val="center"/>
            <w:hideMark/>
          </w:tcPr>
          <w:p w14:paraId="10EA5D3F" w14:textId="77777777" w:rsidR="009C6BB0" w:rsidRPr="00172DA9" w:rsidRDefault="009C6BB0" w:rsidP="00A007B4">
            <w:pPr>
              <w:pStyle w:val="TableParagraph"/>
              <w:spacing w:before="29"/>
              <w:rPr>
                <w:rFonts w:ascii="Arial" w:eastAsia="Times New Roman" w:hAnsi="Arial" w:cs="Arial"/>
                <w:sz w:val="20"/>
                <w:szCs w:val="20"/>
              </w:rPr>
            </w:pPr>
            <w:r w:rsidRPr="00172DA9">
              <w:rPr>
                <w:rFonts w:ascii="Arial" w:eastAsia="Times New Roman" w:hAnsi="Arial" w:cs="Arial"/>
                <w:sz w:val="20"/>
                <w:szCs w:val="20"/>
              </w:rPr>
              <w:t>Number of utilization ICT tools</w:t>
            </w:r>
          </w:p>
        </w:tc>
        <w:tc>
          <w:tcPr>
            <w:tcW w:w="2052" w:type="pct"/>
            <w:tcBorders>
              <w:top w:val="nil"/>
              <w:left w:val="nil"/>
              <w:bottom w:val="single" w:sz="4" w:space="0" w:color="auto"/>
              <w:right w:val="nil"/>
            </w:tcBorders>
            <w:shd w:val="clear" w:color="auto" w:fill="auto"/>
            <w:noWrap/>
            <w:vAlign w:val="center"/>
            <w:hideMark/>
          </w:tcPr>
          <w:p w14:paraId="0A07EDF7" w14:textId="77777777" w:rsidR="009C6BB0" w:rsidRPr="00172DA9" w:rsidRDefault="009C6BB0" w:rsidP="00A007B4">
            <w:pPr>
              <w:spacing w:after="0" w:line="276" w:lineRule="auto"/>
              <w:ind w:right="843"/>
              <w:jc w:val="right"/>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0.242**</w:t>
            </w:r>
          </w:p>
        </w:tc>
      </w:tr>
      <w:tr w:rsidR="009C6BB0" w:rsidRPr="00172DA9" w14:paraId="53CF081D" w14:textId="77777777" w:rsidTr="00A007B4">
        <w:trPr>
          <w:trHeight w:val="340"/>
        </w:trPr>
        <w:tc>
          <w:tcPr>
            <w:tcW w:w="5000" w:type="pct"/>
            <w:gridSpan w:val="2"/>
            <w:tcBorders>
              <w:top w:val="single" w:sz="4" w:space="0" w:color="auto"/>
              <w:left w:val="nil"/>
              <w:bottom w:val="nil"/>
              <w:right w:val="nil"/>
            </w:tcBorders>
            <w:shd w:val="clear" w:color="auto" w:fill="auto"/>
            <w:hideMark/>
          </w:tcPr>
          <w:p w14:paraId="6BE1E304" w14:textId="77777777" w:rsidR="009C6BB0" w:rsidRPr="00172DA9" w:rsidRDefault="009C6BB0" w:rsidP="00164FA3">
            <w:pPr>
              <w:spacing w:after="0" w:line="240" w:lineRule="auto"/>
              <w:ind w:left="360"/>
              <w:jc w:val="both"/>
              <w:rPr>
                <w:rFonts w:ascii="Arial" w:eastAsia="Times New Roman" w:hAnsi="Arial" w:cs="Arial"/>
                <w:kern w:val="0"/>
                <w:sz w:val="20"/>
                <w:szCs w:val="20"/>
                <w14:ligatures w14:val="none"/>
              </w:rPr>
            </w:pPr>
            <w:r w:rsidRPr="00164FA3">
              <w:rPr>
                <w:rFonts w:ascii="Arial" w:eastAsia="Times New Roman" w:hAnsi="Arial" w:cs="Arial"/>
                <w:i/>
                <w:kern w:val="0"/>
                <w:sz w:val="18"/>
                <w:szCs w:val="20"/>
                <w14:ligatures w14:val="none"/>
              </w:rPr>
              <w:t>Note: **, *. represent significantly at the 0.01 level and 0.05 level respectively, ns = not significant</w:t>
            </w:r>
          </w:p>
        </w:tc>
      </w:tr>
    </w:tbl>
    <w:p w14:paraId="37A3C89B" w14:textId="77777777" w:rsidR="004A75B9" w:rsidRPr="004A75B9" w:rsidRDefault="004A75B9" w:rsidP="004A75B9">
      <w:pPr>
        <w:pStyle w:val="Heading1"/>
        <w:keepNext w:val="0"/>
        <w:keepLines w:val="0"/>
        <w:widowControl w:val="0"/>
        <w:tabs>
          <w:tab w:val="left" w:pos="284"/>
        </w:tabs>
        <w:autoSpaceDE w:val="0"/>
        <w:autoSpaceDN w:val="0"/>
        <w:spacing w:before="0" w:after="0" w:line="360" w:lineRule="auto"/>
        <w:ind w:left="720"/>
        <w:rPr>
          <w:rFonts w:ascii="Book Antiqua" w:eastAsia="Book Antiqua" w:hAnsi="Book Antiqua" w:cs="Book Antiqua"/>
          <w:color w:val="auto"/>
          <w:kern w:val="0"/>
          <w:sz w:val="20"/>
          <w:szCs w:val="20"/>
          <w14:ligatures w14:val="none"/>
        </w:rPr>
      </w:pPr>
    </w:p>
    <w:p w14:paraId="37CC0E83" w14:textId="635B10E3" w:rsidR="00ED5C65" w:rsidRPr="00172DA9" w:rsidRDefault="00ED5C65" w:rsidP="00172DA9">
      <w:pPr>
        <w:pStyle w:val="Head1"/>
        <w:numPr>
          <w:ilvl w:val="0"/>
          <w:numId w:val="8"/>
        </w:numPr>
        <w:tabs>
          <w:tab w:val="left" w:pos="284"/>
        </w:tabs>
        <w:spacing w:after="0"/>
        <w:ind w:left="0" w:firstLine="0"/>
        <w:jc w:val="both"/>
        <w:rPr>
          <w:rFonts w:ascii="Arial" w:hAnsi="Arial" w:cs="Arial"/>
        </w:rPr>
      </w:pPr>
      <w:r w:rsidRPr="00172DA9">
        <w:rPr>
          <w:rFonts w:ascii="Arial" w:hAnsi="Arial" w:cs="Arial"/>
        </w:rPr>
        <w:t>CONCLUSION</w:t>
      </w:r>
    </w:p>
    <w:p w14:paraId="200A176D" w14:textId="77777777" w:rsidR="00164FA3" w:rsidRDefault="00164FA3" w:rsidP="001A785E">
      <w:pPr>
        <w:spacing w:after="0" w:line="360" w:lineRule="auto"/>
        <w:jc w:val="both"/>
        <w:rPr>
          <w:rFonts w:ascii="Arial" w:eastAsia="Times New Roman" w:hAnsi="Arial" w:cs="Arial"/>
          <w:kern w:val="0"/>
          <w:sz w:val="20"/>
          <w:szCs w:val="20"/>
          <w14:ligatures w14:val="none"/>
        </w:rPr>
      </w:pPr>
    </w:p>
    <w:p w14:paraId="7F15D09E" w14:textId="1EDD04B3" w:rsidR="001A785E" w:rsidRDefault="007E0423" w:rsidP="001A785E">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 xml:space="preserve">As the economy grows rapidly and technology continues to innovate, digital literacy is increasingly essential. For people living in the 21st century, having digital skills is key to either mastering the vast amount of information available or getting lost in it. </w:t>
      </w:r>
      <w:r w:rsidR="0041382D" w:rsidRPr="00172DA9">
        <w:rPr>
          <w:rFonts w:ascii="Arial" w:eastAsia="Times New Roman" w:hAnsi="Arial" w:cs="Arial"/>
          <w:kern w:val="0"/>
          <w:sz w:val="20"/>
          <w:szCs w:val="20"/>
          <w14:ligatures w14:val="none"/>
        </w:rPr>
        <w:t>The young generation will face numerous challenges and dangers associated with technology, making it essential to equip them with the necessary skills to ensure their safety and success.</w:t>
      </w:r>
      <w:r w:rsidR="00A007B4" w:rsidRPr="00172DA9">
        <w:rPr>
          <w:rFonts w:ascii="Arial" w:eastAsia="Times New Roman" w:hAnsi="Arial" w:cs="Arial"/>
          <w:kern w:val="0"/>
          <w:sz w:val="20"/>
          <w:szCs w:val="20"/>
          <w14:ligatures w14:val="none"/>
        </w:rPr>
        <w:t xml:space="preserve"> In</w:t>
      </w:r>
      <w:r w:rsidR="00ED5C65" w:rsidRPr="00172DA9">
        <w:rPr>
          <w:rFonts w:ascii="Arial" w:eastAsia="Times New Roman" w:hAnsi="Arial" w:cs="Arial"/>
          <w:kern w:val="0"/>
          <w:sz w:val="20"/>
          <w:szCs w:val="20"/>
          <w14:ligatures w14:val="none"/>
        </w:rPr>
        <w:t xml:space="preserve"> the information age, knowledge, and know-how are some of our most valuable assets, putting the education sector under pressure to deliver according to demand, and countries all over the world have identified the significant role of ICT in improving education.</w:t>
      </w:r>
    </w:p>
    <w:p w14:paraId="7A28298F" w14:textId="77777777" w:rsidR="002A2A8D" w:rsidRDefault="002A2A8D" w:rsidP="001A785E">
      <w:pPr>
        <w:spacing w:after="0" w:line="360" w:lineRule="auto"/>
        <w:jc w:val="both"/>
        <w:rPr>
          <w:rFonts w:ascii="Arial" w:eastAsia="Times New Roman" w:hAnsi="Arial" w:cs="Arial"/>
          <w:kern w:val="0"/>
          <w:sz w:val="20"/>
          <w:szCs w:val="20"/>
          <w14:ligatures w14:val="none"/>
        </w:rPr>
      </w:pPr>
    </w:p>
    <w:p w14:paraId="46BC9DDE" w14:textId="03CFAFF7" w:rsidR="00107577" w:rsidRDefault="003B74CC"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The integration of ICT is crucial in higher education, particularly for undergraduates at YAU, as it facilitates the processing, access, and communication of information. By leveraging these technologies, students can improve their learning experiences and better prepare for careers in agriculture. Understanding the barriers and opportunities related to ICT use is vital for maximizing its potential in agricultural education.</w:t>
      </w:r>
      <w:r w:rsidR="00107577" w:rsidRPr="00172DA9">
        <w:rPr>
          <w:rFonts w:ascii="Arial" w:eastAsia="Times New Roman" w:hAnsi="Arial" w:cs="Arial"/>
          <w:kern w:val="0"/>
          <w:sz w:val="20"/>
          <w:szCs w:val="20"/>
          <w14:ligatures w14:val="none"/>
        </w:rPr>
        <w:t xml:space="preserve"> From the viewpoint of field-based agricultural higher education, it can be concluded that an appropriate combination of ICT-based instruction and traditional education is essential for effective learning. ICT can enhance the learning process by contributing to time efficiency and facilitating ease of learning.</w:t>
      </w:r>
    </w:p>
    <w:p w14:paraId="7545B467"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67701505" w14:textId="61F0FDCE" w:rsidR="00FA74F6" w:rsidRPr="00172DA9" w:rsidRDefault="00FA74F6"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In this study, most of the students possessed approximately two ICT devices each. It is interesting to note that participants in the current study spent more than seven hours on ICT devices and services. Emergent technologies, particularly mobile devices, could potentially contribute to this increase, given the prevalence of cellular phones. On average, students engaged with these technologies for nearly seven hours daily. This study indicated that senior students tend to utilize computers more frequently than junior students. Over 90 percent of students participated in courses related to ICT.</w:t>
      </w:r>
    </w:p>
    <w:p w14:paraId="5BC76425"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3CE77967" w14:textId="6D8328F6" w:rsidR="00636EDC" w:rsidRPr="00172DA9" w:rsidRDefault="00FA74F6" w:rsidP="002A2A8D">
      <w:pPr>
        <w:spacing w:after="0" w:line="360" w:lineRule="auto"/>
        <w:jc w:val="both"/>
        <w:rPr>
          <w:rFonts w:ascii="Arial" w:eastAsia="Times New Roman" w:hAnsi="Arial" w:cs="Arial"/>
          <w:kern w:val="0"/>
          <w:sz w:val="20"/>
          <w:szCs w:val="20"/>
          <w14:ligatures w14:val="none"/>
        </w:rPr>
      </w:pPr>
      <w:r w:rsidRPr="00172DA9">
        <w:rPr>
          <w:rFonts w:ascii="Arial" w:eastAsia="Times New Roman" w:hAnsi="Arial" w:cs="Arial"/>
          <w:kern w:val="0"/>
          <w:sz w:val="20"/>
          <w:szCs w:val="20"/>
          <w14:ligatures w14:val="none"/>
        </w:rPr>
        <w:t>When it comes to information retrieval, students predominantly relied on websites, while group discussion platforms were the preferred means for communication and dialogue. Email and social networks followed closely in terms of usage for these purposes. The utilization of multimedia resources was notably minimal, and the application of artificial intelligence was similarly low among students. The study revealed that the average ICT skills among all students were at a moderate level. An</w:t>
      </w:r>
      <w:bookmarkStart w:id="4" w:name="_GoBack"/>
      <w:bookmarkEnd w:id="4"/>
      <w:r w:rsidRPr="00172DA9">
        <w:rPr>
          <w:rFonts w:ascii="Arial" w:eastAsia="Times New Roman" w:hAnsi="Arial" w:cs="Arial"/>
          <w:kern w:val="0"/>
          <w:sz w:val="20"/>
          <w:szCs w:val="20"/>
          <w14:ligatures w14:val="none"/>
        </w:rPr>
        <w:t xml:space="preserve"> analysis of students' ICT competencies indicated that </w:t>
      </w:r>
      <w:r w:rsidR="0026799A" w:rsidRPr="00172DA9">
        <w:rPr>
          <w:rFonts w:ascii="Arial" w:eastAsia="Times New Roman" w:hAnsi="Arial" w:cs="Arial"/>
          <w:kern w:val="0"/>
          <w:sz w:val="20"/>
          <w:szCs w:val="20"/>
          <w14:ligatures w14:val="none"/>
        </w:rPr>
        <w:t>senior</w:t>
      </w:r>
      <w:r w:rsidRPr="00172DA9">
        <w:rPr>
          <w:rFonts w:ascii="Arial" w:eastAsia="Times New Roman" w:hAnsi="Arial" w:cs="Arial"/>
          <w:kern w:val="0"/>
          <w:sz w:val="20"/>
          <w:szCs w:val="20"/>
          <w14:ligatures w14:val="none"/>
        </w:rPr>
        <w:t xml:space="preserve">-semester students demonstrate </w:t>
      </w:r>
      <w:r w:rsidRPr="00172DA9">
        <w:rPr>
          <w:rFonts w:ascii="Arial" w:eastAsia="Times New Roman" w:hAnsi="Arial" w:cs="Arial"/>
          <w:kern w:val="0"/>
          <w:sz w:val="20"/>
          <w:szCs w:val="20"/>
          <w14:ligatures w14:val="none"/>
        </w:rPr>
        <w:lastRenderedPageBreak/>
        <w:t xml:space="preserve">slightly more advanced skills compared to those in </w:t>
      </w:r>
      <w:r w:rsidR="0026799A" w:rsidRPr="00172DA9">
        <w:rPr>
          <w:rFonts w:ascii="Arial" w:eastAsia="Times New Roman" w:hAnsi="Arial" w:cs="Arial"/>
          <w:kern w:val="0"/>
          <w:sz w:val="20"/>
          <w:szCs w:val="20"/>
          <w14:ligatures w14:val="none"/>
        </w:rPr>
        <w:t>junior</w:t>
      </w:r>
      <w:r w:rsidRPr="00172DA9">
        <w:rPr>
          <w:rFonts w:ascii="Arial" w:eastAsia="Times New Roman" w:hAnsi="Arial" w:cs="Arial"/>
          <w:kern w:val="0"/>
          <w:sz w:val="20"/>
          <w:szCs w:val="20"/>
          <w14:ligatures w14:val="none"/>
        </w:rPr>
        <w:t xml:space="preserve"> semesters. The findings highlighted the need for enhanced training and resources centered on multimedia and AI applications, particularly in relation to LMS. These improvements are crucial for effectively equipping students to navigate the challenges posed by today's digital environments.</w:t>
      </w:r>
    </w:p>
    <w:p w14:paraId="1CACF49C" w14:textId="77777777" w:rsidR="002A2A8D" w:rsidRDefault="002A2A8D" w:rsidP="002A2A8D">
      <w:pPr>
        <w:spacing w:after="0" w:line="360" w:lineRule="auto"/>
        <w:jc w:val="both"/>
        <w:rPr>
          <w:rFonts w:ascii="Arial" w:eastAsia="Times New Roman" w:hAnsi="Arial" w:cs="Arial"/>
          <w:kern w:val="0"/>
          <w:sz w:val="20"/>
          <w:szCs w:val="20"/>
          <w14:ligatures w14:val="none"/>
        </w:rPr>
      </w:pPr>
    </w:p>
    <w:p w14:paraId="0E4097A6" w14:textId="33FA1965" w:rsidR="00DC64E2" w:rsidRDefault="00107577" w:rsidP="002A2A8D">
      <w:pPr>
        <w:spacing w:after="0" w:line="360" w:lineRule="auto"/>
        <w:jc w:val="both"/>
        <w:rPr>
          <w:rFonts w:ascii="Book Antiqua" w:eastAsia="Book Antiqua" w:hAnsi="Book Antiqua" w:cs="Book Antiqua"/>
          <w:kern w:val="0"/>
          <w:sz w:val="20"/>
          <w:szCs w:val="20"/>
          <w14:ligatures w14:val="none"/>
        </w:rPr>
      </w:pPr>
      <w:r w:rsidRPr="00172DA9">
        <w:rPr>
          <w:rFonts w:ascii="Arial" w:eastAsia="Times New Roman" w:hAnsi="Arial" w:cs="Arial"/>
          <w:kern w:val="0"/>
          <w:sz w:val="20"/>
          <w:szCs w:val="20"/>
          <w14:ligatures w14:val="none"/>
        </w:rPr>
        <w:t>It was seen that the respondents’ ICT skills differed depending on their use of more than one mobile device and services.</w:t>
      </w:r>
      <w:r w:rsidR="00FA74F6" w:rsidRPr="00172DA9">
        <w:rPr>
          <w:rFonts w:ascii="Arial" w:eastAsia="Times New Roman" w:hAnsi="Arial" w:cs="Arial"/>
          <w:kern w:val="0"/>
          <w:sz w:val="20"/>
          <w:szCs w:val="20"/>
          <w14:ligatures w14:val="none"/>
        </w:rPr>
        <w:t xml:space="preserve"> Students’ ICT skills were not significantly related to their education level, gender, ICT equipment ownership, and duration of use. Students’ ICT skills were found to be significantly related to the number of ICT equipment and services used, as well as the receiving of ICT related courses they had received.</w:t>
      </w:r>
      <w:r w:rsidR="0026799A" w:rsidRPr="00172DA9">
        <w:rPr>
          <w:rFonts w:ascii="Arial" w:eastAsia="Times New Roman" w:hAnsi="Arial" w:cs="Arial"/>
          <w:kern w:val="0"/>
          <w:sz w:val="20"/>
          <w:szCs w:val="20"/>
          <w14:ligatures w14:val="none"/>
        </w:rPr>
        <w:t xml:space="preserve"> </w:t>
      </w:r>
      <w:r w:rsidR="007B666B" w:rsidRPr="00172DA9">
        <w:rPr>
          <w:rFonts w:ascii="Arial" w:eastAsia="Times New Roman" w:hAnsi="Arial" w:cs="Arial"/>
          <w:kern w:val="0"/>
          <w:sz w:val="20"/>
          <w:szCs w:val="20"/>
          <w14:ligatures w14:val="none"/>
        </w:rPr>
        <w:t>It is essential for students, parents, and university administrators to prioritize ICT competence, as it plays a significant role in students' academic success.</w:t>
      </w:r>
      <w:r w:rsidRPr="00172DA9">
        <w:rPr>
          <w:rFonts w:ascii="Arial" w:eastAsia="Times New Roman" w:hAnsi="Arial" w:cs="Arial"/>
          <w:kern w:val="0"/>
          <w:sz w:val="20"/>
          <w:szCs w:val="20"/>
          <w14:ligatures w14:val="none"/>
        </w:rPr>
        <w:t xml:space="preserve"> </w:t>
      </w:r>
      <w:r w:rsidR="0026799A" w:rsidRPr="00172DA9">
        <w:rPr>
          <w:rFonts w:ascii="Arial" w:eastAsia="Times New Roman" w:hAnsi="Arial" w:cs="Arial"/>
          <w:kern w:val="0"/>
          <w:sz w:val="20"/>
          <w:szCs w:val="20"/>
          <w14:ligatures w14:val="none"/>
        </w:rPr>
        <w:t>Therefore,</w:t>
      </w:r>
      <w:r w:rsidRPr="00172DA9">
        <w:rPr>
          <w:rFonts w:ascii="Arial" w:eastAsia="Times New Roman" w:hAnsi="Arial" w:cs="Arial"/>
          <w:kern w:val="0"/>
          <w:sz w:val="20"/>
          <w:szCs w:val="20"/>
          <w14:ligatures w14:val="none"/>
        </w:rPr>
        <w:t xml:space="preserve"> incorporating information literacy into the curriculum would help students better understand how to effectively utilize their ICT skills, ultimately enhancing their academic success and performance</w:t>
      </w:r>
      <w:r w:rsidRPr="00107577">
        <w:rPr>
          <w:rFonts w:ascii="Book Antiqua" w:eastAsia="Book Antiqua" w:hAnsi="Book Antiqua" w:cs="Book Antiqua"/>
          <w:kern w:val="0"/>
          <w:sz w:val="20"/>
          <w:szCs w:val="20"/>
          <w14:ligatures w14:val="none"/>
        </w:rPr>
        <w:t>.</w:t>
      </w:r>
    </w:p>
    <w:p w14:paraId="5D7F8F77" w14:textId="77777777" w:rsidR="00164FA3" w:rsidRPr="00164FA3" w:rsidRDefault="00164FA3" w:rsidP="00164FA3">
      <w:pPr>
        <w:pStyle w:val="Head1"/>
        <w:tabs>
          <w:tab w:val="left" w:pos="284"/>
        </w:tabs>
        <w:spacing w:after="0"/>
        <w:jc w:val="both"/>
        <w:rPr>
          <w:rFonts w:ascii="Arial" w:hAnsi="Arial" w:cs="Arial"/>
        </w:rPr>
      </w:pPr>
      <w:r w:rsidRPr="00164FA3">
        <w:rPr>
          <w:rFonts w:ascii="Arial" w:hAnsi="Arial" w:cs="Arial"/>
        </w:rPr>
        <w:t>DISCLAIMER (ARTIFICIAL INTELLIGENCE)</w:t>
      </w:r>
    </w:p>
    <w:p w14:paraId="12451E7F" w14:textId="77777777" w:rsidR="00164FA3" w:rsidRDefault="00164FA3" w:rsidP="002A2A8D">
      <w:pPr>
        <w:spacing w:after="0" w:line="360" w:lineRule="auto"/>
        <w:jc w:val="both"/>
        <w:rPr>
          <w:rFonts w:ascii="Arial" w:eastAsia="Times New Roman" w:hAnsi="Arial" w:cs="Arial"/>
          <w:kern w:val="0"/>
          <w:sz w:val="20"/>
          <w:szCs w:val="20"/>
          <w14:ligatures w14:val="none"/>
        </w:rPr>
      </w:pPr>
    </w:p>
    <w:p w14:paraId="2600E7A9" w14:textId="1DCCDC2C" w:rsidR="00164FA3" w:rsidRDefault="00164FA3" w:rsidP="002A2A8D">
      <w:pPr>
        <w:spacing w:after="0" w:line="360" w:lineRule="auto"/>
        <w:jc w:val="both"/>
        <w:rPr>
          <w:rFonts w:ascii="Arial" w:eastAsia="Times New Roman" w:hAnsi="Arial" w:cs="Arial"/>
          <w:kern w:val="0"/>
          <w:sz w:val="20"/>
          <w:szCs w:val="20"/>
          <w14:ligatures w14:val="none"/>
        </w:rPr>
      </w:pPr>
      <w:r w:rsidRPr="00164FA3">
        <w:rPr>
          <w:rFonts w:ascii="Arial" w:eastAsia="Times New Roman" w:hAnsi="Arial" w:cs="Arial"/>
          <w:kern w:val="0"/>
          <w:sz w:val="20"/>
          <w:szCs w:val="20"/>
          <w14:ligatures w14:val="none"/>
        </w:rPr>
        <w:t xml:space="preserve">The  author(s)  hereby  declare  that  generative  AI technologies  have  been  used  during  the  writing and editing of this manuscript. The details of the AI usage are as follows: </w:t>
      </w:r>
      <w:proofErr w:type="spellStart"/>
      <w:r w:rsidRPr="00164FA3">
        <w:rPr>
          <w:rFonts w:ascii="Arial" w:eastAsia="Times New Roman" w:hAnsi="Arial" w:cs="Arial"/>
          <w:kern w:val="0"/>
          <w:sz w:val="20"/>
          <w:szCs w:val="20"/>
          <w14:ligatures w14:val="none"/>
        </w:rPr>
        <w:t>Quillbot</w:t>
      </w:r>
      <w:proofErr w:type="spellEnd"/>
      <w:r w:rsidRPr="00164FA3">
        <w:rPr>
          <w:rFonts w:ascii="Arial" w:eastAsia="Times New Roman" w:hAnsi="Arial" w:cs="Arial"/>
          <w:kern w:val="0"/>
          <w:sz w:val="20"/>
          <w:szCs w:val="20"/>
          <w14:ligatures w14:val="none"/>
        </w:rPr>
        <w:t xml:space="preserve">:  </w:t>
      </w:r>
      <w:proofErr w:type="gramStart"/>
      <w:r w:rsidRPr="00164FA3">
        <w:rPr>
          <w:rFonts w:ascii="Arial" w:eastAsia="Times New Roman" w:hAnsi="Arial" w:cs="Arial"/>
          <w:kern w:val="0"/>
          <w:sz w:val="20"/>
          <w:szCs w:val="20"/>
          <w14:ligatures w14:val="none"/>
        </w:rPr>
        <w:t>Employed  for</w:t>
      </w:r>
      <w:proofErr w:type="gramEnd"/>
      <w:r w:rsidRPr="00164FA3">
        <w:rPr>
          <w:rFonts w:ascii="Arial" w:eastAsia="Times New Roman" w:hAnsi="Arial" w:cs="Arial"/>
          <w:kern w:val="0"/>
          <w:sz w:val="20"/>
          <w:szCs w:val="20"/>
          <w14:ligatures w14:val="none"/>
        </w:rPr>
        <w:t xml:space="preserve">  paraphrasing  and refining sentence flow to enhance readability and coherence</w:t>
      </w:r>
      <w:r>
        <w:rPr>
          <w:rFonts w:ascii="Arial" w:eastAsia="Times New Roman" w:hAnsi="Arial" w:cs="Arial"/>
          <w:kern w:val="0"/>
          <w:sz w:val="20"/>
          <w:szCs w:val="20"/>
          <w14:ligatures w14:val="none"/>
        </w:rPr>
        <w:t>.</w:t>
      </w:r>
    </w:p>
    <w:p w14:paraId="01630C72" w14:textId="24AB3582" w:rsidR="006A49D0" w:rsidRPr="001A4E79" w:rsidRDefault="006A49D0" w:rsidP="001A4E79">
      <w:pPr>
        <w:rPr>
          <w:rFonts w:ascii="Franklin Gothic Medium" w:eastAsiaTheme="minorEastAsia" w:hAnsi="Franklin Gothic Medium" w:cs="Times New Roman"/>
          <w:bCs/>
          <w:kern w:val="0"/>
          <w14:ligatures w14:val="none"/>
        </w:rPr>
      </w:pPr>
      <w:r w:rsidRPr="001A4E79">
        <w:rPr>
          <w:rFonts w:ascii="Franklin Gothic Medium" w:eastAsiaTheme="minorEastAsia" w:hAnsi="Franklin Gothic Medium" w:cs="Times New Roman"/>
          <w:bCs/>
          <w:kern w:val="0"/>
          <w14:ligatures w14:val="none"/>
        </w:rPr>
        <w:br w:type="page"/>
      </w:r>
    </w:p>
    <w:p w14:paraId="1DB3A140" w14:textId="0FD09032" w:rsidR="000F5AC8" w:rsidRPr="00003721" w:rsidRDefault="000819B4" w:rsidP="00164FA3">
      <w:pPr>
        <w:pStyle w:val="ReferHead"/>
        <w:spacing w:after="0"/>
        <w:jc w:val="both"/>
        <w:rPr>
          <w:rFonts w:ascii="Georgia" w:eastAsia="Georgia" w:hAnsi="Georgia" w:cs="Georgia"/>
          <w:b w:val="0"/>
          <w:bCs/>
          <w:spacing w:val="-2"/>
          <w:sz w:val="28"/>
          <w:szCs w:val="28"/>
        </w:rPr>
      </w:pPr>
      <w:r w:rsidRPr="00164FA3">
        <w:rPr>
          <w:rFonts w:ascii="Arial" w:hAnsi="Arial" w:cs="Arial"/>
        </w:rPr>
        <w:lastRenderedPageBreak/>
        <w:t>References</w:t>
      </w:r>
    </w:p>
    <w:p w14:paraId="336F1BE0" w14:textId="77777777" w:rsidR="00AF5696" w:rsidRPr="00164FA3" w:rsidRDefault="00AF5696" w:rsidP="00164FA3">
      <w:pPr>
        <w:pStyle w:val="Body"/>
        <w:spacing w:after="0"/>
        <w:ind w:left="284" w:hanging="284"/>
        <w:rPr>
          <w:rFonts w:ascii="Arial" w:hAnsi="Arial" w:cs="Arial"/>
        </w:rPr>
      </w:pPr>
      <w:r w:rsidRPr="00164FA3">
        <w:rPr>
          <w:rFonts w:ascii="Arial" w:hAnsi="Arial" w:cs="Arial"/>
        </w:rPr>
        <w:t>Australian Curriculum, Assessment and Reporting Authority (2023), NAP–ICT Literacy 2022 Public Report, ACARA, Sydney.</w:t>
      </w:r>
    </w:p>
    <w:p w14:paraId="1F509BF8" w14:textId="77777777" w:rsidR="00164FA3" w:rsidRDefault="00164FA3" w:rsidP="00164FA3">
      <w:pPr>
        <w:pStyle w:val="Body"/>
        <w:spacing w:after="0"/>
        <w:ind w:left="284" w:hanging="284"/>
        <w:rPr>
          <w:rFonts w:ascii="Arial" w:hAnsi="Arial" w:cs="Arial"/>
        </w:rPr>
      </w:pPr>
    </w:p>
    <w:p w14:paraId="488D1CC4" w14:textId="3B394674" w:rsidR="00AF5696" w:rsidRPr="00164FA3" w:rsidRDefault="00AF5696" w:rsidP="00164FA3">
      <w:pPr>
        <w:pStyle w:val="Body"/>
        <w:spacing w:after="0"/>
        <w:ind w:left="284" w:hanging="284"/>
        <w:rPr>
          <w:rFonts w:ascii="Arial" w:hAnsi="Arial" w:cs="Arial"/>
        </w:rPr>
      </w:pPr>
      <w:r w:rsidRPr="00164FA3">
        <w:rPr>
          <w:rFonts w:ascii="Arial" w:hAnsi="Arial" w:cs="Arial"/>
        </w:rPr>
        <w:t xml:space="preserve">Ellen </w:t>
      </w:r>
      <w:proofErr w:type="spellStart"/>
      <w:r w:rsidRPr="00164FA3">
        <w:rPr>
          <w:rFonts w:ascii="Arial" w:hAnsi="Arial" w:cs="Arial"/>
        </w:rPr>
        <w:t>Alarilla</w:t>
      </w:r>
      <w:proofErr w:type="spellEnd"/>
      <w:r w:rsidRPr="00164FA3">
        <w:rPr>
          <w:rFonts w:ascii="Arial" w:hAnsi="Arial" w:cs="Arial"/>
        </w:rPr>
        <w:t xml:space="preserve">. (2018, June 15). ICT in education – Perspectives from Myanmar. Ericsson Blog. </w:t>
      </w:r>
      <w:hyperlink r:id="rId10" w:history="1">
        <w:r w:rsidR="00951E5F" w:rsidRPr="00164FA3">
          <w:rPr>
            <w:rFonts w:ascii="Arial" w:hAnsi="Arial" w:cs="Arial"/>
          </w:rPr>
          <w:t>.</w:t>
        </w:r>
      </w:hyperlink>
    </w:p>
    <w:p w14:paraId="51977074" w14:textId="77777777" w:rsidR="00164FA3" w:rsidRDefault="00164FA3" w:rsidP="00164FA3">
      <w:pPr>
        <w:pStyle w:val="Body"/>
        <w:spacing w:after="0"/>
        <w:ind w:left="284" w:hanging="284"/>
        <w:rPr>
          <w:rFonts w:ascii="Arial" w:hAnsi="Arial" w:cs="Arial"/>
        </w:rPr>
      </w:pPr>
    </w:p>
    <w:p w14:paraId="6895747A" w14:textId="52463E3D" w:rsidR="00AF5696" w:rsidRPr="00164FA3" w:rsidRDefault="00B41443" w:rsidP="00164FA3">
      <w:pPr>
        <w:pStyle w:val="Body"/>
        <w:spacing w:after="0"/>
        <w:ind w:left="284" w:hanging="284"/>
        <w:rPr>
          <w:rFonts w:ascii="Arial" w:hAnsi="Arial" w:cs="Arial"/>
        </w:rPr>
      </w:pPr>
      <w:proofErr w:type="spellStart"/>
      <w:r>
        <w:rPr>
          <w:rFonts w:ascii="Arial" w:hAnsi="Arial" w:cs="Arial"/>
        </w:rPr>
        <w:t>Khaing</w:t>
      </w:r>
      <w:proofErr w:type="spellEnd"/>
      <w:r>
        <w:rPr>
          <w:rFonts w:ascii="Arial" w:hAnsi="Arial" w:cs="Arial"/>
        </w:rPr>
        <w:t xml:space="preserve"> Nyein Thant </w:t>
      </w:r>
      <w:r w:rsidRPr="00B41443">
        <w:rPr>
          <w:rFonts w:ascii="Arial" w:hAnsi="Arial" w:cs="Arial"/>
          <w:color w:val="FF0000"/>
        </w:rPr>
        <w:t>&amp;</w:t>
      </w:r>
      <w:r w:rsidRPr="00164FA3">
        <w:rPr>
          <w:rFonts w:ascii="Arial" w:hAnsi="Arial" w:cs="Arial"/>
        </w:rPr>
        <w:t xml:space="preserve"> </w:t>
      </w:r>
      <w:r w:rsidRPr="00B41443">
        <w:rPr>
          <w:rFonts w:ascii="Arial" w:hAnsi="Arial" w:cs="Arial"/>
          <w:color w:val="156082" w:themeColor="accent1"/>
        </w:rPr>
        <w:t>and</w:t>
      </w:r>
      <w:r w:rsidR="00AF5696" w:rsidRPr="00164FA3">
        <w:rPr>
          <w:rFonts w:ascii="Arial" w:hAnsi="Arial" w:cs="Arial"/>
        </w:rPr>
        <w:t xml:space="preserve"> Nu </w:t>
      </w:r>
      <w:proofErr w:type="spellStart"/>
      <w:r w:rsidR="00AF5696" w:rsidRPr="00164FA3">
        <w:rPr>
          <w:rFonts w:ascii="Arial" w:hAnsi="Arial" w:cs="Arial"/>
        </w:rPr>
        <w:t>Nu</w:t>
      </w:r>
      <w:proofErr w:type="spellEnd"/>
      <w:r w:rsidR="00AF5696" w:rsidRPr="00164FA3">
        <w:rPr>
          <w:rFonts w:ascii="Arial" w:hAnsi="Arial" w:cs="Arial"/>
        </w:rPr>
        <w:t xml:space="preserve"> </w:t>
      </w:r>
      <w:proofErr w:type="spellStart"/>
      <w:r w:rsidR="00AF5696" w:rsidRPr="00164FA3">
        <w:rPr>
          <w:rFonts w:ascii="Arial" w:hAnsi="Arial" w:cs="Arial"/>
        </w:rPr>
        <w:t>Khaing</w:t>
      </w:r>
      <w:proofErr w:type="spellEnd"/>
      <w:r w:rsidR="00AF5696" w:rsidRPr="00164FA3">
        <w:rPr>
          <w:rFonts w:ascii="Arial" w:hAnsi="Arial" w:cs="Arial"/>
        </w:rPr>
        <w:t xml:space="preserve">. (2020). </w:t>
      </w:r>
      <w:r w:rsidR="006118D2" w:rsidRPr="00164FA3">
        <w:rPr>
          <w:rFonts w:ascii="Arial" w:hAnsi="Arial" w:cs="Arial"/>
        </w:rPr>
        <w:t>A Study on Stress and Internet Addiction of Myanmar University Students</w:t>
      </w:r>
      <w:r w:rsidR="00AF5696" w:rsidRPr="00164FA3">
        <w:rPr>
          <w:rFonts w:ascii="Arial" w:hAnsi="Arial" w:cs="Arial"/>
        </w:rPr>
        <w:t>. Myanmar Academy of Arts and Science (MAAS) Journal, XVIII, No.9B.</w:t>
      </w:r>
    </w:p>
    <w:p w14:paraId="3500A226" w14:textId="77777777" w:rsidR="00164FA3" w:rsidRDefault="00164FA3" w:rsidP="00164FA3">
      <w:pPr>
        <w:pStyle w:val="Body"/>
        <w:spacing w:after="0"/>
        <w:ind w:left="284" w:hanging="284"/>
        <w:rPr>
          <w:rFonts w:ascii="Arial" w:hAnsi="Arial" w:cs="Arial"/>
        </w:rPr>
      </w:pPr>
    </w:p>
    <w:p w14:paraId="48A24E07" w14:textId="684AB052" w:rsidR="00AF5696" w:rsidRPr="00164FA3" w:rsidRDefault="00AF5696" w:rsidP="00164FA3">
      <w:pPr>
        <w:pStyle w:val="Body"/>
        <w:spacing w:after="0"/>
        <w:ind w:left="284" w:hanging="284"/>
        <w:rPr>
          <w:rFonts w:ascii="Arial" w:hAnsi="Arial" w:cs="Arial"/>
        </w:rPr>
      </w:pPr>
      <w:proofErr w:type="spellStart"/>
      <w:r w:rsidRPr="00164FA3">
        <w:rPr>
          <w:rFonts w:ascii="Arial" w:hAnsi="Arial" w:cs="Arial"/>
        </w:rPr>
        <w:t>Khin</w:t>
      </w:r>
      <w:proofErr w:type="spellEnd"/>
      <w:r w:rsidRPr="00164FA3">
        <w:rPr>
          <w:rFonts w:ascii="Arial" w:hAnsi="Arial" w:cs="Arial"/>
        </w:rPr>
        <w:t xml:space="preserve"> May </w:t>
      </w:r>
      <w:proofErr w:type="spellStart"/>
      <w:r w:rsidRPr="00164FA3">
        <w:rPr>
          <w:rFonts w:ascii="Arial" w:hAnsi="Arial" w:cs="Arial"/>
        </w:rPr>
        <w:t>Oo</w:t>
      </w:r>
      <w:proofErr w:type="spellEnd"/>
      <w:r w:rsidRPr="00164FA3">
        <w:rPr>
          <w:rFonts w:ascii="Arial" w:hAnsi="Arial" w:cs="Arial"/>
        </w:rPr>
        <w:t xml:space="preserve">, Pa </w:t>
      </w:r>
      <w:proofErr w:type="spellStart"/>
      <w:r w:rsidRPr="00164FA3">
        <w:rPr>
          <w:rFonts w:ascii="Arial" w:hAnsi="Arial" w:cs="Arial"/>
        </w:rPr>
        <w:t>Pa</w:t>
      </w:r>
      <w:proofErr w:type="spellEnd"/>
      <w:r w:rsidR="00B41443">
        <w:rPr>
          <w:rFonts w:ascii="Arial" w:hAnsi="Arial" w:cs="Arial"/>
        </w:rPr>
        <w:t xml:space="preserve"> </w:t>
      </w:r>
      <w:proofErr w:type="spellStart"/>
      <w:r w:rsidR="00B41443">
        <w:rPr>
          <w:rFonts w:ascii="Arial" w:hAnsi="Arial" w:cs="Arial"/>
        </w:rPr>
        <w:t>Soe</w:t>
      </w:r>
      <w:proofErr w:type="spellEnd"/>
      <w:r w:rsidR="00B41443">
        <w:rPr>
          <w:rFonts w:ascii="Arial" w:hAnsi="Arial" w:cs="Arial"/>
        </w:rPr>
        <w:t xml:space="preserve">, </w:t>
      </w:r>
      <w:r w:rsidR="00B41443" w:rsidRPr="00B41443">
        <w:rPr>
          <w:rFonts w:ascii="Arial" w:hAnsi="Arial" w:cs="Arial"/>
          <w:color w:val="FF0000"/>
        </w:rPr>
        <w:t>&amp;</w:t>
      </w:r>
      <w:r w:rsidR="00B41443" w:rsidRPr="00164FA3">
        <w:rPr>
          <w:rFonts w:ascii="Arial" w:hAnsi="Arial" w:cs="Arial"/>
        </w:rPr>
        <w:t xml:space="preserve"> </w:t>
      </w:r>
      <w:r w:rsidR="00B41443" w:rsidRPr="00B41443">
        <w:rPr>
          <w:rFonts w:ascii="Arial" w:hAnsi="Arial" w:cs="Arial"/>
          <w:color w:val="156082" w:themeColor="accent1"/>
        </w:rPr>
        <w:t>and</w:t>
      </w:r>
      <w:r w:rsidRPr="00164FA3">
        <w:rPr>
          <w:rFonts w:ascii="Arial" w:hAnsi="Arial" w:cs="Arial"/>
        </w:rPr>
        <w:t xml:space="preserve"> Win </w:t>
      </w:r>
      <w:proofErr w:type="spellStart"/>
      <w:r w:rsidRPr="00164FA3">
        <w:rPr>
          <w:rFonts w:ascii="Arial" w:hAnsi="Arial" w:cs="Arial"/>
        </w:rPr>
        <w:t>Myint</w:t>
      </w:r>
      <w:proofErr w:type="spellEnd"/>
      <w:r w:rsidRPr="00164FA3">
        <w:rPr>
          <w:rFonts w:ascii="Arial" w:hAnsi="Arial" w:cs="Arial"/>
        </w:rPr>
        <w:t xml:space="preserve"> </w:t>
      </w:r>
      <w:proofErr w:type="spellStart"/>
      <w:r w:rsidRPr="00164FA3">
        <w:rPr>
          <w:rFonts w:ascii="Arial" w:hAnsi="Arial" w:cs="Arial"/>
        </w:rPr>
        <w:t>Oo</w:t>
      </w:r>
      <w:proofErr w:type="spellEnd"/>
      <w:r w:rsidRPr="00164FA3">
        <w:rPr>
          <w:rFonts w:ascii="Arial" w:hAnsi="Arial" w:cs="Arial"/>
        </w:rPr>
        <w:t>. (2021). Study on internet usage and internet addiction of medical students in universities of Myanmar. International Journal of Community Medicine and Public Health, 8(5). https://dx.doi.org/10.18203/2394-6040.ijcmph20211737</w:t>
      </w:r>
    </w:p>
    <w:p w14:paraId="0058AC92" w14:textId="77777777" w:rsidR="00164FA3" w:rsidRDefault="00164FA3" w:rsidP="00164FA3">
      <w:pPr>
        <w:pStyle w:val="Body"/>
        <w:spacing w:after="0"/>
        <w:ind w:left="284" w:hanging="284"/>
        <w:rPr>
          <w:rFonts w:ascii="Arial" w:hAnsi="Arial" w:cs="Arial"/>
        </w:rPr>
      </w:pPr>
    </w:p>
    <w:p w14:paraId="159836FD" w14:textId="6DC8ED13" w:rsidR="00AF5696" w:rsidRPr="00164FA3" w:rsidRDefault="00AF5696" w:rsidP="00164FA3">
      <w:pPr>
        <w:pStyle w:val="Body"/>
        <w:spacing w:after="0"/>
        <w:ind w:left="284" w:hanging="284"/>
        <w:rPr>
          <w:rFonts w:ascii="Arial" w:hAnsi="Arial" w:cs="Arial"/>
        </w:rPr>
      </w:pPr>
      <w:r w:rsidRPr="00164FA3">
        <w:rPr>
          <w:rFonts w:ascii="Arial" w:hAnsi="Arial" w:cs="Arial"/>
        </w:rPr>
        <w:t>Kumar, S</w:t>
      </w:r>
      <w:r w:rsidR="00B41443">
        <w:rPr>
          <w:rFonts w:ascii="Arial" w:hAnsi="Arial" w:cs="Arial"/>
        </w:rPr>
        <w:t xml:space="preserve">. H., Ram, D., Singh, M. K., </w:t>
      </w:r>
      <w:r w:rsidR="00B41443" w:rsidRPr="00B41443">
        <w:rPr>
          <w:rFonts w:ascii="Arial" w:hAnsi="Arial" w:cs="Arial"/>
          <w:color w:val="FF0000"/>
        </w:rPr>
        <w:t>&amp;</w:t>
      </w:r>
      <w:r w:rsidR="00B41443" w:rsidRPr="00164FA3">
        <w:rPr>
          <w:rFonts w:ascii="Arial" w:hAnsi="Arial" w:cs="Arial"/>
        </w:rPr>
        <w:t xml:space="preserve"> </w:t>
      </w:r>
      <w:r w:rsidR="00B41443" w:rsidRPr="00B41443">
        <w:rPr>
          <w:rFonts w:ascii="Arial" w:hAnsi="Arial" w:cs="Arial"/>
          <w:color w:val="156082" w:themeColor="accent1"/>
        </w:rPr>
        <w:t>and</w:t>
      </w:r>
      <w:r w:rsidRPr="00164FA3">
        <w:rPr>
          <w:rFonts w:ascii="Arial" w:hAnsi="Arial" w:cs="Arial"/>
        </w:rPr>
        <w:t xml:space="preserve"> Singh, N. O. (2019). Effect of Internet Utilization (Academic Purpose) among Undergraduate Students in College of Agriculture, Central Agricultural University, Imphal, Manipur, India. International Journal of Current Microbiology and Applied Sciences, 8(05), 2152–2156. </w:t>
      </w:r>
    </w:p>
    <w:p w14:paraId="3FF762C2" w14:textId="77777777" w:rsidR="00164FA3" w:rsidRDefault="00164FA3" w:rsidP="00164FA3">
      <w:pPr>
        <w:pStyle w:val="Body"/>
        <w:spacing w:after="0"/>
        <w:ind w:left="284" w:hanging="284"/>
        <w:rPr>
          <w:rFonts w:ascii="Arial" w:hAnsi="Arial" w:cs="Arial"/>
        </w:rPr>
      </w:pPr>
    </w:p>
    <w:p w14:paraId="0B825697" w14:textId="2B84283B" w:rsidR="00AF5696" w:rsidRPr="00164FA3" w:rsidRDefault="00AF5696" w:rsidP="00164FA3">
      <w:pPr>
        <w:pStyle w:val="Body"/>
        <w:spacing w:after="0"/>
        <w:ind w:left="284" w:hanging="284"/>
        <w:rPr>
          <w:rFonts w:ascii="Arial" w:hAnsi="Arial" w:cs="Arial"/>
        </w:rPr>
      </w:pPr>
      <w:proofErr w:type="spellStart"/>
      <w:r w:rsidRPr="00164FA3">
        <w:rPr>
          <w:rFonts w:ascii="Arial" w:hAnsi="Arial" w:cs="Arial"/>
        </w:rPr>
        <w:t>Kumawat</w:t>
      </w:r>
      <w:proofErr w:type="spellEnd"/>
      <w:r w:rsidRPr="00164FA3">
        <w:rPr>
          <w:rFonts w:ascii="Arial" w:hAnsi="Arial" w:cs="Arial"/>
        </w:rPr>
        <w:t>, N. K</w:t>
      </w:r>
      <w:r w:rsidR="00B41443">
        <w:rPr>
          <w:rFonts w:ascii="Arial" w:hAnsi="Arial" w:cs="Arial"/>
        </w:rPr>
        <w:t xml:space="preserve">., Khan, I. M., </w:t>
      </w:r>
      <w:proofErr w:type="spellStart"/>
      <w:r w:rsidR="00B41443">
        <w:rPr>
          <w:rFonts w:ascii="Arial" w:hAnsi="Arial" w:cs="Arial"/>
        </w:rPr>
        <w:t>Tanwar</w:t>
      </w:r>
      <w:proofErr w:type="spellEnd"/>
      <w:r w:rsidR="00B41443">
        <w:rPr>
          <w:rFonts w:ascii="Arial" w:hAnsi="Arial" w:cs="Arial"/>
        </w:rPr>
        <w:t xml:space="preserve">, N. K., </w:t>
      </w:r>
      <w:r w:rsidR="00B41443" w:rsidRPr="00B41443">
        <w:rPr>
          <w:rFonts w:ascii="Arial" w:hAnsi="Arial" w:cs="Arial"/>
          <w:color w:val="FF0000"/>
        </w:rPr>
        <w:t>&amp;</w:t>
      </w:r>
      <w:r w:rsidR="00B41443" w:rsidRPr="00164FA3">
        <w:rPr>
          <w:rFonts w:ascii="Arial" w:hAnsi="Arial" w:cs="Arial"/>
        </w:rPr>
        <w:t xml:space="preserve"> </w:t>
      </w:r>
      <w:r w:rsidR="00B41443" w:rsidRPr="00B41443">
        <w:rPr>
          <w:rFonts w:ascii="Arial" w:hAnsi="Arial" w:cs="Arial"/>
          <w:color w:val="156082" w:themeColor="accent1"/>
        </w:rPr>
        <w:t>and</w:t>
      </w:r>
      <w:r w:rsidRPr="00164FA3">
        <w:rPr>
          <w:rFonts w:ascii="Arial" w:hAnsi="Arial" w:cs="Arial"/>
        </w:rPr>
        <w:t xml:space="preserve"> Kumar, S. A. (2022). Utilization Pattern of Information and Communication Technology by the Undergraduate Agricultural Students of Rajasthan. Journal of Krishi Vigyan, 10(2), 318-323.</w:t>
      </w:r>
    </w:p>
    <w:p w14:paraId="3B486E52" w14:textId="77777777" w:rsidR="00164FA3" w:rsidRDefault="00164FA3" w:rsidP="00164FA3">
      <w:pPr>
        <w:pStyle w:val="Body"/>
        <w:spacing w:after="0"/>
        <w:ind w:left="284" w:hanging="284"/>
        <w:rPr>
          <w:rFonts w:ascii="Arial" w:hAnsi="Arial" w:cs="Arial"/>
        </w:rPr>
      </w:pPr>
    </w:p>
    <w:p w14:paraId="224087B2" w14:textId="425AF20E" w:rsidR="00AF5696" w:rsidRPr="00164FA3" w:rsidRDefault="00AF5696" w:rsidP="00164FA3">
      <w:pPr>
        <w:pStyle w:val="Body"/>
        <w:spacing w:after="0"/>
        <w:ind w:left="284" w:hanging="284"/>
        <w:rPr>
          <w:rFonts w:ascii="Arial" w:hAnsi="Arial" w:cs="Arial"/>
        </w:rPr>
      </w:pPr>
      <w:r w:rsidRPr="00164FA3">
        <w:rPr>
          <w:rFonts w:ascii="Arial" w:hAnsi="Arial" w:cs="Arial"/>
        </w:rPr>
        <w:t xml:space="preserve">Nwosu, J. </w:t>
      </w:r>
      <w:r w:rsidR="00B41443">
        <w:rPr>
          <w:rFonts w:ascii="Arial" w:hAnsi="Arial" w:cs="Arial"/>
        </w:rPr>
        <w:t xml:space="preserve">C., John, H. C., </w:t>
      </w:r>
      <w:proofErr w:type="spellStart"/>
      <w:r w:rsidR="00B41443">
        <w:rPr>
          <w:rFonts w:ascii="Arial" w:hAnsi="Arial" w:cs="Arial"/>
        </w:rPr>
        <w:t>Izang</w:t>
      </w:r>
      <w:proofErr w:type="spellEnd"/>
      <w:r w:rsidR="00B41443">
        <w:rPr>
          <w:rFonts w:ascii="Arial" w:hAnsi="Arial" w:cs="Arial"/>
        </w:rPr>
        <w:t xml:space="preserve">, A. A., </w:t>
      </w:r>
      <w:r w:rsidR="00B41443" w:rsidRPr="00B41443">
        <w:rPr>
          <w:rFonts w:ascii="Arial" w:hAnsi="Arial" w:cs="Arial"/>
          <w:color w:val="FF0000"/>
        </w:rPr>
        <w:t>&amp;</w:t>
      </w:r>
      <w:r w:rsidR="00B41443" w:rsidRPr="00164FA3">
        <w:rPr>
          <w:rFonts w:ascii="Arial" w:hAnsi="Arial" w:cs="Arial"/>
        </w:rPr>
        <w:t xml:space="preserve"> </w:t>
      </w:r>
      <w:r w:rsidR="00B41443" w:rsidRPr="00B41443">
        <w:rPr>
          <w:rFonts w:ascii="Arial" w:hAnsi="Arial" w:cs="Arial"/>
          <w:color w:val="156082" w:themeColor="accent1"/>
        </w:rPr>
        <w:t>and</w:t>
      </w:r>
      <w:r w:rsidRPr="00164FA3">
        <w:rPr>
          <w:rFonts w:ascii="Arial" w:hAnsi="Arial" w:cs="Arial"/>
        </w:rPr>
        <w:t xml:space="preserve"> </w:t>
      </w:r>
      <w:proofErr w:type="spellStart"/>
      <w:r w:rsidRPr="00164FA3">
        <w:rPr>
          <w:rFonts w:ascii="Arial" w:hAnsi="Arial" w:cs="Arial"/>
        </w:rPr>
        <w:t>Akorede</w:t>
      </w:r>
      <w:proofErr w:type="spellEnd"/>
      <w:r w:rsidRPr="00164FA3">
        <w:rPr>
          <w:rFonts w:ascii="Arial" w:hAnsi="Arial" w:cs="Arial"/>
        </w:rPr>
        <w:t xml:space="preserve">, O. J. (2018). Assessment of information and communication technology (ICT) competence and literacy skills among undergraduates as a determinant factor of academic achievement. Educational Research and Reviews, 13(15), 582–589. </w:t>
      </w:r>
      <w:hyperlink r:id="rId11" w:history="1">
        <w:r w:rsidR="00951E5F" w:rsidRPr="00164FA3">
          <w:rPr>
            <w:rFonts w:ascii="Arial" w:hAnsi="Arial" w:cs="Arial"/>
          </w:rPr>
          <w:t>https://doi.org/10.5897/err2018.3539</w:t>
        </w:r>
      </w:hyperlink>
    </w:p>
    <w:p w14:paraId="4D546ECF" w14:textId="77777777" w:rsidR="00164FA3" w:rsidRDefault="00164FA3" w:rsidP="00164FA3">
      <w:pPr>
        <w:pStyle w:val="Body"/>
        <w:spacing w:after="0"/>
        <w:ind w:left="284" w:hanging="284"/>
        <w:rPr>
          <w:rFonts w:ascii="Arial" w:hAnsi="Arial" w:cs="Arial"/>
        </w:rPr>
      </w:pPr>
    </w:p>
    <w:p w14:paraId="3D12F3D6" w14:textId="11E7EE7D" w:rsidR="005E441A" w:rsidRPr="00164FA3" w:rsidRDefault="005E441A" w:rsidP="00164FA3">
      <w:pPr>
        <w:pStyle w:val="Body"/>
        <w:spacing w:after="0"/>
        <w:ind w:left="284" w:hanging="284"/>
        <w:rPr>
          <w:rFonts w:ascii="Arial" w:hAnsi="Arial" w:cs="Arial"/>
        </w:rPr>
      </w:pPr>
      <w:proofErr w:type="spellStart"/>
      <w:r w:rsidRPr="00164FA3">
        <w:rPr>
          <w:rFonts w:ascii="Arial" w:hAnsi="Arial" w:cs="Arial"/>
        </w:rPr>
        <w:t>Ogwu</w:t>
      </w:r>
      <w:proofErr w:type="spellEnd"/>
      <w:r w:rsidRPr="00164FA3">
        <w:rPr>
          <w:rFonts w:ascii="Arial" w:hAnsi="Arial" w:cs="Arial"/>
        </w:rPr>
        <w:t>, E. N.</w:t>
      </w:r>
      <w:r w:rsidR="00B41443">
        <w:rPr>
          <w:rFonts w:ascii="Arial" w:hAnsi="Arial" w:cs="Arial"/>
        </w:rPr>
        <w:t xml:space="preserve">, </w:t>
      </w:r>
      <w:proofErr w:type="spellStart"/>
      <w:r w:rsidR="00B41443">
        <w:rPr>
          <w:rFonts w:ascii="Arial" w:hAnsi="Arial" w:cs="Arial"/>
        </w:rPr>
        <w:t>Emelogu</w:t>
      </w:r>
      <w:proofErr w:type="spellEnd"/>
      <w:r w:rsidR="00B41443">
        <w:rPr>
          <w:rFonts w:ascii="Arial" w:hAnsi="Arial" w:cs="Arial"/>
        </w:rPr>
        <w:t xml:space="preserve">, N. U., </w:t>
      </w:r>
      <w:proofErr w:type="spellStart"/>
      <w:r w:rsidR="00B41443">
        <w:rPr>
          <w:rFonts w:ascii="Arial" w:hAnsi="Arial" w:cs="Arial"/>
        </w:rPr>
        <w:t>Azor</w:t>
      </w:r>
      <w:proofErr w:type="spellEnd"/>
      <w:r w:rsidR="00B41443">
        <w:rPr>
          <w:rFonts w:ascii="Arial" w:hAnsi="Arial" w:cs="Arial"/>
        </w:rPr>
        <w:t xml:space="preserve">, R. O., </w:t>
      </w:r>
      <w:r w:rsidR="00B41443" w:rsidRPr="00B41443">
        <w:rPr>
          <w:rFonts w:ascii="Arial" w:hAnsi="Arial" w:cs="Arial"/>
          <w:color w:val="FF0000"/>
        </w:rPr>
        <w:t>&amp;</w:t>
      </w:r>
      <w:r w:rsidR="00B41443" w:rsidRPr="00164FA3">
        <w:rPr>
          <w:rFonts w:ascii="Arial" w:hAnsi="Arial" w:cs="Arial"/>
        </w:rPr>
        <w:t xml:space="preserve"> </w:t>
      </w:r>
      <w:r w:rsidR="00B41443" w:rsidRPr="00B41443">
        <w:rPr>
          <w:rFonts w:ascii="Arial" w:hAnsi="Arial" w:cs="Arial"/>
          <w:color w:val="156082" w:themeColor="accent1"/>
        </w:rPr>
        <w:t>and</w:t>
      </w:r>
      <w:r w:rsidRPr="00164FA3">
        <w:rPr>
          <w:rFonts w:ascii="Arial" w:hAnsi="Arial" w:cs="Arial"/>
        </w:rPr>
        <w:t xml:space="preserve"> </w:t>
      </w:r>
      <w:proofErr w:type="spellStart"/>
      <w:r w:rsidRPr="00164FA3">
        <w:rPr>
          <w:rFonts w:ascii="Arial" w:hAnsi="Arial" w:cs="Arial"/>
        </w:rPr>
        <w:t>Okwo</w:t>
      </w:r>
      <w:proofErr w:type="spellEnd"/>
      <w:r w:rsidRPr="00164FA3">
        <w:rPr>
          <w:rFonts w:ascii="Arial" w:hAnsi="Arial" w:cs="Arial"/>
        </w:rPr>
        <w:t>, F. A. (2023). Educational technology adoption in instructional delivery in the new global reality. Education and Information Technologies, 28(1), 1065-1080.</w:t>
      </w:r>
    </w:p>
    <w:p w14:paraId="6E4CF682" w14:textId="77777777" w:rsidR="00164FA3" w:rsidRDefault="00164FA3" w:rsidP="00164FA3">
      <w:pPr>
        <w:pStyle w:val="Body"/>
        <w:spacing w:after="0"/>
        <w:ind w:left="284" w:hanging="284"/>
        <w:rPr>
          <w:rFonts w:ascii="Arial" w:hAnsi="Arial" w:cs="Arial"/>
        </w:rPr>
      </w:pPr>
    </w:p>
    <w:p w14:paraId="20A26AEB" w14:textId="62F86524" w:rsidR="00AF5696" w:rsidRPr="00164FA3" w:rsidRDefault="00AF5696" w:rsidP="00164FA3">
      <w:pPr>
        <w:pStyle w:val="Body"/>
        <w:spacing w:after="0"/>
        <w:ind w:left="284" w:hanging="284"/>
        <w:rPr>
          <w:rFonts w:ascii="Arial" w:hAnsi="Arial" w:cs="Arial"/>
        </w:rPr>
      </w:pPr>
      <w:r w:rsidRPr="00164FA3">
        <w:rPr>
          <w:rFonts w:ascii="Arial" w:hAnsi="Arial" w:cs="Arial"/>
        </w:rPr>
        <w:t>Oliver, R. (2002). The role of ICT in higher education for the 21st century: ICT as a change agent for education. Retrieved April, 14(2007), 2.</w:t>
      </w:r>
    </w:p>
    <w:p w14:paraId="40E71826" w14:textId="77777777" w:rsidR="00164FA3" w:rsidRDefault="00164FA3" w:rsidP="00164FA3">
      <w:pPr>
        <w:pStyle w:val="Body"/>
        <w:spacing w:after="0"/>
        <w:ind w:left="284" w:hanging="284"/>
        <w:rPr>
          <w:rFonts w:ascii="Arial" w:hAnsi="Arial" w:cs="Arial"/>
        </w:rPr>
      </w:pPr>
    </w:p>
    <w:p w14:paraId="1AEF8F02" w14:textId="65F9F2DE" w:rsidR="005E441A" w:rsidRPr="00164FA3" w:rsidRDefault="005E441A" w:rsidP="00164FA3">
      <w:pPr>
        <w:pStyle w:val="Body"/>
        <w:spacing w:after="0"/>
        <w:ind w:left="284" w:hanging="284"/>
        <w:rPr>
          <w:rFonts w:ascii="Arial" w:hAnsi="Arial" w:cs="Arial"/>
        </w:rPr>
      </w:pPr>
      <w:proofErr w:type="spellStart"/>
      <w:r w:rsidRPr="00164FA3">
        <w:rPr>
          <w:rFonts w:ascii="Arial" w:hAnsi="Arial" w:cs="Arial"/>
        </w:rPr>
        <w:t>Pettersson</w:t>
      </w:r>
      <w:proofErr w:type="spellEnd"/>
      <w:r w:rsidRPr="00164FA3">
        <w:rPr>
          <w:rFonts w:ascii="Arial" w:hAnsi="Arial" w:cs="Arial"/>
        </w:rPr>
        <w:t>, F. (2021). Understanding digitalization and educational change in school by means of activity theory and the levels of learning concept. Education and Information Technologies, 26(1), 187-204.</w:t>
      </w:r>
    </w:p>
    <w:p w14:paraId="1BC84C49" w14:textId="77777777" w:rsidR="00164FA3" w:rsidRDefault="00164FA3" w:rsidP="00164FA3">
      <w:pPr>
        <w:pStyle w:val="Body"/>
        <w:spacing w:after="0"/>
        <w:ind w:left="284" w:hanging="284"/>
        <w:rPr>
          <w:rFonts w:ascii="Arial" w:hAnsi="Arial" w:cs="Arial"/>
        </w:rPr>
      </w:pPr>
    </w:p>
    <w:p w14:paraId="11EC7624" w14:textId="452447B9" w:rsidR="00AF5696" w:rsidRPr="00164FA3" w:rsidRDefault="00B41443" w:rsidP="00164FA3">
      <w:pPr>
        <w:pStyle w:val="Body"/>
        <w:spacing w:after="0"/>
        <w:ind w:left="284" w:hanging="284"/>
        <w:rPr>
          <w:rFonts w:ascii="Arial" w:hAnsi="Arial" w:cs="Arial"/>
        </w:rPr>
      </w:pPr>
      <w:proofErr w:type="spellStart"/>
      <w:r>
        <w:rPr>
          <w:rFonts w:ascii="Arial" w:hAnsi="Arial" w:cs="Arial"/>
        </w:rPr>
        <w:t>Rahaman</w:t>
      </w:r>
      <w:proofErr w:type="spellEnd"/>
      <w:r>
        <w:rPr>
          <w:rFonts w:ascii="Arial" w:hAnsi="Arial" w:cs="Arial"/>
        </w:rPr>
        <w:t xml:space="preserve">, M., </w:t>
      </w:r>
      <w:r w:rsidRPr="00B41443">
        <w:rPr>
          <w:rFonts w:ascii="Arial" w:hAnsi="Arial" w:cs="Arial"/>
          <w:color w:val="FF0000"/>
        </w:rPr>
        <w:t>&amp;</w:t>
      </w:r>
      <w:r w:rsidRPr="00164FA3">
        <w:rPr>
          <w:rFonts w:ascii="Arial" w:hAnsi="Arial" w:cs="Arial"/>
        </w:rPr>
        <w:t xml:space="preserve"> </w:t>
      </w:r>
      <w:r w:rsidRPr="00B41443">
        <w:rPr>
          <w:rFonts w:ascii="Arial" w:hAnsi="Arial" w:cs="Arial"/>
          <w:color w:val="156082" w:themeColor="accent1"/>
        </w:rPr>
        <w:t>and</w:t>
      </w:r>
      <w:r w:rsidR="00AF5696" w:rsidRPr="00164FA3">
        <w:rPr>
          <w:rFonts w:ascii="Arial" w:hAnsi="Arial" w:cs="Arial"/>
        </w:rPr>
        <w:t xml:space="preserve"> </w:t>
      </w:r>
      <w:proofErr w:type="spellStart"/>
      <w:r w:rsidR="00AF5696" w:rsidRPr="00164FA3">
        <w:rPr>
          <w:rFonts w:ascii="Arial" w:hAnsi="Arial" w:cs="Arial"/>
        </w:rPr>
        <w:t>Akter</w:t>
      </w:r>
      <w:proofErr w:type="spellEnd"/>
      <w:r w:rsidR="00AF5696" w:rsidRPr="00164FA3">
        <w:rPr>
          <w:rFonts w:ascii="Arial" w:hAnsi="Arial" w:cs="Arial"/>
        </w:rPr>
        <w:t xml:space="preserve">, N. (2017). ICT used in education sector Considering primary and secondary level schools in rural areas: A study of Sylhet Division in Bangladesh. IOSR Journal of Business and Management, 19(04), 01–06. </w:t>
      </w:r>
      <w:hyperlink r:id="rId12" w:history="1">
        <w:r w:rsidR="00AF5696" w:rsidRPr="00164FA3">
          <w:rPr>
            <w:rFonts w:ascii="Arial" w:hAnsi="Arial" w:cs="Arial"/>
          </w:rPr>
          <w:t>https://doi.org/10.9790/487x-1904020106</w:t>
        </w:r>
      </w:hyperlink>
    </w:p>
    <w:p w14:paraId="65D770C0" w14:textId="77777777" w:rsidR="00164FA3" w:rsidRDefault="00164FA3" w:rsidP="00164FA3">
      <w:pPr>
        <w:pStyle w:val="Body"/>
        <w:spacing w:after="0"/>
        <w:ind w:left="284" w:hanging="284"/>
        <w:rPr>
          <w:rFonts w:ascii="Arial" w:hAnsi="Arial" w:cs="Arial"/>
        </w:rPr>
      </w:pPr>
    </w:p>
    <w:p w14:paraId="377D0278" w14:textId="0CEF837B" w:rsidR="00AF5696" w:rsidRPr="00164FA3" w:rsidRDefault="00AF5696" w:rsidP="00164FA3">
      <w:pPr>
        <w:pStyle w:val="Body"/>
        <w:spacing w:after="0"/>
        <w:ind w:left="284" w:hanging="284"/>
        <w:rPr>
          <w:rFonts w:ascii="Arial" w:hAnsi="Arial" w:cs="Arial"/>
        </w:rPr>
      </w:pPr>
      <w:r w:rsidRPr="00164FA3">
        <w:rPr>
          <w:rFonts w:ascii="Arial" w:hAnsi="Arial" w:cs="Arial"/>
        </w:rPr>
        <w:t>Sarkar, S. (2012). The role of information and communication technology (ICT) in higher education for the 21st century. Science, 1(1), 30-41.</w:t>
      </w:r>
    </w:p>
    <w:p w14:paraId="5A32EAC7" w14:textId="77777777" w:rsidR="00164FA3" w:rsidRDefault="00164FA3" w:rsidP="00164FA3">
      <w:pPr>
        <w:pStyle w:val="Body"/>
        <w:spacing w:after="0"/>
        <w:ind w:left="284" w:hanging="284"/>
        <w:rPr>
          <w:rFonts w:ascii="Arial" w:hAnsi="Arial" w:cs="Arial"/>
        </w:rPr>
      </w:pPr>
    </w:p>
    <w:p w14:paraId="0FED6021" w14:textId="7428D849" w:rsidR="002B3075" w:rsidRPr="00164FA3" w:rsidRDefault="002B3075" w:rsidP="00164FA3">
      <w:pPr>
        <w:pStyle w:val="Body"/>
        <w:spacing w:after="0"/>
        <w:ind w:left="284" w:hanging="284"/>
        <w:rPr>
          <w:rFonts w:ascii="Arial" w:hAnsi="Arial" w:cs="Arial"/>
        </w:rPr>
      </w:pPr>
      <w:proofErr w:type="spellStart"/>
      <w:r w:rsidRPr="00164FA3">
        <w:rPr>
          <w:rFonts w:ascii="Arial" w:hAnsi="Arial" w:cs="Arial"/>
        </w:rPr>
        <w:t>Sulistiyo</w:t>
      </w:r>
      <w:proofErr w:type="spellEnd"/>
      <w:r w:rsidRPr="00164FA3">
        <w:rPr>
          <w:rFonts w:ascii="Arial" w:hAnsi="Arial" w:cs="Arial"/>
        </w:rPr>
        <w:t xml:space="preserve">, U., </w:t>
      </w:r>
      <w:proofErr w:type="spellStart"/>
      <w:r w:rsidRPr="00164FA3">
        <w:rPr>
          <w:rFonts w:ascii="Arial" w:hAnsi="Arial" w:cs="Arial"/>
        </w:rPr>
        <w:t>Arif</w:t>
      </w:r>
      <w:proofErr w:type="spellEnd"/>
      <w:r w:rsidRPr="00164FA3">
        <w:rPr>
          <w:rFonts w:ascii="Arial" w:hAnsi="Arial" w:cs="Arial"/>
        </w:rPr>
        <w:t xml:space="preserve">, T. Z. Z. A., </w:t>
      </w:r>
      <w:proofErr w:type="spellStart"/>
      <w:r w:rsidRPr="00164FA3">
        <w:rPr>
          <w:rFonts w:ascii="Arial" w:hAnsi="Arial" w:cs="Arial"/>
        </w:rPr>
        <w:t>Handayani</w:t>
      </w:r>
      <w:proofErr w:type="spellEnd"/>
      <w:r w:rsidRPr="00164FA3">
        <w:rPr>
          <w:rFonts w:ascii="Arial" w:hAnsi="Arial" w:cs="Arial"/>
        </w:rPr>
        <w:t xml:space="preserve">, R., </w:t>
      </w:r>
      <w:proofErr w:type="spellStart"/>
      <w:r w:rsidRPr="00164FA3">
        <w:rPr>
          <w:rFonts w:ascii="Arial" w:hAnsi="Arial" w:cs="Arial"/>
        </w:rPr>
        <w:t>Ubaidillah</w:t>
      </w:r>
      <w:proofErr w:type="spellEnd"/>
      <w:r w:rsidRPr="00164FA3">
        <w:rPr>
          <w:rFonts w:ascii="Arial" w:hAnsi="Arial" w:cs="Arial"/>
        </w:rPr>
        <w:t>, M. F.,</w:t>
      </w:r>
      <w:r w:rsidRPr="00B41443">
        <w:rPr>
          <w:rFonts w:ascii="Arial" w:hAnsi="Arial" w:cs="Arial"/>
          <w:color w:val="FF0000"/>
        </w:rPr>
        <w:t xml:space="preserve"> &amp;</w:t>
      </w:r>
      <w:r w:rsidRPr="00164FA3">
        <w:rPr>
          <w:rFonts w:ascii="Arial" w:hAnsi="Arial" w:cs="Arial"/>
        </w:rPr>
        <w:t xml:space="preserve"> </w:t>
      </w:r>
      <w:r w:rsidR="00B41443" w:rsidRPr="00B41443">
        <w:rPr>
          <w:rFonts w:ascii="Arial" w:hAnsi="Arial" w:cs="Arial"/>
          <w:color w:val="156082" w:themeColor="accent1"/>
        </w:rPr>
        <w:t xml:space="preserve">and </w:t>
      </w:r>
      <w:proofErr w:type="spellStart"/>
      <w:r w:rsidRPr="00164FA3">
        <w:rPr>
          <w:rFonts w:ascii="Arial" w:hAnsi="Arial" w:cs="Arial"/>
        </w:rPr>
        <w:t>Wiryotinoyo</w:t>
      </w:r>
      <w:proofErr w:type="spellEnd"/>
      <w:r w:rsidRPr="00164FA3">
        <w:rPr>
          <w:rFonts w:ascii="Arial" w:hAnsi="Arial" w:cs="Arial"/>
        </w:rPr>
        <w:t xml:space="preserve">, M. (2022). Determinants </w:t>
      </w:r>
      <w:r w:rsidR="00B41443">
        <w:rPr>
          <w:rFonts w:ascii="Arial" w:hAnsi="Arial" w:cs="Arial"/>
        </w:rPr>
        <w:t xml:space="preserve">  </w:t>
      </w:r>
      <w:r w:rsidRPr="00164FA3">
        <w:rPr>
          <w:rFonts w:ascii="Arial" w:hAnsi="Arial" w:cs="Arial"/>
        </w:rPr>
        <w:t>of Technology Acceptance Model (TAM) towards ICT Use for English Language Learning.</w:t>
      </w:r>
      <w:r w:rsidR="00D341D9" w:rsidRPr="00164FA3">
        <w:rPr>
          <w:rFonts w:ascii="Arial" w:hAnsi="Arial" w:cs="Arial"/>
        </w:rPr>
        <w:t xml:space="preserve"> </w:t>
      </w:r>
      <w:r w:rsidRPr="00164FA3">
        <w:rPr>
          <w:rFonts w:ascii="Arial" w:hAnsi="Arial" w:cs="Arial"/>
        </w:rPr>
        <w:t>Journal of Language and Education, 8(2), 17–30.</w:t>
      </w:r>
      <w:r w:rsidR="00D341D9" w:rsidRPr="00164FA3">
        <w:rPr>
          <w:rFonts w:ascii="Arial" w:hAnsi="Arial" w:cs="Arial"/>
        </w:rPr>
        <w:t xml:space="preserve"> </w:t>
      </w:r>
    </w:p>
    <w:p w14:paraId="65E60184" w14:textId="77777777" w:rsidR="00164FA3" w:rsidRDefault="00164FA3" w:rsidP="00164FA3">
      <w:pPr>
        <w:pStyle w:val="Body"/>
        <w:spacing w:after="0"/>
        <w:ind w:left="284" w:hanging="284"/>
        <w:rPr>
          <w:rFonts w:ascii="Arial" w:hAnsi="Arial" w:cs="Arial"/>
        </w:rPr>
      </w:pPr>
    </w:p>
    <w:p w14:paraId="51D482B2" w14:textId="7B3CC888" w:rsidR="00AF5696" w:rsidRDefault="00AF5696" w:rsidP="00164FA3">
      <w:pPr>
        <w:pStyle w:val="Body"/>
        <w:spacing w:after="0"/>
        <w:ind w:left="284" w:hanging="284"/>
        <w:rPr>
          <w:rFonts w:ascii="Arial" w:hAnsi="Arial" w:cs="Arial"/>
        </w:rPr>
      </w:pPr>
      <w:r w:rsidRPr="00164FA3">
        <w:rPr>
          <w:rFonts w:ascii="Arial" w:hAnsi="Arial" w:cs="Arial"/>
        </w:rPr>
        <w:t xml:space="preserve">Thin </w:t>
      </w:r>
      <w:proofErr w:type="spellStart"/>
      <w:r w:rsidRPr="00164FA3">
        <w:rPr>
          <w:rFonts w:ascii="Arial" w:hAnsi="Arial" w:cs="Arial"/>
        </w:rPr>
        <w:t>Thin</w:t>
      </w:r>
      <w:proofErr w:type="spellEnd"/>
      <w:r w:rsidRPr="00164FA3">
        <w:rPr>
          <w:rFonts w:ascii="Arial" w:hAnsi="Arial" w:cs="Arial"/>
        </w:rPr>
        <w:t xml:space="preserve"> Aye. (2022). A study of mobile phone usage and its consequences on youth in Nay </w:t>
      </w:r>
      <w:proofErr w:type="spellStart"/>
      <w:r w:rsidRPr="00164FA3">
        <w:rPr>
          <w:rFonts w:ascii="Arial" w:hAnsi="Arial" w:cs="Arial"/>
        </w:rPr>
        <w:t>Pyi</w:t>
      </w:r>
      <w:proofErr w:type="spellEnd"/>
      <w:r w:rsidRPr="00164FA3">
        <w:rPr>
          <w:rFonts w:ascii="Arial" w:hAnsi="Arial" w:cs="Arial"/>
        </w:rPr>
        <w:t xml:space="preserve"> Taw. Yangon University of Economics.</w:t>
      </w:r>
    </w:p>
    <w:p w14:paraId="46E3144B" w14:textId="77777777" w:rsidR="00164FA3" w:rsidRDefault="00164FA3" w:rsidP="00164FA3">
      <w:pPr>
        <w:pStyle w:val="Body"/>
        <w:spacing w:after="0"/>
        <w:ind w:left="284" w:hanging="284"/>
        <w:rPr>
          <w:rFonts w:ascii="Arial" w:hAnsi="Arial" w:cs="Arial"/>
        </w:rPr>
      </w:pPr>
    </w:p>
    <w:p w14:paraId="7A99E59F" w14:textId="6A1F6BBF" w:rsidR="00026386" w:rsidRPr="00026386" w:rsidRDefault="0069619A" w:rsidP="00164FA3">
      <w:pPr>
        <w:pStyle w:val="Body"/>
        <w:spacing w:after="0"/>
        <w:ind w:left="284" w:hanging="284"/>
        <w:rPr>
          <w:rFonts w:ascii="Arial" w:hAnsi="Arial" w:cs="Arial"/>
          <w:color w:val="156082" w:themeColor="accent1"/>
        </w:rPr>
      </w:pPr>
      <w:r>
        <w:rPr>
          <w:b/>
          <w:bCs/>
          <w:color w:val="156082" w:themeColor="accent1"/>
          <w:shd w:val="clear" w:color="auto" w:fill="FFFFFF"/>
        </w:rPr>
        <w:t xml:space="preserve">     </w:t>
      </w:r>
    </w:p>
    <w:sectPr w:rsidR="00026386" w:rsidRPr="00026386" w:rsidSect="009143F5">
      <w:headerReference w:type="even" r:id="rId13"/>
      <w:headerReference w:type="default" r:id="rId14"/>
      <w:footerReference w:type="even" r:id="rId15"/>
      <w:footerReference w:type="default" r:id="rId16"/>
      <w:headerReference w:type="first" r:id="rId17"/>
      <w:footerReference w:type="first" r:id="rId18"/>
      <w:pgSz w:w="11906" w:h="16838" w:code="9"/>
      <w:pgMar w:top="1247" w:right="1440" w:bottom="12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7F267" w14:textId="77777777" w:rsidR="00307794" w:rsidRDefault="00307794" w:rsidP="007F65FF">
      <w:pPr>
        <w:spacing w:after="0" w:line="240" w:lineRule="auto"/>
      </w:pPr>
      <w:r>
        <w:separator/>
      </w:r>
    </w:p>
  </w:endnote>
  <w:endnote w:type="continuationSeparator" w:id="0">
    <w:p w14:paraId="4DE53559" w14:textId="77777777" w:rsidR="00307794" w:rsidRDefault="00307794" w:rsidP="007F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3" w:usb1="08070000" w:usb2="00000010" w:usb3="00000000" w:csb0="00020001" w:csb1="00000000"/>
  </w:font>
  <w:font w:name="SymbolPS">
    <w:altName w:val="Symbol"/>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2035" w14:textId="77777777" w:rsidR="00026386" w:rsidRDefault="00026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302941"/>
      <w:docPartObj>
        <w:docPartGallery w:val="Page Numbers (Bottom of Page)"/>
        <w:docPartUnique/>
      </w:docPartObj>
    </w:sdtPr>
    <w:sdtEndPr>
      <w:rPr>
        <w:rFonts w:ascii="Times New Roman" w:hAnsi="Times New Roman" w:cs="Times New Roman"/>
        <w:noProof/>
        <w:sz w:val="20"/>
        <w:szCs w:val="20"/>
      </w:rPr>
    </w:sdtEndPr>
    <w:sdtContent>
      <w:p w14:paraId="1257F4C2" w14:textId="5910FA1A" w:rsidR="00026386" w:rsidRPr="00534E40" w:rsidRDefault="00026386" w:rsidP="00115626">
        <w:pPr>
          <w:pStyle w:val="Footer"/>
          <w:jc w:val="center"/>
          <w:rPr>
            <w:rFonts w:ascii="Times New Roman" w:hAnsi="Times New Roman" w:cs="Times New Roman"/>
            <w:sz w:val="20"/>
            <w:szCs w:val="20"/>
          </w:rPr>
        </w:pPr>
        <w:r w:rsidRPr="00534E40">
          <w:rPr>
            <w:rFonts w:ascii="Times New Roman" w:hAnsi="Times New Roman" w:cs="Times New Roman"/>
            <w:sz w:val="20"/>
            <w:szCs w:val="20"/>
          </w:rPr>
          <w:fldChar w:fldCharType="begin"/>
        </w:r>
        <w:r w:rsidRPr="00534E40">
          <w:rPr>
            <w:rFonts w:ascii="Times New Roman" w:hAnsi="Times New Roman" w:cs="Times New Roman"/>
            <w:sz w:val="20"/>
            <w:szCs w:val="20"/>
          </w:rPr>
          <w:instrText xml:space="preserve"> PAGE   \* MERGEFORMAT </w:instrText>
        </w:r>
        <w:r w:rsidRPr="00534E40">
          <w:rPr>
            <w:rFonts w:ascii="Times New Roman" w:hAnsi="Times New Roman" w:cs="Times New Roman"/>
            <w:sz w:val="20"/>
            <w:szCs w:val="20"/>
          </w:rPr>
          <w:fldChar w:fldCharType="separate"/>
        </w:r>
        <w:r w:rsidR="0069619A">
          <w:rPr>
            <w:rFonts w:ascii="Times New Roman" w:hAnsi="Times New Roman" w:cs="Times New Roman"/>
            <w:noProof/>
            <w:sz w:val="20"/>
            <w:szCs w:val="20"/>
          </w:rPr>
          <w:t>13</w:t>
        </w:r>
        <w:r w:rsidRPr="00534E40">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117C" w14:textId="77777777" w:rsidR="00026386" w:rsidRDefault="00026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91E9E" w14:textId="77777777" w:rsidR="00307794" w:rsidRDefault="00307794" w:rsidP="007F65FF">
      <w:pPr>
        <w:spacing w:after="0" w:line="240" w:lineRule="auto"/>
      </w:pPr>
      <w:r>
        <w:separator/>
      </w:r>
    </w:p>
  </w:footnote>
  <w:footnote w:type="continuationSeparator" w:id="0">
    <w:p w14:paraId="775F9B3F" w14:textId="77777777" w:rsidR="00307794" w:rsidRDefault="00307794" w:rsidP="007F6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A65D9" w14:textId="77C4126E" w:rsidR="00026386" w:rsidRDefault="00307794">
    <w:pPr>
      <w:pStyle w:val="Header"/>
    </w:pPr>
    <w:r>
      <w:rPr>
        <w:noProof/>
      </w:rPr>
      <w:pict w14:anchorId="6F99B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8247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FB94" w14:textId="65AE38B3" w:rsidR="00026386" w:rsidRDefault="00307794">
    <w:pPr>
      <w:pStyle w:val="Header"/>
    </w:pPr>
    <w:r>
      <w:rPr>
        <w:noProof/>
      </w:rPr>
      <w:pict w14:anchorId="49FC0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8247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75FE" w14:textId="5D1CBB69" w:rsidR="00026386" w:rsidRDefault="00307794">
    <w:pPr>
      <w:pStyle w:val="Header"/>
    </w:pPr>
    <w:r>
      <w:rPr>
        <w:noProof/>
      </w:rPr>
      <w:pict w14:anchorId="7AF32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82475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EB8"/>
    <w:multiLevelType w:val="hybridMultilevel"/>
    <w:tmpl w:val="9F504EC0"/>
    <w:lvl w:ilvl="0" w:tplc="0E6A560C">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E19FB"/>
    <w:multiLevelType w:val="hybridMultilevel"/>
    <w:tmpl w:val="A232F288"/>
    <w:lvl w:ilvl="0" w:tplc="23DC3B7E">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44437"/>
    <w:multiLevelType w:val="multilevel"/>
    <w:tmpl w:val="1C74D406"/>
    <w:lvl w:ilvl="0">
      <w:start w:val="1"/>
      <w:numFmt w:val="decimal"/>
      <w:lvlText w:val="%1"/>
      <w:lvlJc w:val="left"/>
      <w:pPr>
        <w:ind w:left="720" w:hanging="360"/>
      </w:pPr>
      <w:rPr>
        <w:rFonts w:hint="default"/>
      </w:rPr>
    </w:lvl>
    <w:lvl w:ilvl="1">
      <w:start w:val="2"/>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0202A25"/>
    <w:multiLevelType w:val="hybridMultilevel"/>
    <w:tmpl w:val="38B0452C"/>
    <w:lvl w:ilvl="0" w:tplc="B9DA9602">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27CA1"/>
    <w:multiLevelType w:val="hybridMultilevel"/>
    <w:tmpl w:val="9ADC8062"/>
    <w:lvl w:ilvl="0" w:tplc="22C078E6">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05928"/>
    <w:multiLevelType w:val="hybridMultilevel"/>
    <w:tmpl w:val="07CA1568"/>
    <w:lvl w:ilvl="0" w:tplc="4A40D99E">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C506BE"/>
    <w:multiLevelType w:val="hybridMultilevel"/>
    <w:tmpl w:val="B4466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97AD2"/>
    <w:multiLevelType w:val="hybridMultilevel"/>
    <w:tmpl w:val="12941ADA"/>
    <w:lvl w:ilvl="0" w:tplc="76DAFE28">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7C5"/>
    <w:rsid w:val="0000080E"/>
    <w:rsid w:val="00003721"/>
    <w:rsid w:val="00004708"/>
    <w:rsid w:val="000047F9"/>
    <w:rsid w:val="000142EE"/>
    <w:rsid w:val="00014C9E"/>
    <w:rsid w:val="00015E0F"/>
    <w:rsid w:val="000260A1"/>
    <w:rsid w:val="00026386"/>
    <w:rsid w:val="00027029"/>
    <w:rsid w:val="00030BF1"/>
    <w:rsid w:val="00031500"/>
    <w:rsid w:val="000324E5"/>
    <w:rsid w:val="000404FD"/>
    <w:rsid w:val="000413E1"/>
    <w:rsid w:val="00041437"/>
    <w:rsid w:val="00045AF0"/>
    <w:rsid w:val="00047094"/>
    <w:rsid w:val="00052617"/>
    <w:rsid w:val="00062B88"/>
    <w:rsid w:val="00075E25"/>
    <w:rsid w:val="0007646D"/>
    <w:rsid w:val="000817B5"/>
    <w:rsid w:val="000819B4"/>
    <w:rsid w:val="00085C2C"/>
    <w:rsid w:val="000906C6"/>
    <w:rsid w:val="00090E40"/>
    <w:rsid w:val="000A06F4"/>
    <w:rsid w:val="000A2E7B"/>
    <w:rsid w:val="000A50F9"/>
    <w:rsid w:val="000B45A8"/>
    <w:rsid w:val="000C1501"/>
    <w:rsid w:val="000C1726"/>
    <w:rsid w:val="000C57F7"/>
    <w:rsid w:val="000C6054"/>
    <w:rsid w:val="000C7ABE"/>
    <w:rsid w:val="000C7BD8"/>
    <w:rsid w:val="000D0E97"/>
    <w:rsid w:val="000D6583"/>
    <w:rsid w:val="000F17FC"/>
    <w:rsid w:val="000F2BC3"/>
    <w:rsid w:val="000F2F84"/>
    <w:rsid w:val="000F5AC8"/>
    <w:rsid w:val="000F7CD3"/>
    <w:rsid w:val="00102057"/>
    <w:rsid w:val="00106849"/>
    <w:rsid w:val="00107577"/>
    <w:rsid w:val="0011069A"/>
    <w:rsid w:val="0011130D"/>
    <w:rsid w:val="001123F5"/>
    <w:rsid w:val="0011519E"/>
    <w:rsid w:val="00115626"/>
    <w:rsid w:val="00117FE6"/>
    <w:rsid w:val="00124EC4"/>
    <w:rsid w:val="001259CC"/>
    <w:rsid w:val="0013571F"/>
    <w:rsid w:val="00135A9C"/>
    <w:rsid w:val="0014143E"/>
    <w:rsid w:val="00141981"/>
    <w:rsid w:val="0014245A"/>
    <w:rsid w:val="00145B6D"/>
    <w:rsid w:val="001465BA"/>
    <w:rsid w:val="0015291B"/>
    <w:rsid w:val="00153837"/>
    <w:rsid w:val="00160B98"/>
    <w:rsid w:val="00164FA3"/>
    <w:rsid w:val="00166D84"/>
    <w:rsid w:val="0016796D"/>
    <w:rsid w:val="00172DA9"/>
    <w:rsid w:val="00174349"/>
    <w:rsid w:val="001820F8"/>
    <w:rsid w:val="001975BE"/>
    <w:rsid w:val="001A25F5"/>
    <w:rsid w:val="001A269B"/>
    <w:rsid w:val="001A4E79"/>
    <w:rsid w:val="001A6D3D"/>
    <w:rsid w:val="001A785E"/>
    <w:rsid w:val="001B2C26"/>
    <w:rsid w:val="001B2E2D"/>
    <w:rsid w:val="001B3A05"/>
    <w:rsid w:val="001B45B9"/>
    <w:rsid w:val="001B60DA"/>
    <w:rsid w:val="001C0DEF"/>
    <w:rsid w:val="001C173D"/>
    <w:rsid w:val="001C19C7"/>
    <w:rsid w:val="001D2E9A"/>
    <w:rsid w:val="001D564A"/>
    <w:rsid w:val="001D67D4"/>
    <w:rsid w:val="001E1EAE"/>
    <w:rsid w:val="001E5B80"/>
    <w:rsid w:val="001F6BC8"/>
    <w:rsid w:val="00212C7A"/>
    <w:rsid w:val="00212EF7"/>
    <w:rsid w:val="00214CB1"/>
    <w:rsid w:val="00215A8A"/>
    <w:rsid w:val="002172DA"/>
    <w:rsid w:val="002212B7"/>
    <w:rsid w:val="002313EA"/>
    <w:rsid w:val="00241230"/>
    <w:rsid w:val="00241410"/>
    <w:rsid w:val="00243A59"/>
    <w:rsid w:val="00264494"/>
    <w:rsid w:val="0026799A"/>
    <w:rsid w:val="00275068"/>
    <w:rsid w:val="0027515F"/>
    <w:rsid w:val="0028326B"/>
    <w:rsid w:val="002A2A8D"/>
    <w:rsid w:val="002A362B"/>
    <w:rsid w:val="002A3A40"/>
    <w:rsid w:val="002B119E"/>
    <w:rsid w:val="002B1E9C"/>
    <w:rsid w:val="002B2A6F"/>
    <w:rsid w:val="002B3075"/>
    <w:rsid w:val="002B31CB"/>
    <w:rsid w:val="002B4E71"/>
    <w:rsid w:val="002C23F8"/>
    <w:rsid w:val="002C792A"/>
    <w:rsid w:val="002E69C5"/>
    <w:rsid w:val="002F2753"/>
    <w:rsid w:val="003055A1"/>
    <w:rsid w:val="00307794"/>
    <w:rsid w:val="003138AE"/>
    <w:rsid w:val="003264F5"/>
    <w:rsid w:val="00330A49"/>
    <w:rsid w:val="00350E90"/>
    <w:rsid w:val="00351553"/>
    <w:rsid w:val="003534C9"/>
    <w:rsid w:val="00355F03"/>
    <w:rsid w:val="00360C14"/>
    <w:rsid w:val="0036192F"/>
    <w:rsid w:val="00365283"/>
    <w:rsid w:val="00366470"/>
    <w:rsid w:val="00367C3B"/>
    <w:rsid w:val="0037367D"/>
    <w:rsid w:val="00375FE2"/>
    <w:rsid w:val="00382BBA"/>
    <w:rsid w:val="0038408F"/>
    <w:rsid w:val="0038596D"/>
    <w:rsid w:val="00392CB2"/>
    <w:rsid w:val="003A29F6"/>
    <w:rsid w:val="003B0BC2"/>
    <w:rsid w:val="003B3AAA"/>
    <w:rsid w:val="003B74CC"/>
    <w:rsid w:val="003B7651"/>
    <w:rsid w:val="003C02DC"/>
    <w:rsid w:val="003C0BED"/>
    <w:rsid w:val="003C7F9E"/>
    <w:rsid w:val="003D6435"/>
    <w:rsid w:val="003E265B"/>
    <w:rsid w:val="003F07C5"/>
    <w:rsid w:val="003F2BA3"/>
    <w:rsid w:val="003F67B8"/>
    <w:rsid w:val="00401053"/>
    <w:rsid w:val="00404EBA"/>
    <w:rsid w:val="004105F5"/>
    <w:rsid w:val="0041382D"/>
    <w:rsid w:val="00420837"/>
    <w:rsid w:val="00420F1F"/>
    <w:rsid w:val="00423320"/>
    <w:rsid w:val="00434A79"/>
    <w:rsid w:val="00435D86"/>
    <w:rsid w:val="004453CB"/>
    <w:rsid w:val="004537CA"/>
    <w:rsid w:val="00455996"/>
    <w:rsid w:val="00456D47"/>
    <w:rsid w:val="004649D0"/>
    <w:rsid w:val="0047345F"/>
    <w:rsid w:val="00476036"/>
    <w:rsid w:val="004805DA"/>
    <w:rsid w:val="00495438"/>
    <w:rsid w:val="004A08A7"/>
    <w:rsid w:val="004A643E"/>
    <w:rsid w:val="004A75B9"/>
    <w:rsid w:val="004B39DB"/>
    <w:rsid w:val="004B674A"/>
    <w:rsid w:val="004C05FD"/>
    <w:rsid w:val="004C6F03"/>
    <w:rsid w:val="004D3491"/>
    <w:rsid w:val="004E6BF4"/>
    <w:rsid w:val="004F1EF9"/>
    <w:rsid w:val="004F2BC4"/>
    <w:rsid w:val="00501A92"/>
    <w:rsid w:val="0051059E"/>
    <w:rsid w:val="00515BC0"/>
    <w:rsid w:val="005226DF"/>
    <w:rsid w:val="00524212"/>
    <w:rsid w:val="00526874"/>
    <w:rsid w:val="00530CA7"/>
    <w:rsid w:val="00534624"/>
    <w:rsid w:val="00534E40"/>
    <w:rsid w:val="00535D86"/>
    <w:rsid w:val="00544742"/>
    <w:rsid w:val="00553A22"/>
    <w:rsid w:val="00553DBF"/>
    <w:rsid w:val="00554264"/>
    <w:rsid w:val="00562A02"/>
    <w:rsid w:val="005877DA"/>
    <w:rsid w:val="0059095F"/>
    <w:rsid w:val="00596CB5"/>
    <w:rsid w:val="00597156"/>
    <w:rsid w:val="005A281D"/>
    <w:rsid w:val="005A3A05"/>
    <w:rsid w:val="005B3E66"/>
    <w:rsid w:val="005B64F5"/>
    <w:rsid w:val="005B70C1"/>
    <w:rsid w:val="005B7A4E"/>
    <w:rsid w:val="005C7031"/>
    <w:rsid w:val="005C7EBE"/>
    <w:rsid w:val="005D543A"/>
    <w:rsid w:val="005D607F"/>
    <w:rsid w:val="005D6814"/>
    <w:rsid w:val="005E38DA"/>
    <w:rsid w:val="005E441A"/>
    <w:rsid w:val="005F388C"/>
    <w:rsid w:val="005F38CF"/>
    <w:rsid w:val="005F7214"/>
    <w:rsid w:val="0060319A"/>
    <w:rsid w:val="0060569D"/>
    <w:rsid w:val="00610C52"/>
    <w:rsid w:val="006118D2"/>
    <w:rsid w:val="00615669"/>
    <w:rsid w:val="00617767"/>
    <w:rsid w:val="00620240"/>
    <w:rsid w:val="0062130A"/>
    <w:rsid w:val="00636EDC"/>
    <w:rsid w:val="006459E8"/>
    <w:rsid w:val="00651F07"/>
    <w:rsid w:val="00652C49"/>
    <w:rsid w:val="0066575C"/>
    <w:rsid w:val="00672F5C"/>
    <w:rsid w:val="0067408B"/>
    <w:rsid w:val="00676BD9"/>
    <w:rsid w:val="0068189B"/>
    <w:rsid w:val="00685AF1"/>
    <w:rsid w:val="0068723C"/>
    <w:rsid w:val="00691071"/>
    <w:rsid w:val="00691C98"/>
    <w:rsid w:val="00695E32"/>
    <w:rsid w:val="0069619A"/>
    <w:rsid w:val="00697653"/>
    <w:rsid w:val="00697DD8"/>
    <w:rsid w:val="006A3050"/>
    <w:rsid w:val="006A49D0"/>
    <w:rsid w:val="006A6139"/>
    <w:rsid w:val="006C35AF"/>
    <w:rsid w:val="006C3651"/>
    <w:rsid w:val="006C6ACE"/>
    <w:rsid w:val="006D06A8"/>
    <w:rsid w:val="006E0DA9"/>
    <w:rsid w:val="006E4D45"/>
    <w:rsid w:val="006F0AE6"/>
    <w:rsid w:val="006F0E31"/>
    <w:rsid w:val="006F14C5"/>
    <w:rsid w:val="006F39E3"/>
    <w:rsid w:val="006F3B1D"/>
    <w:rsid w:val="006F4848"/>
    <w:rsid w:val="006F78FB"/>
    <w:rsid w:val="00723103"/>
    <w:rsid w:val="00724CA0"/>
    <w:rsid w:val="00733F31"/>
    <w:rsid w:val="007404C0"/>
    <w:rsid w:val="007404D9"/>
    <w:rsid w:val="00741977"/>
    <w:rsid w:val="00743700"/>
    <w:rsid w:val="00744EBA"/>
    <w:rsid w:val="00746293"/>
    <w:rsid w:val="0074684A"/>
    <w:rsid w:val="0075094A"/>
    <w:rsid w:val="00754160"/>
    <w:rsid w:val="00754EB2"/>
    <w:rsid w:val="00761883"/>
    <w:rsid w:val="00763FBC"/>
    <w:rsid w:val="0077605A"/>
    <w:rsid w:val="007879F5"/>
    <w:rsid w:val="0079209D"/>
    <w:rsid w:val="007A0F03"/>
    <w:rsid w:val="007A14F7"/>
    <w:rsid w:val="007A16C9"/>
    <w:rsid w:val="007A725C"/>
    <w:rsid w:val="007B0137"/>
    <w:rsid w:val="007B666B"/>
    <w:rsid w:val="007E0423"/>
    <w:rsid w:val="007E044A"/>
    <w:rsid w:val="007E2393"/>
    <w:rsid w:val="007E4708"/>
    <w:rsid w:val="007F2342"/>
    <w:rsid w:val="007F5429"/>
    <w:rsid w:val="007F65FF"/>
    <w:rsid w:val="007F7947"/>
    <w:rsid w:val="00802F2F"/>
    <w:rsid w:val="008076E4"/>
    <w:rsid w:val="00810B81"/>
    <w:rsid w:val="008125BA"/>
    <w:rsid w:val="00815217"/>
    <w:rsid w:val="008219B3"/>
    <w:rsid w:val="00834CA4"/>
    <w:rsid w:val="00836740"/>
    <w:rsid w:val="0084421A"/>
    <w:rsid w:val="00845EDA"/>
    <w:rsid w:val="0085281C"/>
    <w:rsid w:val="008646F4"/>
    <w:rsid w:val="00886342"/>
    <w:rsid w:val="00893FAC"/>
    <w:rsid w:val="008A54EA"/>
    <w:rsid w:val="008A5B66"/>
    <w:rsid w:val="008A66C8"/>
    <w:rsid w:val="008B0836"/>
    <w:rsid w:val="008B43B9"/>
    <w:rsid w:val="008B5692"/>
    <w:rsid w:val="008B6427"/>
    <w:rsid w:val="008C16FD"/>
    <w:rsid w:val="008C1916"/>
    <w:rsid w:val="008C37ED"/>
    <w:rsid w:val="008C5034"/>
    <w:rsid w:val="008C532D"/>
    <w:rsid w:val="008C55D7"/>
    <w:rsid w:val="008D1715"/>
    <w:rsid w:val="008D3B9E"/>
    <w:rsid w:val="008F0D13"/>
    <w:rsid w:val="008F1C83"/>
    <w:rsid w:val="00902B43"/>
    <w:rsid w:val="00902BF1"/>
    <w:rsid w:val="009059D2"/>
    <w:rsid w:val="0090726F"/>
    <w:rsid w:val="009072EA"/>
    <w:rsid w:val="009109D9"/>
    <w:rsid w:val="009143F5"/>
    <w:rsid w:val="00917145"/>
    <w:rsid w:val="0091796F"/>
    <w:rsid w:val="009262C4"/>
    <w:rsid w:val="0093055D"/>
    <w:rsid w:val="009329C6"/>
    <w:rsid w:val="00940B52"/>
    <w:rsid w:val="009421D3"/>
    <w:rsid w:val="00951E5F"/>
    <w:rsid w:val="00952DC3"/>
    <w:rsid w:val="0095400A"/>
    <w:rsid w:val="00955025"/>
    <w:rsid w:val="009577E4"/>
    <w:rsid w:val="0096108D"/>
    <w:rsid w:val="00963F30"/>
    <w:rsid w:val="00972817"/>
    <w:rsid w:val="009758B9"/>
    <w:rsid w:val="00977682"/>
    <w:rsid w:val="00984DA4"/>
    <w:rsid w:val="0099607A"/>
    <w:rsid w:val="009A2259"/>
    <w:rsid w:val="009A3862"/>
    <w:rsid w:val="009A4E1D"/>
    <w:rsid w:val="009A68C3"/>
    <w:rsid w:val="009B2E2C"/>
    <w:rsid w:val="009B3A7F"/>
    <w:rsid w:val="009C3C96"/>
    <w:rsid w:val="009C45D5"/>
    <w:rsid w:val="009C68AC"/>
    <w:rsid w:val="009C6BB0"/>
    <w:rsid w:val="009C746F"/>
    <w:rsid w:val="009E2CE7"/>
    <w:rsid w:val="009E66A6"/>
    <w:rsid w:val="009E6CB3"/>
    <w:rsid w:val="009F2C1D"/>
    <w:rsid w:val="00A004D4"/>
    <w:rsid w:val="00A007B4"/>
    <w:rsid w:val="00A02EA9"/>
    <w:rsid w:val="00A30A95"/>
    <w:rsid w:val="00A33506"/>
    <w:rsid w:val="00A34FAD"/>
    <w:rsid w:val="00A44BF3"/>
    <w:rsid w:val="00A557C1"/>
    <w:rsid w:val="00A6121D"/>
    <w:rsid w:val="00A6122C"/>
    <w:rsid w:val="00A7058E"/>
    <w:rsid w:val="00A7231A"/>
    <w:rsid w:val="00A72501"/>
    <w:rsid w:val="00A738B1"/>
    <w:rsid w:val="00A76338"/>
    <w:rsid w:val="00A813D4"/>
    <w:rsid w:val="00A83684"/>
    <w:rsid w:val="00AA0E8A"/>
    <w:rsid w:val="00AD0C63"/>
    <w:rsid w:val="00AD0DE2"/>
    <w:rsid w:val="00AD5617"/>
    <w:rsid w:val="00AD6F94"/>
    <w:rsid w:val="00AE0B10"/>
    <w:rsid w:val="00AE194E"/>
    <w:rsid w:val="00AE72A0"/>
    <w:rsid w:val="00AF2900"/>
    <w:rsid w:val="00AF5696"/>
    <w:rsid w:val="00B017D7"/>
    <w:rsid w:val="00B0644B"/>
    <w:rsid w:val="00B07D9C"/>
    <w:rsid w:val="00B105FC"/>
    <w:rsid w:val="00B10F62"/>
    <w:rsid w:val="00B12F09"/>
    <w:rsid w:val="00B163B4"/>
    <w:rsid w:val="00B20FD2"/>
    <w:rsid w:val="00B30519"/>
    <w:rsid w:val="00B30C09"/>
    <w:rsid w:val="00B344F0"/>
    <w:rsid w:val="00B40DCB"/>
    <w:rsid w:val="00B41372"/>
    <w:rsid w:val="00B41443"/>
    <w:rsid w:val="00B414E9"/>
    <w:rsid w:val="00B46180"/>
    <w:rsid w:val="00B51D49"/>
    <w:rsid w:val="00B64C47"/>
    <w:rsid w:val="00B65A0C"/>
    <w:rsid w:val="00B677FC"/>
    <w:rsid w:val="00B729EC"/>
    <w:rsid w:val="00B76EF5"/>
    <w:rsid w:val="00B77DB8"/>
    <w:rsid w:val="00B861C7"/>
    <w:rsid w:val="00B878BD"/>
    <w:rsid w:val="00B90BC1"/>
    <w:rsid w:val="00B91523"/>
    <w:rsid w:val="00B935F4"/>
    <w:rsid w:val="00BB4DF7"/>
    <w:rsid w:val="00BC1F26"/>
    <w:rsid w:val="00BC3F2A"/>
    <w:rsid w:val="00BC563C"/>
    <w:rsid w:val="00BD56A1"/>
    <w:rsid w:val="00BD75A1"/>
    <w:rsid w:val="00BE19C1"/>
    <w:rsid w:val="00BE2660"/>
    <w:rsid w:val="00BF2E2C"/>
    <w:rsid w:val="00BF3123"/>
    <w:rsid w:val="00BF70F5"/>
    <w:rsid w:val="00C0008E"/>
    <w:rsid w:val="00C01494"/>
    <w:rsid w:val="00C026CD"/>
    <w:rsid w:val="00C057C5"/>
    <w:rsid w:val="00C1222F"/>
    <w:rsid w:val="00C23273"/>
    <w:rsid w:val="00C264A3"/>
    <w:rsid w:val="00C30153"/>
    <w:rsid w:val="00C43596"/>
    <w:rsid w:val="00C472FE"/>
    <w:rsid w:val="00C55D80"/>
    <w:rsid w:val="00C564F2"/>
    <w:rsid w:val="00C60B55"/>
    <w:rsid w:val="00C66925"/>
    <w:rsid w:val="00C67095"/>
    <w:rsid w:val="00C74300"/>
    <w:rsid w:val="00C83361"/>
    <w:rsid w:val="00C95948"/>
    <w:rsid w:val="00CA4776"/>
    <w:rsid w:val="00CB05E6"/>
    <w:rsid w:val="00CC622F"/>
    <w:rsid w:val="00CC7ECB"/>
    <w:rsid w:val="00CD2547"/>
    <w:rsid w:val="00CD5D95"/>
    <w:rsid w:val="00CD5D98"/>
    <w:rsid w:val="00CD6BF8"/>
    <w:rsid w:val="00CD70D5"/>
    <w:rsid w:val="00CE13B8"/>
    <w:rsid w:val="00CE78C8"/>
    <w:rsid w:val="00CF407B"/>
    <w:rsid w:val="00CF734A"/>
    <w:rsid w:val="00CF7F47"/>
    <w:rsid w:val="00D1350A"/>
    <w:rsid w:val="00D14456"/>
    <w:rsid w:val="00D164F2"/>
    <w:rsid w:val="00D16D76"/>
    <w:rsid w:val="00D16E05"/>
    <w:rsid w:val="00D17EF3"/>
    <w:rsid w:val="00D23090"/>
    <w:rsid w:val="00D341D9"/>
    <w:rsid w:val="00D41404"/>
    <w:rsid w:val="00D45CED"/>
    <w:rsid w:val="00D633AC"/>
    <w:rsid w:val="00D63DA6"/>
    <w:rsid w:val="00D73209"/>
    <w:rsid w:val="00D82C7A"/>
    <w:rsid w:val="00D8403D"/>
    <w:rsid w:val="00D85E05"/>
    <w:rsid w:val="00D9007E"/>
    <w:rsid w:val="00D9015D"/>
    <w:rsid w:val="00DA3D06"/>
    <w:rsid w:val="00DA45D8"/>
    <w:rsid w:val="00DA63C2"/>
    <w:rsid w:val="00DA70BB"/>
    <w:rsid w:val="00DB0890"/>
    <w:rsid w:val="00DB2DE0"/>
    <w:rsid w:val="00DB4126"/>
    <w:rsid w:val="00DB78F0"/>
    <w:rsid w:val="00DC0D04"/>
    <w:rsid w:val="00DC3186"/>
    <w:rsid w:val="00DC33C5"/>
    <w:rsid w:val="00DC64E2"/>
    <w:rsid w:val="00DD08DA"/>
    <w:rsid w:val="00DD0F4D"/>
    <w:rsid w:val="00DD11DD"/>
    <w:rsid w:val="00DD1461"/>
    <w:rsid w:val="00DD199A"/>
    <w:rsid w:val="00DD218B"/>
    <w:rsid w:val="00DD73AF"/>
    <w:rsid w:val="00DE48AA"/>
    <w:rsid w:val="00DE7180"/>
    <w:rsid w:val="00DF1F90"/>
    <w:rsid w:val="00DF3EDC"/>
    <w:rsid w:val="00DF574A"/>
    <w:rsid w:val="00DF7CDB"/>
    <w:rsid w:val="00E102A5"/>
    <w:rsid w:val="00E12C75"/>
    <w:rsid w:val="00E140F9"/>
    <w:rsid w:val="00E1446E"/>
    <w:rsid w:val="00E211A7"/>
    <w:rsid w:val="00E22961"/>
    <w:rsid w:val="00E23057"/>
    <w:rsid w:val="00E249A1"/>
    <w:rsid w:val="00E25617"/>
    <w:rsid w:val="00E34025"/>
    <w:rsid w:val="00E34B71"/>
    <w:rsid w:val="00E35A6A"/>
    <w:rsid w:val="00E36FD2"/>
    <w:rsid w:val="00E40DDF"/>
    <w:rsid w:val="00E43AE3"/>
    <w:rsid w:val="00E440CB"/>
    <w:rsid w:val="00E4417E"/>
    <w:rsid w:val="00E46A2D"/>
    <w:rsid w:val="00E52086"/>
    <w:rsid w:val="00E53E5B"/>
    <w:rsid w:val="00E57180"/>
    <w:rsid w:val="00E60A90"/>
    <w:rsid w:val="00E611B4"/>
    <w:rsid w:val="00E63D7F"/>
    <w:rsid w:val="00E741FD"/>
    <w:rsid w:val="00E80580"/>
    <w:rsid w:val="00E8219C"/>
    <w:rsid w:val="00E83071"/>
    <w:rsid w:val="00E864A3"/>
    <w:rsid w:val="00E8791A"/>
    <w:rsid w:val="00E911FC"/>
    <w:rsid w:val="00EB100E"/>
    <w:rsid w:val="00EB12F2"/>
    <w:rsid w:val="00EB208C"/>
    <w:rsid w:val="00EB3145"/>
    <w:rsid w:val="00EB4DFF"/>
    <w:rsid w:val="00EB6EEF"/>
    <w:rsid w:val="00EC3866"/>
    <w:rsid w:val="00EC439D"/>
    <w:rsid w:val="00EC6111"/>
    <w:rsid w:val="00ED259C"/>
    <w:rsid w:val="00ED5C65"/>
    <w:rsid w:val="00EE101A"/>
    <w:rsid w:val="00EE3A40"/>
    <w:rsid w:val="00EE769A"/>
    <w:rsid w:val="00EF5824"/>
    <w:rsid w:val="00EF6E28"/>
    <w:rsid w:val="00F0165F"/>
    <w:rsid w:val="00F05057"/>
    <w:rsid w:val="00F07474"/>
    <w:rsid w:val="00F11B15"/>
    <w:rsid w:val="00F13FEC"/>
    <w:rsid w:val="00F16BE6"/>
    <w:rsid w:val="00F17E42"/>
    <w:rsid w:val="00F23ADD"/>
    <w:rsid w:val="00F32B36"/>
    <w:rsid w:val="00F32C6A"/>
    <w:rsid w:val="00F34ECC"/>
    <w:rsid w:val="00F43CC6"/>
    <w:rsid w:val="00F50FB4"/>
    <w:rsid w:val="00F7149A"/>
    <w:rsid w:val="00F71ABB"/>
    <w:rsid w:val="00F83CA4"/>
    <w:rsid w:val="00F83D17"/>
    <w:rsid w:val="00F90ADC"/>
    <w:rsid w:val="00F950B6"/>
    <w:rsid w:val="00F95172"/>
    <w:rsid w:val="00F971A1"/>
    <w:rsid w:val="00FA0B40"/>
    <w:rsid w:val="00FA1AC5"/>
    <w:rsid w:val="00FA5658"/>
    <w:rsid w:val="00FA7126"/>
    <w:rsid w:val="00FA74F6"/>
    <w:rsid w:val="00FB7A0B"/>
    <w:rsid w:val="00FC1681"/>
    <w:rsid w:val="00FC2BA0"/>
    <w:rsid w:val="00FC2FBA"/>
    <w:rsid w:val="00FC7A22"/>
    <w:rsid w:val="00FD2EAE"/>
    <w:rsid w:val="00FE02BC"/>
    <w:rsid w:val="00FE0CB1"/>
    <w:rsid w:val="00FE23AF"/>
    <w:rsid w:val="00FF0B6F"/>
    <w:rsid w:val="00FF2640"/>
    <w:rsid w:val="00FF43C8"/>
    <w:rsid w:val="00FF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EE0308"/>
  <w15:docId w15:val="{F86E01A2-101F-4D45-A284-ED43C5B3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0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7C5"/>
    <w:rPr>
      <w:rFonts w:eastAsiaTheme="majorEastAsia" w:cstheme="majorBidi"/>
      <w:color w:val="272727" w:themeColor="text1" w:themeTint="D8"/>
    </w:rPr>
  </w:style>
  <w:style w:type="paragraph" w:styleId="Title">
    <w:name w:val="Title"/>
    <w:basedOn w:val="Normal"/>
    <w:next w:val="Normal"/>
    <w:link w:val="TitleChar"/>
    <w:uiPriority w:val="10"/>
    <w:qFormat/>
    <w:rsid w:val="003F0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7C5"/>
    <w:pPr>
      <w:spacing w:before="160"/>
      <w:jc w:val="center"/>
    </w:pPr>
    <w:rPr>
      <w:i/>
      <w:iCs/>
      <w:color w:val="404040" w:themeColor="text1" w:themeTint="BF"/>
    </w:rPr>
  </w:style>
  <w:style w:type="character" w:customStyle="1" w:styleId="QuoteChar">
    <w:name w:val="Quote Char"/>
    <w:basedOn w:val="DefaultParagraphFont"/>
    <w:link w:val="Quote"/>
    <w:uiPriority w:val="29"/>
    <w:rsid w:val="003F07C5"/>
    <w:rPr>
      <w:i/>
      <w:iCs/>
      <w:color w:val="404040" w:themeColor="text1" w:themeTint="BF"/>
    </w:rPr>
  </w:style>
  <w:style w:type="paragraph" w:styleId="ListParagraph">
    <w:name w:val="List Paragraph"/>
    <w:basedOn w:val="Normal"/>
    <w:uiPriority w:val="34"/>
    <w:qFormat/>
    <w:rsid w:val="003F07C5"/>
    <w:pPr>
      <w:ind w:left="720"/>
      <w:contextualSpacing/>
    </w:pPr>
  </w:style>
  <w:style w:type="character" w:styleId="IntenseEmphasis">
    <w:name w:val="Intense Emphasis"/>
    <w:basedOn w:val="DefaultParagraphFont"/>
    <w:uiPriority w:val="21"/>
    <w:qFormat/>
    <w:rsid w:val="003F07C5"/>
    <w:rPr>
      <w:i/>
      <w:iCs/>
      <w:color w:val="0F4761" w:themeColor="accent1" w:themeShade="BF"/>
    </w:rPr>
  </w:style>
  <w:style w:type="paragraph" w:styleId="IntenseQuote">
    <w:name w:val="Intense Quote"/>
    <w:basedOn w:val="Normal"/>
    <w:next w:val="Normal"/>
    <w:link w:val="IntenseQuoteChar"/>
    <w:uiPriority w:val="30"/>
    <w:qFormat/>
    <w:rsid w:val="003F0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7C5"/>
    <w:rPr>
      <w:i/>
      <w:iCs/>
      <w:color w:val="0F4761" w:themeColor="accent1" w:themeShade="BF"/>
    </w:rPr>
  </w:style>
  <w:style w:type="character" w:styleId="IntenseReference">
    <w:name w:val="Intense Reference"/>
    <w:basedOn w:val="DefaultParagraphFont"/>
    <w:uiPriority w:val="32"/>
    <w:qFormat/>
    <w:rsid w:val="003F07C5"/>
    <w:rPr>
      <w:b/>
      <w:bCs/>
      <w:smallCaps/>
      <w:color w:val="0F4761" w:themeColor="accent1" w:themeShade="BF"/>
      <w:spacing w:val="5"/>
    </w:rPr>
  </w:style>
  <w:style w:type="character" w:styleId="Hyperlink">
    <w:name w:val="Hyperlink"/>
    <w:basedOn w:val="DefaultParagraphFont"/>
    <w:uiPriority w:val="99"/>
    <w:unhideWhenUsed/>
    <w:rsid w:val="003B0BC2"/>
    <w:rPr>
      <w:color w:val="467886" w:themeColor="hyperlink"/>
      <w:u w:val="single"/>
    </w:rPr>
  </w:style>
  <w:style w:type="character" w:customStyle="1" w:styleId="UnresolvedMention1">
    <w:name w:val="Unresolved Mention1"/>
    <w:basedOn w:val="DefaultParagraphFont"/>
    <w:uiPriority w:val="99"/>
    <w:semiHidden/>
    <w:unhideWhenUsed/>
    <w:rsid w:val="003B0BC2"/>
    <w:rPr>
      <w:color w:val="605E5C"/>
      <w:shd w:val="clear" w:color="auto" w:fill="E1DFDD"/>
    </w:rPr>
  </w:style>
  <w:style w:type="paragraph" w:styleId="Header">
    <w:name w:val="header"/>
    <w:basedOn w:val="Normal"/>
    <w:link w:val="HeaderChar"/>
    <w:uiPriority w:val="99"/>
    <w:unhideWhenUsed/>
    <w:rsid w:val="007F6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5FF"/>
  </w:style>
  <w:style w:type="paragraph" w:styleId="Footer">
    <w:name w:val="footer"/>
    <w:basedOn w:val="Normal"/>
    <w:link w:val="FooterChar"/>
    <w:uiPriority w:val="99"/>
    <w:unhideWhenUsed/>
    <w:rsid w:val="007F6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5FF"/>
  </w:style>
  <w:style w:type="table" w:styleId="TableGrid">
    <w:name w:val="Table Grid"/>
    <w:basedOn w:val="TableNormal"/>
    <w:uiPriority w:val="39"/>
    <w:rsid w:val="00844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5E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EDA"/>
    <w:rPr>
      <w:sz w:val="20"/>
      <w:szCs w:val="20"/>
    </w:rPr>
  </w:style>
  <w:style w:type="character" w:styleId="FootnoteReference">
    <w:name w:val="footnote reference"/>
    <w:basedOn w:val="DefaultParagraphFont"/>
    <w:uiPriority w:val="99"/>
    <w:semiHidden/>
    <w:unhideWhenUsed/>
    <w:rsid w:val="00845EDA"/>
    <w:rPr>
      <w:vertAlign w:val="superscript"/>
    </w:rPr>
  </w:style>
  <w:style w:type="paragraph" w:styleId="Caption">
    <w:name w:val="caption"/>
    <w:basedOn w:val="Normal"/>
    <w:next w:val="Normal"/>
    <w:uiPriority w:val="35"/>
    <w:unhideWhenUsed/>
    <w:qFormat/>
    <w:rsid w:val="00EB100E"/>
    <w:pPr>
      <w:spacing w:after="200" w:line="240" w:lineRule="auto"/>
    </w:pPr>
    <w:rPr>
      <w:i/>
      <w:iCs/>
      <w:color w:val="0E2841" w:themeColor="text2"/>
      <w:sz w:val="18"/>
      <w:szCs w:val="18"/>
    </w:rPr>
  </w:style>
  <w:style w:type="paragraph" w:customStyle="1" w:styleId="Default">
    <w:name w:val="Default"/>
    <w:rsid w:val="00EB4DFF"/>
    <w:pPr>
      <w:widowControl w:val="0"/>
      <w:autoSpaceDE w:val="0"/>
      <w:autoSpaceDN w:val="0"/>
      <w:adjustRightInd w:val="0"/>
      <w:spacing w:after="0" w:line="240" w:lineRule="auto"/>
    </w:pPr>
    <w:rPr>
      <w:rFonts w:ascii="Times New Roman" w:eastAsiaTheme="minorEastAsia" w:hAnsi="Times New Roman" w:cs="Times New Roman"/>
      <w:color w:val="000000"/>
      <w:kern w:val="0"/>
      <w:lang w:eastAsia="ja-JP"/>
      <w14:ligatures w14:val="none"/>
    </w:rPr>
  </w:style>
  <w:style w:type="paragraph" w:customStyle="1" w:styleId="TableParagraph">
    <w:name w:val="Table Paragraph"/>
    <w:basedOn w:val="Normal"/>
    <w:uiPriority w:val="1"/>
    <w:qFormat/>
    <w:rsid w:val="00115626"/>
    <w:pPr>
      <w:widowControl w:val="0"/>
      <w:autoSpaceDE w:val="0"/>
      <w:autoSpaceDN w:val="0"/>
      <w:spacing w:after="0" w:line="240" w:lineRule="auto"/>
    </w:pPr>
    <w:rPr>
      <w:rFonts w:ascii="Century" w:eastAsia="Century" w:hAnsi="Century" w:cs="Century"/>
      <w:kern w:val="0"/>
      <w:sz w:val="22"/>
      <w:szCs w:val="22"/>
      <w14:ligatures w14:val="none"/>
    </w:rPr>
  </w:style>
  <w:style w:type="paragraph" w:styleId="BodyText">
    <w:name w:val="Body Text"/>
    <w:basedOn w:val="Normal"/>
    <w:link w:val="BodyTextChar"/>
    <w:uiPriority w:val="1"/>
    <w:qFormat/>
    <w:rsid w:val="00003721"/>
    <w:pPr>
      <w:widowControl w:val="0"/>
      <w:autoSpaceDE w:val="0"/>
      <w:autoSpaceDN w:val="0"/>
      <w:spacing w:after="0" w:line="240" w:lineRule="auto"/>
    </w:pPr>
    <w:rPr>
      <w:rFonts w:ascii="Book Antiqua" w:eastAsia="Book Antiqua" w:hAnsi="Book Antiqua" w:cs="Book Antiqua"/>
      <w:kern w:val="0"/>
      <w:sz w:val="20"/>
      <w:szCs w:val="20"/>
      <w14:ligatures w14:val="none"/>
    </w:rPr>
  </w:style>
  <w:style w:type="character" w:customStyle="1" w:styleId="BodyTextChar">
    <w:name w:val="Body Text Char"/>
    <w:basedOn w:val="DefaultParagraphFont"/>
    <w:link w:val="BodyText"/>
    <w:uiPriority w:val="1"/>
    <w:rsid w:val="00003721"/>
    <w:rPr>
      <w:rFonts w:ascii="Book Antiqua" w:eastAsia="Book Antiqua" w:hAnsi="Book Antiqua" w:cs="Book Antiqua"/>
      <w:kern w:val="0"/>
      <w:sz w:val="20"/>
      <w:szCs w:val="20"/>
      <w14:ligatures w14:val="none"/>
    </w:rPr>
  </w:style>
  <w:style w:type="character" w:styleId="LineNumber">
    <w:name w:val="line number"/>
    <w:basedOn w:val="DefaultParagraphFont"/>
    <w:uiPriority w:val="99"/>
    <w:semiHidden/>
    <w:unhideWhenUsed/>
    <w:rsid w:val="00FC2BA0"/>
  </w:style>
  <w:style w:type="paragraph" w:customStyle="1" w:styleId="Body">
    <w:name w:val="Body"/>
    <w:basedOn w:val="Normal"/>
    <w:rsid w:val="00FC2BA0"/>
    <w:pPr>
      <w:spacing w:after="240" w:line="240" w:lineRule="auto"/>
      <w:jc w:val="both"/>
    </w:pPr>
    <w:rPr>
      <w:rFonts w:ascii="Helvetica" w:eastAsia="Times New Roman" w:hAnsi="Helvetica" w:cs="Times New Roman"/>
      <w:kern w:val="0"/>
      <w:sz w:val="20"/>
      <w:szCs w:val="20"/>
      <w14:ligatures w14:val="none"/>
    </w:rPr>
  </w:style>
  <w:style w:type="paragraph" w:customStyle="1" w:styleId="AbstHead">
    <w:name w:val="Abst Head"/>
    <w:basedOn w:val="Normal"/>
    <w:rsid w:val="00172DA9"/>
    <w:pPr>
      <w:keepNext/>
      <w:spacing w:after="240" w:line="240" w:lineRule="auto"/>
    </w:pPr>
    <w:rPr>
      <w:rFonts w:ascii="Helvetica" w:eastAsia="Times New Roman" w:hAnsi="Helvetica" w:cs="Times New Roman"/>
      <w:b/>
      <w:caps/>
      <w:kern w:val="0"/>
      <w:sz w:val="22"/>
      <w:szCs w:val="20"/>
      <w14:ligatures w14:val="none"/>
    </w:rPr>
  </w:style>
  <w:style w:type="paragraph" w:customStyle="1" w:styleId="Head1">
    <w:name w:val="Head1"/>
    <w:basedOn w:val="Normal"/>
    <w:rsid w:val="00172DA9"/>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164FA3"/>
    <w:pPr>
      <w:keepNext/>
      <w:spacing w:after="240" w:line="240" w:lineRule="auto"/>
    </w:pPr>
    <w:rPr>
      <w:rFonts w:ascii="Helvetica" w:eastAsia="Times New Roman" w:hAnsi="Helvetica" w:cs="Times New Roman"/>
      <w:b/>
      <w:caps/>
      <w:kern w:val="0"/>
      <w:sz w:val="22"/>
      <w:szCs w:val="20"/>
      <w14:ligatures w14:val="none"/>
    </w:rPr>
  </w:style>
  <w:style w:type="paragraph" w:styleId="BalloonText">
    <w:name w:val="Balloon Text"/>
    <w:basedOn w:val="Normal"/>
    <w:link w:val="BalloonTextChar"/>
    <w:uiPriority w:val="99"/>
    <w:semiHidden/>
    <w:unhideWhenUsed/>
    <w:rsid w:val="00522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5439">
      <w:bodyDiv w:val="1"/>
      <w:marLeft w:val="0"/>
      <w:marRight w:val="0"/>
      <w:marTop w:val="0"/>
      <w:marBottom w:val="0"/>
      <w:divBdr>
        <w:top w:val="none" w:sz="0" w:space="0" w:color="auto"/>
        <w:left w:val="none" w:sz="0" w:space="0" w:color="auto"/>
        <w:bottom w:val="none" w:sz="0" w:space="0" w:color="auto"/>
        <w:right w:val="none" w:sz="0" w:space="0" w:color="auto"/>
      </w:divBdr>
    </w:div>
    <w:div w:id="42560575">
      <w:bodyDiv w:val="1"/>
      <w:marLeft w:val="0"/>
      <w:marRight w:val="0"/>
      <w:marTop w:val="0"/>
      <w:marBottom w:val="0"/>
      <w:divBdr>
        <w:top w:val="none" w:sz="0" w:space="0" w:color="auto"/>
        <w:left w:val="none" w:sz="0" w:space="0" w:color="auto"/>
        <w:bottom w:val="none" w:sz="0" w:space="0" w:color="auto"/>
        <w:right w:val="none" w:sz="0" w:space="0" w:color="auto"/>
      </w:divBdr>
    </w:div>
    <w:div w:id="62653649">
      <w:bodyDiv w:val="1"/>
      <w:marLeft w:val="0"/>
      <w:marRight w:val="0"/>
      <w:marTop w:val="0"/>
      <w:marBottom w:val="0"/>
      <w:divBdr>
        <w:top w:val="none" w:sz="0" w:space="0" w:color="auto"/>
        <w:left w:val="none" w:sz="0" w:space="0" w:color="auto"/>
        <w:bottom w:val="none" w:sz="0" w:space="0" w:color="auto"/>
        <w:right w:val="none" w:sz="0" w:space="0" w:color="auto"/>
      </w:divBdr>
    </w:div>
    <w:div w:id="120879675">
      <w:bodyDiv w:val="1"/>
      <w:marLeft w:val="0"/>
      <w:marRight w:val="0"/>
      <w:marTop w:val="0"/>
      <w:marBottom w:val="0"/>
      <w:divBdr>
        <w:top w:val="none" w:sz="0" w:space="0" w:color="auto"/>
        <w:left w:val="none" w:sz="0" w:space="0" w:color="auto"/>
        <w:bottom w:val="none" w:sz="0" w:space="0" w:color="auto"/>
        <w:right w:val="none" w:sz="0" w:space="0" w:color="auto"/>
      </w:divBdr>
      <w:divsChild>
        <w:div w:id="106001970">
          <w:marLeft w:val="-720"/>
          <w:marRight w:val="0"/>
          <w:marTop w:val="0"/>
          <w:marBottom w:val="0"/>
          <w:divBdr>
            <w:top w:val="none" w:sz="0" w:space="0" w:color="auto"/>
            <w:left w:val="none" w:sz="0" w:space="0" w:color="auto"/>
            <w:bottom w:val="none" w:sz="0" w:space="0" w:color="auto"/>
            <w:right w:val="none" w:sz="0" w:space="0" w:color="auto"/>
          </w:divBdr>
        </w:div>
      </w:divsChild>
    </w:div>
    <w:div w:id="168063543">
      <w:bodyDiv w:val="1"/>
      <w:marLeft w:val="0"/>
      <w:marRight w:val="0"/>
      <w:marTop w:val="0"/>
      <w:marBottom w:val="0"/>
      <w:divBdr>
        <w:top w:val="none" w:sz="0" w:space="0" w:color="auto"/>
        <w:left w:val="none" w:sz="0" w:space="0" w:color="auto"/>
        <w:bottom w:val="none" w:sz="0" w:space="0" w:color="auto"/>
        <w:right w:val="none" w:sz="0" w:space="0" w:color="auto"/>
      </w:divBdr>
    </w:div>
    <w:div w:id="169490421">
      <w:bodyDiv w:val="1"/>
      <w:marLeft w:val="0"/>
      <w:marRight w:val="0"/>
      <w:marTop w:val="0"/>
      <w:marBottom w:val="0"/>
      <w:divBdr>
        <w:top w:val="none" w:sz="0" w:space="0" w:color="auto"/>
        <w:left w:val="none" w:sz="0" w:space="0" w:color="auto"/>
        <w:bottom w:val="none" w:sz="0" w:space="0" w:color="auto"/>
        <w:right w:val="none" w:sz="0" w:space="0" w:color="auto"/>
      </w:divBdr>
    </w:div>
    <w:div w:id="206186057">
      <w:bodyDiv w:val="1"/>
      <w:marLeft w:val="0"/>
      <w:marRight w:val="0"/>
      <w:marTop w:val="0"/>
      <w:marBottom w:val="0"/>
      <w:divBdr>
        <w:top w:val="none" w:sz="0" w:space="0" w:color="auto"/>
        <w:left w:val="none" w:sz="0" w:space="0" w:color="auto"/>
        <w:bottom w:val="none" w:sz="0" w:space="0" w:color="auto"/>
        <w:right w:val="none" w:sz="0" w:space="0" w:color="auto"/>
      </w:divBdr>
      <w:divsChild>
        <w:div w:id="849833465">
          <w:marLeft w:val="-720"/>
          <w:marRight w:val="0"/>
          <w:marTop w:val="0"/>
          <w:marBottom w:val="0"/>
          <w:divBdr>
            <w:top w:val="none" w:sz="0" w:space="0" w:color="auto"/>
            <w:left w:val="none" w:sz="0" w:space="0" w:color="auto"/>
            <w:bottom w:val="none" w:sz="0" w:space="0" w:color="auto"/>
            <w:right w:val="none" w:sz="0" w:space="0" w:color="auto"/>
          </w:divBdr>
        </w:div>
      </w:divsChild>
    </w:div>
    <w:div w:id="234708997">
      <w:bodyDiv w:val="1"/>
      <w:marLeft w:val="0"/>
      <w:marRight w:val="0"/>
      <w:marTop w:val="0"/>
      <w:marBottom w:val="0"/>
      <w:divBdr>
        <w:top w:val="none" w:sz="0" w:space="0" w:color="auto"/>
        <w:left w:val="none" w:sz="0" w:space="0" w:color="auto"/>
        <w:bottom w:val="none" w:sz="0" w:space="0" w:color="auto"/>
        <w:right w:val="none" w:sz="0" w:space="0" w:color="auto"/>
      </w:divBdr>
    </w:div>
    <w:div w:id="259992088">
      <w:bodyDiv w:val="1"/>
      <w:marLeft w:val="0"/>
      <w:marRight w:val="0"/>
      <w:marTop w:val="0"/>
      <w:marBottom w:val="0"/>
      <w:divBdr>
        <w:top w:val="none" w:sz="0" w:space="0" w:color="auto"/>
        <w:left w:val="none" w:sz="0" w:space="0" w:color="auto"/>
        <w:bottom w:val="none" w:sz="0" w:space="0" w:color="auto"/>
        <w:right w:val="none" w:sz="0" w:space="0" w:color="auto"/>
      </w:divBdr>
    </w:div>
    <w:div w:id="276836437">
      <w:bodyDiv w:val="1"/>
      <w:marLeft w:val="0"/>
      <w:marRight w:val="0"/>
      <w:marTop w:val="0"/>
      <w:marBottom w:val="0"/>
      <w:divBdr>
        <w:top w:val="none" w:sz="0" w:space="0" w:color="auto"/>
        <w:left w:val="none" w:sz="0" w:space="0" w:color="auto"/>
        <w:bottom w:val="none" w:sz="0" w:space="0" w:color="auto"/>
        <w:right w:val="none" w:sz="0" w:space="0" w:color="auto"/>
      </w:divBdr>
    </w:div>
    <w:div w:id="277029495">
      <w:bodyDiv w:val="1"/>
      <w:marLeft w:val="0"/>
      <w:marRight w:val="0"/>
      <w:marTop w:val="0"/>
      <w:marBottom w:val="0"/>
      <w:divBdr>
        <w:top w:val="none" w:sz="0" w:space="0" w:color="auto"/>
        <w:left w:val="none" w:sz="0" w:space="0" w:color="auto"/>
        <w:bottom w:val="none" w:sz="0" w:space="0" w:color="auto"/>
        <w:right w:val="none" w:sz="0" w:space="0" w:color="auto"/>
      </w:divBdr>
    </w:div>
    <w:div w:id="305404383">
      <w:bodyDiv w:val="1"/>
      <w:marLeft w:val="0"/>
      <w:marRight w:val="0"/>
      <w:marTop w:val="0"/>
      <w:marBottom w:val="0"/>
      <w:divBdr>
        <w:top w:val="none" w:sz="0" w:space="0" w:color="auto"/>
        <w:left w:val="none" w:sz="0" w:space="0" w:color="auto"/>
        <w:bottom w:val="none" w:sz="0" w:space="0" w:color="auto"/>
        <w:right w:val="none" w:sz="0" w:space="0" w:color="auto"/>
      </w:divBdr>
    </w:div>
    <w:div w:id="308484664">
      <w:bodyDiv w:val="1"/>
      <w:marLeft w:val="0"/>
      <w:marRight w:val="0"/>
      <w:marTop w:val="0"/>
      <w:marBottom w:val="0"/>
      <w:divBdr>
        <w:top w:val="none" w:sz="0" w:space="0" w:color="auto"/>
        <w:left w:val="none" w:sz="0" w:space="0" w:color="auto"/>
        <w:bottom w:val="none" w:sz="0" w:space="0" w:color="auto"/>
        <w:right w:val="none" w:sz="0" w:space="0" w:color="auto"/>
      </w:divBdr>
    </w:div>
    <w:div w:id="389816566">
      <w:bodyDiv w:val="1"/>
      <w:marLeft w:val="0"/>
      <w:marRight w:val="0"/>
      <w:marTop w:val="0"/>
      <w:marBottom w:val="0"/>
      <w:divBdr>
        <w:top w:val="none" w:sz="0" w:space="0" w:color="auto"/>
        <w:left w:val="none" w:sz="0" w:space="0" w:color="auto"/>
        <w:bottom w:val="none" w:sz="0" w:space="0" w:color="auto"/>
        <w:right w:val="none" w:sz="0" w:space="0" w:color="auto"/>
      </w:divBdr>
      <w:divsChild>
        <w:div w:id="1095781001">
          <w:marLeft w:val="-720"/>
          <w:marRight w:val="0"/>
          <w:marTop w:val="0"/>
          <w:marBottom w:val="0"/>
          <w:divBdr>
            <w:top w:val="none" w:sz="0" w:space="0" w:color="auto"/>
            <w:left w:val="none" w:sz="0" w:space="0" w:color="auto"/>
            <w:bottom w:val="none" w:sz="0" w:space="0" w:color="auto"/>
            <w:right w:val="none" w:sz="0" w:space="0" w:color="auto"/>
          </w:divBdr>
        </w:div>
      </w:divsChild>
    </w:div>
    <w:div w:id="401997865">
      <w:bodyDiv w:val="1"/>
      <w:marLeft w:val="0"/>
      <w:marRight w:val="0"/>
      <w:marTop w:val="0"/>
      <w:marBottom w:val="0"/>
      <w:divBdr>
        <w:top w:val="none" w:sz="0" w:space="0" w:color="auto"/>
        <w:left w:val="none" w:sz="0" w:space="0" w:color="auto"/>
        <w:bottom w:val="none" w:sz="0" w:space="0" w:color="auto"/>
        <w:right w:val="none" w:sz="0" w:space="0" w:color="auto"/>
      </w:divBdr>
    </w:div>
    <w:div w:id="422653402">
      <w:bodyDiv w:val="1"/>
      <w:marLeft w:val="0"/>
      <w:marRight w:val="0"/>
      <w:marTop w:val="0"/>
      <w:marBottom w:val="0"/>
      <w:divBdr>
        <w:top w:val="none" w:sz="0" w:space="0" w:color="auto"/>
        <w:left w:val="none" w:sz="0" w:space="0" w:color="auto"/>
        <w:bottom w:val="none" w:sz="0" w:space="0" w:color="auto"/>
        <w:right w:val="none" w:sz="0" w:space="0" w:color="auto"/>
      </w:divBdr>
    </w:div>
    <w:div w:id="430976060">
      <w:bodyDiv w:val="1"/>
      <w:marLeft w:val="0"/>
      <w:marRight w:val="0"/>
      <w:marTop w:val="0"/>
      <w:marBottom w:val="0"/>
      <w:divBdr>
        <w:top w:val="none" w:sz="0" w:space="0" w:color="auto"/>
        <w:left w:val="none" w:sz="0" w:space="0" w:color="auto"/>
        <w:bottom w:val="none" w:sz="0" w:space="0" w:color="auto"/>
        <w:right w:val="none" w:sz="0" w:space="0" w:color="auto"/>
      </w:divBdr>
      <w:divsChild>
        <w:div w:id="936325161">
          <w:marLeft w:val="-720"/>
          <w:marRight w:val="0"/>
          <w:marTop w:val="0"/>
          <w:marBottom w:val="0"/>
          <w:divBdr>
            <w:top w:val="none" w:sz="0" w:space="0" w:color="auto"/>
            <w:left w:val="none" w:sz="0" w:space="0" w:color="auto"/>
            <w:bottom w:val="none" w:sz="0" w:space="0" w:color="auto"/>
            <w:right w:val="none" w:sz="0" w:space="0" w:color="auto"/>
          </w:divBdr>
        </w:div>
      </w:divsChild>
    </w:div>
    <w:div w:id="440105703">
      <w:bodyDiv w:val="1"/>
      <w:marLeft w:val="0"/>
      <w:marRight w:val="0"/>
      <w:marTop w:val="0"/>
      <w:marBottom w:val="0"/>
      <w:divBdr>
        <w:top w:val="none" w:sz="0" w:space="0" w:color="auto"/>
        <w:left w:val="none" w:sz="0" w:space="0" w:color="auto"/>
        <w:bottom w:val="none" w:sz="0" w:space="0" w:color="auto"/>
        <w:right w:val="none" w:sz="0" w:space="0" w:color="auto"/>
      </w:divBdr>
    </w:div>
    <w:div w:id="470054156">
      <w:bodyDiv w:val="1"/>
      <w:marLeft w:val="0"/>
      <w:marRight w:val="0"/>
      <w:marTop w:val="0"/>
      <w:marBottom w:val="0"/>
      <w:divBdr>
        <w:top w:val="none" w:sz="0" w:space="0" w:color="auto"/>
        <w:left w:val="none" w:sz="0" w:space="0" w:color="auto"/>
        <w:bottom w:val="none" w:sz="0" w:space="0" w:color="auto"/>
        <w:right w:val="none" w:sz="0" w:space="0" w:color="auto"/>
      </w:divBdr>
      <w:divsChild>
        <w:div w:id="15740345">
          <w:marLeft w:val="-720"/>
          <w:marRight w:val="0"/>
          <w:marTop w:val="0"/>
          <w:marBottom w:val="0"/>
          <w:divBdr>
            <w:top w:val="none" w:sz="0" w:space="0" w:color="auto"/>
            <w:left w:val="none" w:sz="0" w:space="0" w:color="auto"/>
            <w:bottom w:val="none" w:sz="0" w:space="0" w:color="auto"/>
            <w:right w:val="none" w:sz="0" w:space="0" w:color="auto"/>
          </w:divBdr>
        </w:div>
      </w:divsChild>
    </w:div>
    <w:div w:id="480779707">
      <w:bodyDiv w:val="1"/>
      <w:marLeft w:val="0"/>
      <w:marRight w:val="0"/>
      <w:marTop w:val="0"/>
      <w:marBottom w:val="0"/>
      <w:divBdr>
        <w:top w:val="none" w:sz="0" w:space="0" w:color="auto"/>
        <w:left w:val="none" w:sz="0" w:space="0" w:color="auto"/>
        <w:bottom w:val="none" w:sz="0" w:space="0" w:color="auto"/>
        <w:right w:val="none" w:sz="0" w:space="0" w:color="auto"/>
      </w:divBdr>
    </w:div>
    <w:div w:id="507713608">
      <w:bodyDiv w:val="1"/>
      <w:marLeft w:val="0"/>
      <w:marRight w:val="0"/>
      <w:marTop w:val="0"/>
      <w:marBottom w:val="0"/>
      <w:divBdr>
        <w:top w:val="none" w:sz="0" w:space="0" w:color="auto"/>
        <w:left w:val="none" w:sz="0" w:space="0" w:color="auto"/>
        <w:bottom w:val="none" w:sz="0" w:space="0" w:color="auto"/>
        <w:right w:val="none" w:sz="0" w:space="0" w:color="auto"/>
      </w:divBdr>
      <w:divsChild>
        <w:div w:id="1956280266">
          <w:marLeft w:val="-720"/>
          <w:marRight w:val="0"/>
          <w:marTop w:val="0"/>
          <w:marBottom w:val="0"/>
          <w:divBdr>
            <w:top w:val="none" w:sz="0" w:space="0" w:color="auto"/>
            <w:left w:val="none" w:sz="0" w:space="0" w:color="auto"/>
            <w:bottom w:val="none" w:sz="0" w:space="0" w:color="auto"/>
            <w:right w:val="none" w:sz="0" w:space="0" w:color="auto"/>
          </w:divBdr>
        </w:div>
      </w:divsChild>
    </w:div>
    <w:div w:id="510070075">
      <w:bodyDiv w:val="1"/>
      <w:marLeft w:val="0"/>
      <w:marRight w:val="0"/>
      <w:marTop w:val="0"/>
      <w:marBottom w:val="0"/>
      <w:divBdr>
        <w:top w:val="none" w:sz="0" w:space="0" w:color="auto"/>
        <w:left w:val="none" w:sz="0" w:space="0" w:color="auto"/>
        <w:bottom w:val="none" w:sz="0" w:space="0" w:color="auto"/>
        <w:right w:val="none" w:sz="0" w:space="0" w:color="auto"/>
      </w:divBdr>
    </w:div>
    <w:div w:id="539634858">
      <w:bodyDiv w:val="1"/>
      <w:marLeft w:val="0"/>
      <w:marRight w:val="0"/>
      <w:marTop w:val="0"/>
      <w:marBottom w:val="0"/>
      <w:divBdr>
        <w:top w:val="none" w:sz="0" w:space="0" w:color="auto"/>
        <w:left w:val="none" w:sz="0" w:space="0" w:color="auto"/>
        <w:bottom w:val="none" w:sz="0" w:space="0" w:color="auto"/>
        <w:right w:val="none" w:sz="0" w:space="0" w:color="auto"/>
      </w:divBdr>
    </w:div>
    <w:div w:id="556820587">
      <w:bodyDiv w:val="1"/>
      <w:marLeft w:val="0"/>
      <w:marRight w:val="0"/>
      <w:marTop w:val="0"/>
      <w:marBottom w:val="0"/>
      <w:divBdr>
        <w:top w:val="none" w:sz="0" w:space="0" w:color="auto"/>
        <w:left w:val="none" w:sz="0" w:space="0" w:color="auto"/>
        <w:bottom w:val="none" w:sz="0" w:space="0" w:color="auto"/>
        <w:right w:val="none" w:sz="0" w:space="0" w:color="auto"/>
      </w:divBdr>
    </w:div>
    <w:div w:id="565183920">
      <w:bodyDiv w:val="1"/>
      <w:marLeft w:val="0"/>
      <w:marRight w:val="0"/>
      <w:marTop w:val="0"/>
      <w:marBottom w:val="0"/>
      <w:divBdr>
        <w:top w:val="none" w:sz="0" w:space="0" w:color="auto"/>
        <w:left w:val="none" w:sz="0" w:space="0" w:color="auto"/>
        <w:bottom w:val="none" w:sz="0" w:space="0" w:color="auto"/>
        <w:right w:val="none" w:sz="0" w:space="0" w:color="auto"/>
      </w:divBdr>
    </w:div>
    <w:div w:id="568346706">
      <w:bodyDiv w:val="1"/>
      <w:marLeft w:val="0"/>
      <w:marRight w:val="0"/>
      <w:marTop w:val="0"/>
      <w:marBottom w:val="0"/>
      <w:divBdr>
        <w:top w:val="none" w:sz="0" w:space="0" w:color="auto"/>
        <w:left w:val="none" w:sz="0" w:space="0" w:color="auto"/>
        <w:bottom w:val="none" w:sz="0" w:space="0" w:color="auto"/>
        <w:right w:val="none" w:sz="0" w:space="0" w:color="auto"/>
      </w:divBdr>
    </w:div>
    <w:div w:id="579874599">
      <w:bodyDiv w:val="1"/>
      <w:marLeft w:val="0"/>
      <w:marRight w:val="0"/>
      <w:marTop w:val="0"/>
      <w:marBottom w:val="0"/>
      <w:divBdr>
        <w:top w:val="none" w:sz="0" w:space="0" w:color="auto"/>
        <w:left w:val="none" w:sz="0" w:space="0" w:color="auto"/>
        <w:bottom w:val="none" w:sz="0" w:space="0" w:color="auto"/>
        <w:right w:val="none" w:sz="0" w:space="0" w:color="auto"/>
      </w:divBdr>
    </w:div>
    <w:div w:id="639457767">
      <w:bodyDiv w:val="1"/>
      <w:marLeft w:val="0"/>
      <w:marRight w:val="0"/>
      <w:marTop w:val="0"/>
      <w:marBottom w:val="0"/>
      <w:divBdr>
        <w:top w:val="none" w:sz="0" w:space="0" w:color="auto"/>
        <w:left w:val="none" w:sz="0" w:space="0" w:color="auto"/>
        <w:bottom w:val="none" w:sz="0" w:space="0" w:color="auto"/>
        <w:right w:val="none" w:sz="0" w:space="0" w:color="auto"/>
      </w:divBdr>
      <w:divsChild>
        <w:div w:id="1050497064">
          <w:marLeft w:val="-720"/>
          <w:marRight w:val="0"/>
          <w:marTop w:val="0"/>
          <w:marBottom w:val="0"/>
          <w:divBdr>
            <w:top w:val="none" w:sz="0" w:space="0" w:color="auto"/>
            <w:left w:val="none" w:sz="0" w:space="0" w:color="auto"/>
            <w:bottom w:val="none" w:sz="0" w:space="0" w:color="auto"/>
            <w:right w:val="none" w:sz="0" w:space="0" w:color="auto"/>
          </w:divBdr>
        </w:div>
      </w:divsChild>
    </w:div>
    <w:div w:id="678432234">
      <w:bodyDiv w:val="1"/>
      <w:marLeft w:val="0"/>
      <w:marRight w:val="0"/>
      <w:marTop w:val="0"/>
      <w:marBottom w:val="0"/>
      <w:divBdr>
        <w:top w:val="none" w:sz="0" w:space="0" w:color="auto"/>
        <w:left w:val="none" w:sz="0" w:space="0" w:color="auto"/>
        <w:bottom w:val="none" w:sz="0" w:space="0" w:color="auto"/>
        <w:right w:val="none" w:sz="0" w:space="0" w:color="auto"/>
      </w:divBdr>
    </w:div>
    <w:div w:id="684479100">
      <w:bodyDiv w:val="1"/>
      <w:marLeft w:val="0"/>
      <w:marRight w:val="0"/>
      <w:marTop w:val="0"/>
      <w:marBottom w:val="0"/>
      <w:divBdr>
        <w:top w:val="none" w:sz="0" w:space="0" w:color="auto"/>
        <w:left w:val="none" w:sz="0" w:space="0" w:color="auto"/>
        <w:bottom w:val="none" w:sz="0" w:space="0" w:color="auto"/>
        <w:right w:val="none" w:sz="0" w:space="0" w:color="auto"/>
      </w:divBdr>
    </w:div>
    <w:div w:id="689525586">
      <w:bodyDiv w:val="1"/>
      <w:marLeft w:val="0"/>
      <w:marRight w:val="0"/>
      <w:marTop w:val="0"/>
      <w:marBottom w:val="0"/>
      <w:divBdr>
        <w:top w:val="none" w:sz="0" w:space="0" w:color="auto"/>
        <w:left w:val="none" w:sz="0" w:space="0" w:color="auto"/>
        <w:bottom w:val="none" w:sz="0" w:space="0" w:color="auto"/>
        <w:right w:val="none" w:sz="0" w:space="0" w:color="auto"/>
      </w:divBdr>
      <w:divsChild>
        <w:div w:id="623003934">
          <w:marLeft w:val="-720"/>
          <w:marRight w:val="0"/>
          <w:marTop w:val="0"/>
          <w:marBottom w:val="0"/>
          <w:divBdr>
            <w:top w:val="none" w:sz="0" w:space="0" w:color="auto"/>
            <w:left w:val="none" w:sz="0" w:space="0" w:color="auto"/>
            <w:bottom w:val="none" w:sz="0" w:space="0" w:color="auto"/>
            <w:right w:val="none" w:sz="0" w:space="0" w:color="auto"/>
          </w:divBdr>
        </w:div>
      </w:divsChild>
    </w:div>
    <w:div w:id="745999210">
      <w:bodyDiv w:val="1"/>
      <w:marLeft w:val="0"/>
      <w:marRight w:val="0"/>
      <w:marTop w:val="0"/>
      <w:marBottom w:val="0"/>
      <w:divBdr>
        <w:top w:val="none" w:sz="0" w:space="0" w:color="auto"/>
        <w:left w:val="none" w:sz="0" w:space="0" w:color="auto"/>
        <w:bottom w:val="none" w:sz="0" w:space="0" w:color="auto"/>
        <w:right w:val="none" w:sz="0" w:space="0" w:color="auto"/>
      </w:divBdr>
    </w:div>
    <w:div w:id="799961418">
      <w:bodyDiv w:val="1"/>
      <w:marLeft w:val="0"/>
      <w:marRight w:val="0"/>
      <w:marTop w:val="0"/>
      <w:marBottom w:val="0"/>
      <w:divBdr>
        <w:top w:val="none" w:sz="0" w:space="0" w:color="auto"/>
        <w:left w:val="none" w:sz="0" w:space="0" w:color="auto"/>
        <w:bottom w:val="none" w:sz="0" w:space="0" w:color="auto"/>
        <w:right w:val="none" w:sz="0" w:space="0" w:color="auto"/>
      </w:divBdr>
    </w:div>
    <w:div w:id="832067102">
      <w:bodyDiv w:val="1"/>
      <w:marLeft w:val="0"/>
      <w:marRight w:val="0"/>
      <w:marTop w:val="0"/>
      <w:marBottom w:val="0"/>
      <w:divBdr>
        <w:top w:val="none" w:sz="0" w:space="0" w:color="auto"/>
        <w:left w:val="none" w:sz="0" w:space="0" w:color="auto"/>
        <w:bottom w:val="none" w:sz="0" w:space="0" w:color="auto"/>
        <w:right w:val="none" w:sz="0" w:space="0" w:color="auto"/>
      </w:divBdr>
      <w:divsChild>
        <w:div w:id="1782794817">
          <w:marLeft w:val="-720"/>
          <w:marRight w:val="0"/>
          <w:marTop w:val="0"/>
          <w:marBottom w:val="0"/>
          <w:divBdr>
            <w:top w:val="none" w:sz="0" w:space="0" w:color="auto"/>
            <w:left w:val="none" w:sz="0" w:space="0" w:color="auto"/>
            <w:bottom w:val="none" w:sz="0" w:space="0" w:color="auto"/>
            <w:right w:val="none" w:sz="0" w:space="0" w:color="auto"/>
          </w:divBdr>
        </w:div>
      </w:divsChild>
    </w:div>
    <w:div w:id="909538682">
      <w:bodyDiv w:val="1"/>
      <w:marLeft w:val="0"/>
      <w:marRight w:val="0"/>
      <w:marTop w:val="0"/>
      <w:marBottom w:val="0"/>
      <w:divBdr>
        <w:top w:val="none" w:sz="0" w:space="0" w:color="auto"/>
        <w:left w:val="none" w:sz="0" w:space="0" w:color="auto"/>
        <w:bottom w:val="none" w:sz="0" w:space="0" w:color="auto"/>
        <w:right w:val="none" w:sz="0" w:space="0" w:color="auto"/>
      </w:divBdr>
    </w:div>
    <w:div w:id="954603842">
      <w:bodyDiv w:val="1"/>
      <w:marLeft w:val="0"/>
      <w:marRight w:val="0"/>
      <w:marTop w:val="0"/>
      <w:marBottom w:val="0"/>
      <w:divBdr>
        <w:top w:val="none" w:sz="0" w:space="0" w:color="auto"/>
        <w:left w:val="none" w:sz="0" w:space="0" w:color="auto"/>
        <w:bottom w:val="none" w:sz="0" w:space="0" w:color="auto"/>
        <w:right w:val="none" w:sz="0" w:space="0" w:color="auto"/>
      </w:divBdr>
    </w:div>
    <w:div w:id="1007367575">
      <w:bodyDiv w:val="1"/>
      <w:marLeft w:val="0"/>
      <w:marRight w:val="0"/>
      <w:marTop w:val="0"/>
      <w:marBottom w:val="0"/>
      <w:divBdr>
        <w:top w:val="none" w:sz="0" w:space="0" w:color="auto"/>
        <w:left w:val="none" w:sz="0" w:space="0" w:color="auto"/>
        <w:bottom w:val="none" w:sz="0" w:space="0" w:color="auto"/>
        <w:right w:val="none" w:sz="0" w:space="0" w:color="auto"/>
      </w:divBdr>
    </w:div>
    <w:div w:id="1093891590">
      <w:bodyDiv w:val="1"/>
      <w:marLeft w:val="0"/>
      <w:marRight w:val="0"/>
      <w:marTop w:val="0"/>
      <w:marBottom w:val="0"/>
      <w:divBdr>
        <w:top w:val="none" w:sz="0" w:space="0" w:color="auto"/>
        <w:left w:val="none" w:sz="0" w:space="0" w:color="auto"/>
        <w:bottom w:val="none" w:sz="0" w:space="0" w:color="auto"/>
        <w:right w:val="none" w:sz="0" w:space="0" w:color="auto"/>
      </w:divBdr>
    </w:div>
    <w:div w:id="1113595394">
      <w:bodyDiv w:val="1"/>
      <w:marLeft w:val="0"/>
      <w:marRight w:val="0"/>
      <w:marTop w:val="0"/>
      <w:marBottom w:val="0"/>
      <w:divBdr>
        <w:top w:val="none" w:sz="0" w:space="0" w:color="auto"/>
        <w:left w:val="none" w:sz="0" w:space="0" w:color="auto"/>
        <w:bottom w:val="none" w:sz="0" w:space="0" w:color="auto"/>
        <w:right w:val="none" w:sz="0" w:space="0" w:color="auto"/>
      </w:divBdr>
      <w:divsChild>
        <w:div w:id="2061977486">
          <w:marLeft w:val="-720"/>
          <w:marRight w:val="0"/>
          <w:marTop w:val="0"/>
          <w:marBottom w:val="0"/>
          <w:divBdr>
            <w:top w:val="none" w:sz="0" w:space="0" w:color="auto"/>
            <w:left w:val="none" w:sz="0" w:space="0" w:color="auto"/>
            <w:bottom w:val="none" w:sz="0" w:space="0" w:color="auto"/>
            <w:right w:val="none" w:sz="0" w:space="0" w:color="auto"/>
          </w:divBdr>
        </w:div>
      </w:divsChild>
    </w:div>
    <w:div w:id="1162038450">
      <w:bodyDiv w:val="1"/>
      <w:marLeft w:val="0"/>
      <w:marRight w:val="0"/>
      <w:marTop w:val="0"/>
      <w:marBottom w:val="0"/>
      <w:divBdr>
        <w:top w:val="none" w:sz="0" w:space="0" w:color="auto"/>
        <w:left w:val="none" w:sz="0" w:space="0" w:color="auto"/>
        <w:bottom w:val="none" w:sz="0" w:space="0" w:color="auto"/>
        <w:right w:val="none" w:sz="0" w:space="0" w:color="auto"/>
      </w:divBdr>
      <w:divsChild>
        <w:div w:id="1994016918">
          <w:marLeft w:val="-720"/>
          <w:marRight w:val="0"/>
          <w:marTop w:val="0"/>
          <w:marBottom w:val="0"/>
          <w:divBdr>
            <w:top w:val="none" w:sz="0" w:space="0" w:color="auto"/>
            <w:left w:val="none" w:sz="0" w:space="0" w:color="auto"/>
            <w:bottom w:val="none" w:sz="0" w:space="0" w:color="auto"/>
            <w:right w:val="none" w:sz="0" w:space="0" w:color="auto"/>
          </w:divBdr>
        </w:div>
      </w:divsChild>
    </w:div>
    <w:div w:id="1163622605">
      <w:bodyDiv w:val="1"/>
      <w:marLeft w:val="0"/>
      <w:marRight w:val="0"/>
      <w:marTop w:val="0"/>
      <w:marBottom w:val="0"/>
      <w:divBdr>
        <w:top w:val="none" w:sz="0" w:space="0" w:color="auto"/>
        <w:left w:val="none" w:sz="0" w:space="0" w:color="auto"/>
        <w:bottom w:val="none" w:sz="0" w:space="0" w:color="auto"/>
        <w:right w:val="none" w:sz="0" w:space="0" w:color="auto"/>
      </w:divBdr>
      <w:divsChild>
        <w:div w:id="472600226">
          <w:marLeft w:val="-720"/>
          <w:marRight w:val="0"/>
          <w:marTop w:val="0"/>
          <w:marBottom w:val="0"/>
          <w:divBdr>
            <w:top w:val="none" w:sz="0" w:space="0" w:color="auto"/>
            <w:left w:val="none" w:sz="0" w:space="0" w:color="auto"/>
            <w:bottom w:val="none" w:sz="0" w:space="0" w:color="auto"/>
            <w:right w:val="none" w:sz="0" w:space="0" w:color="auto"/>
          </w:divBdr>
        </w:div>
      </w:divsChild>
    </w:div>
    <w:div w:id="1194804976">
      <w:bodyDiv w:val="1"/>
      <w:marLeft w:val="0"/>
      <w:marRight w:val="0"/>
      <w:marTop w:val="0"/>
      <w:marBottom w:val="0"/>
      <w:divBdr>
        <w:top w:val="none" w:sz="0" w:space="0" w:color="auto"/>
        <w:left w:val="none" w:sz="0" w:space="0" w:color="auto"/>
        <w:bottom w:val="none" w:sz="0" w:space="0" w:color="auto"/>
        <w:right w:val="none" w:sz="0" w:space="0" w:color="auto"/>
      </w:divBdr>
    </w:div>
    <w:div w:id="1226649081">
      <w:bodyDiv w:val="1"/>
      <w:marLeft w:val="0"/>
      <w:marRight w:val="0"/>
      <w:marTop w:val="0"/>
      <w:marBottom w:val="0"/>
      <w:divBdr>
        <w:top w:val="none" w:sz="0" w:space="0" w:color="auto"/>
        <w:left w:val="none" w:sz="0" w:space="0" w:color="auto"/>
        <w:bottom w:val="none" w:sz="0" w:space="0" w:color="auto"/>
        <w:right w:val="none" w:sz="0" w:space="0" w:color="auto"/>
      </w:divBdr>
    </w:div>
    <w:div w:id="1242520721">
      <w:bodyDiv w:val="1"/>
      <w:marLeft w:val="0"/>
      <w:marRight w:val="0"/>
      <w:marTop w:val="0"/>
      <w:marBottom w:val="0"/>
      <w:divBdr>
        <w:top w:val="none" w:sz="0" w:space="0" w:color="auto"/>
        <w:left w:val="none" w:sz="0" w:space="0" w:color="auto"/>
        <w:bottom w:val="none" w:sz="0" w:space="0" w:color="auto"/>
        <w:right w:val="none" w:sz="0" w:space="0" w:color="auto"/>
      </w:divBdr>
    </w:div>
    <w:div w:id="1242569259">
      <w:bodyDiv w:val="1"/>
      <w:marLeft w:val="0"/>
      <w:marRight w:val="0"/>
      <w:marTop w:val="0"/>
      <w:marBottom w:val="0"/>
      <w:divBdr>
        <w:top w:val="none" w:sz="0" w:space="0" w:color="auto"/>
        <w:left w:val="none" w:sz="0" w:space="0" w:color="auto"/>
        <w:bottom w:val="none" w:sz="0" w:space="0" w:color="auto"/>
        <w:right w:val="none" w:sz="0" w:space="0" w:color="auto"/>
      </w:divBdr>
    </w:div>
    <w:div w:id="1269587166">
      <w:bodyDiv w:val="1"/>
      <w:marLeft w:val="0"/>
      <w:marRight w:val="0"/>
      <w:marTop w:val="0"/>
      <w:marBottom w:val="0"/>
      <w:divBdr>
        <w:top w:val="none" w:sz="0" w:space="0" w:color="auto"/>
        <w:left w:val="none" w:sz="0" w:space="0" w:color="auto"/>
        <w:bottom w:val="none" w:sz="0" w:space="0" w:color="auto"/>
        <w:right w:val="none" w:sz="0" w:space="0" w:color="auto"/>
      </w:divBdr>
    </w:div>
    <w:div w:id="1275669502">
      <w:bodyDiv w:val="1"/>
      <w:marLeft w:val="0"/>
      <w:marRight w:val="0"/>
      <w:marTop w:val="0"/>
      <w:marBottom w:val="0"/>
      <w:divBdr>
        <w:top w:val="none" w:sz="0" w:space="0" w:color="auto"/>
        <w:left w:val="none" w:sz="0" w:space="0" w:color="auto"/>
        <w:bottom w:val="none" w:sz="0" w:space="0" w:color="auto"/>
        <w:right w:val="none" w:sz="0" w:space="0" w:color="auto"/>
      </w:divBdr>
      <w:divsChild>
        <w:div w:id="346324182">
          <w:marLeft w:val="-720"/>
          <w:marRight w:val="0"/>
          <w:marTop w:val="0"/>
          <w:marBottom w:val="0"/>
          <w:divBdr>
            <w:top w:val="none" w:sz="0" w:space="0" w:color="auto"/>
            <w:left w:val="none" w:sz="0" w:space="0" w:color="auto"/>
            <w:bottom w:val="none" w:sz="0" w:space="0" w:color="auto"/>
            <w:right w:val="none" w:sz="0" w:space="0" w:color="auto"/>
          </w:divBdr>
        </w:div>
      </w:divsChild>
    </w:div>
    <w:div w:id="1280457463">
      <w:bodyDiv w:val="1"/>
      <w:marLeft w:val="0"/>
      <w:marRight w:val="0"/>
      <w:marTop w:val="0"/>
      <w:marBottom w:val="0"/>
      <w:divBdr>
        <w:top w:val="none" w:sz="0" w:space="0" w:color="auto"/>
        <w:left w:val="none" w:sz="0" w:space="0" w:color="auto"/>
        <w:bottom w:val="none" w:sz="0" w:space="0" w:color="auto"/>
        <w:right w:val="none" w:sz="0" w:space="0" w:color="auto"/>
      </w:divBdr>
    </w:div>
    <w:div w:id="1326202896">
      <w:bodyDiv w:val="1"/>
      <w:marLeft w:val="0"/>
      <w:marRight w:val="0"/>
      <w:marTop w:val="0"/>
      <w:marBottom w:val="0"/>
      <w:divBdr>
        <w:top w:val="none" w:sz="0" w:space="0" w:color="auto"/>
        <w:left w:val="none" w:sz="0" w:space="0" w:color="auto"/>
        <w:bottom w:val="none" w:sz="0" w:space="0" w:color="auto"/>
        <w:right w:val="none" w:sz="0" w:space="0" w:color="auto"/>
      </w:divBdr>
      <w:divsChild>
        <w:div w:id="1341666346">
          <w:marLeft w:val="-720"/>
          <w:marRight w:val="0"/>
          <w:marTop w:val="0"/>
          <w:marBottom w:val="0"/>
          <w:divBdr>
            <w:top w:val="none" w:sz="0" w:space="0" w:color="auto"/>
            <w:left w:val="none" w:sz="0" w:space="0" w:color="auto"/>
            <w:bottom w:val="none" w:sz="0" w:space="0" w:color="auto"/>
            <w:right w:val="none" w:sz="0" w:space="0" w:color="auto"/>
          </w:divBdr>
        </w:div>
      </w:divsChild>
    </w:div>
    <w:div w:id="1330448350">
      <w:bodyDiv w:val="1"/>
      <w:marLeft w:val="0"/>
      <w:marRight w:val="0"/>
      <w:marTop w:val="0"/>
      <w:marBottom w:val="0"/>
      <w:divBdr>
        <w:top w:val="none" w:sz="0" w:space="0" w:color="auto"/>
        <w:left w:val="none" w:sz="0" w:space="0" w:color="auto"/>
        <w:bottom w:val="none" w:sz="0" w:space="0" w:color="auto"/>
        <w:right w:val="none" w:sz="0" w:space="0" w:color="auto"/>
      </w:divBdr>
    </w:div>
    <w:div w:id="1388527457">
      <w:bodyDiv w:val="1"/>
      <w:marLeft w:val="0"/>
      <w:marRight w:val="0"/>
      <w:marTop w:val="0"/>
      <w:marBottom w:val="0"/>
      <w:divBdr>
        <w:top w:val="none" w:sz="0" w:space="0" w:color="auto"/>
        <w:left w:val="none" w:sz="0" w:space="0" w:color="auto"/>
        <w:bottom w:val="none" w:sz="0" w:space="0" w:color="auto"/>
        <w:right w:val="none" w:sz="0" w:space="0" w:color="auto"/>
      </w:divBdr>
    </w:div>
    <w:div w:id="1406561549">
      <w:bodyDiv w:val="1"/>
      <w:marLeft w:val="0"/>
      <w:marRight w:val="0"/>
      <w:marTop w:val="0"/>
      <w:marBottom w:val="0"/>
      <w:divBdr>
        <w:top w:val="none" w:sz="0" w:space="0" w:color="auto"/>
        <w:left w:val="none" w:sz="0" w:space="0" w:color="auto"/>
        <w:bottom w:val="none" w:sz="0" w:space="0" w:color="auto"/>
        <w:right w:val="none" w:sz="0" w:space="0" w:color="auto"/>
      </w:divBdr>
    </w:div>
    <w:div w:id="1475220360">
      <w:bodyDiv w:val="1"/>
      <w:marLeft w:val="0"/>
      <w:marRight w:val="0"/>
      <w:marTop w:val="0"/>
      <w:marBottom w:val="0"/>
      <w:divBdr>
        <w:top w:val="none" w:sz="0" w:space="0" w:color="auto"/>
        <w:left w:val="none" w:sz="0" w:space="0" w:color="auto"/>
        <w:bottom w:val="none" w:sz="0" w:space="0" w:color="auto"/>
        <w:right w:val="none" w:sz="0" w:space="0" w:color="auto"/>
      </w:divBdr>
    </w:div>
    <w:div w:id="1515339808">
      <w:bodyDiv w:val="1"/>
      <w:marLeft w:val="0"/>
      <w:marRight w:val="0"/>
      <w:marTop w:val="0"/>
      <w:marBottom w:val="0"/>
      <w:divBdr>
        <w:top w:val="none" w:sz="0" w:space="0" w:color="auto"/>
        <w:left w:val="none" w:sz="0" w:space="0" w:color="auto"/>
        <w:bottom w:val="none" w:sz="0" w:space="0" w:color="auto"/>
        <w:right w:val="none" w:sz="0" w:space="0" w:color="auto"/>
      </w:divBdr>
      <w:divsChild>
        <w:div w:id="1661814684">
          <w:marLeft w:val="-720"/>
          <w:marRight w:val="0"/>
          <w:marTop w:val="0"/>
          <w:marBottom w:val="0"/>
          <w:divBdr>
            <w:top w:val="none" w:sz="0" w:space="0" w:color="auto"/>
            <w:left w:val="none" w:sz="0" w:space="0" w:color="auto"/>
            <w:bottom w:val="none" w:sz="0" w:space="0" w:color="auto"/>
            <w:right w:val="none" w:sz="0" w:space="0" w:color="auto"/>
          </w:divBdr>
        </w:div>
      </w:divsChild>
    </w:div>
    <w:div w:id="1546747023">
      <w:bodyDiv w:val="1"/>
      <w:marLeft w:val="0"/>
      <w:marRight w:val="0"/>
      <w:marTop w:val="0"/>
      <w:marBottom w:val="0"/>
      <w:divBdr>
        <w:top w:val="none" w:sz="0" w:space="0" w:color="auto"/>
        <w:left w:val="none" w:sz="0" w:space="0" w:color="auto"/>
        <w:bottom w:val="none" w:sz="0" w:space="0" w:color="auto"/>
        <w:right w:val="none" w:sz="0" w:space="0" w:color="auto"/>
      </w:divBdr>
    </w:div>
    <w:div w:id="1598250753">
      <w:bodyDiv w:val="1"/>
      <w:marLeft w:val="0"/>
      <w:marRight w:val="0"/>
      <w:marTop w:val="0"/>
      <w:marBottom w:val="0"/>
      <w:divBdr>
        <w:top w:val="none" w:sz="0" w:space="0" w:color="auto"/>
        <w:left w:val="none" w:sz="0" w:space="0" w:color="auto"/>
        <w:bottom w:val="none" w:sz="0" w:space="0" w:color="auto"/>
        <w:right w:val="none" w:sz="0" w:space="0" w:color="auto"/>
      </w:divBdr>
    </w:div>
    <w:div w:id="1616014850">
      <w:bodyDiv w:val="1"/>
      <w:marLeft w:val="0"/>
      <w:marRight w:val="0"/>
      <w:marTop w:val="0"/>
      <w:marBottom w:val="0"/>
      <w:divBdr>
        <w:top w:val="none" w:sz="0" w:space="0" w:color="auto"/>
        <w:left w:val="none" w:sz="0" w:space="0" w:color="auto"/>
        <w:bottom w:val="none" w:sz="0" w:space="0" w:color="auto"/>
        <w:right w:val="none" w:sz="0" w:space="0" w:color="auto"/>
      </w:divBdr>
    </w:div>
    <w:div w:id="1633487333">
      <w:bodyDiv w:val="1"/>
      <w:marLeft w:val="0"/>
      <w:marRight w:val="0"/>
      <w:marTop w:val="0"/>
      <w:marBottom w:val="0"/>
      <w:divBdr>
        <w:top w:val="none" w:sz="0" w:space="0" w:color="auto"/>
        <w:left w:val="none" w:sz="0" w:space="0" w:color="auto"/>
        <w:bottom w:val="none" w:sz="0" w:space="0" w:color="auto"/>
        <w:right w:val="none" w:sz="0" w:space="0" w:color="auto"/>
      </w:divBdr>
      <w:divsChild>
        <w:div w:id="1914974637">
          <w:marLeft w:val="-720"/>
          <w:marRight w:val="0"/>
          <w:marTop w:val="0"/>
          <w:marBottom w:val="0"/>
          <w:divBdr>
            <w:top w:val="none" w:sz="0" w:space="0" w:color="auto"/>
            <w:left w:val="none" w:sz="0" w:space="0" w:color="auto"/>
            <w:bottom w:val="none" w:sz="0" w:space="0" w:color="auto"/>
            <w:right w:val="none" w:sz="0" w:space="0" w:color="auto"/>
          </w:divBdr>
        </w:div>
      </w:divsChild>
    </w:div>
    <w:div w:id="1634167874">
      <w:bodyDiv w:val="1"/>
      <w:marLeft w:val="0"/>
      <w:marRight w:val="0"/>
      <w:marTop w:val="0"/>
      <w:marBottom w:val="0"/>
      <w:divBdr>
        <w:top w:val="none" w:sz="0" w:space="0" w:color="auto"/>
        <w:left w:val="none" w:sz="0" w:space="0" w:color="auto"/>
        <w:bottom w:val="none" w:sz="0" w:space="0" w:color="auto"/>
        <w:right w:val="none" w:sz="0" w:space="0" w:color="auto"/>
      </w:divBdr>
    </w:div>
    <w:div w:id="1642079211">
      <w:bodyDiv w:val="1"/>
      <w:marLeft w:val="0"/>
      <w:marRight w:val="0"/>
      <w:marTop w:val="0"/>
      <w:marBottom w:val="0"/>
      <w:divBdr>
        <w:top w:val="none" w:sz="0" w:space="0" w:color="auto"/>
        <w:left w:val="none" w:sz="0" w:space="0" w:color="auto"/>
        <w:bottom w:val="none" w:sz="0" w:space="0" w:color="auto"/>
        <w:right w:val="none" w:sz="0" w:space="0" w:color="auto"/>
      </w:divBdr>
    </w:div>
    <w:div w:id="1675497550">
      <w:bodyDiv w:val="1"/>
      <w:marLeft w:val="0"/>
      <w:marRight w:val="0"/>
      <w:marTop w:val="0"/>
      <w:marBottom w:val="0"/>
      <w:divBdr>
        <w:top w:val="none" w:sz="0" w:space="0" w:color="auto"/>
        <w:left w:val="none" w:sz="0" w:space="0" w:color="auto"/>
        <w:bottom w:val="none" w:sz="0" w:space="0" w:color="auto"/>
        <w:right w:val="none" w:sz="0" w:space="0" w:color="auto"/>
      </w:divBdr>
    </w:div>
    <w:div w:id="1747530028">
      <w:bodyDiv w:val="1"/>
      <w:marLeft w:val="0"/>
      <w:marRight w:val="0"/>
      <w:marTop w:val="0"/>
      <w:marBottom w:val="0"/>
      <w:divBdr>
        <w:top w:val="none" w:sz="0" w:space="0" w:color="auto"/>
        <w:left w:val="none" w:sz="0" w:space="0" w:color="auto"/>
        <w:bottom w:val="none" w:sz="0" w:space="0" w:color="auto"/>
        <w:right w:val="none" w:sz="0" w:space="0" w:color="auto"/>
      </w:divBdr>
    </w:div>
    <w:div w:id="1843735420">
      <w:bodyDiv w:val="1"/>
      <w:marLeft w:val="0"/>
      <w:marRight w:val="0"/>
      <w:marTop w:val="0"/>
      <w:marBottom w:val="0"/>
      <w:divBdr>
        <w:top w:val="none" w:sz="0" w:space="0" w:color="auto"/>
        <w:left w:val="none" w:sz="0" w:space="0" w:color="auto"/>
        <w:bottom w:val="none" w:sz="0" w:space="0" w:color="auto"/>
        <w:right w:val="none" w:sz="0" w:space="0" w:color="auto"/>
      </w:divBdr>
    </w:div>
    <w:div w:id="1849901886">
      <w:bodyDiv w:val="1"/>
      <w:marLeft w:val="0"/>
      <w:marRight w:val="0"/>
      <w:marTop w:val="0"/>
      <w:marBottom w:val="0"/>
      <w:divBdr>
        <w:top w:val="none" w:sz="0" w:space="0" w:color="auto"/>
        <w:left w:val="none" w:sz="0" w:space="0" w:color="auto"/>
        <w:bottom w:val="none" w:sz="0" w:space="0" w:color="auto"/>
        <w:right w:val="none" w:sz="0" w:space="0" w:color="auto"/>
      </w:divBdr>
    </w:div>
    <w:div w:id="1871993938">
      <w:bodyDiv w:val="1"/>
      <w:marLeft w:val="0"/>
      <w:marRight w:val="0"/>
      <w:marTop w:val="0"/>
      <w:marBottom w:val="0"/>
      <w:divBdr>
        <w:top w:val="none" w:sz="0" w:space="0" w:color="auto"/>
        <w:left w:val="none" w:sz="0" w:space="0" w:color="auto"/>
        <w:bottom w:val="none" w:sz="0" w:space="0" w:color="auto"/>
        <w:right w:val="none" w:sz="0" w:space="0" w:color="auto"/>
      </w:divBdr>
    </w:div>
    <w:div w:id="1876697821">
      <w:bodyDiv w:val="1"/>
      <w:marLeft w:val="0"/>
      <w:marRight w:val="0"/>
      <w:marTop w:val="0"/>
      <w:marBottom w:val="0"/>
      <w:divBdr>
        <w:top w:val="none" w:sz="0" w:space="0" w:color="auto"/>
        <w:left w:val="none" w:sz="0" w:space="0" w:color="auto"/>
        <w:bottom w:val="none" w:sz="0" w:space="0" w:color="auto"/>
        <w:right w:val="none" w:sz="0" w:space="0" w:color="auto"/>
      </w:divBdr>
      <w:divsChild>
        <w:div w:id="58482521">
          <w:marLeft w:val="-720"/>
          <w:marRight w:val="0"/>
          <w:marTop w:val="0"/>
          <w:marBottom w:val="0"/>
          <w:divBdr>
            <w:top w:val="none" w:sz="0" w:space="0" w:color="auto"/>
            <w:left w:val="none" w:sz="0" w:space="0" w:color="auto"/>
            <w:bottom w:val="none" w:sz="0" w:space="0" w:color="auto"/>
            <w:right w:val="none" w:sz="0" w:space="0" w:color="auto"/>
          </w:divBdr>
        </w:div>
      </w:divsChild>
    </w:div>
    <w:div w:id="1919829922">
      <w:bodyDiv w:val="1"/>
      <w:marLeft w:val="0"/>
      <w:marRight w:val="0"/>
      <w:marTop w:val="0"/>
      <w:marBottom w:val="0"/>
      <w:divBdr>
        <w:top w:val="none" w:sz="0" w:space="0" w:color="auto"/>
        <w:left w:val="none" w:sz="0" w:space="0" w:color="auto"/>
        <w:bottom w:val="none" w:sz="0" w:space="0" w:color="auto"/>
        <w:right w:val="none" w:sz="0" w:space="0" w:color="auto"/>
      </w:divBdr>
    </w:div>
    <w:div w:id="1919943776">
      <w:bodyDiv w:val="1"/>
      <w:marLeft w:val="0"/>
      <w:marRight w:val="0"/>
      <w:marTop w:val="0"/>
      <w:marBottom w:val="0"/>
      <w:divBdr>
        <w:top w:val="none" w:sz="0" w:space="0" w:color="auto"/>
        <w:left w:val="none" w:sz="0" w:space="0" w:color="auto"/>
        <w:bottom w:val="none" w:sz="0" w:space="0" w:color="auto"/>
        <w:right w:val="none" w:sz="0" w:space="0" w:color="auto"/>
      </w:divBdr>
    </w:div>
    <w:div w:id="1963151811">
      <w:bodyDiv w:val="1"/>
      <w:marLeft w:val="0"/>
      <w:marRight w:val="0"/>
      <w:marTop w:val="0"/>
      <w:marBottom w:val="0"/>
      <w:divBdr>
        <w:top w:val="none" w:sz="0" w:space="0" w:color="auto"/>
        <w:left w:val="none" w:sz="0" w:space="0" w:color="auto"/>
        <w:bottom w:val="none" w:sz="0" w:space="0" w:color="auto"/>
        <w:right w:val="none" w:sz="0" w:space="0" w:color="auto"/>
      </w:divBdr>
    </w:div>
    <w:div w:id="1996227636">
      <w:bodyDiv w:val="1"/>
      <w:marLeft w:val="0"/>
      <w:marRight w:val="0"/>
      <w:marTop w:val="0"/>
      <w:marBottom w:val="0"/>
      <w:divBdr>
        <w:top w:val="none" w:sz="0" w:space="0" w:color="auto"/>
        <w:left w:val="none" w:sz="0" w:space="0" w:color="auto"/>
        <w:bottom w:val="none" w:sz="0" w:space="0" w:color="auto"/>
        <w:right w:val="none" w:sz="0" w:space="0" w:color="auto"/>
      </w:divBdr>
    </w:div>
    <w:div w:id="2000109082">
      <w:bodyDiv w:val="1"/>
      <w:marLeft w:val="0"/>
      <w:marRight w:val="0"/>
      <w:marTop w:val="0"/>
      <w:marBottom w:val="0"/>
      <w:divBdr>
        <w:top w:val="none" w:sz="0" w:space="0" w:color="auto"/>
        <w:left w:val="none" w:sz="0" w:space="0" w:color="auto"/>
        <w:bottom w:val="none" w:sz="0" w:space="0" w:color="auto"/>
        <w:right w:val="none" w:sz="0" w:space="0" w:color="auto"/>
      </w:divBdr>
    </w:div>
    <w:div w:id="2009601378">
      <w:bodyDiv w:val="1"/>
      <w:marLeft w:val="0"/>
      <w:marRight w:val="0"/>
      <w:marTop w:val="0"/>
      <w:marBottom w:val="0"/>
      <w:divBdr>
        <w:top w:val="none" w:sz="0" w:space="0" w:color="auto"/>
        <w:left w:val="none" w:sz="0" w:space="0" w:color="auto"/>
        <w:bottom w:val="none" w:sz="0" w:space="0" w:color="auto"/>
        <w:right w:val="none" w:sz="0" w:space="0" w:color="auto"/>
      </w:divBdr>
      <w:divsChild>
        <w:div w:id="1094477601">
          <w:marLeft w:val="-720"/>
          <w:marRight w:val="0"/>
          <w:marTop w:val="0"/>
          <w:marBottom w:val="0"/>
          <w:divBdr>
            <w:top w:val="none" w:sz="0" w:space="0" w:color="auto"/>
            <w:left w:val="none" w:sz="0" w:space="0" w:color="auto"/>
            <w:bottom w:val="none" w:sz="0" w:space="0" w:color="auto"/>
            <w:right w:val="none" w:sz="0" w:space="0" w:color="auto"/>
          </w:divBdr>
        </w:div>
      </w:divsChild>
    </w:div>
    <w:div w:id="2050176937">
      <w:bodyDiv w:val="1"/>
      <w:marLeft w:val="0"/>
      <w:marRight w:val="0"/>
      <w:marTop w:val="0"/>
      <w:marBottom w:val="0"/>
      <w:divBdr>
        <w:top w:val="none" w:sz="0" w:space="0" w:color="auto"/>
        <w:left w:val="none" w:sz="0" w:space="0" w:color="auto"/>
        <w:bottom w:val="none" w:sz="0" w:space="0" w:color="auto"/>
        <w:right w:val="none" w:sz="0" w:space="0" w:color="auto"/>
      </w:divBdr>
    </w:div>
    <w:div w:id="2105225420">
      <w:bodyDiv w:val="1"/>
      <w:marLeft w:val="0"/>
      <w:marRight w:val="0"/>
      <w:marTop w:val="0"/>
      <w:marBottom w:val="0"/>
      <w:divBdr>
        <w:top w:val="none" w:sz="0" w:space="0" w:color="auto"/>
        <w:left w:val="none" w:sz="0" w:space="0" w:color="auto"/>
        <w:bottom w:val="none" w:sz="0" w:space="0" w:color="auto"/>
        <w:right w:val="none" w:sz="0" w:space="0" w:color="auto"/>
      </w:divBdr>
      <w:divsChild>
        <w:div w:id="17133436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9790/487x-190402010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897/err2018.353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ricsson.com/en/blog/2018/6/ict-in-education--perspectives-from-myanm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Sheet2!$A$2</c:f>
              <c:strCache>
                <c:ptCount val="1"/>
                <c:pt idx="0">
                  <c:v>Smartphone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0"/>
              <c:layout>
                <c:manualLayout>
                  <c:x val="-2.7777777777777779E-3"/>
                  <c:y val="0.171296296296296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03-459D-88F9-C95B9925236E}"/>
                </c:ext>
              </c:extLst>
            </c:dLbl>
            <c:dLbl>
              <c:idx val="1"/>
              <c:layout>
                <c:manualLayout>
                  <c:x val="5.5555555555555558E-3"/>
                  <c:y val="0.166666666666666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03-459D-88F9-C95B9925236E}"/>
                </c:ext>
              </c:extLst>
            </c:dLbl>
            <c:dLbl>
              <c:idx val="2"/>
              <c:layout>
                <c:manualLayout>
                  <c:x val="2.7777777777777779E-3"/>
                  <c:y val="0.162037037037037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03-459D-88F9-C95B9925236E}"/>
                </c:ext>
              </c:extLst>
            </c:dLbl>
            <c:dLbl>
              <c:idx val="3"/>
              <c:layout>
                <c:manualLayout>
                  <c:x val="1.0475023316776338E-3"/>
                  <c:y val="0.172268907563025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03-459D-88F9-C95B992523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Sheet2!$B$1:$E$1</c:f>
              <c:strCache>
                <c:ptCount val="4"/>
                <c:pt idx="0">
                  <c:v>V
(n=106)</c:v>
                </c:pt>
                <c:pt idx="1">
                  <c:v>VII
(n=65)</c:v>
                </c:pt>
                <c:pt idx="2">
                  <c:v>IX
(n=68)</c:v>
                </c:pt>
                <c:pt idx="3">
                  <c:v>Total
(n=239)</c:v>
                </c:pt>
              </c:strCache>
            </c:strRef>
          </c:cat>
          <c:val>
            <c:numRef>
              <c:f>Sheet2!$B$2:$E$2</c:f>
              <c:numCache>
                <c:formatCode>General</c:formatCode>
                <c:ptCount val="4"/>
                <c:pt idx="0">
                  <c:v>100</c:v>
                </c:pt>
                <c:pt idx="1">
                  <c:v>98.46</c:v>
                </c:pt>
                <c:pt idx="2">
                  <c:v>98.53</c:v>
                </c:pt>
                <c:pt idx="3">
                  <c:v>99.16</c:v>
                </c:pt>
              </c:numCache>
            </c:numRef>
          </c:val>
          <c:extLst>
            <c:ext xmlns:c16="http://schemas.microsoft.com/office/drawing/2014/chart" uri="{C3380CC4-5D6E-409C-BE32-E72D297353CC}">
              <c16:uniqueId val="{00000004-1F03-459D-88F9-C95B9925236E}"/>
            </c:ext>
          </c:extLst>
        </c:ser>
        <c:ser>
          <c:idx val="1"/>
          <c:order val="1"/>
          <c:tx>
            <c:strRef>
              <c:f>Sheet2!$A$3</c:f>
              <c:strCache>
                <c:ptCount val="1"/>
                <c:pt idx="0">
                  <c:v>PC</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dLbl>
              <c:idx val="0"/>
              <c:layout>
                <c:manualLayout>
                  <c:x val="0"/>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03-459D-88F9-C95B9925236E}"/>
                </c:ext>
              </c:extLst>
            </c:dLbl>
            <c:dLbl>
              <c:idx val="1"/>
              <c:layout>
                <c:manualLayout>
                  <c:x val="0"/>
                  <c:y val="0.143518518518518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03-459D-88F9-C95B9925236E}"/>
                </c:ext>
              </c:extLst>
            </c:dLbl>
            <c:dLbl>
              <c:idx val="2"/>
              <c:layout>
                <c:manualLayout>
                  <c:x val="2.7777777777777779E-3"/>
                  <c:y val="0.171296296296296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03-459D-88F9-C95B9925236E}"/>
                </c:ext>
              </c:extLst>
            </c:dLbl>
            <c:dLbl>
              <c:idx val="3"/>
              <c:layout>
                <c:manualLayout>
                  <c:x val="3.3015314086528094E-3"/>
                  <c:y val="0.129629678643110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F03-459D-88F9-C95B992523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Sheet2!$B$1:$E$1</c:f>
              <c:strCache>
                <c:ptCount val="4"/>
                <c:pt idx="0">
                  <c:v>V
(n=106)</c:v>
                </c:pt>
                <c:pt idx="1">
                  <c:v>VII
(n=65)</c:v>
                </c:pt>
                <c:pt idx="2">
                  <c:v>IX
(n=68)</c:v>
                </c:pt>
                <c:pt idx="3">
                  <c:v>Total
(n=239)</c:v>
                </c:pt>
              </c:strCache>
            </c:strRef>
          </c:cat>
          <c:val>
            <c:numRef>
              <c:f>Sheet2!$B$3:$E$3</c:f>
              <c:numCache>
                <c:formatCode>General</c:formatCode>
                <c:ptCount val="4"/>
                <c:pt idx="0">
                  <c:v>32.08</c:v>
                </c:pt>
                <c:pt idx="1">
                  <c:v>41.54</c:v>
                </c:pt>
                <c:pt idx="2">
                  <c:v>51.47</c:v>
                </c:pt>
                <c:pt idx="3">
                  <c:v>40.17</c:v>
                </c:pt>
              </c:numCache>
            </c:numRef>
          </c:val>
          <c:extLst>
            <c:ext xmlns:c16="http://schemas.microsoft.com/office/drawing/2014/chart" uri="{C3380CC4-5D6E-409C-BE32-E72D297353CC}">
              <c16:uniqueId val="{00000009-1F03-459D-88F9-C95B9925236E}"/>
            </c:ext>
          </c:extLst>
        </c:ser>
        <c:dLbls>
          <c:showLegendKey val="0"/>
          <c:showVal val="1"/>
          <c:showCatName val="0"/>
          <c:showSerName val="0"/>
          <c:showPercent val="0"/>
          <c:showBubbleSize val="0"/>
        </c:dLbls>
        <c:gapWidth val="48"/>
        <c:shape val="box"/>
        <c:axId val="343364736"/>
        <c:axId val="343367040"/>
        <c:axId val="0"/>
      </c:bar3DChart>
      <c:catAx>
        <c:axId val="34336473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3367040"/>
        <c:crosses val="autoZero"/>
        <c:auto val="1"/>
        <c:lblAlgn val="ctr"/>
        <c:lblOffset val="100"/>
        <c:noMultiLvlLbl val="0"/>
      </c:catAx>
      <c:valAx>
        <c:axId val="34336704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Percent of</a:t>
                </a:r>
                <a:r>
                  <a:rPr lang="en-US" baseline="0"/>
                  <a:t> sample students</a:t>
                </a:r>
                <a:endParaRPr lang="en-US"/>
              </a:p>
            </c:rich>
          </c:tx>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3364736"/>
        <c:crosses val="autoZero"/>
        <c:crossBetween val="between"/>
        <c:majorUnit val="2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Sheet2!$A$26</c:f>
              <c:strCache>
                <c:ptCount val="1"/>
                <c:pt idx="0">
                  <c:v>Yes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Sheet2!$B$25:$E$25</c:f>
              <c:strCache>
                <c:ptCount val="4"/>
                <c:pt idx="0">
                  <c:v>V
(n=106)</c:v>
                </c:pt>
                <c:pt idx="1">
                  <c:v>VII
(n=65)</c:v>
                </c:pt>
                <c:pt idx="2">
                  <c:v>IX
(n=68)</c:v>
                </c:pt>
                <c:pt idx="3">
                  <c:v>Total
(n=239)</c:v>
                </c:pt>
              </c:strCache>
            </c:strRef>
          </c:cat>
          <c:val>
            <c:numRef>
              <c:f>Sheet2!$B$26:$E$26</c:f>
              <c:numCache>
                <c:formatCode>0.00</c:formatCode>
                <c:ptCount val="4"/>
                <c:pt idx="0">
                  <c:v>97.169811320754718</c:v>
                </c:pt>
                <c:pt idx="1">
                  <c:v>87.692307692307693</c:v>
                </c:pt>
                <c:pt idx="2">
                  <c:v>92.64705882352942</c:v>
                </c:pt>
                <c:pt idx="3">
                  <c:v>93.305439330543933</c:v>
                </c:pt>
              </c:numCache>
            </c:numRef>
          </c:val>
          <c:extLst>
            <c:ext xmlns:c16="http://schemas.microsoft.com/office/drawing/2014/chart" uri="{C3380CC4-5D6E-409C-BE32-E72D297353CC}">
              <c16:uniqueId val="{00000000-D534-4FF7-B44A-20E74953B5A5}"/>
            </c:ext>
          </c:extLst>
        </c:ser>
        <c:ser>
          <c:idx val="1"/>
          <c:order val="1"/>
          <c:tx>
            <c:strRef>
              <c:f>Sheet2!$A$27</c:f>
              <c:strCache>
                <c:ptCount val="1"/>
                <c:pt idx="0">
                  <c:v>No</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Sheet2!$B$25:$E$25</c:f>
              <c:strCache>
                <c:ptCount val="4"/>
                <c:pt idx="0">
                  <c:v>V
(n=106)</c:v>
                </c:pt>
                <c:pt idx="1">
                  <c:v>VII
(n=65)</c:v>
                </c:pt>
                <c:pt idx="2">
                  <c:v>IX
(n=68)</c:v>
                </c:pt>
                <c:pt idx="3">
                  <c:v>Total
(n=239)</c:v>
                </c:pt>
              </c:strCache>
            </c:strRef>
          </c:cat>
          <c:val>
            <c:numRef>
              <c:f>Sheet2!$B$27:$E$27</c:f>
              <c:numCache>
                <c:formatCode>0.00</c:formatCode>
                <c:ptCount val="4"/>
                <c:pt idx="0">
                  <c:v>2.8301886792452833</c:v>
                </c:pt>
                <c:pt idx="1">
                  <c:v>12.307692307692308</c:v>
                </c:pt>
                <c:pt idx="2">
                  <c:v>7.3529411764705888</c:v>
                </c:pt>
                <c:pt idx="3">
                  <c:v>6.6945606694560666</c:v>
                </c:pt>
              </c:numCache>
            </c:numRef>
          </c:val>
          <c:extLst>
            <c:ext xmlns:c16="http://schemas.microsoft.com/office/drawing/2014/chart" uri="{C3380CC4-5D6E-409C-BE32-E72D297353CC}">
              <c16:uniqueId val="{00000001-D534-4FF7-B44A-20E74953B5A5}"/>
            </c:ext>
          </c:extLst>
        </c:ser>
        <c:dLbls>
          <c:showLegendKey val="0"/>
          <c:showVal val="1"/>
          <c:showCatName val="0"/>
          <c:showSerName val="0"/>
          <c:showPercent val="0"/>
          <c:showBubbleSize val="0"/>
        </c:dLbls>
        <c:gapWidth val="150"/>
        <c:shape val="box"/>
        <c:axId val="142371072"/>
        <c:axId val="142434304"/>
        <c:axId val="0"/>
      </c:bar3DChart>
      <c:catAx>
        <c:axId val="142371072"/>
        <c:scaling>
          <c:orientation val="minMax"/>
        </c:scaling>
        <c:delete val="0"/>
        <c:axPos val="b"/>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434304"/>
        <c:crosses val="autoZero"/>
        <c:auto val="1"/>
        <c:lblAlgn val="ctr"/>
        <c:lblOffset val="100"/>
        <c:noMultiLvlLbl val="0"/>
      </c:catAx>
      <c:valAx>
        <c:axId val="142434304"/>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Percent of sample students</a:t>
                </a:r>
              </a:p>
            </c:rich>
          </c:tx>
          <c:overlay val="0"/>
          <c:spPr>
            <a:noFill/>
            <a:ln>
              <a:noFill/>
            </a:ln>
            <a:effectLst/>
          </c:spPr>
        </c:title>
        <c:numFmt formatCode="0" sourceLinked="0"/>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71072"/>
        <c:crosses val="autoZero"/>
        <c:crossBetween val="between"/>
        <c:majorUnit val="20"/>
        <c:minorUnit val="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10FA-9107-4FDA-92A1-31A6838E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5330</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Yee Mon</dc:creator>
  <cp:lastModifiedBy>SDI 1181</cp:lastModifiedBy>
  <cp:revision>6</cp:revision>
  <cp:lastPrinted>2025-04-19T08:06:00Z</cp:lastPrinted>
  <dcterms:created xsi:type="dcterms:W3CDTF">2025-05-05T11:19:00Z</dcterms:created>
  <dcterms:modified xsi:type="dcterms:W3CDTF">2025-05-09T06:50:00Z</dcterms:modified>
</cp:coreProperties>
</file>