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1324C" w14:textId="1F35077E" w:rsidR="00565FBB" w:rsidRDefault="00565FBB" w:rsidP="00C02C0D">
      <w:pPr>
        <w:spacing w:after="0"/>
        <w:jc w:val="center"/>
        <w:rPr>
          <w:rFonts w:ascii="Times New Roman" w:hAnsi="Times New Roman"/>
          <w:b/>
          <w:bCs/>
          <w:i/>
          <w:iCs/>
          <w:sz w:val="24"/>
          <w:szCs w:val="24"/>
          <w:u w:val="single"/>
        </w:rPr>
      </w:pPr>
      <w:r w:rsidRPr="00565FBB">
        <w:rPr>
          <w:rFonts w:ascii="Times New Roman" w:hAnsi="Times New Roman"/>
          <w:b/>
          <w:bCs/>
          <w:i/>
          <w:iCs/>
          <w:sz w:val="24"/>
          <w:szCs w:val="24"/>
          <w:u w:val="single"/>
        </w:rPr>
        <w:t>Original Research Article</w:t>
      </w:r>
    </w:p>
    <w:p w14:paraId="47D6088D" w14:textId="77777777" w:rsidR="00565FBB" w:rsidRDefault="00565FBB" w:rsidP="00C02C0D">
      <w:pPr>
        <w:spacing w:after="0"/>
        <w:jc w:val="center"/>
        <w:rPr>
          <w:rFonts w:ascii="Times New Roman" w:hAnsi="Times New Roman"/>
          <w:b/>
          <w:sz w:val="24"/>
          <w:szCs w:val="24"/>
        </w:rPr>
      </w:pPr>
    </w:p>
    <w:p w14:paraId="719839C2" w14:textId="66523D29" w:rsidR="00C91AB3" w:rsidRDefault="00C91AB3" w:rsidP="00C02C0D">
      <w:pPr>
        <w:spacing w:after="0"/>
        <w:jc w:val="center"/>
        <w:rPr>
          <w:rFonts w:ascii="Times New Roman" w:hAnsi="Times New Roman"/>
          <w:b/>
          <w:sz w:val="24"/>
          <w:szCs w:val="24"/>
        </w:rPr>
      </w:pPr>
      <w:r w:rsidRPr="00BC1615">
        <w:rPr>
          <w:rFonts w:ascii="Times New Roman" w:hAnsi="Times New Roman"/>
          <w:b/>
          <w:sz w:val="24"/>
          <w:szCs w:val="24"/>
        </w:rPr>
        <w:t xml:space="preserve">Effect of </w:t>
      </w:r>
      <w:r w:rsidR="00957749" w:rsidRPr="00BC1615">
        <w:rPr>
          <w:rFonts w:ascii="Times New Roman" w:hAnsi="Times New Roman"/>
          <w:b/>
          <w:sz w:val="24"/>
          <w:szCs w:val="24"/>
        </w:rPr>
        <w:t>seed rate</w:t>
      </w:r>
      <w:r w:rsidRPr="00BC1615">
        <w:rPr>
          <w:rFonts w:ascii="Times New Roman" w:hAnsi="Times New Roman"/>
          <w:b/>
          <w:sz w:val="24"/>
          <w:szCs w:val="24"/>
        </w:rPr>
        <w:t xml:space="preserve"> on </w:t>
      </w:r>
      <w:r w:rsidR="00957749" w:rsidRPr="00BC1615">
        <w:rPr>
          <w:rFonts w:ascii="Times New Roman" w:hAnsi="Times New Roman"/>
          <w:b/>
          <w:sz w:val="24"/>
          <w:szCs w:val="24"/>
        </w:rPr>
        <w:t xml:space="preserve">growth and </w:t>
      </w:r>
      <w:r w:rsidRPr="00BC1615">
        <w:rPr>
          <w:rFonts w:ascii="Times New Roman" w:hAnsi="Times New Roman"/>
          <w:b/>
          <w:sz w:val="24"/>
          <w:szCs w:val="24"/>
        </w:rPr>
        <w:t>productivity</w:t>
      </w:r>
      <w:r w:rsidR="00957749" w:rsidRPr="00BC1615">
        <w:rPr>
          <w:rFonts w:ascii="Times New Roman" w:hAnsi="Times New Roman"/>
          <w:b/>
          <w:sz w:val="24"/>
          <w:szCs w:val="24"/>
        </w:rPr>
        <w:t xml:space="preserve"> </w:t>
      </w:r>
      <w:r w:rsidRPr="00BC1615">
        <w:rPr>
          <w:rFonts w:ascii="Times New Roman" w:hAnsi="Times New Roman"/>
          <w:b/>
          <w:sz w:val="24"/>
          <w:szCs w:val="24"/>
        </w:rPr>
        <w:t>of rapeseed (</w:t>
      </w:r>
      <w:r w:rsidRPr="00BC1615">
        <w:rPr>
          <w:rFonts w:ascii="Times New Roman" w:hAnsi="Times New Roman"/>
          <w:b/>
          <w:i/>
          <w:sz w:val="24"/>
          <w:szCs w:val="24"/>
        </w:rPr>
        <w:t>Brassica campestris</w:t>
      </w:r>
      <w:r w:rsidRPr="00BC1615">
        <w:rPr>
          <w:rFonts w:ascii="Times New Roman" w:hAnsi="Times New Roman"/>
          <w:b/>
          <w:sz w:val="24"/>
          <w:szCs w:val="24"/>
        </w:rPr>
        <w:t xml:space="preserve"> var. toria) in Assam</w:t>
      </w:r>
    </w:p>
    <w:p w14:paraId="4F8A8504" w14:textId="77777777" w:rsidR="0096763F" w:rsidRDefault="0096763F" w:rsidP="00C02C0D">
      <w:pPr>
        <w:spacing w:after="0"/>
        <w:jc w:val="center"/>
        <w:rPr>
          <w:rFonts w:ascii="Times New Roman" w:hAnsi="Times New Roman"/>
          <w:b/>
          <w:sz w:val="24"/>
          <w:szCs w:val="24"/>
        </w:rPr>
      </w:pPr>
    </w:p>
    <w:p w14:paraId="5B21F168" w14:textId="77777777" w:rsidR="0096763F" w:rsidRDefault="0096763F" w:rsidP="0088536D">
      <w:pPr>
        <w:autoSpaceDE w:val="0"/>
        <w:autoSpaceDN w:val="0"/>
        <w:adjustRightInd w:val="0"/>
        <w:spacing w:after="0"/>
        <w:jc w:val="center"/>
      </w:pPr>
    </w:p>
    <w:p w14:paraId="1AA858DD" w14:textId="77777777" w:rsidR="0096763F" w:rsidRDefault="0096763F" w:rsidP="0088536D">
      <w:pPr>
        <w:autoSpaceDE w:val="0"/>
        <w:autoSpaceDN w:val="0"/>
        <w:adjustRightInd w:val="0"/>
        <w:spacing w:after="0"/>
        <w:jc w:val="center"/>
      </w:pPr>
    </w:p>
    <w:p w14:paraId="2A4CE93C" w14:textId="77777777" w:rsidR="0096763F" w:rsidRPr="00BC1615" w:rsidRDefault="0096763F" w:rsidP="0088536D">
      <w:pPr>
        <w:autoSpaceDE w:val="0"/>
        <w:autoSpaceDN w:val="0"/>
        <w:adjustRightInd w:val="0"/>
        <w:spacing w:after="0"/>
        <w:jc w:val="center"/>
        <w:rPr>
          <w:rFonts w:ascii="Times New Roman" w:hAnsi="Times New Roman"/>
          <w:bCs/>
          <w:iCs/>
          <w:sz w:val="24"/>
          <w:szCs w:val="24"/>
        </w:rPr>
      </w:pPr>
    </w:p>
    <w:p w14:paraId="69BEAC28" w14:textId="4E90D208" w:rsidR="00C91AB3" w:rsidRDefault="007C11FC" w:rsidP="00C02C0D">
      <w:pPr>
        <w:spacing w:before="120" w:after="120" w:line="240" w:lineRule="auto"/>
        <w:jc w:val="both"/>
        <w:rPr>
          <w:rFonts w:ascii="Times New Roman" w:hAnsi="Times New Roman"/>
          <w:color w:val="000000"/>
          <w:sz w:val="24"/>
          <w:szCs w:val="24"/>
        </w:rPr>
      </w:pPr>
      <w:r w:rsidRPr="00BC1615">
        <w:rPr>
          <w:rFonts w:ascii="Times New Roman" w:hAnsi="Times New Roman"/>
          <w:b/>
          <w:sz w:val="24"/>
          <w:szCs w:val="24"/>
        </w:rPr>
        <w:t>ABSTRACT:</w:t>
      </w:r>
      <w:r w:rsidRPr="00BC1615">
        <w:rPr>
          <w:rFonts w:ascii="Times New Roman" w:hAnsi="Times New Roman"/>
          <w:sz w:val="24"/>
          <w:szCs w:val="24"/>
        </w:rPr>
        <w:t xml:space="preserve"> </w:t>
      </w:r>
      <w:r w:rsidR="00C91AB3" w:rsidRPr="00BC1615">
        <w:rPr>
          <w:rFonts w:ascii="Times New Roman" w:hAnsi="Times New Roman"/>
          <w:sz w:val="24"/>
          <w:szCs w:val="24"/>
        </w:rPr>
        <w:t xml:space="preserve">A field experiment was carried out during the </w:t>
      </w:r>
      <w:r w:rsidR="00C91AB3" w:rsidRPr="00BC1615">
        <w:rPr>
          <w:rFonts w:ascii="Times New Roman" w:hAnsi="Times New Roman"/>
          <w:i/>
          <w:iCs/>
          <w:sz w:val="24"/>
          <w:szCs w:val="24"/>
        </w:rPr>
        <w:t>rabi</w:t>
      </w:r>
      <w:r w:rsidR="00C91AB3" w:rsidRPr="00BC1615">
        <w:rPr>
          <w:rFonts w:ascii="Times New Roman" w:hAnsi="Times New Roman"/>
          <w:sz w:val="24"/>
          <w:szCs w:val="24"/>
        </w:rPr>
        <w:t xml:space="preserve"> season </w:t>
      </w:r>
      <w:r w:rsidR="008203DC" w:rsidRPr="00BC1615">
        <w:rPr>
          <w:rFonts w:ascii="Times New Roman" w:hAnsi="Times New Roman"/>
          <w:sz w:val="24"/>
          <w:szCs w:val="24"/>
        </w:rPr>
        <w:t>to study the</w:t>
      </w:r>
      <w:r w:rsidR="00891473" w:rsidRPr="00BC1615">
        <w:rPr>
          <w:rFonts w:ascii="Times New Roman" w:hAnsi="Times New Roman"/>
          <w:sz w:val="24"/>
          <w:szCs w:val="24"/>
        </w:rPr>
        <w:t xml:space="preserve"> effect of</w:t>
      </w:r>
      <w:r w:rsidR="008203DC" w:rsidRPr="00BC1615">
        <w:rPr>
          <w:rFonts w:ascii="Times New Roman" w:hAnsi="Times New Roman"/>
          <w:sz w:val="24"/>
          <w:szCs w:val="24"/>
        </w:rPr>
        <w:t xml:space="preserve"> seed rate on growt</w:t>
      </w:r>
      <w:r w:rsidR="00CF7C50" w:rsidRPr="00BC1615">
        <w:rPr>
          <w:rFonts w:ascii="Times New Roman" w:hAnsi="Times New Roman"/>
          <w:sz w:val="24"/>
          <w:szCs w:val="24"/>
        </w:rPr>
        <w:t xml:space="preserve">h, </w:t>
      </w:r>
      <w:r w:rsidR="008203DC" w:rsidRPr="00BC1615">
        <w:rPr>
          <w:rFonts w:ascii="Times New Roman" w:hAnsi="Times New Roman"/>
          <w:sz w:val="24"/>
          <w:szCs w:val="24"/>
        </w:rPr>
        <w:t>yield</w:t>
      </w:r>
      <w:r w:rsidR="00CF7C50" w:rsidRPr="00BC1615">
        <w:rPr>
          <w:rFonts w:ascii="Times New Roman" w:hAnsi="Times New Roman"/>
          <w:sz w:val="24"/>
          <w:szCs w:val="24"/>
        </w:rPr>
        <w:t xml:space="preserve"> and oil content in rapeseed</w:t>
      </w:r>
      <w:r w:rsidR="00C91AB3" w:rsidRPr="00BC1615">
        <w:rPr>
          <w:rFonts w:ascii="Times New Roman" w:hAnsi="Times New Roman"/>
          <w:sz w:val="24"/>
          <w:szCs w:val="24"/>
        </w:rPr>
        <w:t>.</w:t>
      </w:r>
      <w:r w:rsidR="00CF7C50" w:rsidRPr="00BC1615">
        <w:rPr>
          <w:rFonts w:ascii="Times New Roman" w:hAnsi="Times New Roman"/>
          <w:sz w:val="24"/>
          <w:szCs w:val="24"/>
        </w:rPr>
        <w:t xml:space="preserve"> </w:t>
      </w:r>
      <w:r w:rsidR="00C0244A" w:rsidRPr="00BC1615">
        <w:rPr>
          <w:rFonts w:ascii="Times New Roman" w:hAnsi="Times New Roman"/>
          <w:sz w:val="24"/>
          <w:szCs w:val="24"/>
        </w:rPr>
        <w:t xml:space="preserve">The experiment was laid out in randomized block design with three replications. The treatments comprised of three different seed rates </w:t>
      </w:r>
      <w:commentRangeStart w:id="0"/>
      <w:r w:rsidR="00C0244A" w:rsidRPr="00BC1615">
        <w:rPr>
          <w:rFonts w:ascii="Times New Roman" w:hAnsi="Times New Roman"/>
          <w:sz w:val="24"/>
          <w:szCs w:val="24"/>
        </w:rPr>
        <w:t>i.e. 7</w:t>
      </w:r>
      <w:r w:rsidR="000002A1" w:rsidRPr="00BC1615">
        <w:rPr>
          <w:rFonts w:ascii="Times New Roman" w:hAnsi="Times New Roman"/>
          <w:sz w:val="24"/>
          <w:szCs w:val="24"/>
        </w:rPr>
        <w:t>.0</w:t>
      </w:r>
      <w:r w:rsidR="00C0244A" w:rsidRPr="00BC1615">
        <w:rPr>
          <w:rFonts w:ascii="Times New Roman" w:hAnsi="Times New Roman"/>
          <w:sz w:val="24"/>
          <w:szCs w:val="24"/>
        </w:rPr>
        <w:t xml:space="preserve"> kg seeds/ha, 8.5 kg seeds/ha and 10</w:t>
      </w:r>
      <w:r w:rsidR="000002A1" w:rsidRPr="00BC1615">
        <w:rPr>
          <w:rFonts w:ascii="Times New Roman" w:hAnsi="Times New Roman"/>
          <w:sz w:val="24"/>
          <w:szCs w:val="24"/>
        </w:rPr>
        <w:t>.0</w:t>
      </w:r>
      <w:r w:rsidR="00C0244A" w:rsidRPr="00BC1615">
        <w:rPr>
          <w:rFonts w:ascii="Times New Roman" w:hAnsi="Times New Roman"/>
          <w:sz w:val="24"/>
          <w:szCs w:val="24"/>
        </w:rPr>
        <w:t xml:space="preserve"> kg seeds/ha.</w:t>
      </w:r>
      <w:r w:rsidR="00C91AB3" w:rsidRPr="00BC1615">
        <w:rPr>
          <w:rFonts w:ascii="Times New Roman" w:hAnsi="Times New Roman"/>
          <w:sz w:val="24"/>
          <w:szCs w:val="24"/>
        </w:rPr>
        <w:t xml:space="preserve"> </w:t>
      </w:r>
      <w:commentRangeEnd w:id="0"/>
      <w:r w:rsidR="005F55A6">
        <w:rPr>
          <w:rStyle w:val="CommentReference"/>
          <w:rtl/>
        </w:rPr>
        <w:commentReference w:id="0"/>
      </w:r>
      <w:r w:rsidR="00C91AB3" w:rsidRPr="00BC1615">
        <w:rPr>
          <w:rFonts w:ascii="Times New Roman" w:hAnsi="Times New Roman"/>
          <w:sz w:val="24"/>
          <w:szCs w:val="24"/>
        </w:rPr>
        <w:t xml:space="preserve">Results </w:t>
      </w:r>
      <w:r w:rsidR="00901637" w:rsidRPr="00BC1615">
        <w:rPr>
          <w:rFonts w:ascii="Times New Roman" w:hAnsi="Times New Roman"/>
          <w:sz w:val="24"/>
          <w:szCs w:val="24"/>
        </w:rPr>
        <w:t xml:space="preserve">of the study </w:t>
      </w:r>
      <w:r w:rsidR="00C91AB3" w:rsidRPr="00BC1615">
        <w:rPr>
          <w:rFonts w:ascii="Times New Roman" w:hAnsi="Times New Roman"/>
          <w:sz w:val="24"/>
          <w:szCs w:val="24"/>
        </w:rPr>
        <w:t xml:space="preserve">revealed that </w:t>
      </w:r>
      <w:r w:rsidR="00CF7C50" w:rsidRPr="00BC1615">
        <w:rPr>
          <w:rFonts w:ascii="Times New Roman" w:hAnsi="Times New Roman"/>
          <w:sz w:val="24"/>
          <w:szCs w:val="24"/>
        </w:rPr>
        <w:t>all the growth and yield parameters</w:t>
      </w:r>
      <w:r w:rsidR="00C0244A" w:rsidRPr="00BC1615">
        <w:rPr>
          <w:rFonts w:ascii="Times New Roman" w:hAnsi="Times New Roman"/>
          <w:sz w:val="24"/>
          <w:szCs w:val="24"/>
        </w:rPr>
        <w:t xml:space="preserve"> viz. </w:t>
      </w:r>
      <w:r w:rsidR="00C0244A" w:rsidRPr="00BC1615">
        <w:rPr>
          <w:rFonts w:ascii="Times New Roman" w:hAnsi="Times New Roman"/>
          <w:bCs/>
          <w:sz w:val="24"/>
          <w:szCs w:val="24"/>
        </w:rPr>
        <w:t xml:space="preserve">plant height (cm), </w:t>
      </w:r>
      <w:r w:rsidR="00AD1293" w:rsidRPr="00BC1615">
        <w:rPr>
          <w:rFonts w:ascii="Times New Roman" w:hAnsi="Times New Roman"/>
          <w:bCs/>
          <w:sz w:val="24"/>
          <w:szCs w:val="24"/>
        </w:rPr>
        <w:t>number</w:t>
      </w:r>
      <w:r w:rsidR="00C0244A" w:rsidRPr="00BC1615">
        <w:rPr>
          <w:rFonts w:ascii="Times New Roman" w:hAnsi="Times New Roman"/>
          <w:bCs/>
          <w:sz w:val="24"/>
          <w:szCs w:val="24"/>
        </w:rPr>
        <w:t xml:space="preserve"> of primary branches per plant, n</w:t>
      </w:r>
      <w:r w:rsidR="00AD1293" w:rsidRPr="00BC1615">
        <w:rPr>
          <w:rFonts w:ascii="Times New Roman" w:hAnsi="Times New Roman"/>
          <w:bCs/>
          <w:sz w:val="24"/>
          <w:szCs w:val="24"/>
        </w:rPr>
        <w:t>umber</w:t>
      </w:r>
      <w:r w:rsidR="00C02C0D" w:rsidRPr="00BC1615">
        <w:rPr>
          <w:rFonts w:ascii="Times New Roman" w:hAnsi="Times New Roman"/>
          <w:bCs/>
          <w:sz w:val="24"/>
          <w:szCs w:val="24"/>
        </w:rPr>
        <w:t xml:space="preserve"> of siliquae/</w:t>
      </w:r>
      <w:r w:rsidR="00C0244A" w:rsidRPr="00BC1615">
        <w:rPr>
          <w:rFonts w:ascii="Times New Roman" w:hAnsi="Times New Roman"/>
          <w:bCs/>
          <w:sz w:val="24"/>
          <w:szCs w:val="24"/>
        </w:rPr>
        <w:t>plant, n</w:t>
      </w:r>
      <w:r w:rsidR="00AD1293" w:rsidRPr="00BC1615">
        <w:rPr>
          <w:rFonts w:ascii="Times New Roman" w:hAnsi="Times New Roman"/>
          <w:bCs/>
          <w:sz w:val="24"/>
          <w:szCs w:val="24"/>
        </w:rPr>
        <w:t>umber</w:t>
      </w:r>
      <w:r w:rsidR="00C02C0D" w:rsidRPr="00BC1615">
        <w:rPr>
          <w:rFonts w:ascii="Times New Roman" w:hAnsi="Times New Roman"/>
          <w:bCs/>
          <w:sz w:val="24"/>
          <w:szCs w:val="24"/>
        </w:rPr>
        <w:t xml:space="preserve"> of seeds</w:t>
      </w:r>
      <w:commentRangeStart w:id="1"/>
      <w:r w:rsidR="00C02C0D" w:rsidRPr="00BC1615">
        <w:rPr>
          <w:rFonts w:ascii="Times New Roman" w:hAnsi="Times New Roman"/>
          <w:bCs/>
          <w:sz w:val="24"/>
          <w:szCs w:val="24"/>
        </w:rPr>
        <w:t>/</w:t>
      </w:r>
      <w:r w:rsidR="00C0244A" w:rsidRPr="00BC1615">
        <w:rPr>
          <w:rFonts w:ascii="Times New Roman" w:hAnsi="Times New Roman"/>
          <w:bCs/>
          <w:sz w:val="24"/>
          <w:szCs w:val="24"/>
        </w:rPr>
        <w:t xml:space="preserve">siliqua </w:t>
      </w:r>
      <w:commentRangeEnd w:id="1"/>
      <w:r w:rsidR="005F55A6">
        <w:rPr>
          <w:rStyle w:val="CommentReference"/>
        </w:rPr>
        <w:commentReference w:id="1"/>
      </w:r>
      <w:r w:rsidR="00C0244A" w:rsidRPr="00BC1615">
        <w:rPr>
          <w:rFonts w:ascii="Times New Roman" w:hAnsi="Times New Roman"/>
          <w:bCs/>
          <w:sz w:val="24"/>
          <w:szCs w:val="24"/>
        </w:rPr>
        <w:t>and 1000-seed weight (g)</w:t>
      </w:r>
      <w:r w:rsidR="00AD1293" w:rsidRPr="00BC1615">
        <w:rPr>
          <w:rFonts w:ascii="Times New Roman" w:hAnsi="Times New Roman"/>
          <w:bCs/>
          <w:sz w:val="24"/>
          <w:szCs w:val="24"/>
        </w:rPr>
        <w:t xml:space="preserve">, yield of both </w:t>
      </w:r>
      <w:r w:rsidR="00AD1293">
        <w:rPr>
          <w:rFonts w:ascii="Times New Roman" w:hAnsi="Times New Roman"/>
          <w:bCs/>
          <w:color w:val="000000"/>
          <w:sz w:val="24"/>
          <w:szCs w:val="24"/>
        </w:rPr>
        <w:t>seed (</w:t>
      </w:r>
      <w:r w:rsidR="00AD1293">
        <w:rPr>
          <w:rFonts w:ascii="Times New Roman" w:hAnsi="Times New Roman"/>
          <w:color w:val="000000"/>
          <w:sz w:val="24"/>
          <w:szCs w:val="24"/>
        </w:rPr>
        <w:t xml:space="preserve">10.07 </w:t>
      </w:r>
      <w:commentRangeStart w:id="2"/>
      <w:r w:rsidR="00AD1293">
        <w:rPr>
          <w:rFonts w:ascii="Times New Roman" w:hAnsi="Times New Roman"/>
          <w:color w:val="000000"/>
          <w:sz w:val="24"/>
          <w:szCs w:val="24"/>
        </w:rPr>
        <w:t>q/ha</w:t>
      </w:r>
      <w:commentRangeEnd w:id="2"/>
      <w:r w:rsidR="005F55A6">
        <w:rPr>
          <w:rStyle w:val="CommentReference"/>
        </w:rPr>
        <w:commentReference w:id="2"/>
      </w:r>
      <w:r w:rsidR="00AD1293">
        <w:rPr>
          <w:rFonts w:ascii="Times New Roman" w:hAnsi="Times New Roman"/>
          <w:bCs/>
          <w:color w:val="000000"/>
          <w:sz w:val="24"/>
          <w:szCs w:val="24"/>
        </w:rPr>
        <w:t>) and stover (</w:t>
      </w:r>
      <w:r w:rsidR="00AD1293">
        <w:rPr>
          <w:rFonts w:ascii="Times New Roman" w:hAnsi="Times New Roman"/>
          <w:color w:val="000000"/>
          <w:sz w:val="24"/>
          <w:szCs w:val="24"/>
        </w:rPr>
        <w:t xml:space="preserve">38.34 </w:t>
      </w:r>
      <w:commentRangeStart w:id="3"/>
      <w:r w:rsidR="00AD1293">
        <w:rPr>
          <w:rFonts w:ascii="Times New Roman" w:hAnsi="Times New Roman"/>
          <w:color w:val="000000"/>
          <w:sz w:val="24"/>
          <w:szCs w:val="24"/>
        </w:rPr>
        <w:t>q/ha</w:t>
      </w:r>
      <w:commentRangeEnd w:id="3"/>
      <w:r w:rsidR="005F55A6">
        <w:rPr>
          <w:rStyle w:val="CommentReference"/>
        </w:rPr>
        <w:commentReference w:id="3"/>
      </w:r>
      <w:r w:rsidR="00AD1293">
        <w:rPr>
          <w:rFonts w:ascii="Times New Roman" w:hAnsi="Times New Roman"/>
          <w:bCs/>
          <w:color w:val="000000"/>
          <w:sz w:val="24"/>
          <w:szCs w:val="24"/>
        </w:rPr>
        <w:t>) as well as total nutrient uptake by the crop</w:t>
      </w:r>
      <w:r w:rsidR="00C91AB3">
        <w:rPr>
          <w:rFonts w:ascii="Times New Roman" w:hAnsi="Times New Roman"/>
          <w:color w:val="000000"/>
          <w:sz w:val="24"/>
          <w:szCs w:val="24"/>
        </w:rPr>
        <w:t xml:space="preserve"> </w:t>
      </w:r>
      <w:r w:rsidR="00AD1293">
        <w:rPr>
          <w:rFonts w:ascii="Times New Roman" w:hAnsi="Times New Roman"/>
          <w:color w:val="000000"/>
          <w:sz w:val="24"/>
          <w:szCs w:val="24"/>
        </w:rPr>
        <w:t>were highest under 7 kg seeds/ha, while plant population,</w:t>
      </w:r>
      <w:r w:rsidR="00901637">
        <w:rPr>
          <w:rFonts w:ascii="Times New Roman" w:hAnsi="Times New Roman"/>
          <w:color w:val="000000"/>
          <w:sz w:val="24"/>
          <w:szCs w:val="24"/>
        </w:rPr>
        <w:t xml:space="preserve"> seed oil content and availability of </w:t>
      </w:r>
      <w:r w:rsidR="00AD1293">
        <w:rPr>
          <w:rFonts w:ascii="Times New Roman" w:hAnsi="Times New Roman"/>
          <w:color w:val="000000"/>
          <w:sz w:val="24"/>
          <w:szCs w:val="24"/>
        </w:rPr>
        <w:t xml:space="preserve">nutrients in soil increased with increase in seed rate. </w:t>
      </w:r>
      <w:r w:rsidR="00C91AB3">
        <w:rPr>
          <w:rFonts w:ascii="Times New Roman" w:hAnsi="Times New Roman"/>
          <w:color w:val="000000"/>
          <w:sz w:val="24"/>
          <w:szCs w:val="24"/>
        </w:rPr>
        <w:t>The highest net monetary return (</w:t>
      </w:r>
      <w:r w:rsidR="004D4203">
        <w:rPr>
          <w:rFonts w:ascii="Times New Roman" w:hAnsi="Times New Roman"/>
          <w:noProof/>
          <w:color w:val="000000"/>
          <w:sz w:val="24"/>
          <w:szCs w:val="24"/>
          <w:shd w:val="clear" w:color="auto" w:fill="FFFFFF"/>
        </w:rPr>
        <w:drawing>
          <wp:inline distT="0" distB="0" distL="0" distR="0" wp14:anchorId="28B6DCE5" wp14:editId="5DE8FF23">
            <wp:extent cx="66675" cy="104775"/>
            <wp:effectExtent l="0" t="0" r="9525" b="9525"/>
            <wp:docPr id="1" name="Picture 1" descr="Indian Rupee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Rupee symb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00CF7C50">
        <w:rPr>
          <w:rFonts w:ascii="Times New Roman" w:hAnsi="Times New Roman"/>
          <w:color w:val="000000"/>
          <w:sz w:val="24"/>
          <w:szCs w:val="24"/>
        </w:rPr>
        <w:t>13237.41</w:t>
      </w:r>
      <w:r w:rsidR="00C91AB3">
        <w:rPr>
          <w:rFonts w:ascii="Times New Roman" w:hAnsi="Times New Roman"/>
          <w:color w:val="000000"/>
          <w:sz w:val="24"/>
          <w:szCs w:val="24"/>
        </w:rPr>
        <w:t>)</w:t>
      </w:r>
      <w:r w:rsidR="00AD1293">
        <w:rPr>
          <w:rFonts w:ascii="Times New Roman" w:hAnsi="Times New Roman"/>
          <w:color w:val="000000"/>
          <w:sz w:val="24"/>
          <w:szCs w:val="24"/>
        </w:rPr>
        <w:t xml:space="preserve"> and benefit-cost ratio (2.29) </w:t>
      </w:r>
      <w:r w:rsidR="00C91AB3">
        <w:rPr>
          <w:rFonts w:ascii="Times New Roman" w:hAnsi="Times New Roman"/>
          <w:color w:val="000000"/>
          <w:sz w:val="24"/>
          <w:szCs w:val="24"/>
        </w:rPr>
        <w:t xml:space="preserve">was also recorded </w:t>
      </w:r>
      <w:r w:rsidR="001E207D">
        <w:rPr>
          <w:rFonts w:ascii="Times New Roman" w:hAnsi="Times New Roman"/>
          <w:color w:val="000000"/>
          <w:sz w:val="24"/>
          <w:szCs w:val="24"/>
        </w:rPr>
        <w:t>in</w:t>
      </w:r>
      <w:r w:rsidR="00C02C0D">
        <w:rPr>
          <w:rFonts w:ascii="Times New Roman" w:hAnsi="Times New Roman"/>
          <w:color w:val="000000"/>
          <w:sz w:val="24"/>
          <w:szCs w:val="24"/>
        </w:rPr>
        <w:t xml:space="preserve"> 7.0 </w:t>
      </w:r>
      <w:commentRangeStart w:id="4"/>
      <w:r w:rsidR="00C02C0D">
        <w:rPr>
          <w:rFonts w:ascii="Times New Roman" w:hAnsi="Times New Roman"/>
          <w:color w:val="000000"/>
          <w:sz w:val="24"/>
          <w:szCs w:val="24"/>
        </w:rPr>
        <w:t>kg seeds/ha</w:t>
      </w:r>
      <w:commentRangeEnd w:id="4"/>
      <w:r w:rsidR="005F55A6">
        <w:rPr>
          <w:rStyle w:val="CommentReference"/>
        </w:rPr>
        <w:commentReference w:id="4"/>
      </w:r>
      <w:r w:rsidR="00C91AB3">
        <w:rPr>
          <w:rFonts w:ascii="Times New Roman" w:hAnsi="Times New Roman"/>
          <w:color w:val="000000"/>
          <w:sz w:val="24"/>
          <w:szCs w:val="24"/>
        </w:rPr>
        <w:t xml:space="preserve">. </w:t>
      </w:r>
    </w:p>
    <w:p w14:paraId="52DF666E" w14:textId="5C9F8BB0" w:rsidR="007C11FC" w:rsidRDefault="00C91AB3" w:rsidP="00A633A2">
      <w:pPr>
        <w:spacing w:before="120" w:after="120" w:line="360" w:lineRule="auto"/>
        <w:jc w:val="both"/>
        <w:rPr>
          <w:rFonts w:ascii="Times New Roman" w:hAnsi="Times New Roman"/>
          <w:color w:val="000000"/>
          <w:sz w:val="24"/>
          <w:szCs w:val="24"/>
        </w:rPr>
      </w:pPr>
      <w:r>
        <w:rPr>
          <w:rFonts w:ascii="Times New Roman" w:hAnsi="Times New Roman"/>
          <w:b/>
          <w:i/>
          <w:color w:val="000000"/>
          <w:sz w:val="24"/>
          <w:szCs w:val="24"/>
        </w:rPr>
        <w:t>Key words:</w:t>
      </w:r>
      <w:r>
        <w:rPr>
          <w:rFonts w:ascii="Times New Roman" w:hAnsi="Times New Roman"/>
          <w:b/>
          <w:color w:val="000000"/>
          <w:sz w:val="24"/>
          <w:szCs w:val="24"/>
        </w:rPr>
        <w:t xml:space="preserve"> </w:t>
      </w:r>
      <w:r w:rsidR="00957749">
        <w:rPr>
          <w:rFonts w:ascii="Times New Roman" w:hAnsi="Times New Roman"/>
          <w:color w:val="000000"/>
          <w:sz w:val="24"/>
          <w:szCs w:val="24"/>
        </w:rPr>
        <w:t>Seed rate</w:t>
      </w:r>
      <w:r>
        <w:rPr>
          <w:rFonts w:ascii="Times New Roman" w:hAnsi="Times New Roman"/>
          <w:color w:val="000000"/>
          <w:sz w:val="24"/>
          <w:szCs w:val="24"/>
        </w:rPr>
        <w:t>, rapeseed</w:t>
      </w:r>
      <w:r w:rsidR="007C11FC">
        <w:rPr>
          <w:rFonts w:ascii="Times New Roman" w:hAnsi="Times New Roman"/>
          <w:color w:val="000000"/>
          <w:sz w:val="24"/>
          <w:szCs w:val="24"/>
        </w:rPr>
        <w:t>, yield</w:t>
      </w:r>
      <w:r w:rsidR="00FD5560">
        <w:rPr>
          <w:rFonts w:ascii="Times New Roman" w:hAnsi="Times New Roman"/>
          <w:color w:val="000000"/>
          <w:sz w:val="24"/>
          <w:szCs w:val="24"/>
        </w:rPr>
        <w:t>, economics</w:t>
      </w:r>
    </w:p>
    <w:p w14:paraId="00C0406F" w14:textId="77777777" w:rsidR="0096763F" w:rsidRDefault="0096763F" w:rsidP="00A633A2">
      <w:pPr>
        <w:spacing w:before="120" w:after="120" w:line="360" w:lineRule="auto"/>
        <w:jc w:val="both"/>
        <w:rPr>
          <w:rFonts w:ascii="Times New Roman" w:hAnsi="Times New Roman"/>
          <w:color w:val="000000"/>
          <w:sz w:val="24"/>
          <w:szCs w:val="24"/>
        </w:rPr>
      </w:pPr>
    </w:p>
    <w:p w14:paraId="128A4ED8" w14:textId="77777777" w:rsidR="0096763F" w:rsidRDefault="0096763F" w:rsidP="00A633A2">
      <w:pPr>
        <w:spacing w:before="120" w:after="120" w:line="360" w:lineRule="auto"/>
        <w:jc w:val="both"/>
        <w:rPr>
          <w:rFonts w:ascii="Times New Roman" w:hAnsi="Times New Roman"/>
          <w:color w:val="000000"/>
          <w:sz w:val="24"/>
          <w:szCs w:val="24"/>
        </w:rPr>
      </w:pPr>
    </w:p>
    <w:p w14:paraId="5F696A04" w14:textId="77777777" w:rsidR="007C11FC" w:rsidRPr="00BC1615" w:rsidRDefault="007C11FC" w:rsidP="00AD1293">
      <w:pPr>
        <w:spacing w:before="120" w:after="120" w:line="240" w:lineRule="auto"/>
        <w:jc w:val="both"/>
        <w:rPr>
          <w:rFonts w:ascii="Times New Roman" w:hAnsi="Times New Roman"/>
          <w:b/>
          <w:sz w:val="24"/>
          <w:szCs w:val="24"/>
        </w:rPr>
      </w:pPr>
      <w:r w:rsidRPr="00BC1615">
        <w:rPr>
          <w:rFonts w:ascii="Times New Roman" w:hAnsi="Times New Roman"/>
          <w:b/>
          <w:sz w:val="24"/>
          <w:szCs w:val="24"/>
        </w:rPr>
        <w:t>INTRODUCTION:</w:t>
      </w:r>
    </w:p>
    <w:p w14:paraId="6A151669" w14:textId="4682078C" w:rsidR="00397134" w:rsidRPr="00BC1615" w:rsidRDefault="00936C8C" w:rsidP="00936C8C">
      <w:pPr>
        <w:spacing w:before="120" w:after="120" w:line="240" w:lineRule="auto"/>
        <w:ind w:firstLine="720"/>
        <w:jc w:val="both"/>
        <w:rPr>
          <w:rFonts w:ascii="Times New Roman" w:hAnsi="Times New Roman"/>
          <w:sz w:val="24"/>
          <w:szCs w:val="24"/>
        </w:rPr>
      </w:pPr>
      <w:r w:rsidRPr="00BC1615">
        <w:rPr>
          <w:rFonts w:ascii="Times New Roman" w:hAnsi="Times New Roman"/>
          <w:sz w:val="24"/>
          <w:szCs w:val="24"/>
        </w:rPr>
        <w:t>Rape</w:t>
      </w:r>
      <w:r w:rsidR="00397134" w:rsidRPr="00BC1615">
        <w:rPr>
          <w:rFonts w:ascii="Times New Roman" w:hAnsi="Times New Roman"/>
          <w:sz w:val="24"/>
          <w:szCs w:val="24"/>
        </w:rPr>
        <w:t xml:space="preserve">seed and mustard belong to the genus </w:t>
      </w:r>
      <w:r w:rsidR="00397134" w:rsidRPr="00BC1615">
        <w:rPr>
          <w:rFonts w:ascii="Times New Roman" w:hAnsi="Times New Roman"/>
          <w:i/>
          <w:iCs/>
          <w:sz w:val="24"/>
          <w:szCs w:val="24"/>
        </w:rPr>
        <w:t xml:space="preserve">Brassica </w:t>
      </w:r>
      <w:r w:rsidR="00397134" w:rsidRPr="00BC1615">
        <w:rPr>
          <w:rFonts w:ascii="Times New Roman" w:hAnsi="Times New Roman"/>
          <w:sz w:val="24"/>
          <w:szCs w:val="24"/>
        </w:rPr>
        <w:t xml:space="preserve">of the family </w:t>
      </w:r>
      <w:commentRangeStart w:id="5"/>
      <w:r w:rsidR="00397134" w:rsidRPr="00BC1615">
        <w:rPr>
          <w:rFonts w:ascii="Times New Roman" w:hAnsi="Times New Roman"/>
          <w:i/>
          <w:iCs/>
          <w:sz w:val="24"/>
          <w:szCs w:val="24"/>
        </w:rPr>
        <w:t>Brassicaceae</w:t>
      </w:r>
      <w:commentRangeEnd w:id="5"/>
      <w:r w:rsidR="005F55A6">
        <w:rPr>
          <w:rStyle w:val="CommentReference"/>
        </w:rPr>
        <w:commentReference w:id="5"/>
      </w:r>
      <w:r w:rsidR="00397134" w:rsidRPr="00BC1615">
        <w:rPr>
          <w:rFonts w:ascii="Times New Roman" w:hAnsi="Times New Roman"/>
          <w:sz w:val="24"/>
          <w:szCs w:val="24"/>
        </w:rPr>
        <w:t>. India is one of the largest rapeseed and mustard growing countries in the world occupying the f</w:t>
      </w:r>
      <w:r w:rsidR="00B91B43" w:rsidRPr="00BC1615">
        <w:rPr>
          <w:rFonts w:ascii="Times New Roman" w:hAnsi="Times New Roman"/>
          <w:sz w:val="24"/>
          <w:szCs w:val="24"/>
        </w:rPr>
        <w:t>irst position in area and third</w:t>
      </w:r>
      <w:r w:rsidR="00397134" w:rsidRPr="00BC1615">
        <w:rPr>
          <w:rFonts w:ascii="Times New Roman" w:hAnsi="Times New Roman"/>
          <w:sz w:val="24"/>
          <w:szCs w:val="24"/>
        </w:rPr>
        <w:t xml:space="preserve"> position in production after </w:t>
      </w:r>
      <w:r w:rsidR="00B91B43" w:rsidRPr="00BC1615">
        <w:rPr>
          <w:rFonts w:ascii="Times New Roman" w:hAnsi="Times New Roman"/>
          <w:sz w:val="24"/>
          <w:szCs w:val="24"/>
        </w:rPr>
        <w:t xml:space="preserve">Canada and </w:t>
      </w:r>
      <w:r w:rsidR="00397134" w:rsidRPr="00BC1615">
        <w:rPr>
          <w:rFonts w:ascii="Times New Roman" w:hAnsi="Times New Roman"/>
          <w:sz w:val="24"/>
          <w:szCs w:val="24"/>
        </w:rPr>
        <w:t xml:space="preserve">China. India accounts for </w:t>
      </w:r>
      <w:r w:rsidR="00EA78A2" w:rsidRPr="00BC1615">
        <w:rPr>
          <w:rFonts w:ascii="Times New Roman" w:hAnsi="Times New Roman"/>
          <w:sz w:val="24"/>
          <w:szCs w:val="24"/>
        </w:rPr>
        <w:t>19.8</w:t>
      </w:r>
      <w:r w:rsidR="00397134" w:rsidRPr="00BC1615">
        <w:rPr>
          <w:rFonts w:ascii="Times New Roman" w:hAnsi="Times New Roman"/>
          <w:sz w:val="24"/>
          <w:szCs w:val="24"/>
        </w:rPr>
        <w:t xml:space="preserve"> % of the total acreage and </w:t>
      </w:r>
      <w:r w:rsidR="00EA78A2" w:rsidRPr="00BC1615">
        <w:rPr>
          <w:rFonts w:ascii="Times New Roman" w:hAnsi="Times New Roman"/>
          <w:sz w:val="24"/>
          <w:szCs w:val="24"/>
        </w:rPr>
        <w:t>9.8</w:t>
      </w:r>
      <w:r w:rsidR="00B91B43" w:rsidRPr="00BC1615">
        <w:rPr>
          <w:rFonts w:ascii="Times New Roman" w:hAnsi="Times New Roman"/>
          <w:color w:val="FF0000"/>
          <w:sz w:val="24"/>
          <w:szCs w:val="24"/>
        </w:rPr>
        <w:t xml:space="preserve"> </w:t>
      </w:r>
      <w:r w:rsidR="00397134" w:rsidRPr="00BC1615">
        <w:rPr>
          <w:rFonts w:ascii="Times New Roman" w:hAnsi="Times New Roman"/>
          <w:sz w:val="24"/>
          <w:szCs w:val="24"/>
        </w:rPr>
        <w:t>% of the total production of the world (US</w:t>
      </w:r>
      <w:r w:rsidR="00EA78A2" w:rsidRPr="00BC1615">
        <w:rPr>
          <w:rFonts w:ascii="Times New Roman" w:hAnsi="Times New Roman"/>
          <w:sz w:val="24"/>
          <w:szCs w:val="24"/>
        </w:rPr>
        <w:t>DA, 2022</w:t>
      </w:r>
      <w:r w:rsidR="00397134" w:rsidRPr="00BC1615">
        <w:rPr>
          <w:rFonts w:ascii="Times New Roman" w:hAnsi="Times New Roman"/>
          <w:sz w:val="24"/>
          <w:szCs w:val="24"/>
        </w:rPr>
        <w:t>). In India, rapeseed and mustard account for 2</w:t>
      </w:r>
      <w:r w:rsidR="00B91B43" w:rsidRPr="00BC1615">
        <w:rPr>
          <w:rFonts w:ascii="Times New Roman" w:hAnsi="Times New Roman"/>
          <w:sz w:val="24"/>
          <w:szCs w:val="24"/>
        </w:rPr>
        <w:t>3.2</w:t>
      </w:r>
      <w:r w:rsidR="00397134" w:rsidRPr="00BC1615">
        <w:rPr>
          <w:rFonts w:ascii="Times New Roman" w:hAnsi="Times New Roman"/>
          <w:sz w:val="24"/>
          <w:szCs w:val="24"/>
        </w:rPr>
        <w:t xml:space="preserve"> per ce</w:t>
      </w:r>
      <w:r w:rsidR="00B91B43" w:rsidRPr="00BC1615">
        <w:rPr>
          <w:rFonts w:ascii="Times New Roman" w:hAnsi="Times New Roman"/>
          <w:sz w:val="24"/>
          <w:szCs w:val="24"/>
        </w:rPr>
        <w:t>nt of total oilseeds area and 26.2</w:t>
      </w:r>
      <w:r w:rsidR="00397134" w:rsidRPr="00BC1615">
        <w:rPr>
          <w:rFonts w:ascii="Times New Roman" w:hAnsi="Times New Roman"/>
          <w:sz w:val="24"/>
          <w:szCs w:val="24"/>
        </w:rPr>
        <w:t xml:space="preserve"> per cent of total oilseed production </w:t>
      </w:r>
      <w:r w:rsidR="00B91B43" w:rsidRPr="00BC1615">
        <w:rPr>
          <w:rFonts w:ascii="Times New Roman" w:hAnsi="Times New Roman"/>
          <w:sz w:val="24"/>
          <w:szCs w:val="24"/>
        </w:rPr>
        <w:t>(GOI, 2022</w:t>
      </w:r>
      <w:r w:rsidR="00397134" w:rsidRPr="00BC1615">
        <w:rPr>
          <w:rFonts w:ascii="Times New Roman" w:hAnsi="Times New Roman"/>
          <w:sz w:val="24"/>
          <w:szCs w:val="24"/>
        </w:rPr>
        <w:t xml:space="preserve">). The production is increasing at a rapid phase due to continuing increase in demand for edible oil and </w:t>
      </w:r>
      <w:r w:rsidR="009C295E" w:rsidRPr="00BC1615">
        <w:rPr>
          <w:rFonts w:ascii="Times New Roman" w:hAnsi="Times New Roman"/>
          <w:sz w:val="24"/>
          <w:szCs w:val="24"/>
        </w:rPr>
        <w:t>its</w:t>
      </w:r>
      <w:r w:rsidR="00397134" w:rsidRPr="00BC1615">
        <w:rPr>
          <w:rFonts w:ascii="Times New Roman" w:hAnsi="Times New Roman"/>
          <w:sz w:val="24"/>
          <w:szCs w:val="24"/>
        </w:rPr>
        <w:t xml:space="preserve"> products. Rapeseed and mustard are the second most important edible oilseed crop in India after groundnut</w:t>
      </w:r>
      <w:r w:rsidR="00B91B43" w:rsidRPr="00BC1615">
        <w:rPr>
          <w:rFonts w:ascii="Times New Roman" w:hAnsi="Times New Roman"/>
          <w:sz w:val="24"/>
          <w:szCs w:val="24"/>
        </w:rPr>
        <w:t xml:space="preserve">. </w:t>
      </w:r>
      <w:r w:rsidR="00397134" w:rsidRPr="00BC1615">
        <w:rPr>
          <w:rFonts w:ascii="Times New Roman" w:hAnsi="Times New Roman"/>
          <w:sz w:val="24"/>
          <w:szCs w:val="24"/>
        </w:rPr>
        <w:t>The yield of rapeseed and m</w:t>
      </w:r>
      <w:r w:rsidR="00B91B43" w:rsidRPr="00BC1615">
        <w:rPr>
          <w:rFonts w:ascii="Times New Roman" w:hAnsi="Times New Roman"/>
          <w:sz w:val="24"/>
          <w:szCs w:val="24"/>
        </w:rPr>
        <w:t>ustard during that year was 1499 kg/ha as compared to 1265</w:t>
      </w:r>
      <w:r w:rsidR="00397134" w:rsidRPr="00BC1615">
        <w:rPr>
          <w:rFonts w:ascii="Times New Roman" w:hAnsi="Times New Roman"/>
          <w:sz w:val="24"/>
          <w:szCs w:val="24"/>
        </w:rPr>
        <w:t xml:space="preserve"> kg/ha of total oilseeds </w:t>
      </w:r>
      <w:r w:rsidR="004C6F8A" w:rsidRPr="00BC1615">
        <w:rPr>
          <w:rFonts w:ascii="Times New Roman" w:hAnsi="Times New Roman"/>
          <w:sz w:val="24"/>
          <w:szCs w:val="24"/>
        </w:rPr>
        <w:t>(Anon.</w:t>
      </w:r>
      <w:r w:rsidR="00465867" w:rsidRPr="00BC1615">
        <w:rPr>
          <w:rFonts w:ascii="Times New Roman" w:hAnsi="Times New Roman"/>
          <w:sz w:val="24"/>
          <w:szCs w:val="24"/>
        </w:rPr>
        <w:t>, 2021</w:t>
      </w:r>
      <w:r w:rsidR="00397134" w:rsidRPr="00BC1615">
        <w:rPr>
          <w:rFonts w:ascii="Times New Roman" w:hAnsi="Times New Roman"/>
          <w:sz w:val="24"/>
          <w:szCs w:val="24"/>
        </w:rPr>
        <w:t>).</w:t>
      </w:r>
    </w:p>
    <w:p w14:paraId="460996C1" w14:textId="1F8A8F52" w:rsidR="00AB462E" w:rsidRPr="00BC1615" w:rsidRDefault="00936C8C" w:rsidP="00A8269F">
      <w:pPr>
        <w:shd w:val="clear" w:color="auto" w:fill="FFFFFF"/>
        <w:spacing w:after="0" w:line="240" w:lineRule="auto"/>
        <w:ind w:firstLine="720"/>
        <w:jc w:val="both"/>
        <w:rPr>
          <w:rFonts w:ascii="Times New Roman" w:eastAsia="Times New Roman" w:hAnsi="Times New Roman"/>
          <w:color w:val="000000"/>
          <w:sz w:val="24"/>
          <w:szCs w:val="24"/>
        </w:rPr>
      </w:pPr>
      <w:r w:rsidRPr="00BC1615">
        <w:rPr>
          <w:rFonts w:ascii="Times New Roman" w:hAnsi="Times New Roman"/>
          <w:sz w:val="24"/>
          <w:szCs w:val="24"/>
        </w:rPr>
        <w:t xml:space="preserve">Rapeseed and mustard are the only oilseed crops of Assam grown on commercial basis occupying an area of </w:t>
      </w:r>
      <w:r w:rsidR="00FC7085" w:rsidRPr="00BC1615">
        <w:rPr>
          <w:rFonts w:ascii="Times New Roman" w:hAnsi="Times New Roman"/>
          <w:sz w:val="24"/>
          <w:szCs w:val="24"/>
        </w:rPr>
        <w:t>4.82</w:t>
      </w:r>
      <w:r w:rsidRPr="00BC1615">
        <w:rPr>
          <w:rFonts w:ascii="Times New Roman" w:hAnsi="Times New Roman"/>
          <w:sz w:val="24"/>
          <w:szCs w:val="24"/>
        </w:rPr>
        <w:t xml:space="preserve"> </w:t>
      </w:r>
      <w:r w:rsidR="00EA78A2" w:rsidRPr="00BC1615">
        <w:rPr>
          <w:rFonts w:ascii="Times New Roman" w:hAnsi="Times New Roman"/>
          <w:sz w:val="24"/>
          <w:szCs w:val="24"/>
        </w:rPr>
        <w:t xml:space="preserve">per cent </w:t>
      </w:r>
      <w:r w:rsidRPr="00BC1615">
        <w:rPr>
          <w:rFonts w:ascii="Times New Roman" w:hAnsi="Times New Roman"/>
          <w:sz w:val="24"/>
          <w:szCs w:val="24"/>
        </w:rPr>
        <w:t xml:space="preserve">with production of </w:t>
      </w:r>
      <w:r w:rsidR="00FC7085" w:rsidRPr="00BC1615">
        <w:rPr>
          <w:rFonts w:ascii="Times New Roman" w:hAnsi="Times New Roman"/>
          <w:sz w:val="24"/>
          <w:szCs w:val="24"/>
        </w:rPr>
        <w:t>2.46</w:t>
      </w:r>
      <w:r w:rsidR="00EA78A2" w:rsidRPr="00BC1615">
        <w:rPr>
          <w:rFonts w:ascii="Times New Roman" w:hAnsi="Times New Roman"/>
          <w:sz w:val="24"/>
          <w:szCs w:val="24"/>
        </w:rPr>
        <w:t xml:space="preserve"> per cent</w:t>
      </w:r>
      <w:r w:rsidRPr="00BC1615">
        <w:rPr>
          <w:rFonts w:ascii="Times New Roman" w:hAnsi="Times New Roman"/>
          <w:sz w:val="24"/>
          <w:szCs w:val="24"/>
        </w:rPr>
        <w:t xml:space="preserve"> </w:t>
      </w:r>
      <w:r w:rsidR="000231DF" w:rsidRPr="00BC1615">
        <w:rPr>
          <w:rFonts w:ascii="Times New Roman" w:hAnsi="Times New Roman"/>
          <w:sz w:val="24"/>
          <w:szCs w:val="24"/>
        </w:rPr>
        <w:t>of total rapeseed and mustard in India</w:t>
      </w:r>
      <w:r w:rsidR="004C6F8A" w:rsidRPr="00BC1615">
        <w:rPr>
          <w:rFonts w:ascii="Times New Roman" w:hAnsi="Times New Roman"/>
          <w:sz w:val="24"/>
          <w:szCs w:val="24"/>
        </w:rPr>
        <w:t xml:space="preserve"> (Sharma </w:t>
      </w:r>
      <w:r w:rsidR="004C6F8A" w:rsidRPr="00BC1615">
        <w:rPr>
          <w:rFonts w:ascii="Times New Roman" w:hAnsi="Times New Roman"/>
          <w:i/>
          <w:sz w:val="24"/>
          <w:szCs w:val="24"/>
        </w:rPr>
        <w:t>et al</w:t>
      </w:r>
      <w:r w:rsidR="004C6F8A" w:rsidRPr="00BC1615">
        <w:rPr>
          <w:rFonts w:ascii="Times New Roman" w:hAnsi="Times New Roman"/>
          <w:sz w:val="24"/>
          <w:szCs w:val="24"/>
        </w:rPr>
        <w:t>., 2021)</w:t>
      </w:r>
      <w:r w:rsidRPr="00BC1615">
        <w:rPr>
          <w:rFonts w:ascii="Times New Roman" w:hAnsi="Times New Roman"/>
          <w:sz w:val="24"/>
          <w:szCs w:val="24"/>
        </w:rPr>
        <w:t>. Rapeseed and mustard have caught the fascination of farmers in Assam &amp; this is more particularly in areas where the rice crop transplanted in July-August is subjected to damage by floods. The areas where the early maturing rice varieties are being grown also rapeseed become a popular succeeding crop. However, the productivity of the crop is less and it varies from year to year. This low productivity is accounted for various factors. Rapeseed is grown entirely as a rainfed crop, because of non-availability of irrigation facilities and lack of rainfall during crop growth period. Farmers either do not have enough resources or otherwise hesitate to put costly inputs under unassured conditions. Moreover, about 90% of the crop is cultivated by the farmers in marginal and sub-marginal lands.</w:t>
      </w:r>
      <w:r w:rsidR="00AB462E" w:rsidRPr="00BC1615">
        <w:rPr>
          <w:rFonts w:ascii="Times New Roman" w:hAnsi="Times New Roman"/>
          <w:sz w:val="24"/>
          <w:szCs w:val="24"/>
        </w:rPr>
        <w:t xml:space="preserve"> Along with climatic and edaphic factors optimum seed rate also plays a key role in the development of the crop and finally to the yield. </w:t>
      </w:r>
      <w:r w:rsidRPr="00BC1615">
        <w:rPr>
          <w:rFonts w:ascii="Times New Roman" w:hAnsi="Times New Roman"/>
          <w:sz w:val="24"/>
          <w:szCs w:val="24"/>
        </w:rPr>
        <w:t xml:space="preserve">Production of rapeseed is also limited owing to non-adoption of recommended agronomic practices like timely sowing, optimum </w:t>
      </w:r>
      <w:r w:rsidRPr="00BC1615">
        <w:rPr>
          <w:rFonts w:ascii="Times New Roman" w:hAnsi="Times New Roman"/>
          <w:sz w:val="24"/>
          <w:szCs w:val="24"/>
        </w:rPr>
        <w:lastRenderedPageBreak/>
        <w:t>fertilizer application, seed rate etc. which also reduce the yield to a greater extent.</w:t>
      </w:r>
      <w:r w:rsidR="00AB462E" w:rsidRPr="00BC1615">
        <w:rPr>
          <w:rFonts w:ascii="Times New Roman" w:hAnsi="Times New Roman"/>
          <w:sz w:val="24"/>
          <w:szCs w:val="24"/>
        </w:rPr>
        <w:t xml:space="preserve"> Optimization of plant population is one of the modern </w:t>
      </w:r>
      <w:r w:rsidR="009C295E" w:rsidRPr="00BC1615">
        <w:rPr>
          <w:rFonts w:ascii="Times New Roman" w:hAnsi="Times New Roman"/>
          <w:sz w:val="24"/>
          <w:szCs w:val="24"/>
        </w:rPr>
        <w:t>strategies</w:t>
      </w:r>
      <w:r w:rsidR="00AB462E" w:rsidRPr="00BC1615">
        <w:rPr>
          <w:rFonts w:ascii="Times New Roman" w:hAnsi="Times New Roman"/>
          <w:sz w:val="24"/>
          <w:szCs w:val="24"/>
        </w:rPr>
        <w:t xml:space="preserve"> for maximization of crop production and this can be done by changing seed rate per unit area to exploit space, </w:t>
      </w:r>
      <w:r w:rsidR="00780D38" w:rsidRPr="00BC1615">
        <w:rPr>
          <w:rFonts w:ascii="Times New Roman" w:hAnsi="Times New Roman"/>
          <w:sz w:val="24"/>
          <w:szCs w:val="24"/>
        </w:rPr>
        <w:t xml:space="preserve">sunlight, </w:t>
      </w:r>
      <w:r w:rsidR="00AB462E" w:rsidRPr="00BC1615">
        <w:rPr>
          <w:rFonts w:ascii="Times New Roman" w:hAnsi="Times New Roman"/>
          <w:sz w:val="24"/>
          <w:szCs w:val="24"/>
        </w:rPr>
        <w:t>soil moisture and plant nutrients available in soil adequately.</w:t>
      </w:r>
      <w:r w:rsidR="00271D39" w:rsidRPr="00BC1615">
        <w:rPr>
          <w:rFonts w:ascii="Times New Roman" w:hAnsi="Times New Roman"/>
          <w:sz w:val="24"/>
          <w:szCs w:val="24"/>
        </w:rPr>
        <w:t xml:space="preserve"> </w:t>
      </w:r>
      <w:r w:rsidR="00271D39" w:rsidRPr="00BC1615">
        <w:rPr>
          <w:rFonts w:ascii="Times New Roman" w:eastAsia="Times New Roman" w:hAnsi="Times New Roman"/>
          <w:sz w:val="24"/>
          <w:szCs w:val="24"/>
        </w:rPr>
        <w:t>Seed rate had significant ef</w:t>
      </w:r>
      <w:r w:rsidR="007345B2" w:rsidRPr="00BC1615">
        <w:rPr>
          <w:rFonts w:ascii="Times New Roman" w:eastAsia="Times New Roman" w:hAnsi="Times New Roman"/>
          <w:sz w:val="24"/>
          <w:szCs w:val="24"/>
        </w:rPr>
        <w:t>fect on all yield contributing characters. The highest p</w:t>
      </w:r>
      <w:r w:rsidR="00271D39" w:rsidRPr="00BC1615">
        <w:rPr>
          <w:rFonts w:ascii="Times New Roman" w:eastAsia="Times New Roman" w:hAnsi="Times New Roman"/>
          <w:sz w:val="24"/>
          <w:szCs w:val="24"/>
        </w:rPr>
        <w:t>lant height, no. of branches plant</w:t>
      </w:r>
      <w:r w:rsidR="00271D39" w:rsidRPr="00BC1615">
        <w:rPr>
          <w:rFonts w:ascii="Times New Roman" w:eastAsia="Times New Roman" w:hAnsi="Times New Roman"/>
          <w:sz w:val="24"/>
          <w:szCs w:val="24"/>
          <w:vertAlign w:val="superscript"/>
        </w:rPr>
        <w:t>-1</w:t>
      </w:r>
      <w:r w:rsidR="00271D39" w:rsidRPr="00BC1615">
        <w:rPr>
          <w:rFonts w:ascii="Times New Roman" w:eastAsia="Times New Roman" w:hAnsi="Times New Roman"/>
          <w:sz w:val="24"/>
          <w:szCs w:val="24"/>
        </w:rPr>
        <w:t>, no. of filled siliqua</w:t>
      </w:r>
      <w:r w:rsidR="007345B2" w:rsidRPr="00BC1615">
        <w:rPr>
          <w:rFonts w:ascii="Times New Roman" w:eastAsia="Times New Roman" w:hAnsi="Times New Roman"/>
          <w:sz w:val="24"/>
          <w:szCs w:val="24"/>
        </w:rPr>
        <w:t>e</w:t>
      </w:r>
      <w:r w:rsidR="00271D39" w:rsidRPr="00BC1615">
        <w:rPr>
          <w:rFonts w:ascii="Times New Roman" w:eastAsia="Times New Roman" w:hAnsi="Times New Roman"/>
          <w:sz w:val="24"/>
          <w:szCs w:val="24"/>
        </w:rPr>
        <w:t xml:space="preserve"> plant</w:t>
      </w:r>
      <w:r w:rsidR="00271D39" w:rsidRPr="00BC1615">
        <w:rPr>
          <w:rFonts w:ascii="Times New Roman" w:eastAsia="Times New Roman" w:hAnsi="Times New Roman"/>
          <w:sz w:val="24"/>
          <w:szCs w:val="24"/>
          <w:vertAlign w:val="superscript"/>
        </w:rPr>
        <w:t>-1</w:t>
      </w:r>
      <w:r w:rsidR="00271D39" w:rsidRPr="00BC1615">
        <w:rPr>
          <w:rFonts w:ascii="Times New Roman" w:eastAsia="Times New Roman" w:hAnsi="Times New Roman"/>
          <w:sz w:val="24"/>
          <w:szCs w:val="24"/>
        </w:rPr>
        <w:t>, no. of seed</w:t>
      </w:r>
      <w:r w:rsidR="007345B2" w:rsidRPr="00BC1615">
        <w:rPr>
          <w:rFonts w:ascii="Times New Roman" w:eastAsia="Times New Roman" w:hAnsi="Times New Roman"/>
          <w:sz w:val="24"/>
          <w:szCs w:val="24"/>
        </w:rPr>
        <w:t>s</w:t>
      </w:r>
      <w:r w:rsidR="00271D39" w:rsidRPr="00BC1615">
        <w:rPr>
          <w:rFonts w:ascii="Times New Roman" w:eastAsia="Times New Roman" w:hAnsi="Times New Roman"/>
          <w:sz w:val="24"/>
          <w:szCs w:val="24"/>
        </w:rPr>
        <w:t xml:space="preserve"> siliqua</w:t>
      </w:r>
      <w:r w:rsidR="00271D39" w:rsidRPr="00BC1615">
        <w:rPr>
          <w:rFonts w:ascii="Times New Roman" w:eastAsia="Times New Roman" w:hAnsi="Times New Roman"/>
          <w:sz w:val="24"/>
          <w:szCs w:val="24"/>
          <w:vertAlign w:val="superscript"/>
        </w:rPr>
        <w:t>-1</w:t>
      </w:r>
      <w:r w:rsidR="007345B2" w:rsidRPr="00BC1615">
        <w:rPr>
          <w:rFonts w:ascii="Times New Roman" w:eastAsia="Times New Roman" w:hAnsi="Times New Roman"/>
          <w:sz w:val="24"/>
          <w:szCs w:val="24"/>
        </w:rPr>
        <w:t>, 1000-</w:t>
      </w:r>
      <w:r w:rsidR="00271D39" w:rsidRPr="00BC1615">
        <w:rPr>
          <w:rFonts w:ascii="Times New Roman" w:eastAsia="Times New Roman" w:hAnsi="Times New Roman"/>
          <w:sz w:val="24"/>
          <w:szCs w:val="24"/>
        </w:rPr>
        <w:t>seed w</w:t>
      </w:r>
      <w:r w:rsidR="007345B2" w:rsidRPr="00BC1615">
        <w:rPr>
          <w:rFonts w:ascii="Times New Roman" w:eastAsia="Times New Roman" w:hAnsi="Times New Roman"/>
          <w:sz w:val="24"/>
          <w:szCs w:val="24"/>
        </w:rPr>
        <w:t>eight</w:t>
      </w:r>
      <w:r w:rsidR="00271D39" w:rsidRPr="00BC1615">
        <w:rPr>
          <w:rFonts w:ascii="Times New Roman" w:eastAsia="Times New Roman" w:hAnsi="Times New Roman"/>
          <w:sz w:val="24"/>
          <w:szCs w:val="24"/>
        </w:rPr>
        <w:t>, yield plot</w:t>
      </w:r>
      <w:r w:rsidR="00271D39" w:rsidRPr="00BC1615">
        <w:rPr>
          <w:rFonts w:ascii="Times New Roman" w:eastAsia="Times New Roman" w:hAnsi="Times New Roman"/>
          <w:sz w:val="24"/>
          <w:szCs w:val="24"/>
          <w:vertAlign w:val="superscript"/>
        </w:rPr>
        <w:t xml:space="preserve">-1 </w:t>
      </w:r>
      <w:r w:rsidR="00271D39" w:rsidRPr="00BC1615">
        <w:rPr>
          <w:rFonts w:ascii="Times New Roman" w:eastAsia="Times New Roman" w:hAnsi="Times New Roman"/>
          <w:sz w:val="24"/>
          <w:szCs w:val="24"/>
        </w:rPr>
        <w:t>and yield ha</w:t>
      </w:r>
      <w:r w:rsidR="00271D39" w:rsidRPr="00BC1615">
        <w:rPr>
          <w:rFonts w:ascii="Times New Roman" w:eastAsia="Times New Roman" w:hAnsi="Times New Roman"/>
          <w:sz w:val="24"/>
          <w:szCs w:val="24"/>
          <w:vertAlign w:val="superscript"/>
        </w:rPr>
        <w:t>-1</w:t>
      </w:r>
      <w:r w:rsidR="00271D39" w:rsidRPr="00BC1615">
        <w:rPr>
          <w:rFonts w:ascii="Times New Roman" w:eastAsia="Times New Roman" w:hAnsi="Times New Roman"/>
          <w:sz w:val="24"/>
          <w:szCs w:val="24"/>
        </w:rPr>
        <w:t xml:space="preserve"> were obtained from 7 kg seed/ha and consequently it produced the highest seed yield (Alam </w:t>
      </w:r>
      <w:r w:rsidR="00271D39" w:rsidRPr="00BC1615">
        <w:rPr>
          <w:rFonts w:ascii="Times New Roman" w:eastAsia="Times New Roman" w:hAnsi="Times New Roman"/>
          <w:i/>
          <w:sz w:val="24"/>
          <w:szCs w:val="24"/>
        </w:rPr>
        <w:t>et al</w:t>
      </w:r>
      <w:r w:rsidR="00271D39" w:rsidRPr="00BC1615">
        <w:rPr>
          <w:rFonts w:ascii="Times New Roman" w:eastAsia="Times New Roman" w:hAnsi="Times New Roman"/>
          <w:sz w:val="24"/>
          <w:szCs w:val="24"/>
        </w:rPr>
        <w:t>., 2015)</w:t>
      </w:r>
      <w:r w:rsidR="00E0688A" w:rsidRPr="00BC1615">
        <w:rPr>
          <w:rFonts w:ascii="Times New Roman" w:eastAsia="Times New Roman" w:hAnsi="Times New Roman"/>
          <w:sz w:val="24"/>
          <w:szCs w:val="24"/>
        </w:rPr>
        <w:t xml:space="preserve">. </w:t>
      </w:r>
      <w:r w:rsidR="00513FD2" w:rsidRPr="00BC1615">
        <w:rPr>
          <w:rFonts w:ascii="Times New Roman" w:hAnsi="Times New Roman"/>
          <w:sz w:val="24"/>
          <w:szCs w:val="24"/>
        </w:rPr>
        <w:t xml:space="preserve">Sharma (2009) reported that under rainfed condition of Assam, increasing seed </w:t>
      </w:r>
      <w:r w:rsidR="007345B2" w:rsidRPr="00BC1615">
        <w:rPr>
          <w:rFonts w:ascii="Times New Roman" w:hAnsi="Times New Roman"/>
          <w:sz w:val="24"/>
          <w:szCs w:val="24"/>
        </w:rPr>
        <w:t>rate has no favourable effect on</w:t>
      </w:r>
      <w:r w:rsidR="00513FD2" w:rsidRPr="00BC1615">
        <w:rPr>
          <w:rFonts w:ascii="Times New Roman" w:hAnsi="Times New Roman"/>
          <w:sz w:val="24"/>
          <w:szCs w:val="24"/>
        </w:rPr>
        <w:t xml:space="preserve"> seed yield of rapeseed. The seed and stover yield under the seed rate of 10 kg/ha was found to be 3.70 and 1.72 percent respectively which were higher than that of seed rate of 15 kg/ha. The growth and yield attributing characters of these two seed rates also followed a similar trend to that of yield. </w:t>
      </w:r>
      <w:r w:rsidR="00780D38" w:rsidRPr="00BC1615">
        <w:rPr>
          <w:rFonts w:ascii="Times New Roman" w:hAnsi="Times New Roman"/>
          <w:sz w:val="24"/>
          <w:szCs w:val="24"/>
        </w:rPr>
        <w:t>From a</w:t>
      </w:r>
      <w:r w:rsidR="00513FD2" w:rsidRPr="00BC1615">
        <w:rPr>
          <w:rFonts w:ascii="Times New Roman" w:hAnsi="Times New Roman"/>
          <w:sz w:val="24"/>
          <w:szCs w:val="24"/>
          <w:shd w:val="clear" w:color="auto" w:fill="FFFFFF"/>
        </w:rPr>
        <w:t xml:space="preserve"> field experiment</w:t>
      </w:r>
      <w:r w:rsidR="00780D38" w:rsidRPr="00BC1615">
        <w:rPr>
          <w:rFonts w:ascii="Times New Roman" w:hAnsi="Times New Roman"/>
          <w:sz w:val="24"/>
          <w:szCs w:val="24"/>
          <w:shd w:val="clear" w:color="auto" w:fill="FFFFFF"/>
        </w:rPr>
        <w:t xml:space="preserve">, </w:t>
      </w:r>
      <w:r w:rsidR="00780D38" w:rsidRPr="00BC1615">
        <w:rPr>
          <w:rFonts w:ascii="Times New Roman" w:hAnsi="Times New Roman"/>
          <w:sz w:val="24"/>
          <w:szCs w:val="24"/>
        </w:rPr>
        <w:t>Thakuria and Thakuria (2014</w:t>
      </w:r>
      <w:r w:rsidR="00780D38" w:rsidRPr="00BC1615">
        <w:rPr>
          <w:rFonts w:ascii="Times New Roman" w:hAnsi="Times New Roman"/>
          <w:sz w:val="24"/>
          <w:szCs w:val="24"/>
          <w:shd w:val="clear" w:color="auto" w:fill="FFFFFF"/>
        </w:rPr>
        <w:t>) reported that i</w:t>
      </w:r>
      <w:r w:rsidR="00513FD2" w:rsidRPr="00BC1615">
        <w:rPr>
          <w:rFonts w:ascii="Times New Roman" w:hAnsi="Times New Roman"/>
          <w:sz w:val="24"/>
          <w:szCs w:val="24"/>
          <w:shd w:val="clear" w:color="auto" w:fill="FFFFFF"/>
        </w:rPr>
        <w:t>ncreasing the seed rate from 4 to 10 kg/ha increased the growth, yield attributes and yield of yellow sarson, however, the differences among the seed rates 6, 8 and 10 kg/ha were not significant.</w:t>
      </w:r>
      <w:r w:rsidR="00271D39" w:rsidRPr="00BC1615">
        <w:rPr>
          <w:rFonts w:ascii="Times New Roman" w:hAnsi="Times New Roman"/>
          <w:sz w:val="24"/>
          <w:szCs w:val="24"/>
          <w:shd w:val="clear" w:color="auto" w:fill="FFFFFF"/>
        </w:rPr>
        <w:t xml:space="preserve"> </w:t>
      </w:r>
      <w:r w:rsidR="00513FD2" w:rsidRPr="00BC1615">
        <w:rPr>
          <w:rFonts w:ascii="Times New Roman" w:hAnsi="Times New Roman"/>
          <w:sz w:val="24"/>
          <w:szCs w:val="24"/>
        </w:rPr>
        <w:t xml:space="preserve">Increased in seed rate significantly decreased the seed yield, seed oil content, dry </w:t>
      </w:r>
      <w:r w:rsidR="003B6ED7" w:rsidRPr="00BC1615">
        <w:rPr>
          <w:rFonts w:ascii="Times New Roman" w:hAnsi="Times New Roman"/>
          <w:sz w:val="24"/>
          <w:szCs w:val="24"/>
        </w:rPr>
        <w:t>matter production, plant height</w:t>
      </w:r>
      <w:r w:rsidR="00513FD2" w:rsidRPr="00BC1615">
        <w:rPr>
          <w:rFonts w:ascii="Times New Roman" w:hAnsi="Times New Roman"/>
          <w:sz w:val="24"/>
          <w:szCs w:val="24"/>
        </w:rPr>
        <w:t xml:space="preserve"> etc. of groundnut (Ravisankara </w:t>
      </w:r>
      <w:r w:rsidR="00513FD2" w:rsidRPr="00BC1615">
        <w:rPr>
          <w:rFonts w:ascii="Times New Roman" w:hAnsi="Times New Roman"/>
          <w:i/>
          <w:iCs/>
          <w:sz w:val="24"/>
          <w:szCs w:val="24"/>
        </w:rPr>
        <w:t>et al.</w:t>
      </w:r>
      <w:r w:rsidR="00513FD2" w:rsidRPr="00BC1615">
        <w:rPr>
          <w:rFonts w:ascii="Times New Roman" w:hAnsi="Times New Roman"/>
          <w:iCs/>
          <w:sz w:val="24"/>
          <w:szCs w:val="24"/>
        </w:rPr>
        <w:t>,</w:t>
      </w:r>
      <w:r w:rsidR="00513FD2" w:rsidRPr="00BC1615">
        <w:rPr>
          <w:rFonts w:ascii="Times New Roman" w:hAnsi="Times New Roman"/>
          <w:sz w:val="24"/>
          <w:szCs w:val="24"/>
        </w:rPr>
        <w:t xml:space="preserve"> 2001). </w:t>
      </w:r>
      <w:r w:rsidR="00AB462E" w:rsidRPr="00BC1615">
        <w:rPr>
          <w:rFonts w:ascii="Times New Roman" w:hAnsi="Times New Roman"/>
          <w:sz w:val="24"/>
          <w:szCs w:val="24"/>
        </w:rPr>
        <w:t>Considering the importance of optimum seed rate for optimum yield, the experiment was undertaken.</w:t>
      </w:r>
    </w:p>
    <w:p w14:paraId="78E9576E" w14:textId="77777777" w:rsidR="00936C8C" w:rsidRPr="00BC1615" w:rsidRDefault="00C91AB3" w:rsidP="00936C8C">
      <w:pPr>
        <w:spacing w:before="120" w:after="120" w:line="240" w:lineRule="auto"/>
        <w:jc w:val="both"/>
        <w:rPr>
          <w:rFonts w:ascii="Times New Roman" w:hAnsi="Times New Roman"/>
          <w:b/>
          <w:sz w:val="24"/>
          <w:szCs w:val="24"/>
        </w:rPr>
      </w:pPr>
      <w:r w:rsidRPr="00BC1615">
        <w:rPr>
          <w:rFonts w:ascii="Times New Roman" w:hAnsi="Times New Roman"/>
          <w:b/>
          <w:sz w:val="24"/>
          <w:szCs w:val="24"/>
        </w:rPr>
        <w:t>MATERIALS AND METHODS</w:t>
      </w:r>
    </w:p>
    <w:p w14:paraId="3ACAE6E0" w14:textId="47DA7DB3" w:rsidR="00512994" w:rsidRPr="00FB5F64" w:rsidRDefault="00780D38" w:rsidP="00512994">
      <w:pPr>
        <w:ind w:firstLine="720"/>
        <w:jc w:val="both"/>
        <w:rPr>
          <w:rFonts w:ascii="Times New Roman" w:hAnsi="Times New Roman"/>
          <w:sz w:val="24"/>
          <w:szCs w:val="24"/>
        </w:rPr>
      </w:pPr>
      <w:r w:rsidRPr="00BC1615">
        <w:rPr>
          <w:rFonts w:ascii="Times New Roman" w:hAnsi="Times New Roman"/>
          <w:sz w:val="24"/>
          <w:szCs w:val="24"/>
        </w:rPr>
        <w:t>In order to study the effect of growth, development, yield and economics of rapeseed under different seed rates, f</w:t>
      </w:r>
      <w:r w:rsidR="00665831" w:rsidRPr="00BC1615">
        <w:rPr>
          <w:rFonts w:ascii="Times New Roman" w:hAnsi="Times New Roman"/>
          <w:sz w:val="24"/>
          <w:szCs w:val="24"/>
        </w:rPr>
        <w:t>ield experiment</w:t>
      </w:r>
      <w:r w:rsidR="00AD1293" w:rsidRPr="00BC1615">
        <w:rPr>
          <w:rFonts w:ascii="Times New Roman" w:hAnsi="Times New Roman"/>
          <w:sz w:val="24"/>
          <w:szCs w:val="24"/>
        </w:rPr>
        <w:t xml:space="preserve"> was </w:t>
      </w:r>
      <w:r w:rsidRPr="00BC1615">
        <w:rPr>
          <w:rFonts w:ascii="Times New Roman" w:hAnsi="Times New Roman"/>
          <w:sz w:val="24"/>
          <w:szCs w:val="24"/>
        </w:rPr>
        <w:t>conducted</w:t>
      </w:r>
      <w:r w:rsidR="00AD1293" w:rsidRPr="00BC1615">
        <w:rPr>
          <w:rFonts w:ascii="Times New Roman" w:hAnsi="Times New Roman"/>
          <w:sz w:val="24"/>
          <w:szCs w:val="24"/>
        </w:rPr>
        <w:t xml:space="preserve"> at Assam Agricultural University, Jorhat </w:t>
      </w:r>
      <w:r w:rsidRPr="00BC1615">
        <w:rPr>
          <w:rFonts w:ascii="Times New Roman" w:hAnsi="Times New Roman"/>
          <w:sz w:val="24"/>
          <w:szCs w:val="24"/>
        </w:rPr>
        <w:t xml:space="preserve">using randomized block </w:t>
      </w:r>
      <w:commentRangeStart w:id="6"/>
      <w:r w:rsidRPr="00BC1615">
        <w:rPr>
          <w:rFonts w:ascii="Times New Roman" w:hAnsi="Times New Roman"/>
          <w:sz w:val="24"/>
          <w:szCs w:val="24"/>
        </w:rPr>
        <w:t>design</w:t>
      </w:r>
      <w:commentRangeEnd w:id="6"/>
      <w:r w:rsidR="005F55A6">
        <w:rPr>
          <w:rStyle w:val="CommentReference"/>
        </w:rPr>
        <w:commentReference w:id="6"/>
      </w:r>
      <w:r w:rsidRPr="00BC1615">
        <w:rPr>
          <w:rFonts w:ascii="Times New Roman" w:hAnsi="Times New Roman"/>
          <w:sz w:val="24"/>
          <w:szCs w:val="24"/>
        </w:rPr>
        <w:t xml:space="preserve"> </w:t>
      </w:r>
      <w:r w:rsidR="00665831" w:rsidRPr="00BC1615">
        <w:rPr>
          <w:rFonts w:ascii="Times New Roman" w:hAnsi="Times New Roman"/>
          <w:sz w:val="24"/>
          <w:szCs w:val="24"/>
        </w:rPr>
        <w:t>with three replications</w:t>
      </w:r>
      <w:r w:rsidR="00CF03F2" w:rsidRPr="00BC1615">
        <w:rPr>
          <w:rFonts w:ascii="Times New Roman" w:hAnsi="Times New Roman"/>
          <w:sz w:val="24"/>
          <w:szCs w:val="24"/>
        </w:rPr>
        <w:t xml:space="preserve"> and three seed rates i.e. </w:t>
      </w:r>
      <w:r w:rsidR="00665831" w:rsidRPr="00BC1615">
        <w:rPr>
          <w:rFonts w:ascii="Times New Roman" w:hAnsi="Times New Roman"/>
          <w:sz w:val="24"/>
          <w:szCs w:val="24"/>
        </w:rPr>
        <w:t>7</w:t>
      </w:r>
      <w:r w:rsidR="00CF03F2" w:rsidRPr="00BC1615">
        <w:rPr>
          <w:rFonts w:ascii="Times New Roman" w:hAnsi="Times New Roman"/>
          <w:sz w:val="24"/>
          <w:szCs w:val="24"/>
        </w:rPr>
        <w:t>.0</w:t>
      </w:r>
      <w:r w:rsidR="00665831" w:rsidRPr="00BC1615">
        <w:rPr>
          <w:rFonts w:ascii="Times New Roman" w:hAnsi="Times New Roman"/>
          <w:sz w:val="24"/>
          <w:szCs w:val="24"/>
        </w:rPr>
        <w:t xml:space="preserve"> kg seeds/ha, 8.5 kg seeds/ha and 10</w:t>
      </w:r>
      <w:r w:rsidR="00CF03F2" w:rsidRPr="00BC1615">
        <w:rPr>
          <w:rFonts w:ascii="Times New Roman" w:hAnsi="Times New Roman"/>
          <w:sz w:val="24"/>
          <w:szCs w:val="24"/>
        </w:rPr>
        <w:t>.0</w:t>
      </w:r>
      <w:r w:rsidR="00665831" w:rsidRPr="00BC1615">
        <w:rPr>
          <w:rFonts w:ascii="Times New Roman" w:hAnsi="Times New Roman"/>
          <w:sz w:val="24"/>
          <w:szCs w:val="24"/>
        </w:rPr>
        <w:t xml:space="preserve"> kg seeds/ha. All the agronomic practices were followed as per recommendations. Need based plant protection</w:t>
      </w:r>
      <w:r w:rsidR="00BA3D63" w:rsidRPr="00BC1615">
        <w:rPr>
          <w:rFonts w:ascii="Times New Roman" w:hAnsi="Times New Roman"/>
          <w:sz w:val="24"/>
          <w:szCs w:val="24"/>
        </w:rPr>
        <w:t xml:space="preserve"> measures were</w:t>
      </w:r>
      <w:r w:rsidR="00665831" w:rsidRPr="00BC1615">
        <w:rPr>
          <w:rFonts w:ascii="Times New Roman" w:hAnsi="Times New Roman"/>
          <w:sz w:val="24"/>
          <w:szCs w:val="24"/>
        </w:rPr>
        <w:t xml:space="preserve"> done. </w:t>
      </w:r>
      <w:r w:rsidR="00AD1293" w:rsidRPr="00BC1615">
        <w:rPr>
          <w:rFonts w:ascii="Times New Roman" w:hAnsi="Times New Roman"/>
          <w:sz w:val="24"/>
          <w:szCs w:val="24"/>
        </w:rPr>
        <w:t xml:space="preserve">The soil of the experimental site was sandy loam in texture with </w:t>
      </w:r>
      <w:commentRangeStart w:id="7"/>
      <w:r w:rsidR="00AD1293" w:rsidRPr="00BC1615">
        <w:rPr>
          <w:rFonts w:ascii="Times New Roman" w:hAnsi="Times New Roman"/>
          <w:sz w:val="24"/>
          <w:szCs w:val="24"/>
        </w:rPr>
        <w:t>p</w:t>
      </w:r>
      <w:r w:rsidR="00AD1293" w:rsidRPr="00BC1615">
        <w:rPr>
          <w:rFonts w:ascii="Times New Roman" w:hAnsi="Times New Roman"/>
          <w:sz w:val="24"/>
          <w:szCs w:val="24"/>
          <w:vertAlign w:val="superscript"/>
        </w:rPr>
        <w:t>H</w:t>
      </w:r>
      <w:commentRangeEnd w:id="7"/>
      <w:r w:rsidR="004D4203">
        <w:rPr>
          <w:rStyle w:val="CommentReference"/>
        </w:rPr>
        <w:commentReference w:id="7"/>
      </w:r>
      <w:r w:rsidR="00AD1293" w:rsidRPr="00BC1615">
        <w:rPr>
          <w:rFonts w:ascii="Times New Roman" w:hAnsi="Times New Roman"/>
          <w:sz w:val="24"/>
          <w:szCs w:val="24"/>
        </w:rPr>
        <w:t xml:space="preserve"> 5.13, low in available N (231.47 kg/ha) and P</w:t>
      </w:r>
      <w:r w:rsidR="00AD1293" w:rsidRPr="00BC1615">
        <w:rPr>
          <w:rFonts w:ascii="Times New Roman" w:hAnsi="Times New Roman"/>
          <w:sz w:val="24"/>
          <w:szCs w:val="24"/>
          <w:vertAlign w:val="subscript"/>
        </w:rPr>
        <w:t xml:space="preserve"> </w:t>
      </w:r>
      <w:r w:rsidR="00AD1293" w:rsidRPr="00BC1615">
        <w:rPr>
          <w:rFonts w:ascii="Times New Roman" w:hAnsi="Times New Roman"/>
          <w:sz w:val="24"/>
          <w:szCs w:val="24"/>
        </w:rPr>
        <w:t>(8.67 kg/ha), while medium in K</w:t>
      </w:r>
      <w:r w:rsidR="00AD1293" w:rsidRPr="00BC1615">
        <w:rPr>
          <w:rFonts w:ascii="Times New Roman" w:hAnsi="Times New Roman"/>
          <w:sz w:val="24"/>
          <w:szCs w:val="24"/>
          <w:vertAlign w:val="subscript"/>
        </w:rPr>
        <w:t xml:space="preserve"> </w:t>
      </w:r>
      <w:r w:rsidR="00AD1293" w:rsidRPr="00BC1615">
        <w:rPr>
          <w:rFonts w:ascii="Times New Roman" w:hAnsi="Times New Roman"/>
          <w:sz w:val="24"/>
          <w:szCs w:val="24"/>
        </w:rPr>
        <w:t xml:space="preserve">(139.43 kg/ha). All plots received 40 kg </w:t>
      </w:r>
      <w:commentRangeStart w:id="8"/>
      <w:r w:rsidR="00AD1293" w:rsidRPr="00BC1615">
        <w:rPr>
          <w:rFonts w:ascii="Times New Roman" w:hAnsi="Times New Roman"/>
          <w:sz w:val="24"/>
          <w:szCs w:val="24"/>
        </w:rPr>
        <w:t>N/ha</w:t>
      </w:r>
      <w:commentRangeEnd w:id="8"/>
      <w:r w:rsidR="004D4203">
        <w:rPr>
          <w:rStyle w:val="CommentReference"/>
        </w:rPr>
        <w:commentReference w:id="8"/>
      </w:r>
      <w:r w:rsidR="00AD1293" w:rsidRPr="00BC1615">
        <w:rPr>
          <w:rFonts w:ascii="Times New Roman" w:hAnsi="Times New Roman"/>
          <w:sz w:val="24"/>
          <w:szCs w:val="24"/>
        </w:rPr>
        <w:t>, 35 kg P</w:t>
      </w:r>
      <w:r w:rsidR="00AD1293" w:rsidRPr="00BC1615">
        <w:rPr>
          <w:rFonts w:ascii="Times New Roman" w:hAnsi="Times New Roman"/>
          <w:sz w:val="24"/>
          <w:szCs w:val="24"/>
          <w:vertAlign w:val="subscript"/>
        </w:rPr>
        <w:t>2</w:t>
      </w:r>
      <w:r w:rsidR="00AD1293" w:rsidRPr="00BC1615">
        <w:rPr>
          <w:rFonts w:ascii="Times New Roman" w:hAnsi="Times New Roman"/>
          <w:sz w:val="24"/>
          <w:szCs w:val="24"/>
        </w:rPr>
        <w:t>O</w:t>
      </w:r>
      <w:r w:rsidR="00AD1293" w:rsidRPr="00BC1615">
        <w:rPr>
          <w:rFonts w:ascii="Times New Roman" w:hAnsi="Times New Roman"/>
          <w:sz w:val="24"/>
          <w:szCs w:val="24"/>
          <w:vertAlign w:val="subscript"/>
        </w:rPr>
        <w:t>5</w:t>
      </w:r>
      <w:r w:rsidR="00AD1293" w:rsidRPr="00BC1615">
        <w:rPr>
          <w:rFonts w:ascii="Times New Roman" w:hAnsi="Times New Roman"/>
          <w:sz w:val="24"/>
          <w:szCs w:val="24"/>
        </w:rPr>
        <w:t>/ha and 15 kg K</w:t>
      </w:r>
      <w:r w:rsidR="00AD1293" w:rsidRPr="00BC1615">
        <w:rPr>
          <w:rFonts w:ascii="Times New Roman" w:hAnsi="Times New Roman"/>
          <w:sz w:val="24"/>
          <w:szCs w:val="24"/>
          <w:vertAlign w:val="subscript"/>
        </w:rPr>
        <w:t>2</w:t>
      </w:r>
      <w:r w:rsidR="00AD1293" w:rsidRPr="00BC1615">
        <w:rPr>
          <w:rFonts w:ascii="Times New Roman" w:hAnsi="Times New Roman"/>
          <w:sz w:val="24"/>
          <w:szCs w:val="24"/>
        </w:rPr>
        <w:t xml:space="preserve">O/ha in the form </w:t>
      </w:r>
      <w:r w:rsidR="00615D4A" w:rsidRPr="00BC1615">
        <w:rPr>
          <w:rFonts w:ascii="Times New Roman" w:hAnsi="Times New Roman"/>
          <w:sz w:val="24"/>
          <w:szCs w:val="24"/>
        </w:rPr>
        <w:t>of urea, single super phosphate and</w:t>
      </w:r>
      <w:r w:rsidR="00AD1293" w:rsidRPr="00BC1615">
        <w:rPr>
          <w:rFonts w:ascii="Times New Roman" w:hAnsi="Times New Roman"/>
          <w:sz w:val="24"/>
          <w:szCs w:val="24"/>
        </w:rPr>
        <w:t xml:space="preserve"> muriate of potash as per </w:t>
      </w:r>
      <w:r w:rsidR="00665831" w:rsidRPr="00BC1615">
        <w:rPr>
          <w:rFonts w:ascii="Times New Roman" w:hAnsi="Times New Roman"/>
          <w:sz w:val="24"/>
          <w:szCs w:val="24"/>
        </w:rPr>
        <w:t>recommendation</w:t>
      </w:r>
      <w:r w:rsidR="00AD1293" w:rsidRPr="00BC1615">
        <w:rPr>
          <w:rFonts w:ascii="Times New Roman" w:hAnsi="Times New Roman"/>
          <w:sz w:val="24"/>
          <w:szCs w:val="24"/>
        </w:rPr>
        <w:t xml:space="preserve">. </w:t>
      </w:r>
      <w:r w:rsidR="00665831" w:rsidRPr="00BC1615">
        <w:rPr>
          <w:rFonts w:ascii="Times New Roman" w:hAnsi="Times New Roman"/>
          <w:sz w:val="24"/>
          <w:szCs w:val="24"/>
        </w:rPr>
        <w:t xml:space="preserve">Borax was applied @ 10 kg per ha in each plot along with other fertilizers. </w:t>
      </w:r>
      <w:r w:rsidR="00AD1293" w:rsidRPr="00BC1615">
        <w:rPr>
          <w:rFonts w:ascii="Times New Roman" w:hAnsi="Times New Roman"/>
          <w:sz w:val="24"/>
          <w:szCs w:val="24"/>
        </w:rPr>
        <w:t xml:space="preserve">The rapeseed variety “TS-36” was </w:t>
      </w:r>
      <w:r w:rsidR="00BA3D63" w:rsidRPr="00BC1615">
        <w:rPr>
          <w:rFonts w:ascii="Times New Roman" w:hAnsi="Times New Roman"/>
          <w:sz w:val="24"/>
          <w:szCs w:val="24"/>
        </w:rPr>
        <w:t>taken in the study</w:t>
      </w:r>
      <w:r w:rsidR="00AD1293" w:rsidRPr="00BC1615">
        <w:rPr>
          <w:rFonts w:ascii="Times New Roman" w:hAnsi="Times New Roman"/>
          <w:sz w:val="24"/>
          <w:szCs w:val="24"/>
        </w:rPr>
        <w:t>. The rainfall received during the crop season was only 37.4 mm distributed in 5 days.</w:t>
      </w:r>
      <w:r w:rsidR="00665831" w:rsidRPr="00BC1615">
        <w:rPr>
          <w:rFonts w:ascii="Times New Roman" w:hAnsi="Times New Roman"/>
          <w:sz w:val="24"/>
          <w:szCs w:val="24"/>
        </w:rPr>
        <w:t xml:space="preserve"> All the biometric parameters were recorded at harvest. From each net plot harvested one thousand healthy seeds were carefully counted and the weights were recorded in grams.</w:t>
      </w:r>
      <w:r w:rsidR="00165F63" w:rsidRPr="00BC1615">
        <w:rPr>
          <w:rFonts w:ascii="Times New Roman" w:hAnsi="Times New Roman"/>
          <w:sz w:val="24"/>
          <w:szCs w:val="24"/>
        </w:rPr>
        <w:t xml:space="preserve"> </w:t>
      </w:r>
      <w:r w:rsidR="00665831" w:rsidRPr="00BC1615">
        <w:rPr>
          <w:rFonts w:ascii="Times New Roman" w:hAnsi="Times New Roman"/>
          <w:sz w:val="24"/>
          <w:szCs w:val="24"/>
        </w:rPr>
        <w:t>After</w:t>
      </w:r>
      <w:r w:rsidR="00901637" w:rsidRPr="00BC1615">
        <w:rPr>
          <w:rFonts w:ascii="Times New Roman" w:hAnsi="Times New Roman"/>
          <w:sz w:val="24"/>
          <w:szCs w:val="24"/>
        </w:rPr>
        <w:t xml:space="preserve"> </w:t>
      </w:r>
      <w:r w:rsidR="00165F63" w:rsidRPr="00BC1615">
        <w:rPr>
          <w:rFonts w:ascii="Times New Roman" w:hAnsi="Times New Roman"/>
          <w:sz w:val="24"/>
          <w:szCs w:val="24"/>
        </w:rPr>
        <w:t xml:space="preserve">threshing, </w:t>
      </w:r>
      <w:r w:rsidR="00665831" w:rsidRPr="00BC1615">
        <w:rPr>
          <w:rFonts w:ascii="Times New Roman" w:hAnsi="Times New Roman"/>
          <w:sz w:val="24"/>
          <w:szCs w:val="24"/>
        </w:rPr>
        <w:t xml:space="preserve">clearing and proper drying, weight of </w:t>
      </w:r>
      <w:r w:rsidR="00165F63" w:rsidRPr="00BC1615">
        <w:rPr>
          <w:rFonts w:ascii="Times New Roman" w:hAnsi="Times New Roman"/>
          <w:sz w:val="24"/>
          <w:szCs w:val="24"/>
        </w:rPr>
        <w:t>both seed and stover</w:t>
      </w:r>
      <w:r w:rsidR="00665831" w:rsidRPr="00BC1615">
        <w:rPr>
          <w:rFonts w:ascii="Times New Roman" w:hAnsi="Times New Roman"/>
          <w:sz w:val="24"/>
          <w:szCs w:val="24"/>
        </w:rPr>
        <w:t xml:space="preserve"> per plot was recorded in gram and was converted in quintal/ha.</w:t>
      </w:r>
      <w:r w:rsidR="00165F63" w:rsidRPr="00BC1615">
        <w:rPr>
          <w:rFonts w:ascii="Times New Roman" w:hAnsi="Times New Roman"/>
          <w:sz w:val="24"/>
          <w:szCs w:val="24"/>
        </w:rPr>
        <w:t xml:space="preserve"> Seed oil content was estimated using the S</w:t>
      </w:r>
      <w:r w:rsidR="00665831" w:rsidRPr="00BC1615">
        <w:rPr>
          <w:rFonts w:ascii="Times New Roman" w:hAnsi="Times New Roman"/>
          <w:sz w:val="24"/>
          <w:szCs w:val="24"/>
        </w:rPr>
        <w:t xml:space="preserve">oxhlet </w:t>
      </w:r>
      <w:r w:rsidR="00165F63" w:rsidRPr="00BC1615">
        <w:rPr>
          <w:rFonts w:ascii="Times New Roman" w:hAnsi="Times New Roman"/>
          <w:sz w:val="24"/>
          <w:szCs w:val="24"/>
        </w:rPr>
        <w:t>apparatus</w:t>
      </w:r>
      <w:r w:rsidR="00665831" w:rsidRPr="00BC1615">
        <w:rPr>
          <w:rFonts w:ascii="Times New Roman" w:hAnsi="Times New Roman"/>
          <w:sz w:val="24"/>
          <w:szCs w:val="24"/>
        </w:rPr>
        <w:t xml:space="preserve"> as per method described by AOAC (1980). </w:t>
      </w:r>
      <w:r w:rsidR="0043769E" w:rsidRPr="00BC1615">
        <w:rPr>
          <w:rFonts w:ascii="Times New Roman" w:hAnsi="Times New Roman"/>
          <w:sz w:val="24"/>
          <w:szCs w:val="24"/>
        </w:rPr>
        <w:t xml:space="preserve">Uptake and availability of nutrients were analysed and calculated as </w:t>
      </w:r>
      <w:r w:rsidR="00165F63" w:rsidRPr="00BC1615">
        <w:rPr>
          <w:rFonts w:ascii="Times New Roman" w:hAnsi="Times New Roman"/>
          <w:sz w:val="24"/>
          <w:szCs w:val="24"/>
        </w:rPr>
        <w:t>per standard procedures.</w:t>
      </w:r>
      <w:r w:rsidR="00512994">
        <w:rPr>
          <w:rFonts w:ascii="Times New Roman" w:hAnsi="Times New Roman"/>
          <w:sz w:val="24"/>
          <w:szCs w:val="24"/>
        </w:rPr>
        <w:t xml:space="preserve"> </w:t>
      </w:r>
      <w:r w:rsidR="00512994" w:rsidRPr="00FB5F64">
        <w:rPr>
          <w:rFonts w:ascii="Times New Roman" w:hAnsi="Times New Roman"/>
          <w:color w:val="000000"/>
          <w:sz w:val="24"/>
          <w:szCs w:val="24"/>
        </w:rPr>
        <w:t xml:space="preserve">Data pertaining to </w:t>
      </w:r>
      <w:r w:rsidR="00512994">
        <w:rPr>
          <w:rFonts w:ascii="Times New Roman" w:hAnsi="Times New Roman"/>
          <w:color w:val="000000"/>
          <w:sz w:val="24"/>
          <w:szCs w:val="24"/>
        </w:rPr>
        <w:t>the parameters wherever needed</w:t>
      </w:r>
      <w:r w:rsidR="00512994" w:rsidRPr="00FB5F64">
        <w:rPr>
          <w:rFonts w:ascii="Times New Roman" w:hAnsi="Times New Roman"/>
          <w:color w:val="000000"/>
          <w:sz w:val="24"/>
          <w:szCs w:val="24"/>
        </w:rPr>
        <w:t xml:space="preserve"> was statistically analysed as per </w:t>
      </w:r>
      <w:r w:rsidR="00697A32">
        <w:rPr>
          <w:rFonts w:ascii="Times New Roman" w:hAnsi="Times New Roman"/>
          <w:color w:val="000000"/>
          <w:sz w:val="24"/>
          <w:szCs w:val="24"/>
        </w:rPr>
        <w:t>the method</w:t>
      </w:r>
      <w:r w:rsidR="00512994" w:rsidRPr="00FB5F64">
        <w:rPr>
          <w:rFonts w:ascii="Times New Roman" w:hAnsi="Times New Roman"/>
          <w:color w:val="000000"/>
          <w:sz w:val="24"/>
          <w:szCs w:val="24"/>
        </w:rPr>
        <w:t xml:space="preserve"> described by Panse and Sukhatme (1985). </w:t>
      </w:r>
    </w:p>
    <w:p w14:paraId="72B5972C" w14:textId="77777777" w:rsidR="00936C8C" w:rsidRPr="00BC1615" w:rsidRDefault="00C91AB3" w:rsidP="00936C8C">
      <w:pPr>
        <w:spacing w:before="120" w:after="120" w:line="240" w:lineRule="auto"/>
        <w:jc w:val="both"/>
        <w:rPr>
          <w:rFonts w:ascii="Times New Roman" w:hAnsi="Times New Roman"/>
          <w:b/>
          <w:sz w:val="24"/>
          <w:szCs w:val="24"/>
        </w:rPr>
      </w:pPr>
      <w:r w:rsidRPr="00BC1615">
        <w:rPr>
          <w:rFonts w:ascii="Times New Roman" w:hAnsi="Times New Roman"/>
          <w:b/>
          <w:sz w:val="24"/>
          <w:szCs w:val="24"/>
        </w:rPr>
        <w:t>RESULTS AND DISCUSSION</w:t>
      </w:r>
    </w:p>
    <w:p w14:paraId="3B7563D4" w14:textId="77777777" w:rsidR="00492347" w:rsidRPr="00BC1615" w:rsidRDefault="00492347" w:rsidP="00492347">
      <w:pPr>
        <w:spacing w:before="120" w:after="120" w:line="240" w:lineRule="auto"/>
        <w:jc w:val="both"/>
        <w:rPr>
          <w:rFonts w:ascii="Times New Roman" w:hAnsi="Times New Roman"/>
          <w:b/>
          <w:bCs/>
          <w:sz w:val="24"/>
          <w:szCs w:val="24"/>
        </w:rPr>
      </w:pPr>
      <w:r w:rsidRPr="00BC1615">
        <w:rPr>
          <w:rFonts w:ascii="Times New Roman" w:hAnsi="Times New Roman"/>
          <w:b/>
          <w:bCs/>
          <w:sz w:val="24"/>
          <w:szCs w:val="24"/>
        </w:rPr>
        <w:t>Plant population</w:t>
      </w:r>
      <w:r w:rsidR="00A633A2">
        <w:rPr>
          <w:rFonts w:ascii="Times New Roman" w:hAnsi="Times New Roman"/>
          <w:b/>
          <w:bCs/>
          <w:sz w:val="24"/>
          <w:szCs w:val="24"/>
        </w:rPr>
        <w:t xml:space="preserve"> </w:t>
      </w:r>
    </w:p>
    <w:p w14:paraId="218384C6" w14:textId="77777777" w:rsidR="0046241C" w:rsidRPr="00BC1615" w:rsidRDefault="008A24C0" w:rsidP="0046241C">
      <w:pPr>
        <w:spacing w:before="120" w:after="120" w:line="240" w:lineRule="auto"/>
        <w:ind w:firstLine="720"/>
        <w:jc w:val="both"/>
        <w:rPr>
          <w:rFonts w:ascii="Times New Roman" w:hAnsi="Times New Roman"/>
          <w:sz w:val="24"/>
          <w:szCs w:val="24"/>
        </w:rPr>
      </w:pPr>
      <w:r w:rsidRPr="00BC1615">
        <w:rPr>
          <w:rFonts w:ascii="Times New Roman" w:hAnsi="Times New Roman"/>
          <w:bCs/>
          <w:sz w:val="24"/>
          <w:szCs w:val="24"/>
        </w:rPr>
        <w:t>T</w:t>
      </w:r>
      <w:r w:rsidRPr="00BC1615">
        <w:rPr>
          <w:rFonts w:ascii="Times New Roman" w:hAnsi="Times New Roman"/>
          <w:sz w:val="24"/>
          <w:szCs w:val="24"/>
        </w:rPr>
        <w:t xml:space="preserve">he different seed rates included in the present experiment were 7.0, 8.5 and 10.0 </w:t>
      </w:r>
      <w:commentRangeStart w:id="9"/>
      <w:r w:rsidRPr="00BC1615">
        <w:rPr>
          <w:rFonts w:ascii="Times New Roman" w:hAnsi="Times New Roman"/>
          <w:sz w:val="24"/>
          <w:szCs w:val="24"/>
        </w:rPr>
        <w:t xml:space="preserve">kg/ha. </w:t>
      </w:r>
      <w:commentRangeEnd w:id="9"/>
      <w:r w:rsidR="004D4203">
        <w:rPr>
          <w:rStyle w:val="CommentReference"/>
        </w:rPr>
        <w:commentReference w:id="9"/>
      </w:r>
      <w:r w:rsidRPr="00BC1615">
        <w:rPr>
          <w:rFonts w:ascii="Times New Roman" w:hAnsi="Times New Roman"/>
          <w:sz w:val="24"/>
          <w:szCs w:val="24"/>
        </w:rPr>
        <w:t xml:space="preserve">Data presented in Table 1 showed that </w:t>
      </w:r>
      <w:r w:rsidRPr="00BC1615">
        <w:rPr>
          <w:rFonts w:ascii="Times New Roman" w:hAnsi="Times New Roman"/>
          <w:bCs/>
          <w:sz w:val="24"/>
          <w:szCs w:val="24"/>
        </w:rPr>
        <w:t xml:space="preserve">the plant population </w:t>
      </w:r>
      <w:r w:rsidRPr="00BC1615">
        <w:rPr>
          <w:rFonts w:ascii="Times New Roman" w:hAnsi="Times New Roman"/>
          <w:sz w:val="24"/>
          <w:szCs w:val="24"/>
        </w:rPr>
        <w:t xml:space="preserve">increased significantly with increase in seed rate </w:t>
      </w:r>
      <w:r w:rsidRPr="00BC1615">
        <w:rPr>
          <w:rFonts w:ascii="Times New Roman" w:hAnsi="Times New Roman"/>
          <w:bCs/>
          <w:sz w:val="24"/>
          <w:szCs w:val="24"/>
        </w:rPr>
        <w:t xml:space="preserve">while the earlier two did not differ significantly from each other. </w:t>
      </w:r>
      <w:r w:rsidRPr="00BC1615">
        <w:rPr>
          <w:rFonts w:ascii="Times New Roman" w:hAnsi="Times New Roman"/>
          <w:sz w:val="24"/>
          <w:szCs w:val="24"/>
        </w:rPr>
        <w:t>Higher plant population due to higher seed rate was also reported by</w:t>
      </w:r>
      <w:r w:rsidR="00271D39" w:rsidRPr="00BC1615">
        <w:rPr>
          <w:rFonts w:ascii="Times New Roman" w:hAnsi="Times New Roman"/>
          <w:sz w:val="24"/>
          <w:szCs w:val="24"/>
        </w:rPr>
        <w:t xml:space="preserve"> Boelcke (1981),</w:t>
      </w:r>
      <w:r w:rsidR="00302167" w:rsidRPr="00BC1615">
        <w:rPr>
          <w:rFonts w:ascii="Times New Roman" w:hAnsi="Times New Roman"/>
          <w:sz w:val="24"/>
          <w:szCs w:val="24"/>
        </w:rPr>
        <w:t xml:space="preserve"> Scarisbrick </w:t>
      </w:r>
      <w:r w:rsidR="00302167" w:rsidRPr="00BC1615">
        <w:rPr>
          <w:rFonts w:ascii="Times New Roman" w:hAnsi="Times New Roman"/>
          <w:i/>
          <w:iCs/>
          <w:sz w:val="24"/>
          <w:szCs w:val="24"/>
        </w:rPr>
        <w:t>et al.</w:t>
      </w:r>
      <w:r w:rsidR="00302167" w:rsidRPr="00BC1615">
        <w:rPr>
          <w:rFonts w:ascii="Times New Roman" w:hAnsi="Times New Roman"/>
          <w:sz w:val="24"/>
          <w:szCs w:val="24"/>
        </w:rPr>
        <w:t xml:space="preserve"> (1982), </w:t>
      </w:r>
      <w:r w:rsidR="0046241C" w:rsidRPr="00BC1615">
        <w:rPr>
          <w:rFonts w:ascii="Times New Roman" w:hAnsi="Times New Roman"/>
          <w:sz w:val="24"/>
          <w:szCs w:val="24"/>
        </w:rPr>
        <w:t xml:space="preserve">Thakuria and Thakuria (2014) and Rajyalakshmi </w:t>
      </w:r>
      <w:r w:rsidR="0046241C" w:rsidRPr="00BC1615">
        <w:rPr>
          <w:rFonts w:ascii="Times New Roman" w:hAnsi="Times New Roman"/>
          <w:i/>
          <w:sz w:val="24"/>
          <w:szCs w:val="24"/>
        </w:rPr>
        <w:t>et al</w:t>
      </w:r>
      <w:r w:rsidR="0046241C" w:rsidRPr="00BC1615">
        <w:rPr>
          <w:rFonts w:ascii="Times New Roman" w:hAnsi="Times New Roman"/>
          <w:sz w:val="24"/>
          <w:szCs w:val="24"/>
        </w:rPr>
        <w:t>. (2019).</w:t>
      </w:r>
    </w:p>
    <w:p w14:paraId="5F389425" w14:textId="77777777" w:rsidR="00BC04B8" w:rsidRPr="00BC1615" w:rsidRDefault="00BC04B8" w:rsidP="00BC04B8">
      <w:pPr>
        <w:spacing w:before="120" w:after="120" w:line="240" w:lineRule="auto"/>
        <w:jc w:val="both"/>
        <w:rPr>
          <w:rFonts w:ascii="Times New Roman" w:hAnsi="Times New Roman"/>
          <w:sz w:val="24"/>
          <w:szCs w:val="24"/>
        </w:rPr>
      </w:pPr>
      <w:r w:rsidRPr="00BC1615">
        <w:rPr>
          <w:rFonts w:ascii="Times New Roman" w:hAnsi="Times New Roman"/>
          <w:b/>
          <w:bCs/>
          <w:sz w:val="24"/>
          <w:szCs w:val="24"/>
        </w:rPr>
        <w:t>Growth and yield</w:t>
      </w:r>
      <w:r w:rsidRPr="00BC1615">
        <w:rPr>
          <w:rFonts w:ascii="Times New Roman" w:hAnsi="Times New Roman"/>
          <w:sz w:val="24"/>
          <w:szCs w:val="24"/>
        </w:rPr>
        <w:t xml:space="preserve"> </w:t>
      </w:r>
      <w:r w:rsidRPr="00BC1615">
        <w:rPr>
          <w:rFonts w:ascii="Times New Roman" w:hAnsi="Times New Roman"/>
          <w:b/>
          <w:bCs/>
          <w:sz w:val="24"/>
          <w:szCs w:val="24"/>
        </w:rPr>
        <w:t>attributing characters</w:t>
      </w:r>
    </w:p>
    <w:p w14:paraId="18983BF1" w14:textId="77777777" w:rsidR="00BC04B8" w:rsidRPr="00BC1615" w:rsidRDefault="00BC04B8" w:rsidP="00BC04B8">
      <w:pPr>
        <w:spacing w:before="120" w:after="120" w:line="240" w:lineRule="auto"/>
        <w:ind w:firstLine="720"/>
        <w:jc w:val="both"/>
        <w:rPr>
          <w:rFonts w:ascii="Times New Roman" w:hAnsi="Times New Roman"/>
          <w:sz w:val="24"/>
          <w:szCs w:val="24"/>
        </w:rPr>
      </w:pPr>
      <w:r w:rsidRPr="00BC1615">
        <w:rPr>
          <w:rFonts w:ascii="Times New Roman" w:hAnsi="Times New Roman"/>
          <w:sz w:val="24"/>
          <w:szCs w:val="24"/>
        </w:rPr>
        <w:t xml:space="preserve">Influence of different seed rates was significant in case of growth and yield attributing characters like plant height, number of primary branches/plant, number of siliquae/plant, number of </w:t>
      </w:r>
      <w:r w:rsidRPr="00BC1615">
        <w:rPr>
          <w:rFonts w:ascii="Times New Roman" w:hAnsi="Times New Roman"/>
          <w:sz w:val="24"/>
          <w:szCs w:val="24"/>
        </w:rPr>
        <w:lastRenderedPageBreak/>
        <w:t>seeds/siliqua and a decreasing trend was observed with increase in seed rate which ultimately reflected in seed and stover yield (Table 1). The highest values were recorded for 7 kg seeds/ha for all the parameters mentioned.</w:t>
      </w:r>
    </w:p>
    <w:p w14:paraId="7D950FB1" w14:textId="77777777" w:rsidR="00BC04B8" w:rsidRPr="00BC1615" w:rsidRDefault="00BC04B8" w:rsidP="00BC04B8">
      <w:pPr>
        <w:spacing w:before="120" w:after="120" w:line="240" w:lineRule="auto"/>
        <w:ind w:firstLine="720"/>
        <w:jc w:val="both"/>
        <w:rPr>
          <w:rFonts w:ascii="Times New Roman" w:hAnsi="Times New Roman"/>
          <w:sz w:val="24"/>
          <w:szCs w:val="24"/>
        </w:rPr>
      </w:pPr>
      <w:r w:rsidRPr="00BC1615">
        <w:rPr>
          <w:rFonts w:ascii="Times New Roman" w:hAnsi="Times New Roman"/>
          <w:bCs/>
          <w:sz w:val="24"/>
          <w:szCs w:val="24"/>
        </w:rPr>
        <w:t xml:space="preserve">Significant effect on plant height was observed due to different seed rates at harvest. </w:t>
      </w:r>
      <w:r w:rsidRPr="00BC1615">
        <w:rPr>
          <w:rFonts w:ascii="Times New Roman" w:hAnsi="Times New Roman"/>
          <w:sz w:val="24"/>
          <w:szCs w:val="24"/>
        </w:rPr>
        <w:t xml:space="preserve">Lower seed rate (7.0 kg/ha) produced taller plant than higher seed rates and it was statistically at par with 8.5 kg seeds/ha. This result was in conformity with the findings of Scarisbrick </w:t>
      </w:r>
      <w:r w:rsidRPr="00BC1615">
        <w:rPr>
          <w:rFonts w:ascii="Times New Roman" w:hAnsi="Times New Roman"/>
          <w:i/>
          <w:iCs/>
          <w:sz w:val="24"/>
          <w:szCs w:val="24"/>
        </w:rPr>
        <w:t>et al.</w:t>
      </w:r>
      <w:r w:rsidRPr="00BC1615">
        <w:rPr>
          <w:rFonts w:ascii="Times New Roman" w:hAnsi="Times New Roman"/>
          <w:sz w:val="24"/>
          <w:szCs w:val="24"/>
        </w:rPr>
        <w:t xml:space="preserve"> (1982), Ravisankara </w:t>
      </w:r>
      <w:r w:rsidRPr="00BC1615">
        <w:rPr>
          <w:rFonts w:ascii="Times New Roman" w:hAnsi="Times New Roman"/>
          <w:i/>
          <w:iCs/>
          <w:sz w:val="24"/>
          <w:szCs w:val="24"/>
        </w:rPr>
        <w:t>et al.</w:t>
      </w:r>
      <w:r w:rsidRPr="00BC1615">
        <w:rPr>
          <w:rFonts w:ascii="Times New Roman" w:hAnsi="Times New Roman"/>
          <w:sz w:val="24"/>
          <w:szCs w:val="24"/>
        </w:rPr>
        <w:t xml:space="preserve"> (2001) and </w:t>
      </w:r>
      <w:r w:rsidRPr="00BC1615">
        <w:rPr>
          <w:rFonts w:ascii="Times New Roman" w:eastAsia="Times New Roman" w:hAnsi="Times New Roman"/>
          <w:sz w:val="24"/>
          <w:szCs w:val="24"/>
        </w:rPr>
        <w:t xml:space="preserve">Alam </w:t>
      </w:r>
      <w:r w:rsidRPr="00BC1615">
        <w:rPr>
          <w:rFonts w:ascii="Times New Roman" w:eastAsia="Times New Roman" w:hAnsi="Times New Roman"/>
          <w:i/>
          <w:sz w:val="24"/>
          <w:szCs w:val="24"/>
        </w:rPr>
        <w:t>et al</w:t>
      </w:r>
      <w:r w:rsidRPr="00BC1615">
        <w:rPr>
          <w:rFonts w:ascii="Times New Roman" w:eastAsia="Times New Roman" w:hAnsi="Times New Roman"/>
          <w:sz w:val="24"/>
          <w:szCs w:val="24"/>
        </w:rPr>
        <w:t>. (2015).</w:t>
      </w:r>
    </w:p>
    <w:p w14:paraId="5A880531" w14:textId="77777777" w:rsidR="00BC04B8" w:rsidRPr="00BC1615" w:rsidRDefault="00BC04B8" w:rsidP="00BC04B8">
      <w:pPr>
        <w:shd w:val="clear" w:color="auto" w:fill="FFFFFF"/>
        <w:spacing w:after="0" w:line="240" w:lineRule="auto"/>
        <w:ind w:firstLine="720"/>
        <w:jc w:val="both"/>
        <w:rPr>
          <w:rFonts w:ascii="Times New Roman" w:eastAsia="Times New Roman" w:hAnsi="Times New Roman"/>
          <w:sz w:val="24"/>
          <w:szCs w:val="24"/>
        </w:rPr>
      </w:pPr>
      <w:r w:rsidRPr="00BC1615">
        <w:rPr>
          <w:rFonts w:ascii="Times New Roman" w:hAnsi="Times New Roman"/>
          <w:bCs/>
          <w:sz w:val="24"/>
          <w:szCs w:val="24"/>
        </w:rPr>
        <w:t>Effect of seed rate was statistically significant in respect of number of primary branches per plant. The highest value was recorded under 7.0 kg seeds/ha which was significantly higher than 8.5 kg seeds/ha and 10.0 kg seeds/ha while the later two did not differ significantly from each other in this respect. Decreased in n</w:t>
      </w:r>
      <w:r w:rsidRPr="00BC1615">
        <w:rPr>
          <w:rFonts w:ascii="Times New Roman" w:hAnsi="Times New Roman"/>
          <w:sz w:val="24"/>
          <w:szCs w:val="24"/>
        </w:rPr>
        <w:t xml:space="preserve">umber of branches per plant with increase in level of seed rate indicates that at higher population density there was reduction in total number of branches per plant. This might be attributed to inadequate space and limited availability of resources like essential plant nutrients, water and solar radiation per plant for the growth and development of the crop in case of higher seed rate. Podstawka (1981) reported that lower densities in winter rape resulted in greater number of reproductive shoots and promoted seed development. Borthakur and Barthakur (1980), Kurmi (1986) and </w:t>
      </w:r>
      <w:r w:rsidRPr="00BC1615">
        <w:rPr>
          <w:rFonts w:ascii="Times New Roman" w:eastAsia="Times New Roman" w:hAnsi="Times New Roman"/>
          <w:color w:val="000000"/>
          <w:sz w:val="24"/>
          <w:szCs w:val="24"/>
        </w:rPr>
        <w:t xml:space="preserve">Alam </w:t>
      </w:r>
      <w:r w:rsidRPr="00BC1615">
        <w:rPr>
          <w:rFonts w:ascii="Times New Roman" w:eastAsia="Times New Roman" w:hAnsi="Times New Roman"/>
          <w:i/>
          <w:color w:val="000000"/>
          <w:sz w:val="24"/>
          <w:szCs w:val="24"/>
        </w:rPr>
        <w:t>et al</w:t>
      </w:r>
      <w:r w:rsidRPr="00BC1615">
        <w:rPr>
          <w:rFonts w:ascii="Times New Roman" w:eastAsia="Times New Roman" w:hAnsi="Times New Roman"/>
          <w:color w:val="000000"/>
          <w:sz w:val="24"/>
          <w:szCs w:val="24"/>
        </w:rPr>
        <w:t>. (2015)</w:t>
      </w:r>
      <w:r w:rsidRPr="00BC1615">
        <w:rPr>
          <w:rFonts w:ascii="Times New Roman" w:hAnsi="Times New Roman"/>
          <w:sz w:val="24"/>
          <w:szCs w:val="24"/>
        </w:rPr>
        <w:t xml:space="preserve"> also found similar results in mustard.</w:t>
      </w:r>
    </w:p>
    <w:p w14:paraId="2F3C0770" w14:textId="77777777" w:rsidR="00BC04B8" w:rsidRPr="00BC1615" w:rsidRDefault="00BC04B8" w:rsidP="00BC04B8">
      <w:pPr>
        <w:shd w:val="clear" w:color="auto" w:fill="FFFFFF"/>
        <w:spacing w:after="0" w:line="240" w:lineRule="auto"/>
        <w:ind w:firstLine="720"/>
        <w:jc w:val="both"/>
        <w:rPr>
          <w:rFonts w:ascii="Times New Roman" w:eastAsia="Times New Roman" w:hAnsi="Times New Roman"/>
          <w:sz w:val="24"/>
          <w:szCs w:val="24"/>
        </w:rPr>
      </w:pPr>
      <w:r w:rsidRPr="00BC1615">
        <w:rPr>
          <w:rFonts w:ascii="Times New Roman" w:hAnsi="Times New Roman"/>
          <w:sz w:val="24"/>
          <w:szCs w:val="24"/>
        </w:rPr>
        <w:t xml:space="preserve">A perusal of data presented in Table 1 indicated that the number of siliquae per plant and 1000-seed weight were not significantly influenced by the variation in seed rate. However, a marginal increase was observed at lower seed rate. Lower seed rate produced comparatively more number of siliquae per plant and 1000-seed weight. </w:t>
      </w:r>
      <w:r w:rsidRPr="00BC1615">
        <w:rPr>
          <w:rFonts w:ascii="Times New Roman" w:eastAsia="Times New Roman" w:hAnsi="Times New Roman"/>
          <w:color w:val="000000"/>
          <w:sz w:val="24"/>
          <w:szCs w:val="24"/>
        </w:rPr>
        <w:t xml:space="preserve">Alam </w:t>
      </w:r>
      <w:r w:rsidRPr="00BC1615">
        <w:rPr>
          <w:rFonts w:ascii="Times New Roman" w:eastAsia="Times New Roman" w:hAnsi="Times New Roman"/>
          <w:i/>
          <w:color w:val="000000"/>
          <w:sz w:val="24"/>
          <w:szCs w:val="24"/>
        </w:rPr>
        <w:t>et al</w:t>
      </w:r>
      <w:r w:rsidRPr="00BC1615">
        <w:rPr>
          <w:rFonts w:ascii="Times New Roman" w:eastAsia="Times New Roman" w:hAnsi="Times New Roman"/>
          <w:color w:val="000000"/>
          <w:sz w:val="24"/>
          <w:szCs w:val="24"/>
        </w:rPr>
        <w:t xml:space="preserve">. (2015) found the highest </w:t>
      </w:r>
      <w:r w:rsidRPr="00BC1615">
        <w:rPr>
          <w:rFonts w:ascii="Times New Roman" w:hAnsi="Times New Roman"/>
          <w:sz w:val="24"/>
          <w:szCs w:val="24"/>
        </w:rPr>
        <w:t xml:space="preserve">number of siliquae per plant and 1000-seed weight under 7 kg seeds/ha. A decrease in number of siliquae per plant of </w:t>
      </w:r>
      <w:r w:rsidRPr="00BC1615">
        <w:rPr>
          <w:rFonts w:ascii="Times New Roman" w:hAnsi="Times New Roman"/>
          <w:i/>
          <w:sz w:val="24"/>
          <w:szCs w:val="24"/>
        </w:rPr>
        <w:t>Brassica napus</w:t>
      </w:r>
      <w:r w:rsidRPr="00BC1615">
        <w:rPr>
          <w:rFonts w:ascii="Times New Roman" w:hAnsi="Times New Roman"/>
          <w:sz w:val="24"/>
          <w:szCs w:val="24"/>
        </w:rPr>
        <w:t xml:space="preserve"> L. under higher seed rate was obtained by Shahin and Valiollah (2005). The highest number of siliquae/plant was obtained by applying 4 kg/ha seeding rate as compared to 6 kg/ha. Scarisbrick </w:t>
      </w:r>
      <w:r w:rsidRPr="00BC1615">
        <w:rPr>
          <w:rFonts w:ascii="Times New Roman" w:hAnsi="Times New Roman"/>
          <w:i/>
          <w:iCs/>
          <w:sz w:val="24"/>
          <w:szCs w:val="24"/>
        </w:rPr>
        <w:t>et al.</w:t>
      </w:r>
      <w:r w:rsidRPr="00BC1615">
        <w:rPr>
          <w:rFonts w:ascii="Times New Roman" w:hAnsi="Times New Roman"/>
          <w:sz w:val="24"/>
          <w:szCs w:val="24"/>
        </w:rPr>
        <w:t xml:space="preserve"> (1982) reported that the thousand seed weight was also not influenced by the seed rate. Length of siliqua and thousand seed weight were not affected by plant densities due to poor development of individual plant (Vir and Verma (1981).</w:t>
      </w:r>
    </w:p>
    <w:p w14:paraId="2CF616F9" w14:textId="0FB33379" w:rsidR="00BC04B8" w:rsidRDefault="00BC04B8" w:rsidP="00BC04B8">
      <w:pPr>
        <w:spacing w:before="120" w:after="120" w:line="240" w:lineRule="auto"/>
        <w:ind w:firstLine="720"/>
        <w:jc w:val="both"/>
        <w:rPr>
          <w:rFonts w:ascii="Times New Roman" w:hAnsi="Times New Roman"/>
          <w:sz w:val="24"/>
          <w:szCs w:val="24"/>
        </w:rPr>
      </w:pPr>
      <w:r w:rsidRPr="00BC1615">
        <w:rPr>
          <w:rFonts w:ascii="Times New Roman" w:hAnsi="Times New Roman"/>
          <w:sz w:val="24"/>
          <w:szCs w:val="24"/>
        </w:rPr>
        <w:t>Seed rate produced significant effect on number of seeds per siliqua and it was found to decrease sharply with the increase in seed rate. The highest value was recorded by 7.0 kg seeds/ha</w:t>
      </w:r>
      <w:r w:rsidRPr="00BC1615">
        <w:rPr>
          <w:rFonts w:ascii="Times New Roman" w:hAnsi="Times New Roman"/>
          <w:sz w:val="24"/>
          <w:szCs w:val="24"/>
          <w:vertAlign w:val="subscript"/>
        </w:rPr>
        <w:t xml:space="preserve"> </w:t>
      </w:r>
      <w:r w:rsidRPr="00BC1615">
        <w:rPr>
          <w:rFonts w:ascii="Times New Roman" w:hAnsi="Times New Roman"/>
          <w:sz w:val="24"/>
          <w:szCs w:val="24"/>
        </w:rPr>
        <w:t xml:space="preserve">which was statistically at par with that of 8.5 kg seeds/ha. Singh and Yadava (1972) as well as </w:t>
      </w:r>
      <w:r w:rsidRPr="00BC1615">
        <w:rPr>
          <w:rFonts w:ascii="Times New Roman" w:eastAsia="Times New Roman" w:hAnsi="Times New Roman"/>
          <w:color w:val="000000"/>
          <w:sz w:val="24"/>
          <w:szCs w:val="24"/>
        </w:rPr>
        <w:t xml:space="preserve">Alam </w:t>
      </w:r>
      <w:r w:rsidRPr="00BC1615">
        <w:rPr>
          <w:rFonts w:ascii="Times New Roman" w:eastAsia="Times New Roman" w:hAnsi="Times New Roman"/>
          <w:i/>
          <w:color w:val="000000"/>
          <w:sz w:val="24"/>
          <w:szCs w:val="24"/>
        </w:rPr>
        <w:t>et al</w:t>
      </w:r>
      <w:r w:rsidRPr="00BC1615">
        <w:rPr>
          <w:rFonts w:ascii="Times New Roman" w:eastAsia="Times New Roman" w:hAnsi="Times New Roman"/>
          <w:color w:val="000000"/>
          <w:sz w:val="24"/>
          <w:szCs w:val="24"/>
        </w:rPr>
        <w:t xml:space="preserve">. (2015) </w:t>
      </w:r>
      <w:r w:rsidRPr="00BC1615">
        <w:rPr>
          <w:rFonts w:ascii="Times New Roman" w:hAnsi="Times New Roman"/>
          <w:sz w:val="24"/>
          <w:szCs w:val="24"/>
        </w:rPr>
        <w:t>reported that the production of seeds per siliqua was found to be more at lower plant density in Indian mustard.</w:t>
      </w:r>
      <w:r w:rsidR="000F1E7C">
        <w:rPr>
          <w:rFonts w:ascii="Times New Roman" w:hAnsi="Times New Roman"/>
          <w:sz w:val="24"/>
          <w:szCs w:val="24"/>
        </w:rPr>
        <w:t xml:space="preserve"> </w:t>
      </w:r>
    </w:p>
    <w:p w14:paraId="6ABBA434" w14:textId="77777777" w:rsidR="002A369F" w:rsidRPr="00A12BDC" w:rsidRDefault="002A369F" w:rsidP="002A369F">
      <w:pPr>
        <w:ind w:left="720" w:hanging="720"/>
        <w:jc w:val="both"/>
        <w:rPr>
          <w:rFonts w:ascii="Times New Roman" w:hAnsi="Times New Roman"/>
          <w:b/>
        </w:rPr>
      </w:pPr>
      <w:r w:rsidRPr="00A12BDC">
        <w:rPr>
          <w:rFonts w:ascii="Times New Roman" w:hAnsi="Times New Roman"/>
          <w:b/>
        </w:rPr>
        <w:t xml:space="preserve">Table 1. Plant population, growth and yield attributing characters of rapeseed as influenced by different seed rates </w:t>
      </w:r>
    </w:p>
    <w:tbl>
      <w:tblPr>
        <w:tblW w:w="4864" w:type="pct"/>
        <w:tblInd w:w="108" w:type="dxa"/>
        <w:tblLayout w:type="fixed"/>
        <w:tblLook w:val="01E0" w:firstRow="1" w:lastRow="1" w:firstColumn="1" w:lastColumn="1" w:noHBand="0" w:noVBand="0"/>
      </w:tblPr>
      <w:tblGrid>
        <w:gridCol w:w="1844"/>
        <w:gridCol w:w="1558"/>
        <w:gridCol w:w="1134"/>
        <w:gridCol w:w="1134"/>
        <w:gridCol w:w="1560"/>
        <w:gridCol w:w="1136"/>
        <w:gridCol w:w="1326"/>
      </w:tblGrid>
      <w:tr w:rsidR="002A369F" w:rsidRPr="00A12BDC" w14:paraId="7F13C679" w14:textId="77777777" w:rsidTr="00682068">
        <w:tc>
          <w:tcPr>
            <w:tcW w:w="951" w:type="pct"/>
            <w:tcBorders>
              <w:top w:val="single" w:sz="4" w:space="0" w:color="auto"/>
              <w:bottom w:val="single" w:sz="4" w:space="0" w:color="auto"/>
            </w:tcBorders>
          </w:tcPr>
          <w:p w14:paraId="3B976098" w14:textId="77777777" w:rsidR="002A369F" w:rsidRPr="00A12BDC" w:rsidRDefault="002A369F" w:rsidP="00714A67">
            <w:pPr>
              <w:spacing w:after="0"/>
              <w:rPr>
                <w:rFonts w:ascii="Times New Roman" w:hAnsi="Times New Roman"/>
                <w:b/>
              </w:rPr>
            </w:pPr>
            <w:r w:rsidRPr="00A12BDC">
              <w:rPr>
                <w:rFonts w:ascii="Times New Roman" w:hAnsi="Times New Roman"/>
                <w:b/>
              </w:rPr>
              <w:t>Treatment</w:t>
            </w:r>
          </w:p>
        </w:tc>
        <w:tc>
          <w:tcPr>
            <w:tcW w:w="804" w:type="pct"/>
            <w:tcBorders>
              <w:top w:val="single" w:sz="4" w:space="0" w:color="auto"/>
              <w:bottom w:val="single" w:sz="4" w:space="0" w:color="auto"/>
            </w:tcBorders>
          </w:tcPr>
          <w:p w14:paraId="39616ACE" w14:textId="77777777" w:rsidR="002A369F" w:rsidRPr="00A12BDC" w:rsidRDefault="002A369F" w:rsidP="00714A67">
            <w:pPr>
              <w:spacing w:after="0"/>
              <w:jc w:val="center"/>
              <w:rPr>
                <w:rFonts w:ascii="Times New Roman" w:hAnsi="Times New Roman"/>
                <w:b/>
              </w:rPr>
            </w:pPr>
            <w:r w:rsidRPr="00A12BDC">
              <w:rPr>
                <w:rFonts w:ascii="Times New Roman" w:hAnsi="Times New Roman"/>
                <w:b/>
              </w:rPr>
              <w:t xml:space="preserve">Density of plant </w:t>
            </w:r>
          </w:p>
          <w:p w14:paraId="694B3487" w14:textId="77777777" w:rsidR="002A369F" w:rsidRPr="00A12BDC" w:rsidRDefault="002A369F" w:rsidP="00714A67">
            <w:pPr>
              <w:spacing w:after="0"/>
              <w:jc w:val="center"/>
              <w:rPr>
                <w:rFonts w:ascii="Times New Roman" w:hAnsi="Times New Roman"/>
                <w:b/>
              </w:rPr>
            </w:pPr>
            <w:r w:rsidRPr="00A12BDC">
              <w:rPr>
                <w:rFonts w:ascii="Times New Roman" w:hAnsi="Times New Roman"/>
                <w:b/>
              </w:rPr>
              <w:t>(No./running meter)</w:t>
            </w:r>
          </w:p>
        </w:tc>
        <w:tc>
          <w:tcPr>
            <w:tcW w:w="585" w:type="pct"/>
            <w:tcBorders>
              <w:top w:val="single" w:sz="4" w:space="0" w:color="auto"/>
              <w:bottom w:val="single" w:sz="4" w:space="0" w:color="auto"/>
            </w:tcBorders>
          </w:tcPr>
          <w:p w14:paraId="052B1B21" w14:textId="77777777" w:rsidR="002A369F" w:rsidRPr="00A12BDC" w:rsidRDefault="002A369F" w:rsidP="00714A67">
            <w:pPr>
              <w:spacing w:after="0"/>
              <w:jc w:val="center"/>
              <w:rPr>
                <w:rFonts w:ascii="Times New Roman" w:hAnsi="Times New Roman"/>
                <w:b/>
              </w:rPr>
            </w:pPr>
            <w:r w:rsidRPr="00A12BDC">
              <w:rPr>
                <w:rFonts w:ascii="Times New Roman" w:hAnsi="Times New Roman"/>
                <w:b/>
              </w:rPr>
              <w:t>Plant height (cm)</w:t>
            </w:r>
          </w:p>
        </w:tc>
        <w:tc>
          <w:tcPr>
            <w:tcW w:w="585" w:type="pct"/>
            <w:tcBorders>
              <w:top w:val="single" w:sz="4" w:space="0" w:color="auto"/>
              <w:bottom w:val="single" w:sz="4" w:space="0" w:color="auto"/>
            </w:tcBorders>
          </w:tcPr>
          <w:p w14:paraId="61BC6CAB" w14:textId="77777777" w:rsidR="002A369F" w:rsidRPr="00A12BDC" w:rsidRDefault="002A369F" w:rsidP="00714A67">
            <w:pPr>
              <w:spacing w:after="0"/>
              <w:jc w:val="center"/>
              <w:rPr>
                <w:rFonts w:ascii="Times New Roman" w:hAnsi="Times New Roman"/>
                <w:b/>
              </w:rPr>
            </w:pPr>
            <w:r w:rsidRPr="00A12BDC">
              <w:rPr>
                <w:rFonts w:ascii="Times New Roman" w:hAnsi="Times New Roman"/>
                <w:b/>
              </w:rPr>
              <w:t>No.  of primary branches per plant</w:t>
            </w:r>
          </w:p>
        </w:tc>
        <w:tc>
          <w:tcPr>
            <w:tcW w:w="805" w:type="pct"/>
            <w:tcBorders>
              <w:top w:val="single" w:sz="4" w:space="0" w:color="auto"/>
              <w:bottom w:val="single" w:sz="4" w:space="0" w:color="auto"/>
            </w:tcBorders>
          </w:tcPr>
          <w:p w14:paraId="14A1D85B" w14:textId="77777777" w:rsidR="002A369F" w:rsidRPr="00A12BDC" w:rsidRDefault="002A369F" w:rsidP="00714A67">
            <w:pPr>
              <w:spacing w:after="0"/>
              <w:jc w:val="center"/>
              <w:rPr>
                <w:rFonts w:ascii="Times New Roman" w:hAnsi="Times New Roman"/>
                <w:b/>
              </w:rPr>
            </w:pPr>
            <w:r w:rsidRPr="00A12BDC">
              <w:rPr>
                <w:rFonts w:ascii="Times New Roman" w:hAnsi="Times New Roman"/>
                <w:b/>
              </w:rPr>
              <w:t>No. of siliquae per plant</w:t>
            </w:r>
          </w:p>
        </w:tc>
        <w:tc>
          <w:tcPr>
            <w:tcW w:w="586" w:type="pct"/>
            <w:tcBorders>
              <w:top w:val="single" w:sz="4" w:space="0" w:color="auto"/>
              <w:bottom w:val="single" w:sz="4" w:space="0" w:color="auto"/>
            </w:tcBorders>
          </w:tcPr>
          <w:p w14:paraId="1FF5D4AE" w14:textId="77777777" w:rsidR="002A369F" w:rsidRPr="00A12BDC" w:rsidRDefault="002A369F" w:rsidP="00714A67">
            <w:pPr>
              <w:spacing w:after="0"/>
              <w:jc w:val="center"/>
              <w:rPr>
                <w:rFonts w:ascii="Times New Roman" w:hAnsi="Times New Roman"/>
                <w:b/>
              </w:rPr>
            </w:pPr>
            <w:r w:rsidRPr="00A12BDC">
              <w:rPr>
                <w:rFonts w:ascii="Times New Roman" w:hAnsi="Times New Roman"/>
                <w:b/>
              </w:rPr>
              <w:t>No. of seeds per siliqua</w:t>
            </w:r>
          </w:p>
        </w:tc>
        <w:tc>
          <w:tcPr>
            <w:tcW w:w="684" w:type="pct"/>
            <w:tcBorders>
              <w:top w:val="single" w:sz="4" w:space="0" w:color="auto"/>
              <w:bottom w:val="single" w:sz="4" w:space="0" w:color="auto"/>
            </w:tcBorders>
          </w:tcPr>
          <w:p w14:paraId="34ECE4D6" w14:textId="77777777" w:rsidR="002A369F" w:rsidRPr="00A12BDC" w:rsidRDefault="002A369F" w:rsidP="00714A67">
            <w:pPr>
              <w:spacing w:after="0"/>
              <w:jc w:val="center"/>
              <w:rPr>
                <w:rFonts w:ascii="Times New Roman" w:hAnsi="Times New Roman"/>
                <w:b/>
              </w:rPr>
            </w:pPr>
            <w:r w:rsidRPr="00A12BDC">
              <w:rPr>
                <w:rFonts w:ascii="Times New Roman" w:hAnsi="Times New Roman"/>
                <w:b/>
              </w:rPr>
              <w:t>1000-seed weight (g)</w:t>
            </w:r>
          </w:p>
        </w:tc>
      </w:tr>
      <w:tr w:rsidR="002A369F" w:rsidRPr="00BC1615" w14:paraId="60750ED7" w14:textId="77777777" w:rsidTr="00682068">
        <w:trPr>
          <w:trHeight w:val="279"/>
        </w:trPr>
        <w:tc>
          <w:tcPr>
            <w:tcW w:w="951" w:type="pct"/>
            <w:tcBorders>
              <w:top w:val="single" w:sz="4" w:space="0" w:color="auto"/>
            </w:tcBorders>
          </w:tcPr>
          <w:p w14:paraId="34B1FCE7" w14:textId="77777777" w:rsidR="002A369F" w:rsidRPr="00BC1615" w:rsidRDefault="002A369F" w:rsidP="00714A67">
            <w:pPr>
              <w:spacing w:after="0"/>
              <w:rPr>
                <w:rFonts w:ascii="Times New Roman" w:hAnsi="Times New Roman"/>
              </w:rPr>
            </w:pPr>
            <w:r w:rsidRPr="00BC1615">
              <w:rPr>
                <w:rFonts w:ascii="Times New Roman" w:hAnsi="Times New Roman"/>
              </w:rPr>
              <w:t>7.0 kg/ha</w:t>
            </w:r>
          </w:p>
        </w:tc>
        <w:tc>
          <w:tcPr>
            <w:tcW w:w="804" w:type="pct"/>
            <w:tcBorders>
              <w:top w:val="single" w:sz="4" w:space="0" w:color="auto"/>
            </w:tcBorders>
          </w:tcPr>
          <w:p w14:paraId="2B4007F4" w14:textId="77777777" w:rsidR="002A369F" w:rsidRPr="00BC1615" w:rsidRDefault="002A369F" w:rsidP="00714A67">
            <w:pPr>
              <w:spacing w:after="0"/>
              <w:jc w:val="center"/>
              <w:rPr>
                <w:rFonts w:ascii="Times New Roman" w:hAnsi="Times New Roman"/>
                <w:caps/>
              </w:rPr>
            </w:pPr>
            <w:r w:rsidRPr="00BC1615">
              <w:rPr>
                <w:rFonts w:ascii="Times New Roman" w:hAnsi="Times New Roman"/>
                <w:caps/>
              </w:rPr>
              <w:t>22.31</w:t>
            </w:r>
          </w:p>
        </w:tc>
        <w:tc>
          <w:tcPr>
            <w:tcW w:w="585" w:type="pct"/>
            <w:tcBorders>
              <w:top w:val="single" w:sz="4" w:space="0" w:color="auto"/>
            </w:tcBorders>
          </w:tcPr>
          <w:p w14:paraId="527DF3E8" w14:textId="77777777" w:rsidR="002A369F" w:rsidRPr="00BC1615" w:rsidRDefault="002A369F" w:rsidP="00714A67">
            <w:pPr>
              <w:spacing w:after="0"/>
              <w:jc w:val="center"/>
              <w:rPr>
                <w:rFonts w:ascii="Times New Roman" w:hAnsi="Times New Roman"/>
                <w:caps/>
              </w:rPr>
            </w:pPr>
            <w:r w:rsidRPr="00BC1615">
              <w:rPr>
                <w:rFonts w:ascii="Times New Roman" w:hAnsi="Times New Roman"/>
                <w:caps/>
              </w:rPr>
              <w:t>108.12</w:t>
            </w:r>
          </w:p>
        </w:tc>
        <w:tc>
          <w:tcPr>
            <w:tcW w:w="585" w:type="pct"/>
            <w:tcBorders>
              <w:top w:val="single" w:sz="4" w:space="0" w:color="auto"/>
            </w:tcBorders>
          </w:tcPr>
          <w:p w14:paraId="4502E412" w14:textId="77777777" w:rsidR="002A369F" w:rsidRPr="00BC1615" w:rsidRDefault="002A369F" w:rsidP="00714A67">
            <w:pPr>
              <w:spacing w:after="0"/>
              <w:jc w:val="center"/>
              <w:rPr>
                <w:rFonts w:ascii="Times New Roman" w:hAnsi="Times New Roman"/>
              </w:rPr>
            </w:pPr>
            <w:r w:rsidRPr="00BC1615">
              <w:rPr>
                <w:rFonts w:ascii="Times New Roman" w:hAnsi="Times New Roman"/>
              </w:rPr>
              <w:t>7.37</w:t>
            </w:r>
          </w:p>
        </w:tc>
        <w:tc>
          <w:tcPr>
            <w:tcW w:w="805" w:type="pct"/>
            <w:tcBorders>
              <w:top w:val="single" w:sz="4" w:space="0" w:color="auto"/>
            </w:tcBorders>
          </w:tcPr>
          <w:p w14:paraId="1AF469BF" w14:textId="77777777" w:rsidR="002A369F" w:rsidRPr="00BC1615" w:rsidRDefault="002A369F" w:rsidP="00714A67">
            <w:pPr>
              <w:spacing w:after="0"/>
              <w:jc w:val="center"/>
              <w:rPr>
                <w:rFonts w:ascii="Times New Roman" w:hAnsi="Times New Roman"/>
              </w:rPr>
            </w:pPr>
            <w:r w:rsidRPr="00BC1615">
              <w:rPr>
                <w:rFonts w:ascii="Times New Roman" w:hAnsi="Times New Roman"/>
              </w:rPr>
              <w:t>55.88</w:t>
            </w:r>
          </w:p>
        </w:tc>
        <w:tc>
          <w:tcPr>
            <w:tcW w:w="586" w:type="pct"/>
            <w:tcBorders>
              <w:top w:val="single" w:sz="4" w:space="0" w:color="auto"/>
            </w:tcBorders>
          </w:tcPr>
          <w:p w14:paraId="2D898ABF" w14:textId="77777777" w:rsidR="002A369F" w:rsidRPr="00BC1615" w:rsidRDefault="002A369F" w:rsidP="00714A67">
            <w:pPr>
              <w:spacing w:after="0"/>
              <w:jc w:val="center"/>
              <w:rPr>
                <w:rFonts w:ascii="Times New Roman" w:hAnsi="Times New Roman"/>
              </w:rPr>
            </w:pPr>
            <w:r w:rsidRPr="00BC1615">
              <w:rPr>
                <w:rFonts w:ascii="Times New Roman" w:hAnsi="Times New Roman"/>
              </w:rPr>
              <w:t>17.95</w:t>
            </w:r>
          </w:p>
        </w:tc>
        <w:tc>
          <w:tcPr>
            <w:tcW w:w="684" w:type="pct"/>
            <w:tcBorders>
              <w:top w:val="single" w:sz="4" w:space="0" w:color="auto"/>
            </w:tcBorders>
          </w:tcPr>
          <w:p w14:paraId="109C8A5F" w14:textId="77777777" w:rsidR="002A369F" w:rsidRPr="00BC1615" w:rsidRDefault="002A369F" w:rsidP="00714A67">
            <w:pPr>
              <w:spacing w:after="0"/>
              <w:jc w:val="center"/>
              <w:rPr>
                <w:rFonts w:ascii="Times New Roman" w:hAnsi="Times New Roman"/>
              </w:rPr>
            </w:pPr>
            <w:r w:rsidRPr="00BC1615">
              <w:rPr>
                <w:rFonts w:ascii="Times New Roman" w:hAnsi="Times New Roman"/>
              </w:rPr>
              <w:t>3.62</w:t>
            </w:r>
          </w:p>
        </w:tc>
      </w:tr>
      <w:tr w:rsidR="002A369F" w:rsidRPr="00BC1615" w14:paraId="438FD92E" w14:textId="77777777" w:rsidTr="00682068">
        <w:trPr>
          <w:trHeight w:val="255"/>
        </w:trPr>
        <w:tc>
          <w:tcPr>
            <w:tcW w:w="951" w:type="pct"/>
          </w:tcPr>
          <w:p w14:paraId="05C72E04" w14:textId="77777777" w:rsidR="002A369F" w:rsidRPr="00BC1615" w:rsidRDefault="002A369F" w:rsidP="00714A67">
            <w:pPr>
              <w:spacing w:after="0"/>
              <w:rPr>
                <w:rFonts w:ascii="Times New Roman" w:hAnsi="Times New Roman"/>
              </w:rPr>
            </w:pPr>
            <w:r w:rsidRPr="00BC1615">
              <w:rPr>
                <w:rFonts w:ascii="Times New Roman" w:hAnsi="Times New Roman"/>
              </w:rPr>
              <w:t>8.5 kg/ha</w:t>
            </w:r>
          </w:p>
        </w:tc>
        <w:tc>
          <w:tcPr>
            <w:tcW w:w="804" w:type="pct"/>
          </w:tcPr>
          <w:p w14:paraId="453D161C" w14:textId="77777777" w:rsidR="002A369F" w:rsidRPr="00BC1615" w:rsidRDefault="002A369F" w:rsidP="00714A67">
            <w:pPr>
              <w:spacing w:after="0"/>
              <w:jc w:val="center"/>
              <w:rPr>
                <w:rFonts w:ascii="Times New Roman" w:hAnsi="Times New Roman"/>
                <w:caps/>
              </w:rPr>
            </w:pPr>
            <w:r w:rsidRPr="00BC1615">
              <w:rPr>
                <w:rFonts w:ascii="Times New Roman" w:hAnsi="Times New Roman"/>
                <w:caps/>
              </w:rPr>
              <w:t>22.34</w:t>
            </w:r>
          </w:p>
        </w:tc>
        <w:tc>
          <w:tcPr>
            <w:tcW w:w="585" w:type="pct"/>
          </w:tcPr>
          <w:p w14:paraId="53861506" w14:textId="77777777" w:rsidR="002A369F" w:rsidRPr="00BC1615" w:rsidRDefault="002A369F" w:rsidP="00714A67">
            <w:pPr>
              <w:spacing w:after="0"/>
              <w:jc w:val="center"/>
              <w:rPr>
                <w:rFonts w:ascii="Times New Roman" w:hAnsi="Times New Roman"/>
                <w:caps/>
              </w:rPr>
            </w:pPr>
            <w:r w:rsidRPr="00BC1615">
              <w:rPr>
                <w:rFonts w:ascii="Times New Roman" w:hAnsi="Times New Roman"/>
                <w:caps/>
              </w:rPr>
              <w:t>107.16</w:t>
            </w:r>
          </w:p>
        </w:tc>
        <w:tc>
          <w:tcPr>
            <w:tcW w:w="585" w:type="pct"/>
          </w:tcPr>
          <w:p w14:paraId="59E173C0" w14:textId="77777777" w:rsidR="002A369F" w:rsidRPr="00BC1615" w:rsidRDefault="002A369F" w:rsidP="00714A67">
            <w:pPr>
              <w:spacing w:after="0"/>
              <w:jc w:val="center"/>
              <w:rPr>
                <w:rFonts w:ascii="Times New Roman" w:hAnsi="Times New Roman"/>
              </w:rPr>
            </w:pPr>
            <w:r w:rsidRPr="00BC1615">
              <w:rPr>
                <w:rFonts w:ascii="Times New Roman" w:hAnsi="Times New Roman"/>
              </w:rPr>
              <w:t>6.93</w:t>
            </w:r>
          </w:p>
        </w:tc>
        <w:tc>
          <w:tcPr>
            <w:tcW w:w="805" w:type="pct"/>
          </w:tcPr>
          <w:p w14:paraId="39226E28" w14:textId="77777777" w:rsidR="002A369F" w:rsidRPr="00BC1615" w:rsidRDefault="002A369F" w:rsidP="00714A67">
            <w:pPr>
              <w:spacing w:after="0"/>
              <w:jc w:val="center"/>
              <w:rPr>
                <w:rFonts w:ascii="Times New Roman" w:hAnsi="Times New Roman"/>
              </w:rPr>
            </w:pPr>
            <w:r w:rsidRPr="00BC1615">
              <w:rPr>
                <w:rFonts w:ascii="Times New Roman" w:hAnsi="Times New Roman"/>
              </w:rPr>
              <w:t>54.84</w:t>
            </w:r>
          </w:p>
        </w:tc>
        <w:tc>
          <w:tcPr>
            <w:tcW w:w="586" w:type="pct"/>
          </w:tcPr>
          <w:p w14:paraId="78E8D376" w14:textId="77777777" w:rsidR="002A369F" w:rsidRPr="00BC1615" w:rsidRDefault="002A369F" w:rsidP="00714A67">
            <w:pPr>
              <w:spacing w:after="0"/>
              <w:jc w:val="center"/>
              <w:rPr>
                <w:rFonts w:ascii="Times New Roman" w:hAnsi="Times New Roman"/>
              </w:rPr>
            </w:pPr>
            <w:r w:rsidRPr="00BC1615">
              <w:rPr>
                <w:rFonts w:ascii="Times New Roman" w:hAnsi="Times New Roman"/>
              </w:rPr>
              <w:t>17.28</w:t>
            </w:r>
          </w:p>
        </w:tc>
        <w:tc>
          <w:tcPr>
            <w:tcW w:w="684" w:type="pct"/>
          </w:tcPr>
          <w:p w14:paraId="17055B64" w14:textId="77777777" w:rsidR="002A369F" w:rsidRPr="00BC1615" w:rsidRDefault="002A369F" w:rsidP="00714A67">
            <w:pPr>
              <w:spacing w:after="0"/>
              <w:jc w:val="center"/>
              <w:rPr>
                <w:rFonts w:ascii="Times New Roman" w:hAnsi="Times New Roman"/>
              </w:rPr>
            </w:pPr>
            <w:r w:rsidRPr="00BC1615">
              <w:rPr>
                <w:rFonts w:ascii="Times New Roman" w:hAnsi="Times New Roman"/>
              </w:rPr>
              <w:t>3.51</w:t>
            </w:r>
          </w:p>
        </w:tc>
      </w:tr>
      <w:tr w:rsidR="002A369F" w:rsidRPr="00BC1615" w14:paraId="4DD87B8F" w14:textId="77777777" w:rsidTr="00682068">
        <w:trPr>
          <w:trHeight w:val="231"/>
        </w:trPr>
        <w:tc>
          <w:tcPr>
            <w:tcW w:w="951" w:type="pct"/>
          </w:tcPr>
          <w:p w14:paraId="008B88FD" w14:textId="77777777" w:rsidR="002A369F" w:rsidRPr="00BC1615" w:rsidRDefault="002A369F" w:rsidP="00714A67">
            <w:pPr>
              <w:spacing w:after="0"/>
              <w:rPr>
                <w:rFonts w:ascii="Times New Roman" w:hAnsi="Times New Roman"/>
              </w:rPr>
            </w:pPr>
            <w:r w:rsidRPr="00BC1615">
              <w:rPr>
                <w:rFonts w:ascii="Times New Roman" w:hAnsi="Times New Roman"/>
              </w:rPr>
              <w:t>10.0 kg/ha</w:t>
            </w:r>
          </w:p>
        </w:tc>
        <w:tc>
          <w:tcPr>
            <w:tcW w:w="804" w:type="pct"/>
          </w:tcPr>
          <w:p w14:paraId="04130C22" w14:textId="77777777" w:rsidR="002A369F" w:rsidRPr="00BC1615" w:rsidRDefault="002A369F" w:rsidP="00714A67">
            <w:pPr>
              <w:spacing w:after="0"/>
              <w:jc w:val="center"/>
              <w:rPr>
                <w:rFonts w:ascii="Times New Roman" w:hAnsi="Times New Roman"/>
                <w:caps/>
              </w:rPr>
            </w:pPr>
            <w:r w:rsidRPr="00BC1615">
              <w:rPr>
                <w:rFonts w:ascii="Times New Roman" w:hAnsi="Times New Roman"/>
                <w:caps/>
              </w:rPr>
              <w:t>23.77</w:t>
            </w:r>
          </w:p>
        </w:tc>
        <w:tc>
          <w:tcPr>
            <w:tcW w:w="585" w:type="pct"/>
          </w:tcPr>
          <w:p w14:paraId="69C52CFF" w14:textId="77777777" w:rsidR="002A369F" w:rsidRPr="00BC1615" w:rsidRDefault="002A369F" w:rsidP="00714A67">
            <w:pPr>
              <w:spacing w:after="0"/>
              <w:jc w:val="center"/>
              <w:rPr>
                <w:rFonts w:ascii="Times New Roman" w:hAnsi="Times New Roman"/>
                <w:caps/>
              </w:rPr>
            </w:pPr>
            <w:r w:rsidRPr="00BC1615">
              <w:rPr>
                <w:rFonts w:ascii="Times New Roman" w:hAnsi="Times New Roman"/>
                <w:caps/>
              </w:rPr>
              <w:t>102.56</w:t>
            </w:r>
          </w:p>
        </w:tc>
        <w:tc>
          <w:tcPr>
            <w:tcW w:w="585" w:type="pct"/>
          </w:tcPr>
          <w:p w14:paraId="4C5C2443" w14:textId="77777777" w:rsidR="002A369F" w:rsidRPr="00BC1615" w:rsidRDefault="002A369F" w:rsidP="00714A67">
            <w:pPr>
              <w:spacing w:after="0"/>
              <w:jc w:val="center"/>
              <w:rPr>
                <w:rFonts w:ascii="Times New Roman" w:hAnsi="Times New Roman"/>
              </w:rPr>
            </w:pPr>
            <w:r w:rsidRPr="00BC1615">
              <w:rPr>
                <w:rFonts w:ascii="Times New Roman" w:hAnsi="Times New Roman"/>
              </w:rPr>
              <w:t>6.82</w:t>
            </w:r>
          </w:p>
        </w:tc>
        <w:tc>
          <w:tcPr>
            <w:tcW w:w="805" w:type="pct"/>
          </w:tcPr>
          <w:p w14:paraId="05E7EEF7" w14:textId="77777777" w:rsidR="002A369F" w:rsidRPr="00BC1615" w:rsidRDefault="002A369F" w:rsidP="00714A67">
            <w:pPr>
              <w:spacing w:after="0"/>
              <w:jc w:val="center"/>
              <w:rPr>
                <w:rFonts w:ascii="Times New Roman" w:hAnsi="Times New Roman"/>
              </w:rPr>
            </w:pPr>
            <w:r w:rsidRPr="00BC1615">
              <w:rPr>
                <w:rFonts w:ascii="Times New Roman" w:hAnsi="Times New Roman"/>
              </w:rPr>
              <w:t>53.72</w:t>
            </w:r>
          </w:p>
        </w:tc>
        <w:tc>
          <w:tcPr>
            <w:tcW w:w="586" w:type="pct"/>
          </w:tcPr>
          <w:p w14:paraId="2DC73E4B" w14:textId="77777777" w:rsidR="002A369F" w:rsidRPr="00BC1615" w:rsidRDefault="002A369F" w:rsidP="00714A67">
            <w:pPr>
              <w:spacing w:after="0"/>
              <w:jc w:val="center"/>
              <w:rPr>
                <w:rFonts w:ascii="Times New Roman" w:hAnsi="Times New Roman"/>
              </w:rPr>
            </w:pPr>
            <w:r w:rsidRPr="00BC1615">
              <w:rPr>
                <w:rFonts w:ascii="Times New Roman" w:hAnsi="Times New Roman"/>
              </w:rPr>
              <w:t>15.07</w:t>
            </w:r>
          </w:p>
        </w:tc>
        <w:tc>
          <w:tcPr>
            <w:tcW w:w="684" w:type="pct"/>
          </w:tcPr>
          <w:p w14:paraId="4FAD7E70" w14:textId="77777777" w:rsidR="002A369F" w:rsidRPr="00BC1615" w:rsidRDefault="002A369F" w:rsidP="00714A67">
            <w:pPr>
              <w:spacing w:after="0"/>
              <w:jc w:val="center"/>
              <w:rPr>
                <w:rFonts w:ascii="Times New Roman" w:hAnsi="Times New Roman"/>
              </w:rPr>
            </w:pPr>
            <w:r w:rsidRPr="00BC1615">
              <w:rPr>
                <w:rFonts w:ascii="Times New Roman" w:hAnsi="Times New Roman"/>
              </w:rPr>
              <w:t>3.47</w:t>
            </w:r>
          </w:p>
        </w:tc>
      </w:tr>
      <w:tr w:rsidR="002A369F" w:rsidRPr="00BC1615" w14:paraId="577169F9" w14:textId="77777777" w:rsidTr="00682068">
        <w:trPr>
          <w:trHeight w:val="221"/>
        </w:trPr>
        <w:tc>
          <w:tcPr>
            <w:tcW w:w="951" w:type="pct"/>
            <w:tcBorders>
              <w:bottom w:val="single" w:sz="4" w:space="0" w:color="auto"/>
            </w:tcBorders>
          </w:tcPr>
          <w:p w14:paraId="0508F3DF" w14:textId="77777777" w:rsidR="002A369F" w:rsidRPr="00BC1615" w:rsidRDefault="002A369F" w:rsidP="00714A67">
            <w:pPr>
              <w:spacing w:after="0"/>
              <w:rPr>
                <w:rFonts w:ascii="Times New Roman" w:hAnsi="Times New Roman"/>
                <w:caps/>
                <w:vertAlign w:val="subscript"/>
              </w:rPr>
            </w:pPr>
            <w:r w:rsidRPr="00BC1615">
              <w:rPr>
                <w:rFonts w:ascii="Times New Roman" w:hAnsi="Times New Roman"/>
                <w:caps/>
              </w:rPr>
              <w:t>CD (P = 0.05)</w:t>
            </w:r>
          </w:p>
        </w:tc>
        <w:tc>
          <w:tcPr>
            <w:tcW w:w="804" w:type="pct"/>
            <w:tcBorders>
              <w:bottom w:val="single" w:sz="4" w:space="0" w:color="auto"/>
            </w:tcBorders>
          </w:tcPr>
          <w:p w14:paraId="43805A19" w14:textId="77777777" w:rsidR="002A369F" w:rsidRPr="00BC1615" w:rsidRDefault="002A369F" w:rsidP="00714A67">
            <w:pPr>
              <w:spacing w:after="0"/>
              <w:jc w:val="center"/>
              <w:rPr>
                <w:rFonts w:ascii="Times New Roman" w:hAnsi="Times New Roman"/>
                <w:caps/>
              </w:rPr>
            </w:pPr>
            <w:r w:rsidRPr="00BC1615">
              <w:rPr>
                <w:rFonts w:ascii="Times New Roman" w:hAnsi="Times New Roman"/>
                <w:caps/>
              </w:rPr>
              <w:t>1.10</w:t>
            </w:r>
          </w:p>
        </w:tc>
        <w:tc>
          <w:tcPr>
            <w:tcW w:w="585" w:type="pct"/>
            <w:tcBorders>
              <w:bottom w:val="single" w:sz="4" w:space="0" w:color="auto"/>
            </w:tcBorders>
          </w:tcPr>
          <w:p w14:paraId="2E0D51BE" w14:textId="77777777" w:rsidR="002A369F" w:rsidRPr="00BC1615" w:rsidRDefault="002A369F" w:rsidP="00714A67">
            <w:pPr>
              <w:spacing w:after="0"/>
              <w:jc w:val="center"/>
              <w:rPr>
                <w:rFonts w:ascii="Times New Roman" w:hAnsi="Times New Roman"/>
                <w:caps/>
              </w:rPr>
            </w:pPr>
            <w:r w:rsidRPr="00BC1615">
              <w:rPr>
                <w:rFonts w:ascii="Times New Roman" w:hAnsi="Times New Roman"/>
                <w:caps/>
              </w:rPr>
              <w:t>1.49</w:t>
            </w:r>
          </w:p>
        </w:tc>
        <w:tc>
          <w:tcPr>
            <w:tcW w:w="585" w:type="pct"/>
            <w:tcBorders>
              <w:bottom w:val="single" w:sz="4" w:space="0" w:color="auto"/>
            </w:tcBorders>
          </w:tcPr>
          <w:p w14:paraId="5005A5A3" w14:textId="77777777" w:rsidR="002A369F" w:rsidRPr="00BC1615" w:rsidRDefault="002A369F" w:rsidP="00714A67">
            <w:pPr>
              <w:spacing w:after="0"/>
              <w:jc w:val="center"/>
              <w:rPr>
                <w:rFonts w:ascii="Times New Roman" w:hAnsi="Times New Roman"/>
              </w:rPr>
            </w:pPr>
            <w:r w:rsidRPr="00BC1615">
              <w:rPr>
                <w:rFonts w:ascii="Times New Roman" w:hAnsi="Times New Roman"/>
              </w:rPr>
              <w:t>0.19</w:t>
            </w:r>
          </w:p>
        </w:tc>
        <w:tc>
          <w:tcPr>
            <w:tcW w:w="805" w:type="pct"/>
            <w:tcBorders>
              <w:bottom w:val="single" w:sz="4" w:space="0" w:color="auto"/>
            </w:tcBorders>
          </w:tcPr>
          <w:p w14:paraId="03B0403A" w14:textId="77777777" w:rsidR="002A369F" w:rsidRPr="00BC1615" w:rsidRDefault="002A369F" w:rsidP="00714A67">
            <w:pPr>
              <w:spacing w:after="0"/>
              <w:jc w:val="center"/>
              <w:rPr>
                <w:rFonts w:ascii="Times New Roman" w:hAnsi="Times New Roman"/>
              </w:rPr>
            </w:pPr>
            <w:r w:rsidRPr="00BC1615">
              <w:rPr>
                <w:rFonts w:ascii="Times New Roman" w:hAnsi="Times New Roman"/>
              </w:rPr>
              <w:t>NS</w:t>
            </w:r>
          </w:p>
        </w:tc>
        <w:tc>
          <w:tcPr>
            <w:tcW w:w="586" w:type="pct"/>
            <w:tcBorders>
              <w:bottom w:val="single" w:sz="4" w:space="0" w:color="auto"/>
            </w:tcBorders>
          </w:tcPr>
          <w:p w14:paraId="1B9C94AA" w14:textId="77777777" w:rsidR="002A369F" w:rsidRPr="00BC1615" w:rsidRDefault="002A369F" w:rsidP="00714A67">
            <w:pPr>
              <w:spacing w:after="0"/>
              <w:jc w:val="center"/>
              <w:rPr>
                <w:rFonts w:ascii="Times New Roman" w:hAnsi="Times New Roman"/>
              </w:rPr>
            </w:pPr>
            <w:r w:rsidRPr="00BC1615">
              <w:rPr>
                <w:rFonts w:ascii="Times New Roman" w:hAnsi="Times New Roman"/>
              </w:rPr>
              <w:t>1.17</w:t>
            </w:r>
          </w:p>
        </w:tc>
        <w:tc>
          <w:tcPr>
            <w:tcW w:w="684" w:type="pct"/>
            <w:tcBorders>
              <w:bottom w:val="single" w:sz="4" w:space="0" w:color="auto"/>
            </w:tcBorders>
          </w:tcPr>
          <w:p w14:paraId="60FFFBF2" w14:textId="77777777" w:rsidR="002A369F" w:rsidRPr="00BC1615" w:rsidRDefault="002A369F" w:rsidP="00714A67">
            <w:pPr>
              <w:spacing w:after="0"/>
              <w:jc w:val="center"/>
              <w:rPr>
                <w:rFonts w:ascii="Times New Roman" w:hAnsi="Times New Roman"/>
              </w:rPr>
            </w:pPr>
            <w:r w:rsidRPr="00BC1615">
              <w:rPr>
                <w:rFonts w:ascii="Times New Roman" w:hAnsi="Times New Roman"/>
              </w:rPr>
              <w:t>NS</w:t>
            </w:r>
          </w:p>
        </w:tc>
      </w:tr>
    </w:tbl>
    <w:p w14:paraId="34FB6759" w14:textId="77777777" w:rsidR="002A369F" w:rsidRPr="00BC1615" w:rsidRDefault="002A369F" w:rsidP="002A369F">
      <w:pPr>
        <w:spacing w:after="0"/>
        <w:rPr>
          <w:rFonts w:ascii="Times New Roman" w:hAnsi="Times New Roman"/>
        </w:rPr>
      </w:pPr>
      <w:r w:rsidRPr="00BC1615">
        <w:rPr>
          <w:rFonts w:ascii="Times New Roman" w:hAnsi="Times New Roman"/>
          <w:sz w:val="24"/>
          <w:szCs w:val="24"/>
        </w:rPr>
        <w:t>NS = Non-significant</w:t>
      </w:r>
    </w:p>
    <w:p w14:paraId="17CC8C78" w14:textId="77777777" w:rsidR="009C295E" w:rsidRPr="00BC1615" w:rsidRDefault="009C295E" w:rsidP="009C295E">
      <w:pPr>
        <w:spacing w:before="120" w:after="120" w:line="240" w:lineRule="auto"/>
        <w:jc w:val="both"/>
        <w:rPr>
          <w:rFonts w:ascii="Times New Roman" w:hAnsi="Times New Roman"/>
          <w:sz w:val="24"/>
          <w:szCs w:val="24"/>
        </w:rPr>
      </w:pPr>
      <w:r w:rsidRPr="009C295E">
        <w:rPr>
          <w:rFonts w:ascii="Times New Roman" w:hAnsi="Times New Roman"/>
          <w:b/>
          <w:bCs/>
          <w:color w:val="000000"/>
          <w:sz w:val="24"/>
          <w:szCs w:val="24"/>
        </w:rPr>
        <w:t>Seed and stover yields</w:t>
      </w:r>
      <w:r w:rsidRPr="009C295E">
        <w:rPr>
          <w:rFonts w:ascii="Times New Roman" w:hAnsi="Times New Roman"/>
          <w:color w:val="000000"/>
          <w:sz w:val="24"/>
          <w:szCs w:val="24"/>
        </w:rPr>
        <w:t xml:space="preserve">                                                                                                                                                                                                  </w:t>
      </w:r>
    </w:p>
    <w:p w14:paraId="1D35A599" w14:textId="33FED42C" w:rsidR="009C295E" w:rsidRDefault="009C295E" w:rsidP="002A369F">
      <w:pPr>
        <w:shd w:val="clear" w:color="auto" w:fill="FFFFFF"/>
        <w:spacing w:line="240" w:lineRule="auto"/>
        <w:ind w:firstLine="720"/>
        <w:jc w:val="both"/>
        <w:rPr>
          <w:rFonts w:ascii="Times New Roman" w:hAnsi="Times New Roman"/>
          <w:sz w:val="24"/>
          <w:szCs w:val="24"/>
        </w:rPr>
      </w:pPr>
      <w:r w:rsidRPr="00BC1615">
        <w:rPr>
          <w:rFonts w:ascii="Times New Roman" w:hAnsi="Times New Roman"/>
          <w:sz w:val="24"/>
          <w:szCs w:val="24"/>
        </w:rPr>
        <w:t xml:space="preserve">Differences in seed and stover yield of rapeseed were observed due to variation in seed rate though they were not statistically significant (Table </w:t>
      </w:r>
      <w:r w:rsidR="002A369F">
        <w:rPr>
          <w:rFonts w:ascii="Times New Roman" w:hAnsi="Times New Roman"/>
          <w:sz w:val="24"/>
          <w:szCs w:val="24"/>
        </w:rPr>
        <w:t>2</w:t>
      </w:r>
      <w:r w:rsidRPr="00BC1615">
        <w:rPr>
          <w:rFonts w:ascii="Times New Roman" w:hAnsi="Times New Roman"/>
          <w:sz w:val="24"/>
          <w:szCs w:val="24"/>
        </w:rPr>
        <w:t xml:space="preserve">). Results of this experiment indicated that seed </w:t>
      </w:r>
      <w:r w:rsidRPr="00BC1615">
        <w:rPr>
          <w:rFonts w:ascii="Times New Roman" w:hAnsi="Times New Roman"/>
          <w:sz w:val="24"/>
          <w:szCs w:val="24"/>
        </w:rPr>
        <w:lastRenderedPageBreak/>
        <w:t>yield decreased with increase in level of seed rate from 7.0 kg/ha to 10.0 kg/ha.</w:t>
      </w:r>
      <w:r w:rsidRPr="00BC1615">
        <w:rPr>
          <w:rFonts w:ascii="Times New Roman" w:hAnsi="Times New Roman"/>
          <w:color w:val="0070C0"/>
          <w:sz w:val="24"/>
          <w:szCs w:val="24"/>
        </w:rPr>
        <w:t xml:space="preserve"> </w:t>
      </w:r>
      <w:r w:rsidRPr="00BC1615">
        <w:rPr>
          <w:rFonts w:ascii="Times New Roman" w:hAnsi="Times New Roman"/>
          <w:sz w:val="24"/>
          <w:szCs w:val="24"/>
        </w:rPr>
        <w:t xml:space="preserve">Maximum seed yield of 10.07 q/ha was recorded under 7 kg seeds/ha as against 8.5 kg seeds/ha and 10 kg/ha. This might be attributable to optimum plant population due to optimum seed rate and more number of seeds per siliqua under lower seed rate. Similar results in </w:t>
      </w:r>
      <w:r w:rsidRPr="00236EB4">
        <w:rPr>
          <w:rFonts w:ascii="Times New Roman" w:hAnsi="Times New Roman"/>
          <w:i/>
          <w:iCs/>
          <w:sz w:val="24"/>
          <w:szCs w:val="24"/>
        </w:rPr>
        <w:t>Brassica</w:t>
      </w:r>
      <w:r w:rsidRPr="00BC1615">
        <w:rPr>
          <w:rFonts w:ascii="Times New Roman" w:hAnsi="Times New Roman"/>
          <w:sz w:val="24"/>
          <w:szCs w:val="24"/>
        </w:rPr>
        <w:t xml:space="preserve"> spp. were also reported by Montvilas </w:t>
      </w:r>
      <w:r w:rsidRPr="00BC1615">
        <w:rPr>
          <w:rFonts w:ascii="Times New Roman" w:hAnsi="Times New Roman"/>
          <w:i/>
          <w:sz w:val="24"/>
          <w:szCs w:val="24"/>
        </w:rPr>
        <w:t>et al</w:t>
      </w:r>
      <w:r w:rsidRPr="00BC1615">
        <w:rPr>
          <w:rFonts w:ascii="Times New Roman" w:hAnsi="Times New Roman"/>
          <w:sz w:val="24"/>
          <w:szCs w:val="24"/>
        </w:rPr>
        <w:t xml:space="preserve">. (1998), Ravisankara </w:t>
      </w:r>
      <w:r w:rsidRPr="00BC1615">
        <w:rPr>
          <w:rFonts w:ascii="Times New Roman" w:hAnsi="Times New Roman"/>
          <w:i/>
          <w:iCs/>
          <w:sz w:val="24"/>
          <w:szCs w:val="24"/>
        </w:rPr>
        <w:t>et al.</w:t>
      </w:r>
      <w:r w:rsidRPr="00BC1615">
        <w:rPr>
          <w:rFonts w:ascii="Times New Roman" w:hAnsi="Times New Roman"/>
          <w:iCs/>
          <w:sz w:val="24"/>
          <w:szCs w:val="24"/>
        </w:rPr>
        <w:t xml:space="preserve"> (</w:t>
      </w:r>
      <w:r w:rsidRPr="00BC1615">
        <w:rPr>
          <w:rFonts w:ascii="Times New Roman" w:hAnsi="Times New Roman"/>
          <w:sz w:val="24"/>
          <w:szCs w:val="24"/>
        </w:rPr>
        <w:t xml:space="preserve">2001) and Karamzadeh </w:t>
      </w:r>
      <w:r w:rsidRPr="00BC1615">
        <w:rPr>
          <w:rFonts w:ascii="Times New Roman" w:hAnsi="Times New Roman"/>
          <w:i/>
          <w:sz w:val="24"/>
          <w:szCs w:val="24"/>
        </w:rPr>
        <w:t>et al.</w:t>
      </w:r>
      <w:r w:rsidRPr="00BC1615">
        <w:rPr>
          <w:rFonts w:ascii="Times New Roman" w:hAnsi="Times New Roman"/>
          <w:sz w:val="24"/>
          <w:szCs w:val="24"/>
        </w:rPr>
        <w:t xml:space="preserve"> (2010). The stover yield of rapeseed also followed similar trend to that of seed yield and the highest value (38.34 q/ha) was observed under 7.0 kg seeds/ha. One of the reasons for this might be due to higher dry matter accumulation in the vegetative parts of the crop under lower seed rate. Khader and Bhargava (1984) also reported that the dry matter production and growth of </w:t>
      </w:r>
      <w:r w:rsidRPr="00BC1615">
        <w:rPr>
          <w:rFonts w:ascii="Times New Roman" w:hAnsi="Times New Roman"/>
          <w:i/>
          <w:iCs/>
          <w:sz w:val="24"/>
          <w:szCs w:val="24"/>
        </w:rPr>
        <w:t xml:space="preserve">Brassica </w:t>
      </w:r>
      <w:r w:rsidRPr="00BC1615">
        <w:rPr>
          <w:rFonts w:ascii="Times New Roman" w:hAnsi="Times New Roman"/>
          <w:sz w:val="24"/>
          <w:szCs w:val="24"/>
        </w:rPr>
        <w:t xml:space="preserve">species in relation to plant density under rainfed and irrigated condition was found to be optimum under optimum seed rate and it decreased with increase in seed rate. </w:t>
      </w:r>
      <w:r w:rsidRPr="009C295E">
        <w:rPr>
          <w:rFonts w:ascii="Times New Roman" w:hAnsi="Times New Roman"/>
          <w:color w:val="000000"/>
          <w:sz w:val="24"/>
          <w:szCs w:val="24"/>
        </w:rPr>
        <w:t>This might be due to better development of individual plants due to lower plant population at lower densities.</w:t>
      </w:r>
      <w:r w:rsidRPr="00BC1615">
        <w:rPr>
          <w:rFonts w:ascii="Times New Roman" w:hAnsi="Times New Roman"/>
          <w:sz w:val="24"/>
          <w:szCs w:val="24"/>
        </w:rPr>
        <w:t xml:space="preserve"> Scarisbrick </w:t>
      </w:r>
      <w:r w:rsidRPr="00BC1615">
        <w:rPr>
          <w:rFonts w:ascii="Times New Roman" w:hAnsi="Times New Roman"/>
          <w:i/>
          <w:iCs/>
          <w:sz w:val="24"/>
          <w:szCs w:val="24"/>
        </w:rPr>
        <w:t>et al.</w:t>
      </w:r>
      <w:r w:rsidRPr="00BC1615">
        <w:rPr>
          <w:rFonts w:ascii="Times New Roman" w:hAnsi="Times New Roman"/>
          <w:sz w:val="24"/>
          <w:szCs w:val="24"/>
        </w:rPr>
        <w:t xml:space="preserve"> (1982) reported that the harvest index was lower in higher seed rates. Seed yields were not increased when seed rate was increased from 9.0 to 13.5 kg/ha in two trials or from 4.5 to 18.0 kg/ha in a third trial.</w:t>
      </w:r>
      <w:r w:rsidRPr="00BC1615">
        <w:rPr>
          <w:rFonts w:ascii="Times New Roman" w:hAnsi="Times New Roman"/>
          <w:color w:val="FF0000"/>
          <w:sz w:val="24"/>
          <w:szCs w:val="24"/>
        </w:rPr>
        <w:t xml:space="preserve"> </w:t>
      </w:r>
      <w:r w:rsidRPr="00BC1615">
        <w:rPr>
          <w:rFonts w:ascii="Times New Roman" w:hAnsi="Times New Roman"/>
          <w:sz w:val="24"/>
          <w:szCs w:val="24"/>
        </w:rPr>
        <w:t>In the present experiment, the seed yield reductions were found to be 0.30 % and 6.65 % under the seed rate of 8.5 kg seeds/ha and 10 kg seeds/ha,</w:t>
      </w:r>
      <w:r w:rsidRPr="00BC1615">
        <w:rPr>
          <w:rFonts w:ascii="Times New Roman" w:hAnsi="Times New Roman"/>
          <w:sz w:val="24"/>
          <w:szCs w:val="24"/>
          <w:vertAlign w:val="subscript"/>
        </w:rPr>
        <w:t xml:space="preserve"> </w:t>
      </w:r>
      <w:r w:rsidRPr="00BC1615">
        <w:rPr>
          <w:rFonts w:ascii="Times New Roman" w:hAnsi="Times New Roman"/>
          <w:sz w:val="24"/>
          <w:szCs w:val="24"/>
        </w:rPr>
        <w:t>respectively over 7 kg seeds/ha. Similarly, in case of stover, the yield reductions were 8.82% and 16.17% under 8.5 kg seeds/ha and 10.0 kg seeds/ha,</w:t>
      </w:r>
      <w:r w:rsidRPr="00BC1615">
        <w:rPr>
          <w:rFonts w:ascii="Times New Roman" w:hAnsi="Times New Roman"/>
          <w:sz w:val="24"/>
          <w:szCs w:val="24"/>
          <w:vertAlign w:val="subscript"/>
        </w:rPr>
        <w:t xml:space="preserve"> </w:t>
      </w:r>
      <w:r w:rsidRPr="00BC1615">
        <w:rPr>
          <w:rFonts w:ascii="Times New Roman" w:hAnsi="Times New Roman"/>
          <w:sz w:val="24"/>
          <w:szCs w:val="24"/>
        </w:rPr>
        <w:t>respectively. Higher stover yield under lower seed rate might be the reason for the</w:t>
      </w:r>
      <w:r w:rsidR="00E028F3">
        <w:rPr>
          <w:rFonts w:ascii="Times New Roman" w:hAnsi="Times New Roman"/>
          <w:sz w:val="24"/>
          <w:szCs w:val="24"/>
        </w:rPr>
        <w:t xml:space="preserve"> </w:t>
      </w:r>
      <w:r w:rsidRPr="00BC1615">
        <w:rPr>
          <w:rFonts w:ascii="Times New Roman" w:hAnsi="Times New Roman"/>
          <w:sz w:val="24"/>
          <w:szCs w:val="24"/>
        </w:rPr>
        <w:t xml:space="preserve">more number of primary branches at lower seed rate. </w:t>
      </w:r>
    </w:p>
    <w:p w14:paraId="0516A2A4" w14:textId="77777777" w:rsidR="002A369F" w:rsidRDefault="002A369F" w:rsidP="002A369F">
      <w:pPr>
        <w:rPr>
          <w:rFonts w:ascii="Times New Roman" w:hAnsi="Times New Roman"/>
          <w:b/>
        </w:rPr>
      </w:pPr>
      <w:r w:rsidRPr="00A12BDC">
        <w:rPr>
          <w:rFonts w:ascii="Times New Roman" w:hAnsi="Times New Roman"/>
          <w:b/>
        </w:rPr>
        <w:t xml:space="preserve">Table </w:t>
      </w:r>
      <w:r>
        <w:rPr>
          <w:rFonts w:ascii="Times New Roman" w:hAnsi="Times New Roman"/>
          <w:b/>
        </w:rPr>
        <w:t>2</w:t>
      </w:r>
      <w:r w:rsidRPr="00A12BDC">
        <w:rPr>
          <w:rFonts w:ascii="Times New Roman" w:hAnsi="Times New Roman"/>
          <w:b/>
        </w:rPr>
        <w:t xml:space="preserve">. Yield and economics of rapeseed as influenced by different seed rates </w:t>
      </w:r>
    </w:p>
    <w:tbl>
      <w:tblPr>
        <w:tblW w:w="9960" w:type="dxa"/>
        <w:tblLook w:val="04A0" w:firstRow="1" w:lastRow="0" w:firstColumn="1" w:lastColumn="0" w:noHBand="0" w:noVBand="1"/>
      </w:tblPr>
      <w:tblGrid>
        <w:gridCol w:w="1660"/>
        <w:gridCol w:w="1660"/>
        <w:gridCol w:w="1660"/>
        <w:gridCol w:w="1660"/>
        <w:gridCol w:w="1660"/>
        <w:gridCol w:w="1660"/>
      </w:tblGrid>
      <w:tr w:rsidR="005112D5" w14:paraId="06745F10" w14:textId="77777777" w:rsidTr="00682068">
        <w:trPr>
          <w:trHeight w:val="583"/>
        </w:trPr>
        <w:tc>
          <w:tcPr>
            <w:tcW w:w="1660" w:type="dxa"/>
            <w:tcBorders>
              <w:top w:val="single" w:sz="4" w:space="0" w:color="auto"/>
              <w:bottom w:val="single" w:sz="4" w:space="0" w:color="auto"/>
            </w:tcBorders>
            <w:shd w:val="clear" w:color="auto" w:fill="auto"/>
          </w:tcPr>
          <w:p w14:paraId="506A1F54" w14:textId="77777777" w:rsidR="002A369F" w:rsidRDefault="002A369F">
            <w:pPr>
              <w:spacing w:after="0"/>
              <w:jc w:val="center"/>
              <w:rPr>
                <w:rFonts w:ascii="Times New Roman" w:hAnsi="Times New Roman"/>
                <w:b/>
              </w:rPr>
            </w:pPr>
            <w:r>
              <w:rPr>
                <w:rFonts w:ascii="Times New Roman" w:hAnsi="Times New Roman"/>
                <w:b/>
              </w:rPr>
              <w:t>Treatment</w:t>
            </w:r>
          </w:p>
        </w:tc>
        <w:tc>
          <w:tcPr>
            <w:tcW w:w="1660" w:type="dxa"/>
            <w:tcBorders>
              <w:top w:val="single" w:sz="4" w:space="0" w:color="auto"/>
              <w:bottom w:val="single" w:sz="4" w:space="0" w:color="auto"/>
            </w:tcBorders>
            <w:shd w:val="clear" w:color="auto" w:fill="auto"/>
          </w:tcPr>
          <w:p w14:paraId="1240CABC" w14:textId="77777777" w:rsidR="002A369F" w:rsidRDefault="002A369F">
            <w:pPr>
              <w:spacing w:after="0"/>
              <w:jc w:val="center"/>
              <w:rPr>
                <w:rFonts w:ascii="Times New Roman" w:hAnsi="Times New Roman"/>
                <w:b/>
              </w:rPr>
            </w:pPr>
            <w:r>
              <w:rPr>
                <w:rFonts w:ascii="Times New Roman" w:hAnsi="Times New Roman"/>
                <w:b/>
              </w:rPr>
              <w:t>Seed yield (q/ha)</w:t>
            </w:r>
          </w:p>
        </w:tc>
        <w:tc>
          <w:tcPr>
            <w:tcW w:w="1660" w:type="dxa"/>
            <w:tcBorders>
              <w:top w:val="single" w:sz="4" w:space="0" w:color="auto"/>
              <w:bottom w:val="single" w:sz="4" w:space="0" w:color="auto"/>
            </w:tcBorders>
            <w:shd w:val="clear" w:color="auto" w:fill="auto"/>
          </w:tcPr>
          <w:p w14:paraId="5AAE5361" w14:textId="77777777" w:rsidR="002A369F" w:rsidRDefault="002A369F">
            <w:pPr>
              <w:spacing w:after="0"/>
              <w:jc w:val="center"/>
              <w:rPr>
                <w:rFonts w:ascii="Times New Roman" w:hAnsi="Times New Roman"/>
                <w:b/>
              </w:rPr>
            </w:pPr>
            <w:r>
              <w:rPr>
                <w:rFonts w:ascii="Times New Roman" w:hAnsi="Times New Roman"/>
                <w:b/>
              </w:rPr>
              <w:t>Stover yield (q/ha)</w:t>
            </w:r>
          </w:p>
        </w:tc>
        <w:tc>
          <w:tcPr>
            <w:tcW w:w="1660" w:type="dxa"/>
            <w:tcBorders>
              <w:top w:val="single" w:sz="4" w:space="0" w:color="auto"/>
              <w:bottom w:val="single" w:sz="4" w:space="0" w:color="auto"/>
            </w:tcBorders>
            <w:shd w:val="clear" w:color="auto" w:fill="auto"/>
          </w:tcPr>
          <w:p w14:paraId="6CC19C35" w14:textId="77777777" w:rsidR="002A369F" w:rsidRDefault="002A369F">
            <w:pPr>
              <w:spacing w:after="0"/>
              <w:jc w:val="center"/>
              <w:rPr>
                <w:rFonts w:ascii="Times New Roman" w:hAnsi="Times New Roman"/>
                <w:b/>
              </w:rPr>
            </w:pPr>
            <w:r>
              <w:rPr>
                <w:rFonts w:ascii="Times New Roman" w:hAnsi="Times New Roman"/>
                <w:b/>
              </w:rPr>
              <w:t>Seed oil content (%)</w:t>
            </w:r>
          </w:p>
        </w:tc>
        <w:tc>
          <w:tcPr>
            <w:tcW w:w="1660" w:type="dxa"/>
            <w:tcBorders>
              <w:top w:val="single" w:sz="4" w:space="0" w:color="auto"/>
              <w:bottom w:val="single" w:sz="4" w:space="0" w:color="auto"/>
            </w:tcBorders>
            <w:shd w:val="clear" w:color="auto" w:fill="auto"/>
          </w:tcPr>
          <w:p w14:paraId="5A9293A4" w14:textId="3AC2EB42" w:rsidR="002A369F" w:rsidRDefault="002A369F">
            <w:pPr>
              <w:spacing w:after="0"/>
              <w:jc w:val="center"/>
              <w:rPr>
                <w:rFonts w:ascii="Times New Roman" w:hAnsi="Times New Roman"/>
                <w:b/>
              </w:rPr>
            </w:pPr>
            <w:r>
              <w:rPr>
                <w:rFonts w:ascii="Times New Roman" w:hAnsi="Times New Roman"/>
                <w:b/>
              </w:rPr>
              <w:t>Net monetary return (</w:t>
            </w:r>
            <w:r w:rsidR="004D4203">
              <w:rPr>
                <w:rFonts w:ascii="Times New Roman" w:hAnsi="Times New Roman"/>
                <w:b/>
                <w:noProof/>
              </w:rPr>
              <w:drawing>
                <wp:inline distT="0" distB="0" distL="0" distR="0" wp14:anchorId="5D183784" wp14:editId="033F9EFC">
                  <wp:extent cx="66675" cy="104775"/>
                  <wp:effectExtent l="0" t="0" r="9525" b="9525"/>
                  <wp:docPr id="2" name="Picture 2" descr="Indian Rupee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ian Rupee symb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Pr>
                <w:rFonts w:ascii="Times New Roman" w:hAnsi="Times New Roman"/>
                <w:b/>
              </w:rPr>
              <w:t>/ha)</w:t>
            </w:r>
          </w:p>
        </w:tc>
        <w:tc>
          <w:tcPr>
            <w:tcW w:w="1660" w:type="dxa"/>
            <w:tcBorders>
              <w:top w:val="single" w:sz="4" w:space="0" w:color="auto"/>
              <w:bottom w:val="single" w:sz="4" w:space="0" w:color="auto"/>
            </w:tcBorders>
            <w:shd w:val="clear" w:color="auto" w:fill="auto"/>
          </w:tcPr>
          <w:p w14:paraId="4436D41E" w14:textId="77777777" w:rsidR="002A369F" w:rsidRDefault="002A369F">
            <w:pPr>
              <w:spacing w:after="0"/>
              <w:jc w:val="center"/>
              <w:rPr>
                <w:rFonts w:ascii="Times New Roman" w:hAnsi="Times New Roman"/>
                <w:b/>
              </w:rPr>
            </w:pPr>
            <w:r>
              <w:rPr>
                <w:rFonts w:ascii="Times New Roman" w:hAnsi="Times New Roman"/>
                <w:b/>
              </w:rPr>
              <w:t>Benefit-cost ratio</w:t>
            </w:r>
          </w:p>
        </w:tc>
      </w:tr>
      <w:tr w:rsidR="005112D5" w14:paraId="04800C88" w14:textId="77777777" w:rsidTr="00682068">
        <w:tc>
          <w:tcPr>
            <w:tcW w:w="1660" w:type="dxa"/>
            <w:tcBorders>
              <w:top w:val="single" w:sz="4" w:space="0" w:color="auto"/>
            </w:tcBorders>
            <w:shd w:val="clear" w:color="auto" w:fill="auto"/>
          </w:tcPr>
          <w:p w14:paraId="396FAC53" w14:textId="77777777" w:rsidR="002A369F" w:rsidRDefault="002A369F">
            <w:pPr>
              <w:spacing w:after="0"/>
              <w:rPr>
                <w:rFonts w:ascii="Times New Roman" w:hAnsi="Times New Roman"/>
                <w:b/>
              </w:rPr>
            </w:pPr>
            <w:r>
              <w:rPr>
                <w:rFonts w:ascii="Times New Roman" w:hAnsi="Times New Roman"/>
              </w:rPr>
              <w:t>7.0 kg/ha</w:t>
            </w:r>
          </w:p>
        </w:tc>
        <w:tc>
          <w:tcPr>
            <w:tcW w:w="1660" w:type="dxa"/>
            <w:tcBorders>
              <w:top w:val="single" w:sz="4" w:space="0" w:color="auto"/>
            </w:tcBorders>
            <w:shd w:val="clear" w:color="auto" w:fill="auto"/>
          </w:tcPr>
          <w:p w14:paraId="0C32B8E2" w14:textId="77777777" w:rsidR="002A369F" w:rsidRDefault="002A369F">
            <w:pPr>
              <w:spacing w:after="0"/>
              <w:jc w:val="center"/>
              <w:rPr>
                <w:rFonts w:ascii="Times New Roman" w:hAnsi="Times New Roman"/>
                <w:b/>
              </w:rPr>
            </w:pPr>
            <w:r>
              <w:rPr>
                <w:rFonts w:ascii="Times New Roman" w:hAnsi="Times New Roman"/>
              </w:rPr>
              <w:t>10.07</w:t>
            </w:r>
          </w:p>
        </w:tc>
        <w:tc>
          <w:tcPr>
            <w:tcW w:w="1660" w:type="dxa"/>
            <w:tcBorders>
              <w:top w:val="single" w:sz="4" w:space="0" w:color="auto"/>
            </w:tcBorders>
            <w:shd w:val="clear" w:color="auto" w:fill="auto"/>
          </w:tcPr>
          <w:p w14:paraId="10EB6995" w14:textId="77777777" w:rsidR="002A369F" w:rsidRDefault="002A369F">
            <w:pPr>
              <w:spacing w:after="0"/>
              <w:jc w:val="center"/>
              <w:rPr>
                <w:rFonts w:ascii="Times New Roman" w:hAnsi="Times New Roman"/>
                <w:b/>
              </w:rPr>
            </w:pPr>
            <w:r>
              <w:rPr>
                <w:rFonts w:ascii="Times New Roman" w:hAnsi="Times New Roman"/>
              </w:rPr>
              <w:t>38.34</w:t>
            </w:r>
          </w:p>
        </w:tc>
        <w:tc>
          <w:tcPr>
            <w:tcW w:w="1660" w:type="dxa"/>
            <w:tcBorders>
              <w:top w:val="single" w:sz="4" w:space="0" w:color="auto"/>
            </w:tcBorders>
            <w:shd w:val="clear" w:color="auto" w:fill="auto"/>
          </w:tcPr>
          <w:p w14:paraId="323E2470" w14:textId="77777777" w:rsidR="002A369F" w:rsidRDefault="002A369F">
            <w:pPr>
              <w:spacing w:after="0"/>
              <w:jc w:val="center"/>
              <w:rPr>
                <w:rFonts w:ascii="Times New Roman" w:hAnsi="Times New Roman"/>
                <w:b/>
              </w:rPr>
            </w:pPr>
            <w:r>
              <w:rPr>
                <w:rFonts w:ascii="Times New Roman" w:hAnsi="Times New Roman"/>
              </w:rPr>
              <w:t>38.62</w:t>
            </w:r>
          </w:p>
        </w:tc>
        <w:tc>
          <w:tcPr>
            <w:tcW w:w="1660" w:type="dxa"/>
            <w:tcBorders>
              <w:top w:val="single" w:sz="4" w:space="0" w:color="auto"/>
            </w:tcBorders>
            <w:shd w:val="clear" w:color="auto" w:fill="auto"/>
          </w:tcPr>
          <w:p w14:paraId="1508B614" w14:textId="77777777" w:rsidR="002A369F" w:rsidRDefault="002A369F">
            <w:pPr>
              <w:spacing w:after="0"/>
              <w:jc w:val="center"/>
              <w:rPr>
                <w:rFonts w:ascii="Times New Roman" w:hAnsi="Times New Roman"/>
                <w:b/>
              </w:rPr>
            </w:pPr>
            <w:r>
              <w:rPr>
                <w:rFonts w:ascii="Times New Roman" w:hAnsi="Times New Roman"/>
              </w:rPr>
              <w:t>13237.41</w:t>
            </w:r>
          </w:p>
        </w:tc>
        <w:tc>
          <w:tcPr>
            <w:tcW w:w="1660" w:type="dxa"/>
            <w:tcBorders>
              <w:top w:val="single" w:sz="4" w:space="0" w:color="auto"/>
            </w:tcBorders>
            <w:shd w:val="clear" w:color="auto" w:fill="auto"/>
          </w:tcPr>
          <w:p w14:paraId="0A3DEB7F" w14:textId="77777777" w:rsidR="002A369F" w:rsidRDefault="002A369F">
            <w:pPr>
              <w:spacing w:after="0"/>
              <w:jc w:val="center"/>
              <w:rPr>
                <w:rFonts w:ascii="Times New Roman" w:hAnsi="Times New Roman"/>
                <w:b/>
              </w:rPr>
            </w:pPr>
            <w:r>
              <w:rPr>
                <w:rFonts w:ascii="Times New Roman" w:hAnsi="Times New Roman"/>
              </w:rPr>
              <w:t>2.29</w:t>
            </w:r>
          </w:p>
        </w:tc>
      </w:tr>
      <w:tr w:rsidR="005112D5" w14:paraId="14A5D1BF" w14:textId="77777777" w:rsidTr="00682068">
        <w:tc>
          <w:tcPr>
            <w:tcW w:w="1660" w:type="dxa"/>
            <w:shd w:val="clear" w:color="auto" w:fill="auto"/>
          </w:tcPr>
          <w:p w14:paraId="3F6D6305" w14:textId="77777777" w:rsidR="002A369F" w:rsidRDefault="002A369F">
            <w:pPr>
              <w:spacing w:after="0"/>
              <w:rPr>
                <w:rFonts w:ascii="Times New Roman" w:hAnsi="Times New Roman"/>
                <w:b/>
              </w:rPr>
            </w:pPr>
            <w:r>
              <w:rPr>
                <w:rFonts w:ascii="Times New Roman" w:hAnsi="Times New Roman"/>
              </w:rPr>
              <w:t>8.5 kg/ha</w:t>
            </w:r>
          </w:p>
        </w:tc>
        <w:tc>
          <w:tcPr>
            <w:tcW w:w="1660" w:type="dxa"/>
            <w:shd w:val="clear" w:color="auto" w:fill="auto"/>
          </w:tcPr>
          <w:p w14:paraId="627C97B2" w14:textId="77777777" w:rsidR="002A369F" w:rsidRDefault="002A369F">
            <w:pPr>
              <w:spacing w:after="0"/>
              <w:jc w:val="center"/>
              <w:rPr>
                <w:rFonts w:ascii="Times New Roman" w:hAnsi="Times New Roman"/>
                <w:b/>
              </w:rPr>
            </w:pPr>
            <w:r>
              <w:rPr>
                <w:rFonts w:ascii="Times New Roman" w:hAnsi="Times New Roman"/>
              </w:rPr>
              <w:t>10.04</w:t>
            </w:r>
          </w:p>
        </w:tc>
        <w:tc>
          <w:tcPr>
            <w:tcW w:w="1660" w:type="dxa"/>
            <w:shd w:val="clear" w:color="auto" w:fill="auto"/>
          </w:tcPr>
          <w:p w14:paraId="60D4828B" w14:textId="77777777" w:rsidR="002A369F" w:rsidRDefault="002A369F">
            <w:pPr>
              <w:spacing w:after="0"/>
              <w:jc w:val="center"/>
              <w:rPr>
                <w:rFonts w:ascii="Times New Roman" w:hAnsi="Times New Roman"/>
                <w:b/>
              </w:rPr>
            </w:pPr>
            <w:r>
              <w:rPr>
                <w:rFonts w:ascii="Times New Roman" w:hAnsi="Times New Roman"/>
              </w:rPr>
              <w:t>34.96</w:t>
            </w:r>
          </w:p>
        </w:tc>
        <w:tc>
          <w:tcPr>
            <w:tcW w:w="1660" w:type="dxa"/>
            <w:shd w:val="clear" w:color="auto" w:fill="auto"/>
          </w:tcPr>
          <w:p w14:paraId="53A10A80" w14:textId="77777777" w:rsidR="002A369F" w:rsidRDefault="002A369F">
            <w:pPr>
              <w:spacing w:after="0"/>
              <w:jc w:val="center"/>
              <w:rPr>
                <w:rFonts w:ascii="Times New Roman" w:hAnsi="Times New Roman"/>
                <w:b/>
              </w:rPr>
            </w:pPr>
            <w:r>
              <w:rPr>
                <w:rFonts w:ascii="Times New Roman" w:hAnsi="Times New Roman"/>
              </w:rPr>
              <w:t>38.64</w:t>
            </w:r>
          </w:p>
        </w:tc>
        <w:tc>
          <w:tcPr>
            <w:tcW w:w="1660" w:type="dxa"/>
            <w:shd w:val="clear" w:color="auto" w:fill="auto"/>
          </w:tcPr>
          <w:p w14:paraId="641CC1F1" w14:textId="77777777" w:rsidR="002A369F" w:rsidRDefault="002A369F">
            <w:pPr>
              <w:spacing w:after="0"/>
              <w:jc w:val="center"/>
              <w:rPr>
                <w:rFonts w:ascii="Times New Roman" w:hAnsi="Times New Roman"/>
                <w:b/>
              </w:rPr>
            </w:pPr>
            <w:r>
              <w:rPr>
                <w:rFonts w:ascii="Times New Roman" w:hAnsi="Times New Roman"/>
              </w:rPr>
              <w:t>12775.01</w:t>
            </w:r>
          </w:p>
        </w:tc>
        <w:tc>
          <w:tcPr>
            <w:tcW w:w="1660" w:type="dxa"/>
            <w:shd w:val="clear" w:color="auto" w:fill="auto"/>
          </w:tcPr>
          <w:p w14:paraId="3E49148A" w14:textId="77777777" w:rsidR="002A369F" w:rsidRDefault="002A369F">
            <w:pPr>
              <w:spacing w:after="0"/>
              <w:jc w:val="center"/>
              <w:rPr>
                <w:rFonts w:ascii="Times New Roman" w:hAnsi="Times New Roman"/>
                <w:b/>
              </w:rPr>
            </w:pPr>
            <w:r>
              <w:rPr>
                <w:rFonts w:ascii="Times New Roman" w:hAnsi="Times New Roman"/>
              </w:rPr>
              <w:t>2.22</w:t>
            </w:r>
          </w:p>
        </w:tc>
      </w:tr>
      <w:tr w:rsidR="005112D5" w14:paraId="26B2D9EA" w14:textId="77777777" w:rsidTr="00682068">
        <w:tc>
          <w:tcPr>
            <w:tcW w:w="1660" w:type="dxa"/>
            <w:shd w:val="clear" w:color="auto" w:fill="auto"/>
          </w:tcPr>
          <w:p w14:paraId="386C372C" w14:textId="77777777" w:rsidR="002A369F" w:rsidRDefault="002A369F">
            <w:pPr>
              <w:spacing w:after="0"/>
              <w:rPr>
                <w:rFonts w:ascii="Times New Roman" w:hAnsi="Times New Roman"/>
                <w:b/>
              </w:rPr>
            </w:pPr>
            <w:r>
              <w:rPr>
                <w:rFonts w:ascii="Times New Roman" w:hAnsi="Times New Roman"/>
              </w:rPr>
              <w:t>10.0 kg/ha</w:t>
            </w:r>
          </w:p>
        </w:tc>
        <w:tc>
          <w:tcPr>
            <w:tcW w:w="1660" w:type="dxa"/>
            <w:shd w:val="clear" w:color="auto" w:fill="auto"/>
          </w:tcPr>
          <w:p w14:paraId="2A8D61F6" w14:textId="77777777" w:rsidR="002A369F" w:rsidRDefault="002A369F">
            <w:pPr>
              <w:spacing w:after="0"/>
              <w:jc w:val="center"/>
              <w:rPr>
                <w:rFonts w:ascii="Times New Roman" w:hAnsi="Times New Roman"/>
                <w:b/>
              </w:rPr>
            </w:pPr>
            <w:r>
              <w:rPr>
                <w:rFonts w:ascii="Times New Roman" w:hAnsi="Times New Roman"/>
              </w:rPr>
              <w:t>9.40</w:t>
            </w:r>
          </w:p>
        </w:tc>
        <w:tc>
          <w:tcPr>
            <w:tcW w:w="1660" w:type="dxa"/>
            <w:shd w:val="clear" w:color="auto" w:fill="auto"/>
          </w:tcPr>
          <w:p w14:paraId="0CF3DF14" w14:textId="77777777" w:rsidR="002A369F" w:rsidRDefault="002A369F">
            <w:pPr>
              <w:spacing w:after="0"/>
              <w:jc w:val="center"/>
              <w:rPr>
                <w:rFonts w:ascii="Times New Roman" w:hAnsi="Times New Roman"/>
                <w:b/>
              </w:rPr>
            </w:pPr>
            <w:r>
              <w:rPr>
                <w:rFonts w:ascii="Times New Roman" w:hAnsi="Times New Roman"/>
              </w:rPr>
              <w:t>32.14</w:t>
            </w:r>
          </w:p>
        </w:tc>
        <w:tc>
          <w:tcPr>
            <w:tcW w:w="1660" w:type="dxa"/>
            <w:shd w:val="clear" w:color="auto" w:fill="auto"/>
          </w:tcPr>
          <w:p w14:paraId="02C1CB66" w14:textId="77777777" w:rsidR="002A369F" w:rsidRDefault="002A369F">
            <w:pPr>
              <w:spacing w:after="0"/>
              <w:jc w:val="center"/>
              <w:rPr>
                <w:rFonts w:ascii="Times New Roman" w:hAnsi="Times New Roman"/>
                <w:b/>
              </w:rPr>
            </w:pPr>
            <w:r>
              <w:rPr>
                <w:rFonts w:ascii="Times New Roman" w:hAnsi="Times New Roman"/>
              </w:rPr>
              <w:t>39.14</w:t>
            </w:r>
          </w:p>
        </w:tc>
        <w:tc>
          <w:tcPr>
            <w:tcW w:w="1660" w:type="dxa"/>
            <w:shd w:val="clear" w:color="auto" w:fill="auto"/>
          </w:tcPr>
          <w:p w14:paraId="5FA4C652" w14:textId="77777777" w:rsidR="002A369F" w:rsidRDefault="002A369F">
            <w:pPr>
              <w:spacing w:after="0"/>
              <w:jc w:val="center"/>
              <w:rPr>
                <w:rFonts w:ascii="Times New Roman" w:hAnsi="Times New Roman"/>
                <w:b/>
              </w:rPr>
            </w:pPr>
            <w:r>
              <w:rPr>
                <w:rFonts w:ascii="Times New Roman" w:hAnsi="Times New Roman"/>
              </w:rPr>
              <w:t>11157.21</w:t>
            </w:r>
          </w:p>
        </w:tc>
        <w:tc>
          <w:tcPr>
            <w:tcW w:w="1660" w:type="dxa"/>
            <w:shd w:val="clear" w:color="auto" w:fill="auto"/>
          </w:tcPr>
          <w:p w14:paraId="4F590F75" w14:textId="77777777" w:rsidR="002A369F" w:rsidRDefault="002A369F">
            <w:pPr>
              <w:spacing w:after="0"/>
              <w:jc w:val="center"/>
              <w:rPr>
                <w:rFonts w:ascii="Times New Roman" w:hAnsi="Times New Roman"/>
                <w:b/>
              </w:rPr>
            </w:pPr>
            <w:r>
              <w:rPr>
                <w:rFonts w:ascii="Times New Roman" w:hAnsi="Times New Roman"/>
              </w:rPr>
              <w:t>2.08</w:t>
            </w:r>
          </w:p>
        </w:tc>
      </w:tr>
      <w:tr w:rsidR="005112D5" w14:paraId="607A5A23" w14:textId="77777777" w:rsidTr="00682068">
        <w:tc>
          <w:tcPr>
            <w:tcW w:w="1660" w:type="dxa"/>
            <w:tcBorders>
              <w:bottom w:val="single" w:sz="4" w:space="0" w:color="auto"/>
            </w:tcBorders>
            <w:shd w:val="clear" w:color="auto" w:fill="auto"/>
          </w:tcPr>
          <w:p w14:paraId="365EBAC1" w14:textId="77777777" w:rsidR="002A369F" w:rsidRDefault="002A369F">
            <w:pPr>
              <w:spacing w:after="0"/>
              <w:rPr>
                <w:rFonts w:ascii="Times New Roman" w:hAnsi="Times New Roman"/>
                <w:b/>
              </w:rPr>
            </w:pPr>
            <w:r>
              <w:rPr>
                <w:rFonts w:ascii="Times New Roman" w:hAnsi="Times New Roman"/>
                <w:caps/>
              </w:rPr>
              <w:t>CD (P = 0.05)</w:t>
            </w:r>
          </w:p>
        </w:tc>
        <w:tc>
          <w:tcPr>
            <w:tcW w:w="1660" w:type="dxa"/>
            <w:tcBorders>
              <w:bottom w:val="single" w:sz="4" w:space="0" w:color="auto"/>
            </w:tcBorders>
            <w:shd w:val="clear" w:color="auto" w:fill="auto"/>
          </w:tcPr>
          <w:p w14:paraId="6B2F424C" w14:textId="77777777" w:rsidR="002A369F" w:rsidRDefault="002A369F">
            <w:pPr>
              <w:spacing w:after="0"/>
              <w:jc w:val="center"/>
              <w:rPr>
                <w:rFonts w:ascii="Times New Roman" w:hAnsi="Times New Roman"/>
                <w:b/>
              </w:rPr>
            </w:pPr>
            <w:r>
              <w:rPr>
                <w:rFonts w:ascii="Times New Roman" w:hAnsi="Times New Roman"/>
              </w:rPr>
              <w:t>NS</w:t>
            </w:r>
          </w:p>
        </w:tc>
        <w:tc>
          <w:tcPr>
            <w:tcW w:w="1660" w:type="dxa"/>
            <w:tcBorders>
              <w:bottom w:val="single" w:sz="4" w:space="0" w:color="auto"/>
            </w:tcBorders>
            <w:shd w:val="clear" w:color="auto" w:fill="auto"/>
          </w:tcPr>
          <w:p w14:paraId="0F0F42B1" w14:textId="77777777" w:rsidR="002A369F" w:rsidRDefault="002A369F">
            <w:pPr>
              <w:spacing w:after="0"/>
              <w:jc w:val="center"/>
              <w:rPr>
                <w:rFonts w:ascii="Times New Roman" w:hAnsi="Times New Roman"/>
                <w:b/>
              </w:rPr>
            </w:pPr>
            <w:r>
              <w:rPr>
                <w:rFonts w:ascii="Times New Roman" w:hAnsi="Times New Roman"/>
              </w:rPr>
              <w:t>NS</w:t>
            </w:r>
          </w:p>
        </w:tc>
        <w:tc>
          <w:tcPr>
            <w:tcW w:w="1660" w:type="dxa"/>
            <w:tcBorders>
              <w:bottom w:val="single" w:sz="4" w:space="0" w:color="auto"/>
            </w:tcBorders>
            <w:shd w:val="clear" w:color="auto" w:fill="auto"/>
          </w:tcPr>
          <w:p w14:paraId="577E3520" w14:textId="77777777" w:rsidR="002A369F" w:rsidRDefault="002A369F">
            <w:pPr>
              <w:spacing w:after="0"/>
              <w:jc w:val="center"/>
              <w:rPr>
                <w:rFonts w:ascii="Times New Roman" w:hAnsi="Times New Roman"/>
                <w:b/>
              </w:rPr>
            </w:pPr>
            <w:r>
              <w:rPr>
                <w:rFonts w:ascii="Times New Roman" w:hAnsi="Times New Roman"/>
              </w:rPr>
              <w:t>NS</w:t>
            </w:r>
          </w:p>
        </w:tc>
        <w:tc>
          <w:tcPr>
            <w:tcW w:w="1660" w:type="dxa"/>
            <w:tcBorders>
              <w:bottom w:val="single" w:sz="4" w:space="0" w:color="auto"/>
            </w:tcBorders>
            <w:shd w:val="clear" w:color="auto" w:fill="auto"/>
          </w:tcPr>
          <w:p w14:paraId="1FC8E8A4" w14:textId="77777777" w:rsidR="002A369F" w:rsidRDefault="002A369F">
            <w:pPr>
              <w:spacing w:after="0"/>
              <w:jc w:val="center"/>
              <w:rPr>
                <w:rFonts w:ascii="Times New Roman" w:hAnsi="Times New Roman"/>
                <w:b/>
              </w:rPr>
            </w:pPr>
            <w:r>
              <w:rPr>
                <w:rFonts w:ascii="Times New Roman" w:hAnsi="Times New Roman"/>
              </w:rPr>
              <w:t>-</w:t>
            </w:r>
          </w:p>
        </w:tc>
        <w:tc>
          <w:tcPr>
            <w:tcW w:w="1660" w:type="dxa"/>
            <w:tcBorders>
              <w:bottom w:val="single" w:sz="4" w:space="0" w:color="auto"/>
            </w:tcBorders>
            <w:shd w:val="clear" w:color="auto" w:fill="auto"/>
          </w:tcPr>
          <w:p w14:paraId="79919126" w14:textId="77777777" w:rsidR="002A369F" w:rsidRDefault="002A369F">
            <w:pPr>
              <w:spacing w:after="0"/>
              <w:jc w:val="center"/>
              <w:rPr>
                <w:rFonts w:ascii="Times New Roman" w:hAnsi="Times New Roman"/>
                <w:b/>
              </w:rPr>
            </w:pPr>
            <w:r>
              <w:rPr>
                <w:rFonts w:ascii="Times New Roman" w:hAnsi="Times New Roman"/>
              </w:rPr>
              <w:t>-</w:t>
            </w:r>
          </w:p>
        </w:tc>
      </w:tr>
    </w:tbl>
    <w:p w14:paraId="50E0C9F4" w14:textId="77777777" w:rsidR="002A369F" w:rsidRPr="00BC1615" w:rsidRDefault="002A369F" w:rsidP="002A369F">
      <w:pPr>
        <w:spacing w:after="0"/>
        <w:rPr>
          <w:rFonts w:ascii="Times New Roman" w:hAnsi="Times New Roman"/>
        </w:rPr>
      </w:pPr>
      <w:r w:rsidRPr="00BC1615">
        <w:rPr>
          <w:rFonts w:ascii="Times New Roman" w:hAnsi="Times New Roman"/>
          <w:sz w:val="24"/>
          <w:szCs w:val="24"/>
        </w:rPr>
        <w:t>NS = Non-significant</w:t>
      </w:r>
    </w:p>
    <w:p w14:paraId="2E1E956E" w14:textId="77777777" w:rsidR="009C295E" w:rsidRPr="009C295E" w:rsidRDefault="009C295E" w:rsidP="009C295E">
      <w:pPr>
        <w:spacing w:before="120" w:after="120" w:line="240" w:lineRule="auto"/>
        <w:jc w:val="both"/>
        <w:rPr>
          <w:rFonts w:ascii="Times New Roman" w:hAnsi="Times New Roman"/>
          <w:color w:val="000000"/>
          <w:sz w:val="24"/>
          <w:szCs w:val="24"/>
        </w:rPr>
      </w:pPr>
      <w:r w:rsidRPr="009C295E">
        <w:rPr>
          <w:rFonts w:ascii="Times New Roman" w:hAnsi="Times New Roman"/>
          <w:b/>
          <w:bCs/>
          <w:color w:val="000000"/>
          <w:sz w:val="24"/>
          <w:szCs w:val="24"/>
        </w:rPr>
        <w:t>Oil content (%)</w:t>
      </w:r>
    </w:p>
    <w:p w14:paraId="6657754D" w14:textId="20B347ED" w:rsidR="009C295E" w:rsidRPr="00BC1615" w:rsidRDefault="009C295E" w:rsidP="009C295E">
      <w:pPr>
        <w:shd w:val="clear" w:color="auto" w:fill="FFFFFF"/>
        <w:spacing w:after="0" w:line="240" w:lineRule="auto"/>
        <w:ind w:firstLine="720"/>
        <w:jc w:val="both"/>
        <w:rPr>
          <w:rFonts w:ascii="Times New Roman" w:hAnsi="Times New Roman"/>
          <w:sz w:val="24"/>
          <w:szCs w:val="24"/>
          <w:shd w:val="clear" w:color="auto" w:fill="FFFFFF"/>
        </w:rPr>
      </w:pPr>
      <w:r w:rsidRPr="009C295E">
        <w:rPr>
          <w:rFonts w:ascii="Times New Roman" w:hAnsi="Times New Roman"/>
          <w:color w:val="000000"/>
          <w:sz w:val="24"/>
          <w:szCs w:val="24"/>
        </w:rPr>
        <w:t xml:space="preserve">Three different seed rates could not bring about significant differences in respect of seed oil content. However, per cent seed oil content increased slightly with the increase in seed rate (Table </w:t>
      </w:r>
      <w:r w:rsidR="002A369F">
        <w:rPr>
          <w:rFonts w:ascii="Times New Roman" w:hAnsi="Times New Roman"/>
          <w:color w:val="000000"/>
          <w:sz w:val="24"/>
          <w:szCs w:val="24"/>
        </w:rPr>
        <w:t>2</w:t>
      </w:r>
      <w:r w:rsidRPr="009C295E">
        <w:rPr>
          <w:rFonts w:ascii="Times New Roman" w:hAnsi="Times New Roman"/>
          <w:color w:val="000000"/>
          <w:sz w:val="24"/>
          <w:szCs w:val="24"/>
        </w:rPr>
        <w:t xml:space="preserve">).  This result was in agreement with the findings of Shastry and Kumar (1981) in Indian mustard, </w:t>
      </w:r>
      <w:r w:rsidRPr="00BC1615">
        <w:rPr>
          <w:rFonts w:ascii="Times New Roman" w:hAnsi="Times New Roman"/>
          <w:sz w:val="24"/>
          <w:szCs w:val="24"/>
        </w:rPr>
        <w:t xml:space="preserve">Augustinussen </w:t>
      </w:r>
      <w:r w:rsidRPr="00BC1615">
        <w:rPr>
          <w:rFonts w:ascii="Times New Roman" w:hAnsi="Times New Roman"/>
          <w:i/>
          <w:iCs/>
          <w:sz w:val="24"/>
          <w:szCs w:val="24"/>
        </w:rPr>
        <w:t>et al.</w:t>
      </w:r>
      <w:r w:rsidRPr="00BC1615">
        <w:rPr>
          <w:rFonts w:ascii="Times New Roman" w:hAnsi="Times New Roman"/>
          <w:sz w:val="24"/>
          <w:szCs w:val="24"/>
        </w:rPr>
        <w:t xml:space="preserve"> (1983) in turnip rape as well as</w:t>
      </w:r>
      <w:r w:rsidRPr="009C295E">
        <w:rPr>
          <w:rFonts w:ascii="Times New Roman" w:hAnsi="Times New Roman"/>
          <w:color w:val="000000"/>
          <w:sz w:val="24"/>
          <w:szCs w:val="24"/>
        </w:rPr>
        <w:t xml:space="preserve"> </w:t>
      </w:r>
      <w:r w:rsidRPr="00BC1615">
        <w:rPr>
          <w:rFonts w:ascii="Times New Roman" w:hAnsi="Times New Roman"/>
          <w:sz w:val="24"/>
          <w:szCs w:val="24"/>
        </w:rPr>
        <w:t>Vir and Verma (1981) and</w:t>
      </w:r>
      <w:r w:rsidRPr="009C295E">
        <w:rPr>
          <w:rFonts w:ascii="Times New Roman" w:hAnsi="Times New Roman"/>
          <w:color w:val="000000"/>
          <w:sz w:val="24"/>
          <w:szCs w:val="24"/>
        </w:rPr>
        <w:t xml:space="preserve"> Kurmi (1986) in winter rape. In the present experiment, the per cent oil content was maximum (39.14 %) under 10.0 kg seeds/ha. This might be due to smaller seed size resulted under higher seed rate. </w:t>
      </w:r>
      <w:r w:rsidRPr="00BC1615">
        <w:rPr>
          <w:rFonts w:ascii="Times New Roman" w:hAnsi="Times New Roman"/>
          <w:sz w:val="24"/>
          <w:szCs w:val="24"/>
        </w:rPr>
        <w:t xml:space="preserve">Augustinussen </w:t>
      </w:r>
      <w:r w:rsidRPr="00BC1615">
        <w:rPr>
          <w:rFonts w:ascii="Times New Roman" w:hAnsi="Times New Roman"/>
          <w:i/>
          <w:iCs/>
          <w:sz w:val="24"/>
          <w:szCs w:val="24"/>
        </w:rPr>
        <w:t>et al.</w:t>
      </w:r>
      <w:r w:rsidRPr="00BC1615">
        <w:rPr>
          <w:rFonts w:ascii="Times New Roman" w:hAnsi="Times New Roman"/>
          <w:sz w:val="24"/>
          <w:szCs w:val="24"/>
        </w:rPr>
        <w:t xml:space="preserve"> (1983) found in turnip rape that seed oil content was not affected by seed rates. Thakuria and Thakuria (2014) also reported that the seed </w:t>
      </w:r>
      <w:r w:rsidRPr="00BC1615">
        <w:rPr>
          <w:rFonts w:ascii="Times New Roman" w:hAnsi="Times New Roman"/>
          <w:sz w:val="24"/>
          <w:szCs w:val="24"/>
          <w:shd w:val="clear" w:color="auto" w:fill="FFFFFF"/>
        </w:rPr>
        <w:t>oil content of yellow sarson was not affected significantly due to different seed rates and row spacings.</w:t>
      </w:r>
    </w:p>
    <w:p w14:paraId="443BEABB" w14:textId="77777777" w:rsidR="009C295E" w:rsidRPr="009C295E" w:rsidRDefault="009C295E" w:rsidP="009C295E">
      <w:pPr>
        <w:spacing w:before="120" w:after="120" w:line="240" w:lineRule="auto"/>
        <w:jc w:val="both"/>
        <w:rPr>
          <w:rFonts w:ascii="Times New Roman" w:hAnsi="Times New Roman"/>
          <w:color w:val="000000"/>
          <w:sz w:val="24"/>
          <w:szCs w:val="24"/>
        </w:rPr>
      </w:pPr>
      <w:r w:rsidRPr="009C295E">
        <w:rPr>
          <w:rFonts w:ascii="Times New Roman" w:hAnsi="Times New Roman"/>
          <w:b/>
          <w:bCs/>
          <w:color w:val="000000"/>
          <w:sz w:val="24"/>
          <w:szCs w:val="24"/>
        </w:rPr>
        <w:t>Nutrient uptake (kg/ha)</w:t>
      </w:r>
    </w:p>
    <w:p w14:paraId="49A8E704" w14:textId="293A4252" w:rsidR="009C295E" w:rsidRPr="009C295E" w:rsidRDefault="009C295E" w:rsidP="009C295E">
      <w:pPr>
        <w:spacing w:before="120" w:after="120" w:line="240" w:lineRule="auto"/>
        <w:ind w:firstLine="720"/>
        <w:jc w:val="both"/>
        <w:rPr>
          <w:rFonts w:ascii="Times New Roman" w:hAnsi="Times New Roman"/>
          <w:color w:val="000000"/>
          <w:sz w:val="24"/>
          <w:szCs w:val="24"/>
        </w:rPr>
      </w:pPr>
      <w:r w:rsidRPr="00BC1615">
        <w:rPr>
          <w:rFonts w:ascii="Times New Roman" w:hAnsi="Times New Roman"/>
          <w:sz w:val="24"/>
          <w:szCs w:val="24"/>
        </w:rPr>
        <w:t xml:space="preserve">Effect of seed rate was found to be non-significant in respect of uptake of total nitrogen, phosphorus and potassium by the crop (Table </w:t>
      </w:r>
      <w:r w:rsidR="002A369F">
        <w:rPr>
          <w:rFonts w:ascii="Times New Roman" w:hAnsi="Times New Roman"/>
          <w:sz w:val="24"/>
          <w:szCs w:val="24"/>
        </w:rPr>
        <w:t>3</w:t>
      </w:r>
      <w:r w:rsidRPr="00BC1615">
        <w:rPr>
          <w:rFonts w:ascii="Times New Roman" w:hAnsi="Times New Roman"/>
          <w:sz w:val="24"/>
          <w:szCs w:val="24"/>
        </w:rPr>
        <w:t xml:space="preserve">). </w:t>
      </w:r>
      <w:r w:rsidRPr="009C295E">
        <w:rPr>
          <w:rFonts w:ascii="Times New Roman" w:hAnsi="Times New Roman"/>
          <w:color w:val="000000"/>
          <w:sz w:val="24"/>
          <w:szCs w:val="24"/>
        </w:rPr>
        <w:t>The N, P and K content in seed and stover as well as their uptake by the crop were found to decrease with increase in seed rate. The total reduction of uptake of N, P and K by the crop under 10.0 kg seeds/ha than that of 7.0 kg seeds/ha were 14.22%, 11.57% and 16.62% respectively, though they were not statistically significant.</w:t>
      </w:r>
    </w:p>
    <w:p w14:paraId="6FB3718C" w14:textId="77777777" w:rsidR="009C295E" w:rsidRPr="00BC1615" w:rsidRDefault="009C295E" w:rsidP="009C295E">
      <w:pPr>
        <w:spacing w:before="120" w:after="120" w:line="240" w:lineRule="auto"/>
        <w:jc w:val="both"/>
        <w:rPr>
          <w:rFonts w:ascii="Times New Roman" w:hAnsi="Times New Roman"/>
          <w:sz w:val="24"/>
          <w:szCs w:val="24"/>
        </w:rPr>
      </w:pPr>
      <w:r w:rsidRPr="00BC1615">
        <w:rPr>
          <w:rFonts w:ascii="Times New Roman" w:hAnsi="Times New Roman"/>
          <w:b/>
          <w:bCs/>
          <w:sz w:val="24"/>
          <w:szCs w:val="24"/>
        </w:rPr>
        <w:t>Available of N, P and K (kg/ha) content in soil at crop harvest</w:t>
      </w:r>
    </w:p>
    <w:p w14:paraId="5217F3AE" w14:textId="4B023CEA" w:rsidR="009C295E" w:rsidRPr="00BC1615" w:rsidRDefault="009C295E" w:rsidP="009C295E">
      <w:pPr>
        <w:spacing w:before="120" w:after="120" w:line="240" w:lineRule="auto"/>
        <w:ind w:firstLine="720"/>
        <w:jc w:val="both"/>
        <w:rPr>
          <w:rFonts w:ascii="Times New Roman" w:hAnsi="Times New Roman"/>
          <w:sz w:val="24"/>
          <w:szCs w:val="24"/>
        </w:rPr>
      </w:pPr>
      <w:r w:rsidRPr="00BC1615">
        <w:rPr>
          <w:rFonts w:ascii="Times New Roman" w:hAnsi="Times New Roman"/>
          <w:sz w:val="24"/>
          <w:szCs w:val="24"/>
        </w:rPr>
        <w:lastRenderedPageBreak/>
        <w:t xml:space="preserve">A perusal of the data presented in Table </w:t>
      </w:r>
      <w:r w:rsidR="002A369F">
        <w:rPr>
          <w:rFonts w:ascii="Times New Roman" w:hAnsi="Times New Roman"/>
          <w:sz w:val="24"/>
          <w:szCs w:val="24"/>
        </w:rPr>
        <w:t>3</w:t>
      </w:r>
      <w:r w:rsidRPr="00BC1615">
        <w:rPr>
          <w:rFonts w:ascii="Times New Roman" w:hAnsi="Times New Roman"/>
          <w:sz w:val="24"/>
          <w:szCs w:val="24"/>
        </w:rPr>
        <w:t xml:space="preserve"> showed that the availability of N, P and K in soil recorded at crop harvest was an increasing trend with increase in seed rate and it was not statistically significant only in case of nitrogen. However, significant effect in this respect was observed for available phosphorus and potassium. The highest value of phosphorus was recorded under 10.0 kg/ha which was statistically similar with 8.5 kg/ha. The significantly highest and the lowest values of available potassium content in soil were recorded under seed rate of 10.0 kg/ha and 7.0 kg/ha respectively. Availability of N, P and K was the highest under the seed rate of 10.0 kg/ha due to poor plant growth and lesser amount of nutrient uptake by the crop.  </w:t>
      </w:r>
    </w:p>
    <w:p w14:paraId="3CBC98B6" w14:textId="44DE61A6" w:rsidR="008C2B90" w:rsidRPr="00512994" w:rsidRDefault="008C2B90" w:rsidP="00B4409C">
      <w:pPr>
        <w:ind w:left="720" w:hanging="720"/>
        <w:jc w:val="both"/>
        <w:rPr>
          <w:rFonts w:ascii="Times New Roman" w:hAnsi="Times New Roman"/>
          <w:b/>
        </w:rPr>
      </w:pPr>
      <w:r w:rsidRPr="00512994">
        <w:rPr>
          <w:rFonts w:ascii="Times New Roman" w:hAnsi="Times New Roman"/>
          <w:b/>
        </w:rPr>
        <w:t xml:space="preserve">Table </w:t>
      </w:r>
      <w:r w:rsidR="00512994" w:rsidRPr="00512994">
        <w:rPr>
          <w:rFonts w:ascii="Times New Roman" w:hAnsi="Times New Roman"/>
          <w:b/>
        </w:rPr>
        <w:t>3</w:t>
      </w:r>
      <w:r w:rsidRPr="00512994">
        <w:rPr>
          <w:rFonts w:ascii="Times New Roman" w:hAnsi="Times New Roman"/>
          <w:b/>
        </w:rPr>
        <w:t xml:space="preserve">. Uptake of nutrients and soil fertility status as influenced by different </w:t>
      </w:r>
      <w:r w:rsidR="00BB0835" w:rsidRPr="00512994">
        <w:rPr>
          <w:rFonts w:ascii="Times New Roman" w:hAnsi="Times New Roman"/>
          <w:b/>
        </w:rPr>
        <w:t>seed rate</w:t>
      </w:r>
      <w:r w:rsidR="00476168" w:rsidRPr="00512994">
        <w:rPr>
          <w:rFonts w:ascii="Times New Roman" w:hAnsi="Times New Roman"/>
          <w:b/>
        </w:rPr>
        <w:t>s</w:t>
      </w:r>
      <w:r w:rsidR="00BB0835" w:rsidRPr="00512994">
        <w:rPr>
          <w:rFonts w:ascii="Times New Roman" w:hAnsi="Times New Roman"/>
          <w:b/>
        </w:rPr>
        <w:t xml:space="preserve"> of rapeseed</w:t>
      </w:r>
    </w:p>
    <w:tbl>
      <w:tblPr>
        <w:tblW w:w="5010" w:type="pct"/>
        <w:tblInd w:w="288" w:type="dxa"/>
        <w:tblLayout w:type="fixed"/>
        <w:tblLook w:val="01E0" w:firstRow="1" w:lastRow="1" w:firstColumn="1" w:lastColumn="1" w:noHBand="0" w:noVBand="0"/>
      </w:tblPr>
      <w:tblGrid>
        <w:gridCol w:w="1844"/>
        <w:gridCol w:w="1356"/>
        <w:gridCol w:w="1357"/>
        <w:gridCol w:w="1356"/>
        <w:gridCol w:w="1357"/>
        <w:gridCol w:w="1356"/>
        <w:gridCol w:w="1357"/>
      </w:tblGrid>
      <w:tr w:rsidR="008C2B90" w:rsidRPr="00512994" w14:paraId="4A2B77C1" w14:textId="77777777" w:rsidTr="00BB0835">
        <w:trPr>
          <w:trHeight w:val="675"/>
        </w:trPr>
        <w:tc>
          <w:tcPr>
            <w:tcW w:w="1710" w:type="dxa"/>
            <w:vMerge w:val="restart"/>
            <w:tcBorders>
              <w:top w:val="single" w:sz="4" w:space="0" w:color="auto"/>
            </w:tcBorders>
          </w:tcPr>
          <w:p w14:paraId="2A3B5C87" w14:textId="77777777" w:rsidR="008C2B90" w:rsidRPr="00512994" w:rsidRDefault="008C2B90" w:rsidP="00BB0835">
            <w:pPr>
              <w:spacing w:after="0"/>
              <w:rPr>
                <w:rFonts w:ascii="Times New Roman" w:hAnsi="Times New Roman"/>
                <w:b/>
              </w:rPr>
            </w:pPr>
            <w:r w:rsidRPr="00512994">
              <w:rPr>
                <w:rFonts w:ascii="Times New Roman" w:hAnsi="Times New Roman"/>
                <w:b/>
              </w:rPr>
              <w:t>Treatment</w:t>
            </w:r>
          </w:p>
        </w:tc>
        <w:tc>
          <w:tcPr>
            <w:tcW w:w="3775" w:type="dxa"/>
            <w:gridSpan w:val="3"/>
            <w:tcBorders>
              <w:top w:val="single" w:sz="4" w:space="0" w:color="auto"/>
              <w:bottom w:val="single" w:sz="4" w:space="0" w:color="auto"/>
            </w:tcBorders>
          </w:tcPr>
          <w:p w14:paraId="42597BC9" w14:textId="77777777" w:rsidR="008C2B90" w:rsidRPr="00512994" w:rsidRDefault="00F97B27" w:rsidP="00BB0835">
            <w:pPr>
              <w:spacing w:after="0"/>
              <w:jc w:val="center"/>
              <w:rPr>
                <w:rFonts w:ascii="Times New Roman" w:hAnsi="Times New Roman"/>
                <w:b/>
                <w:lang w:val="en-IN"/>
              </w:rPr>
            </w:pPr>
            <w:r w:rsidRPr="00512994">
              <w:rPr>
                <w:rFonts w:ascii="Times New Roman" w:hAnsi="Times New Roman"/>
                <w:b/>
                <w:lang w:val="en-IN"/>
              </w:rPr>
              <w:t xml:space="preserve">Total N, P and K </w:t>
            </w:r>
            <w:r w:rsidR="008C2B90" w:rsidRPr="00512994">
              <w:rPr>
                <w:rFonts w:ascii="Times New Roman" w:hAnsi="Times New Roman"/>
                <w:b/>
                <w:lang w:val="en-IN"/>
              </w:rPr>
              <w:t>uptake by toria (kg/ha)</w:t>
            </w:r>
          </w:p>
        </w:tc>
        <w:tc>
          <w:tcPr>
            <w:tcW w:w="3776" w:type="dxa"/>
            <w:gridSpan w:val="3"/>
            <w:tcBorders>
              <w:top w:val="single" w:sz="4" w:space="0" w:color="auto"/>
              <w:bottom w:val="single" w:sz="4" w:space="0" w:color="auto"/>
            </w:tcBorders>
          </w:tcPr>
          <w:p w14:paraId="7DEEB890" w14:textId="77777777" w:rsidR="008C2B90" w:rsidRPr="00512994" w:rsidRDefault="008C2B90" w:rsidP="00BB0835">
            <w:pPr>
              <w:spacing w:after="0"/>
              <w:jc w:val="center"/>
              <w:rPr>
                <w:rFonts w:ascii="Times New Roman" w:hAnsi="Times New Roman"/>
                <w:b/>
              </w:rPr>
            </w:pPr>
            <w:r w:rsidRPr="00512994">
              <w:rPr>
                <w:rFonts w:ascii="Times New Roman" w:hAnsi="Times New Roman"/>
                <w:b/>
              </w:rPr>
              <w:t>Available N, P, K status after harvest (kg/ha)</w:t>
            </w:r>
          </w:p>
        </w:tc>
      </w:tr>
      <w:tr w:rsidR="008C2B90" w:rsidRPr="00512994" w14:paraId="746C6D7E" w14:textId="77777777" w:rsidTr="00BB0835">
        <w:trPr>
          <w:trHeight w:val="413"/>
        </w:trPr>
        <w:tc>
          <w:tcPr>
            <w:tcW w:w="1710" w:type="dxa"/>
            <w:vMerge/>
            <w:tcBorders>
              <w:bottom w:val="single" w:sz="4" w:space="0" w:color="auto"/>
            </w:tcBorders>
          </w:tcPr>
          <w:p w14:paraId="009E024E" w14:textId="77777777" w:rsidR="008C2B90" w:rsidRPr="00512994" w:rsidRDefault="008C2B90" w:rsidP="00BB0835">
            <w:pPr>
              <w:spacing w:after="0"/>
              <w:rPr>
                <w:rFonts w:ascii="Times New Roman" w:hAnsi="Times New Roman"/>
                <w:b/>
              </w:rPr>
            </w:pPr>
          </w:p>
        </w:tc>
        <w:tc>
          <w:tcPr>
            <w:tcW w:w="1258" w:type="dxa"/>
            <w:tcBorders>
              <w:top w:val="single" w:sz="4" w:space="0" w:color="auto"/>
              <w:bottom w:val="single" w:sz="4" w:space="0" w:color="auto"/>
            </w:tcBorders>
          </w:tcPr>
          <w:p w14:paraId="48CB1FFC" w14:textId="77777777" w:rsidR="008C2B90" w:rsidRPr="00512994" w:rsidRDefault="008C2B90" w:rsidP="00BB0835">
            <w:pPr>
              <w:spacing w:after="0"/>
              <w:jc w:val="center"/>
              <w:rPr>
                <w:rFonts w:ascii="Times New Roman" w:hAnsi="Times New Roman"/>
                <w:b/>
              </w:rPr>
            </w:pPr>
            <w:r w:rsidRPr="00512994">
              <w:rPr>
                <w:rFonts w:ascii="Times New Roman" w:hAnsi="Times New Roman"/>
                <w:b/>
              </w:rPr>
              <w:t xml:space="preserve">N </w:t>
            </w:r>
          </w:p>
        </w:tc>
        <w:tc>
          <w:tcPr>
            <w:tcW w:w="1259" w:type="dxa"/>
            <w:tcBorders>
              <w:top w:val="single" w:sz="4" w:space="0" w:color="auto"/>
              <w:bottom w:val="single" w:sz="4" w:space="0" w:color="auto"/>
            </w:tcBorders>
          </w:tcPr>
          <w:p w14:paraId="3396E27C" w14:textId="77777777" w:rsidR="008C2B90" w:rsidRPr="00512994" w:rsidRDefault="008C2B90" w:rsidP="00BB0835">
            <w:pPr>
              <w:spacing w:after="0"/>
              <w:jc w:val="center"/>
              <w:rPr>
                <w:rFonts w:ascii="Times New Roman" w:hAnsi="Times New Roman"/>
                <w:b/>
              </w:rPr>
            </w:pPr>
            <w:r w:rsidRPr="00512994">
              <w:rPr>
                <w:rFonts w:ascii="Times New Roman" w:hAnsi="Times New Roman"/>
                <w:b/>
              </w:rPr>
              <w:t xml:space="preserve">P </w:t>
            </w:r>
          </w:p>
        </w:tc>
        <w:tc>
          <w:tcPr>
            <w:tcW w:w="1258" w:type="dxa"/>
            <w:tcBorders>
              <w:top w:val="single" w:sz="4" w:space="0" w:color="auto"/>
              <w:bottom w:val="single" w:sz="4" w:space="0" w:color="auto"/>
            </w:tcBorders>
          </w:tcPr>
          <w:p w14:paraId="3E7B8F7B" w14:textId="77777777" w:rsidR="008C2B90" w:rsidRPr="00512994" w:rsidRDefault="008C2B90" w:rsidP="00BB0835">
            <w:pPr>
              <w:spacing w:after="0"/>
              <w:jc w:val="center"/>
              <w:rPr>
                <w:rFonts w:ascii="Times New Roman" w:hAnsi="Times New Roman"/>
                <w:b/>
              </w:rPr>
            </w:pPr>
            <w:r w:rsidRPr="00512994">
              <w:rPr>
                <w:rFonts w:ascii="Times New Roman" w:hAnsi="Times New Roman"/>
                <w:b/>
              </w:rPr>
              <w:t xml:space="preserve">K </w:t>
            </w:r>
          </w:p>
        </w:tc>
        <w:tc>
          <w:tcPr>
            <w:tcW w:w="1259" w:type="dxa"/>
            <w:tcBorders>
              <w:top w:val="single" w:sz="4" w:space="0" w:color="auto"/>
              <w:bottom w:val="single" w:sz="4" w:space="0" w:color="auto"/>
            </w:tcBorders>
          </w:tcPr>
          <w:p w14:paraId="253C32C2" w14:textId="77777777" w:rsidR="008C2B90" w:rsidRPr="00512994" w:rsidRDefault="008C2B90" w:rsidP="00BB0835">
            <w:pPr>
              <w:spacing w:after="0"/>
              <w:jc w:val="center"/>
              <w:rPr>
                <w:rFonts w:ascii="Times New Roman" w:hAnsi="Times New Roman"/>
                <w:b/>
              </w:rPr>
            </w:pPr>
            <w:r w:rsidRPr="00512994">
              <w:rPr>
                <w:rFonts w:ascii="Times New Roman" w:hAnsi="Times New Roman"/>
                <w:b/>
              </w:rPr>
              <w:t xml:space="preserve">N </w:t>
            </w:r>
          </w:p>
        </w:tc>
        <w:tc>
          <w:tcPr>
            <w:tcW w:w="1258" w:type="dxa"/>
            <w:tcBorders>
              <w:top w:val="single" w:sz="4" w:space="0" w:color="auto"/>
              <w:bottom w:val="single" w:sz="4" w:space="0" w:color="auto"/>
            </w:tcBorders>
          </w:tcPr>
          <w:p w14:paraId="1174047C" w14:textId="77777777" w:rsidR="008C2B90" w:rsidRPr="00512994" w:rsidRDefault="008C2B90" w:rsidP="00BB0835">
            <w:pPr>
              <w:spacing w:after="0"/>
              <w:jc w:val="center"/>
              <w:rPr>
                <w:rFonts w:ascii="Times New Roman" w:hAnsi="Times New Roman"/>
                <w:b/>
              </w:rPr>
            </w:pPr>
            <w:r w:rsidRPr="00512994">
              <w:rPr>
                <w:rFonts w:ascii="Times New Roman" w:hAnsi="Times New Roman"/>
                <w:b/>
              </w:rPr>
              <w:t xml:space="preserve">P </w:t>
            </w:r>
          </w:p>
        </w:tc>
        <w:tc>
          <w:tcPr>
            <w:tcW w:w="1259" w:type="dxa"/>
            <w:tcBorders>
              <w:top w:val="single" w:sz="4" w:space="0" w:color="auto"/>
              <w:bottom w:val="single" w:sz="4" w:space="0" w:color="auto"/>
            </w:tcBorders>
          </w:tcPr>
          <w:p w14:paraId="2ADCD1E1" w14:textId="77777777" w:rsidR="008C2B90" w:rsidRPr="00512994" w:rsidRDefault="008C2B90" w:rsidP="00BB0835">
            <w:pPr>
              <w:spacing w:after="0"/>
              <w:jc w:val="center"/>
              <w:rPr>
                <w:rFonts w:ascii="Times New Roman" w:hAnsi="Times New Roman"/>
                <w:b/>
              </w:rPr>
            </w:pPr>
            <w:r w:rsidRPr="00512994">
              <w:rPr>
                <w:rFonts w:ascii="Times New Roman" w:hAnsi="Times New Roman"/>
                <w:b/>
              </w:rPr>
              <w:t xml:space="preserve">K </w:t>
            </w:r>
          </w:p>
        </w:tc>
      </w:tr>
      <w:tr w:rsidR="008C2B90" w:rsidRPr="00BC1615" w14:paraId="30FB302F" w14:textId="77777777" w:rsidTr="00BB0835">
        <w:trPr>
          <w:trHeight w:val="440"/>
        </w:trPr>
        <w:tc>
          <w:tcPr>
            <w:tcW w:w="1710" w:type="dxa"/>
            <w:tcBorders>
              <w:top w:val="single" w:sz="4" w:space="0" w:color="auto"/>
            </w:tcBorders>
          </w:tcPr>
          <w:p w14:paraId="7EB162EC" w14:textId="77777777" w:rsidR="008C2B90" w:rsidRPr="00BC1615" w:rsidRDefault="00F97B27" w:rsidP="00BB0835">
            <w:pPr>
              <w:spacing w:after="0"/>
              <w:rPr>
                <w:rFonts w:ascii="Times New Roman" w:hAnsi="Times New Roman"/>
              </w:rPr>
            </w:pPr>
            <w:r w:rsidRPr="00BC1615">
              <w:rPr>
                <w:rFonts w:ascii="Times New Roman" w:hAnsi="Times New Roman"/>
              </w:rPr>
              <w:t>7.0 kg/ha</w:t>
            </w:r>
          </w:p>
        </w:tc>
        <w:tc>
          <w:tcPr>
            <w:tcW w:w="1258" w:type="dxa"/>
            <w:tcBorders>
              <w:top w:val="single" w:sz="4" w:space="0" w:color="auto"/>
            </w:tcBorders>
          </w:tcPr>
          <w:p w14:paraId="762CE427" w14:textId="77777777" w:rsidR="008C2B90" w:rsidRPr="00BC1615" w:rsidRDefault="00B4409C" w:rsidP="00BB0835">
            <w:pPr>
              <w:spacing w:after="0"/>
              <w:jc w:val="center"/>
              <w:rPr>
                <w:rFonts w:ascii="Times New Roman" w:hAnsi="Times New Roman"/>
                <w:caps/>
              </w:rPr>
            </w:pPr>
            <w:r w:rsidRPr="00BC1615">
              <w:rPr>
                <w:rFonts w:ascii="Times New Roman" w:hAnsi="Times New Roman"/>
                <w:caps/>
              </w:rPr>
              <w:t>43.46</w:t>
            </w:r>
          </w:p>
        </w:tc>
        <w:tc>
          <w:tcPr>
            <w:tcW w:w="1259" w:type="dxa"/>
            <w:tcBorders>
              <w:top w:val="single" w:sz="4" w:space="0" w:color="auto"/>
            </w:tcBorders>
          </w:tcPr>
          <w:p w14:paraId="3339A614" w14:textId="77777777" w:rsidR="008C2B90" w:rsidRPr="00BC1615" w:rsidRDefault="00B4409C" w:rsidP="00BB0835">
            <w:pPr>
              <w:spacing w:after="0"/>
              <w:jc w:val="center"/>
              <w:rPr>
                <w:rFonts w:ascii="Times New Roman" w:hAnsi="Times New Roman"/>
              </w:rPr>
            </w:pPr>
            <w:r w:rsidRPr="00BC1615">
              <w:rPr>
                <w:rFonts w:ascii="Times New Roman" w:hAnsi="Times New Roman"/>
              </w:rPr>
              <w:t>7.43</w:t>
            </w:r>
          </w:p>
        </w:tc>
        <w:tc>
          <w:tcPr>
            <w:tcW w:w="1258" w:type="dxa"/>
            <w:tcBorders>
              <w:top w:val="single" w:sz="4" w:space="0" w:color="auto"/>
            </w:tcBorders>
          </w:tcPr>
          <w:p w14:paraId="45A5151F" w14:textId="77777777" w:rsidR="008C2B90" w:rsidRPr="00BC1615" w:rsidRDefault="00B4409C" w:rsidP="00BB0835">
            <w:pPr>
              <w:spacing w:after="0"/>
              <w:jc w:val="center"/>
              <w:rPr>
                <w:rFonts w:ascii="Times New Roman" w:hAnsi="Times New Roman"/>
              </w:rPr>
            </w:pPr>
            <w:r w:rsidRPr="00BC1615">
              <w:rPr>
                <w:rFonts w:ascii="Times New Roman" w:hAnsi="Times New Roman"/>
              </w:rPr>
              <w:t>28.64</w:t>
            </w:r>
          </w:p>
        </w:tc>
        <w:tc>
          <w:tcPr>
            <w:tcW w:w="1259" w:type="dxa"/>
            <w:tcBorders>
              <w:top w:val="single" w:sz="4" w:space="0" w:color="auto"/>
            </w:tcBorders>
          </w:tcPr>
          <w:p w14:paraId="69282784" w14:textId="77777777" w:rsidR="008C2B90" w:rsidRPr="00BC1615" w:rsidRDefault="008C2B90" w:rsidP="00BB0835">
            <w:pPr>
              <w:spacing w:after="0"/>
              <w:jc w:val="center"/>
              <w:rPr>
                <w:rFonts w:ascii="Times New Roman" w:hAnsi="Times New Roman"/>
              </w:rPr>
            </w:pPr>
            <w:r w:rsidRPr="00BC1615">
              <w:rPr>
                <w:rFonts w:ascii="Times New Roman" w:hAnsi="Times New Roman"/>
              </w:rPr>
              <w:t>260.45</w:t>
            </w:r>
          </w:p>
        </w:tc>
        <w:tc>
          <w:tcPr>
            <w:tcW w:w="1258" w:type="dxa"/>
            <w:tcBorders>
              <w:top w:val="single" w:sz="4" w:space="0" w:color="auto"/>
            </w:tcBorders>
          </w:tcPr>
          <w:p w14:paraId="4480EA50" w14:textId="77777777" w:rsidR="008C2B90" w:rsidRPr="00BC1615" w:rsidRDefault="008C2B90" w:rsidP="00BB0835">
            <w:pPr>
              <w:spacing w:after="0"/>
              <w:jc w:val="center"/>
              <w:rPr>
                <w:rFonts w:ascii="Times New Roman" w:hAnsi="Times New Roman"/>
              </w:rPr>
            </w:pPr>
            <w:r w:rsidRPr="00BC1615">
              <w:rPr>
                <w:rFonts w:ascii="Times New Roman" w:hAnsi="Times New Roman"/>
              </w:rPr>
              <w:t>11.30</w:t>
            </w:r>
          </w:p>
        </w:tc>
        <w:tc>
          <w:tcPr>
            <w:tcW w:w="1259" w:type="dxa"/>
            <w:tcBorders>
              <w:top w:val="single" w:sz="4" w:space="0" w:color="auto"/>
            </w:tcBorders>
          </w:tcPr>
          <w:p w14:paraId="20A9E677" w14:textId="77777777" w:rsidR="008C2B90" w:rsidRPr="00BC1615" w:rsidRDefault="008C2B90" w:rsidP="00BB0835">
            <w:pPr>
              <w:spacing w:after="0"/>
              <w:jc w:val="center"/>
              <w:rPr>
                <w:rFonts w:ascii="Times New Roman" w:hAnsi="Times New Roman"/>
              </w:rPr>
            </w:pPr>
            <w:r w:rsidRPr="00BC1615">
              <w:rPr>
                <w:rFonts w:ascii="Times New Roman" w:hAnsi="Times New Roman"/>
              </w:rPr>
              <w:t>129.22</w:t>
            </w:r>
          </w:p>
        </w:tc>
      </w:tr>
      <w:tr w:rsidR="008C2B90" w:rsidRPr="00BC1615" w14:paraId="426AF785" w14:textId="77777777" w:rsidTr="00BB0835">
        <w:trPr>
          <w:trHeight w:val="440"/>
        </w:trPr>
        <w:tc>
          <w:tcPr>
            <w:tcW w:w="1710" w:type="dxa"/>
          </w:tcPr>
          <w:p w14:paraId="2F744375" w14:textId="77777777" w:rsidR="008C2B90" w:rsidRPr="00BC1615" w:rsidRDefault="00F97B27" w:rsidP="00BB0835">
            <w:pPr>
              <w:spacing w:after="0"/>
              <w:rPr>
                <w:rFonts w:ascii="Times New Roman" w:hAnsi="Times New Roman"/>
              </w:rPr>
            </w:pPr>
            <w:r w:rsidRPr="00BC1615">
              <w:rPr>
                <w:rFonts w:ascii="Times New Roman" w:hAnsi="Times New Roman"/>
              </w:rPr>
              <w:t>8.5 kg/ha</w:t>
            </w:r>
          </w:p>
        </w:tc>
        <w:tc>
          <w:tcPr>
            <w:tcW w:w="1258" w:type="dxa"/>
          </w:tcPr>
          <w:p w14:paraId="1A4CA4D1" w14:textId="77777777" w:rsidR="008C2B90" w:rsidRPr="00BC1615" w:rsidRDefault="00B4409C" w:rsidP="00BB0835">
            <w:pPr>
              <w:spacing w:after="0"/>
              <w:jc w:val="center"/>
              <w:rPr>
                <w:rFonts w:ascii="Times New Roman" w:hAnsi="Times New Roman"/>
                <w:caps/>
              </w:rPr>
            </w:pPr>
            <w:r w:rsidRPr="00BC1615">
              <w:rPr>
                <w:rFonts w:ascii="Times New Roman" w:hAnsi="Times New Roman"/>
                <w:caps/>
              </w:rPr>
              <w:t>40.61</w:t>
            </w:r>
          </w:p>
        </w:tc>
        <w:tc>
          <w:tcPr>
            <w:tcW w:w="1259" w:type="dxa"/>
          </w:tcPr>
          <w:p w14:paraId="095B9A14" w14:textId="77777777" w:rsidR="008C2B90" w:rsidRPr="00BC1615" w:rsidRDefault="00B4409C" w:rsidP="00BB0835">
            <w:pPr>
              <w:spacing w:after="0"/>
              <w:jc w:val="center"/>
              <w:rPr>
                <w:rFonts w:ascii="Times New Roman" w:hAnsi="Times New Roman"/>
              </w:rPr>
            </w:pPr>
            <w:r w:rsidRPr="00BC1615">
              <w:rPr>
                <w:rFonts w:ascii="Times New Roman" w:hAnsi="Times New Roman"/>
              </w:rPr>
              <w:t>7.08</w:t>
            </w:r>
          </w:p>
        </w:tc>
        <w:tc>
          <w:tcPr>
            <w:tcW w:w="1258" w:type="dxa"/>
          </w:tcPr>
          <w:p w14:paraId="1A32B4EE" w14:textId="77777777" w:rsidR="008C2B90" w:rsidRPr="00BC1615" w:rsidRDefault="00B4409C" w:rsidP="00BB0835">
            <w:pPr>
              <w:spacing w:after="0"/>
              <w:jc w:val="center"/>
              <w:rPr>
                <w:rFonts w:ascii="Times New Roman" w:hAnsi="Times New Roman"/>
              </w:rPr>
            </w:pPr>
            <w:r w:rsidRPr="00BC1615">
              <w:rPr>
                <w:rFonts w:ascii="Times New Roman" w:hAnsi="Times New Roman"/>
              </w:rPr>
              <w:t>25.71</w:t>
            </w:r>
          </w:p>
        </w:tc>
        <w:tc>
          <w:tcPr>
            <w:tcW w:w="1259" w:type="dxa"/>
          </w:tcPr>
          <w:p w14:paraId="2653C2C3" w14:textId="77777777" w:rsidR="008C2B90" w:rsidRPr="00BC1615" w:rsidRDefault="008C2B90" w:rsidP="00BB0835">
            <w:pPr>
              <w:spacing w:after="0"/>
              <w:jc w:val="center"/>
              <w:rPr>
                <w:rFonts w:ascii="Times New Roman" w:hAnsi="Times New Roman"/>
              </w:rPr>
            </w:pPr>
            <w:r w:rsidRPr="00BC1615">
              <w:rPr>
                <w:rFonts w:ascii="Times New Roman" w:hAnsi="Times New Roman"/>
              </w:rPr>
              <w:t>260.96</w:t>
            </w:r>
          </w:p>
        </w:tc>
        <w:tc>
          <w:tcPr>
            <w:tcW w:w="1258" w:type="dxa"/>
          </w:tcPr>
          <w:p w14:paraId="7663846F" w14:textId="77777777" w:rsidR="008C2B90" w:rsidRPr="00BC1615" w:rsidRDefault="008C2B90" w:rsidP="00BB0835">
            <w:pPr>
              <w:spacing w:after="0"/>
              <w:jc w:val="center"/>
              <w:rPr>
                <w:rFonts w:ascii="Times New Roman" w:hAnsi="Times New Roman"/>
              </w:rPr>
            </w:pPr>
            <w:r w:rsidRPr="00BC1615">
              <w:rPr>
                <w:rFonts w:ascii="Times New Roman" w:hAnsi="Times New Roman"/>
              </w:rPr>
              <w:t>11.76</w:t>
            </w:r>
          </w:p>
        </w:tc>
        <w:tc>
          <w:tcPr>
            <w:tcW w:w="1259" w:type="dxa"/>
          </w:tcPr>
          <w:p w14:paraId="62DC8F1B" w14:textId="77777777" w:rsidR="008C2B90" w:rsidRPr="00BC1615" w:rsidRDefault="008C2B90" w:rsidP="00BB0835">
            <w:pPr>
              <w:spacing w:after="0"/>
              <w:jc w:val="center"/>
              <w:rPr>
                <w:rFonts w:ascii="Times New Roman" w:hAnsi="Times New Roman"/>
              </w:rPr>
            </w:pPr>
            <w:r w:rsidRPr="00BC1615">
              <w:rPr>
                <w:rFonts w:ascii="Times New Roman" w:hAnsi="Times New Roman"/>
              </w:rPr>
              <w:t>131.21</w:t>
            </w:r>
          </w:p>
        </w:tc>
      </w:tr>
      <w:tr w:rsidR="008C2B90" w:rsidRPr="00BC1615" w14:paraId="57CDBD4F" w14:textId="77777777" w:rsidTr="00BB0835">
        <w:trPr>
          <w:trHeight w:val="440"/>
        </w:trPr>
        <w:tc>
          <w:tcPr>
            <w:tcW w:w="1710" w:type="dxa"/>
          </w:tcPr>
          <w:p w14:paraId="1CA674B2" w14:textId="77777777" w:rsidR="008C2B90" w:rsidRPr="00BC1615" w:rsidRDefault="00F97B27" w:rsidP="00BB0835">
            <w:pPr>
              <w:spacing w:after="0"/>
              <w:rPr>
                <w:rFonts w:ascii="Times New Roman" w:hAnsi="Times New Roman"/>
              </w:rPr>
            </w:pPr>
            <w:r w:rsidRPr="00BC1615">
              <w:rPr>
                <w:rFonts w:ascii="Times New Roman" w:hAnsi="Times New Roman"/>
              </w:rPr>
              <w:t>10.0 kg/ha</w:t>
            </w:r>
          </w:p>
        </w:tc>
        <w:tc>
          <w:tcPr>
            <w:tcW w:w="1258" w:type="dxa"/>
          </w:tcPr>
          <w:p w14:paraId="38D7A02A" w14:textId="77777777" w:rsidR="008C2B90" w:rsidRPr="00BC1615" w:rsidRDefault="00B4409C" w:rsidP="00BB0835">
            <w:pPr>
              <w:spacing w:after="0"/>
              <w:jc w:val="center"/>
              <w:rPr>
                <w:rFonts w:ascii="Times New Roman" w:hAnsi="Times New Roman"/>
                <w:caps/>
              </w:rPr>
            </w:pPr>
            <w:r w:rsidRPr="00BC1615">
              <w:rPr>
                <w:rFonts w:ascii="Times New Roman" w:hAnsi="Times New Roman"/>
                <w:caps/>
              </w:rPr>
              <w:t>37.28</w:t>
            </w:r>
          </w:p>
        </w:tc>
        <w:tc>
          <w:tcPr>
            <w:tcW w:w="1259" w:type="dxa"/>
          </w:tcPr>
          <w:p w14:paraId="43283A62" w14:textId="77777777" w:rsidR="008C2B90" w:rsidRPr="00BC1615" w:rsidRDefault="00B4409C" w:rsidP="00BB0835">
            <w:pPr>
              <w:spacing w:after="0"/>
              <w:jc w:val="center"/>
              <w:rPr>
                <w:rFonts w:ascii="Times New Roman" w:hAnsi="Times New Roman"/>
              </w:rPr>
            </w:pPr>
            <w:r w:rsidRPr="00BC1615">
              <w:rPr>
                <w:rFonts w:ascii="Times New Roman" w:hAnsi="Times New Roman"/>
              </w:rPr>
              <w:t>6.57</w:t>
            </w:r>
          </w:p>
        </w:tc>
        <w:tc>
          <w:tcPr>
            <w:tcW w:w="1258" w:type="dxa"/>
          </w:tcPr>
          <w:p w14:paraId="7954943F" w14:textId="77777777" w:rsidR="008C2B90" w:rsidRPr="00BC1615" w:rsidRDefault="00B4409C" w:rsidP="00BB0835">
            <w:pPr>
              <w:spacing w:after="0"/>
              <w:jc w:val="center"/>
              <w:rPr>
                <w:rFonts w:ascii="Times New Roman" w:hAnsi="Times New Roman"/>
              </w:rPr>
            </w:pPr>
            <w:r w:rsidRPr="00BC1615">
              <w:rPr>
                <w:rFonts w:ascii="Times New Roman" w:hAnsi="Times New Roman"/>
              </w:rPr>
              <w:t>23.88</w:t>
            </w:r>
          </w:p>
        </w:tc>
        <w:tc>
          <w:tcPr>
            <w:tcW w:w="1259" w:type="dxa"/>
          </w:tcPr>
          <w:p w14:paraId="3CC81C23" w14:textId="77777777" w:rsidR="008C2B90" w:rsidRPr="00BC1615" w:rsidRDefault="008C2B90" w:rsidP="00BB0835">
            <w:pPr>
              <w:spacing w:after="0"/>
              <w:jc w:val="center"/>
              <w:rPr>
                <w:rFonts w:ascii="Times New Roman" w:hAnsi="Times New Roman"/>
              </w:rPr>
            </w:pPr>
            <w:r w:rsidRPr="00BC1615">
              <w:rPr>
                <w:rFonts w:ascii="Times New Roman" w:hAnsi="Times New Roman"/>
              </w:rPr>
              <w:t>262.90</w:t>
            </w:r>
          </w:p>
        </w:tc>
        <w:tc>
          <w:tcPr>
            <w:tcW w:w="1258" w:type="dxa"/>
          </w:tcPr>
          <w:p w14:paraId="63EC503E" w14:textId="77777777" w:rsidR="008C2B90" w:rsidRPr="00BC1615" w:rsidRDefault="008C2B90" w:rsidP="00BB0835">
            <w:pPr>
              <w:spacing w:after="0"/>
              <w:jc w:val="center"/>
              <w:rPr>
                <w:rFonts w:ascii="Times New Roman" w:hAnsi="Times New Roman"/>
              </w:rPr>
            </w:pPr>
            <w:r w:rsidRPr="00BC1615">
              <w:rPr>
                <w:rFonts w:ascii="Times New Roman" w:hAnsi="Times New Roman"/>
              </w:rPr>
              <w:t>12.19</w:t>
            </w:r>
          </w:p>
        </w:tc>
        <w:tc>
          <w:tcPr>
            <w:tcW w:w="1259" w:type="dxa"/>
          </w:tcPr>
          <w:p w14:paraId="7BCF3914" w14:textId="77777777" w:rsidR="008C2B90" w:rsidRPr="00BC1615" w:rsidRDefault="008C2B90" w:rsidP="00BB0835">
            <w:pPr>
              <w:spacing w:after="0"/>
              <w:jc w:val="center"/>
              <w:rPr>
                <w:rFonts w:ascii="Times New Roman" w:hAnsi="Times New Roman"/>
              </w:rPr>
            </w:pPr>
            <w:r w:rsidRPr="00BC1615">
              <w:rPr>
                <w:rFonts w:ascii="Times New Roman" w:hAnsi="Times New Roman"/>
              </w:rPr>
              <w:t>133.72</w:t>
            </w:r>
          </w:p>
        </w:tc>
      </w:tr>
      <w:tr w:rsidR="008C2B90" w:rsidRPr="00BC1615" w14:paraId="08E8F455" w14:textId="77777777" w:rsidTr="00BB0835">
        <w:trPr>
          <w:trHeight w:val="440"/>
        </w:trPr>
        <w:tc>
          <w:tcPr>
            <w:tcW w:w="1710" w:type="dxa"/>
            <w:tcBorders>
              <w:bottom w:val="single" w:sz="4" w:space="0" w:color="auto"/>
            </w:tcBorders>
          </w:tcPr>
          <w:p w14:paraId="0AE46215" w14:textId="77777777" w:rsidR="008C2B90" w:rsidRPr="00BC1615" w:rsidRDefault="008C2B90" w:rsidP="00BB0835">
            <w:pPr>
              <w:spacing w:after="0"/>
              <w:rPr>
                <w:rFonts w:ascii="Times New Roman" w:hAnsi="Times New Roman"/>
                <w:caps/>
                <w:vertAlign w:val="subscript"/>
              </w:rPr>
            </w:pPr>
            <w:r w:rsidRPr="00BC1615">
              <w:rPr>
                <w:rFonts w:ascii="Times New Roman" w:hAnsi="Times New Roman"/>
                <w:caps/>
              </w:rPr>
              <w:t>CD (P= 0.05)</w:t>
            </w:r>
          </w:p>
        </w:tc>
        <w:tc>
          <w:tcPr>
            <w:tcW w:w="1258" w:type="dxa"/>
            <w:tcBorders>
              <w:bottom w:val="single" w:sz="4" w:space="0" w:color="auto"/>
            </w:tcBorders>
          </w:tcPr>
          <w:p w14:paraId="7693860F" w14:textId="77777777" w:rsidR="008C2B90" w:rsidRPr="00BC1615" w:rsidRDefault="00B4409C" w:rsidP="00BB0835">
            <w:pPr>
              <w:spacing w:after="0"/>
              <w:jc w:val="center"/>
              <w:rPr>
                <w:rFonts w:ascii="Times New Roman" w:hAnsi="Times New Roman"/>
                <w:caps/>
              </w:rPr>
            </w:pPr>
            <w:r w:rsidRPr="00BC1615">
              <w:rPr>
                <w:rFonts w:ascii="Times New Roman" w:hAnsi="Times New Roman"/>
                <w:caps/>
              </w:rPr>
              <w:t>NS</w:t>
            </w:r>
          </w:p>
        </w:tc>
        <w:tc>
          <w:tcPr>
            <w:tcW w:w="1259" w:type="dxa"/>
            <w:tcBorders>
              <w:bottom w:val="single" w:sz="4" w:space="0" w:color="auto"/>
            </w:tcBorders>
          </w:tcPr>
          <w:p w14:paraId="148AE3C4" w14:textId="77777777" w:rsidR="008C2B90" w:rsidRPr="00BC1615" w:rsidRDefault="00B4409C" w:rsidP="00BB0835">
            <w:pPr>
              <w:spacing w:after="0"/>
              <w:jc w:val="center"/>
              <w:rPr>
                <w:rFonts w:ascii="Times New Roman" w:hAnsi="Times New Roman"/>
              </w:rPr>
            </w:pPr>
            <w:r w:rsidRPr="00BC1615">
              <w:rPr>
                <w:rFonts w:ascii="Times New Roman" w:hAnsi="Times New Roman"/>
              </w:rPr>
              <w:t>NS</w:t>
            </w:r>
          </w:p>
        </w:tc>
        <w:tc>
          <w:tcPr>
            <w:tcW w:w="1258" w:type="dxa"/>
            <w:tcBorders>
              <w:bottom w:val="single" w:sz="4" w:space="0" w:color="auto"/>
            </w:tcBorders>
          </w:tcPr>
          <w:p w14:paraId="2F50827D" w14:textId="77777777" w:rsidR="008C2B90" w:rsidRPr="00BC1615" w:rsidRDefault="00B4409C" w:rsidP="00BB0835">
            <w:pPr>
              <w:spacing w:after="0"/>
              <w:jc w:val="center"/>
              <w:rPr>
                <w:rFonts w:ascii="Times New Roman" w:hAnsi="Times New Roman"/>
              </w:rPr>
            </w:pPr>
            <w:r w:rsidRPr="00BC1615">
              <w:rPr>
                <w:rFonts w:ascii="Times New Roman" w:hAnsi="Times New Roman"/>
              </w:rPr>
              <w:t>NS</w:t>
            </w:r>
          </w:p>
        </w:tc>
        <w:tc>
          <w:tcPr>
            <w:tcW w:w="1259" w:type="dxa"/>
            <w:tcBorders>
              <w:bottom w:val="single" w:sz="4" w:space="0" w:color="auto"/>
            </w:tcBorders>
          </w:tcPr>
          <w:p w14:paraId="3EAAB64C" w14:textId="77777777" w:rsidR="008C2B90" w:rsidRPr="00BC1615" w:rsidRDefault="008C2B90" w:rsidP="00BB0835">
            <w:pPr>
              <w:spacing w:after="0"/>
              <w:jc w:val="center"/>
              <w:rPr>
                <w:rFonts w:ascii="Times New Roman" w:hAnsi="Times New Roman"/>
              </w:rPr>
            </w:pPr>
            <w:r w:rsidRPr="00BC1615">
              <w:rPr>
                <w:rFonts w:ascii="Times New Roman" w:hAnsi="Times New Roman"/>
              </w:rPr>
              <w:t>NS</w:t>
            </w:r>
          </w:p>
        </w:tc>
        <w:tc>
          <w:tcPr>
            <w:tcW w:w="1258" w:type="dxa"/>
            <w:tcBorders>
              <w:bottom w:val="single" w:sz="4" w:space="0" w:color="auto"/>
            </w:tcBorders>
          </w:tcPr>
          <w:p w14:paraId="362066FD" w14:textId="77777777" w:rsidR="008C2B90" w:rsidRPr="00BC1615" w:rsidRDefault="008C2B90" w:rsidP="00BB0835">
            <w:pPr>
              <w:spacing w:after="0"/>
              <w:jc w:val="center"/>
              <w:rPr>
                <w:rFonts w:ascii="Times New Roman" w:hAnsi="Times New Roman"/>
              </w:rPr>
            </w:pPr>
            <w:r w:rsidRPr="00BC1615">
              <w:rPr>
                <w:rFonts w:ascii="Times New Roman" w:hAnsi="Times New Roman"/>
              </w:rPr>
              <w:t>0.56</w:t>
            </w:r>
          </w:p>
        </w:tc>
        <w:tc>
          <w:tcPr>
            <w:tcW w:w="1259" w:type="dxa"/>
            <w:tcBorders>
              <w:bottom w:val="single" w:sz="4" w:space="0" w:color="auto"/>
            </w:tcBorders>
          </w:tcPr>
          <w:p w14:paraId="141BC889" w14:textId="77777777" w:rsidR="008C2B90" w:rsidRPr="00BC1615" w:rsidRDefault="008C2B90" w:rsidP="00BB0835">
            <w:pPr>
              <w:spacing w:after="0"/>
              <w:jc w:val="center"/>
              <w:rPr>
                <w:rFonts w:ascii="Times New Roman" w:hAnsi="Times New Roman"/>
              </w:rPr>
            </w:pPr>
            <w:r w:rsidRPr="00BC1615">
              <w:rPr>
                <w:rFonts w:ascii="Times New Roman" w:hAnsi="Times New Roman"/>
              </w:rPr>
              <w:t>1.1</w:t>
            </w:r>
            <w:r w:rsidR="00BC1615" w:rsidRPr="00BC1615">
              <w:rPr>
                <w:rFonts w:ascii="Times New Roman" w:hAnsi="Times New Roman"/>
              </w:rPr>
              <w:t>0</w:t>
            </w:r>
          </w:p>
        </w:tc>
      </w:tr>
    </w:tbl>
    <w:p w14:paraId="6BF21C12" w14:textId="77777777" w:rsidR="008C2B90" w:rsidRPr="00BC1615" w:rsidRDefault="008C2B90" w:rsidP="00BB0835">
      <w:pPr>
        <w:spacing w:after="0"/>
        <w:rPr>
          <w:rFonts w:ascii="Times New Roman" w:hAnsi="Times New Roman"/>
          <w:szCs w:val="20"/>
        </w:rPr>
      </w:pPr>
      <w:r w:rsidRPr="00BC1615">
        <w:rPr>
          <w:rFonts w:ascii="Times New Roman" w:hAnsi="Times New Roman"/>
          <w:szCs w:val="20"/>
        </w:rPr>
        <w:t>NS = Non-significant</w:t>
      </w:r>
    </w:p>
    <w:p w14:paraId="75B11ADF" w14:textId="77777777" w:rsidR="00512994" w:rsidRPr="009C295E" w:rsidRDefault="00512994" w:rsidP="00512994">
      <w:pPr>
        <w:spacing w:before="120" w:after="120" w:line="240" w:lineRule="auto"/>
        <w:jc w:val="both"/>
        <w:rPr>
          <w:rFonts w:ascii="Times New Roman" w:hAnsi="Times New Roman"/>
          <w:b/>
          <w:bCs/>
          <w:color w:val="000000"/>
          <w:sz w:val="24"/>
          <w:szCs w:val="24"/>
        </w:rPr>
      </w:pPr>
      <w:r w:rsidRPr="009C295E">
        <w:rPr>
          <w:rFonts w:ascii="Times New Roman" w:hAnsi="Times New Roman"/>
          <w:b/>
          <w:bCs/>
          <w:color w:val="000000"/>
          <w:sz w:val="24"/>
          <w:szCs w:val="24"/>
        </w:rPr>
        <w:t>Economic evaluation</w:t>
      </w:r>
    </w:p>
    <w:p w14:paraId="2660CE01" w14:textId="7CDCA127" w:rsidR="00512994" w:rsidRPr="00BC1615" w:rsidRDefault="00512994" w:rsidP="00512994">
      <w:pPr>
        <w:spacing w:before="120" w:after="120" w:line="240" w:lineRule="auto"/>
        <w:ind w:firstLine="720"/>
        <w:jc w:val="both"/>
        <w:rPr>
          <w:rFonts w:ascii="Times New Roman" w:hAnsi="Times New Roman"/>
          <w:sz w:val="24"/>
          <w:szCs w:val="24"/>
        </w:rPr>
      </w:pPr>
      <w:r w:rsidRPr="00BC1615">
        <w:rPr>
          <w:rFonts w:ascii="Times New Roman" w:hAnsi="Times New Roman"/>
          <w:sz w:val="24"/>
          <w:szCs w:val="24"/>
        </w:rPr>
        <w:t>The highest net monetary return (</w:t>
      </w:r>
      <w:r w:rsidR="004D4203">
        <w:rPr>
          <w:rFonts w:ascii="Times New Roman" w:hAnsi="Times New Roman"/>
          <w:noProof/>
          <w:color w:val="000000"/>
          <w:sz w:val="24"/>
          <w:szCs w:val="24"/>
          <w:shd w:val="clear" w:color="auto" w:fill="FFFFFF"/>
        </w:rPr>
        <w:drawing>
          <wp:inline distT="0" distB="0" distL="0" distR="0" wp14:anchorId="35D98ADD" wp14:editId="343F5640">
            <wp:extent cx="66675" cy="104775"/>
            <wp:effectExtent l="0" t="0" r="9525" b="9525"/>
            <wp:docPr id="3" name="Picture 3" descr="Indian Rupee 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ian Rupee symb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BC1615">
        <w:rPr>
          <w:rFonts w:ascii="Times New Roman" w:hAnsi="Times New Roman"/>
          <w:sz w:val="24"/>
          <w:szCs w:val="24"/>
        </w:rPr>
        <w:t>13237.41) and benefit-cost ratio (2.29) was recorded with treatment receiving 7</w:t>
      </w:r>
      <w:r>
        <w:rPr>
          <w:rFonts w:ascii="Times New Roman" w:hAnsi="Times New Roman"/>
          <w:sz w:val="24"/>
          <w:szCs w:val="24"/>
        </w:rPr>
        <w:t>.0</w:t>
      </w:r>
      <w:r w:rsidRPr="00BC1615">
        <w:rPr>
          <w:rFonts w:ascii="Times New Roman" w:hAnsi="Times New Roman"/>
          <w:sz w:val="24"/>
          <w:szCs w:val="24"/>
        </w:rPr>
        <w:t xml:space="preserve"> kg seeds/ha</w:t>
      </w:r>
      <w:r>
        <w:rPr>
          <w:rFonts w:ascii="Times New Roman" w:hAnsi="Times New Roman"/>
          <w:sz w:val="24"/>
          <w:szCs w:val="24"/>
        </w:rPr>
        <w:t xml:space="preserve"> (Table 2)</w:t>
      </w:r>
      <w:r w:rsidRPr="00BC1615">
        <w:rPr>
          <w:rFonts w:ascii="Times New Roman" w:hAnsi="Times New Roman"/>
          <w:sz w:val="24"/>
          <w:szCs w:val="24"/>
        </w:rPr>
        <w:t xml:space="preserve">. This might be due to lower seeds rate and lower cost of seed as well as high yield under seed rate of 7 kg/ha over other two seed rates. In groundnut (Ravisankara </w:t>
      </w:r>
      <w:r w:rsidRPr="00BC1615">
        <w:rPr>
          <w:rFonts w:ascii="Times New Roman" w:hAnsi="Times New Roman"/>
          <w:i/>
          <w:iCs/>
          <w:sz w:val="24"/>
          <w:szCs w:val="24"/>
        </w:rPr>
        <w:t>et al.</w:t>
      </w:r>
      <w:r w:rsidRPr="00BC1615">
        <w:rPr>
          <w:rFonts w:ascii="Times New Roman" w:hAnsi="Times New Roman"/>
          <w:iCs/>
          <w:sz w:val="24"/>
          <w:szCs w:val="24"/>
        </w:rPr>
        <w:t>,</w:t>
      </w:r>
      <w:r w:rsidRPr="00BC1615">
        <w:rPr>
          <w:rFonts w:ascii="Times New Roman" w:hAnsi="Times New Roman"/>
          <w:sz w:val="24"/>
          <w:szCs w:val="24"/>
        </w:rPr>
        <w:t xml:space="preserve"> 2001) recorded higher net income and benefit: cost ratio under lower seed rate of 37.5 kg/ha than 45 kg seed/ha and 50 kg seeds/ha. </w:t>
      </w:r>
    </w:p>
    <w:p w14:paraId="6ACBD2E7" w14:textId="77777777" w:rsidR="00512994" w:rsidRPr="00BC1615" w:rsidRDefault="00512994" w:rsidP="00512994">
      <w:pPr>
        <w:spacing w:line="240" w:lineRule="auto"/>
        <w:rPr>
          <w:rFonts w:ascii="Times New Roman" w:hAnsi="Times New Roman"/>
          <w:b/>
          <w:caps/>
          <w:sz w:val="24"/>
          <w:szCs w:val="24"/>
        </w:rPr>
      </w:pPr>
      <w:r w:rsidRPr="00BC1615">
        <w:rPr>
          <w:rFonts w:ascii="Times New Roman" w:hAnsi="Times New Roman"/>
          <w:b/>
          <w:caps/>
          <w:sz w:val="24"/>
          <w:szCs w:val="24"/>
        </w:rPr>
        <w:t>conclusion</w:t>
      </w:r>
    </w:p>
    <w:p w14:paraId="2866E041" w14:textId="77777777" w:rsidR="00512994" w:rsidRPr="00BC1615" w:rsidRDefault="00512994" w:rsidP="00512994">
      <w:pPr>
        <w:spacing w:line="240" w:lineRule="auto"/>
        <w:ind w:firstLine="720"/>
        <w:jc w:val="both"/>
        <w:rPr>
          <w:rFonts w:ascii="Times New Roman" w:hAnsi="Times New Roman"/>
          <w:b/>
          <w:caps/>
          <w:sz w:val="24"/>
          <w:szCs w:val="24"/>
        </w:rPr>
      </w:pPr>
      <w:r w:rsidRPr="00BC1615">
        <w:rPr>
          <w:rFonts w:ascii="Times New Roman" w:hAnsi="Times New Roman"/>
          <w:sz w:val="24"/>
          <w:szCs w:val="24"/>
        </w:rPr>
        <w:t xml:space="preserve">From the above findings, it can be concluded that seed rate of 7.0 kg rapeseed/ha is the best in respect of seed yield, stover yield, seed oil content and net monetary return. </w:t>
      </w:r>
    </w:p>
    <w:p w14:paraId="0DB5ECAB" w14:textId="77777777" w:rsidR="00512994" w:rsidRPr="00BC1615" w:rsidRDefault="00512994" w:rsidP="00512994">
      <w:pPr>
        <w:spacing w:line="240" w:lineRule="auto"/>
        <w:rPr>
          <w:rFonts w:ascii="Times New Roman" w:hAnsi="Times New Roman"/>
          <w:b/>
          <w:caps/>
        </w:rPr>
      </w:pPr>
      <w:r w:rsidRPr="00BC1615">
        <w:rPr>
          <w:rFonts w:ascii="Times New Roman" w:hAnsi="Times New Roman"/>
          <w:b/>
          <w:caps/>
        </w:rPr>
        <w:t>REFERENCES</w:t>
      </w:r>
    </w:p>
    <w:p w14:paraId="17450170" w14:textId="77777777" w:rsidR="00512994" w:rsidRPr="00BC1615" w:rsidRDefault="00512994" w:rsidP="00512994">
      <w:pPr>
        <w:shd w:val="clear" w:color="auto" w:fill="FFFFFF"/>
        <w:spacing w:after="0" w:line="240" w:lineRule="auto"/>
        <w:ind w:left="720" w:hanging="720"/>
        <w:jc w:val="both"/>
        <w:rPr>
          <w:rFonts w:ascii="Times New Roman" w:hAnsi="Times New Roman"/>
          <w:sz w:val="24"/>
          <w:szCs w:val="24"/>
        </w:rPr>
      </w:pPr>
      <w:r w:rsidRPr="00BC1615">
        <w:rPr>
          <w:rFonts w:ascii="Times New Roman" w:hAnsi="Times New Roman"/>
          <w:color w:val="000000"/>
          <w:sz w:val="24"/>
          <w:szCs w:val="24"/>
        </w:rPr>
        <w:t>A.O.A.C. 1980. Official Methods of Analysis of the Association of Official Analytical Chemists. (13</w:t>
      </w:r>
      <w:r w:rsidRPr="00BC1615">
        <w:rPr>
          <w:rFonts w:ascii="Times New Roman" w:hAnsi="Times New Roman"/>
          <w:color w:val="000000"/>
          <w:sz w:val="24"/>
          <w:szCs w:val="24"/>
          <w:vertAlign w:val="superscript"/>
        </w:rPr>
        <w:t>th</w:t>
      </w:r>
      <w:r w:rsidRPr="00BC1615">
        <w:rPr>
          <w:rFonts w:ascii="Times New Roman" w:hAnsi="Times New Roman"/>
          <w:color w:val="000000"/>
          <w:sz w:val="24"/>
          <w:szCs w:val="24"/>
        </w:rPr>
        <w:t xml:space="preserve"> Edition), Washington D. C.: 132 and 177.</w:t>
      </w:r>
    </w:p>
    <w:p w14:paraId="4D54EAB2" w14:textId="77777777" w:rsidR="00512994" w:rsidRPr="00BC1615" w:rsidRDefault="00512994" w:rsidP="00512994">
      <w:pPr>
        <w:shd w:val="clear" w:color="auto" w:fill="FFFFFF"/>
        <w:spacing w:after="0" w:line="240" w:lineRule="auto"/>
        <w:ind w:left="720" w:hanging="720"/>
        <w:jc w:val="both"/>
        <w:rPr>
          <w:rFonts w:ascii="Times New Roman" w:hAnsi="Times New Roman"/>
          <w:sz w:val="24"/>
          <w:szCs w:val="24"/>
        </w:rPr>
      </w:pPr>
      <w:r w:rsidRPr="00BC1615">
        <w:rPr>
          <w:rFonts w:ascii="Times New Roman" w:eastAsia="Times New Roman" w:hAnsi="Times New Roman"/>
          <w:color w:val="000000"/>
          <w:sz w:val="24"/>
          <w:szCs w:val="24"/>
        </w:rPr>
        <w:t>Alam, M. J., Ahmed, K. S., Mollah, M. R. A., Tareq, M. Z. and Mottalib, M. A. 2015. Effect of seed rate and sowing method on the yield of mustard. Bangladesh J. Environ. Sci., 29: 37-40</w:t>
      </w:r>
    </w:p>
    <w:p w14:paraId="4DBC93AB" w14:textId="77777777" w:rsidR="00512994" w:rsidRPr="00BC1615" w:rsidRDefault="00512994" w:rsidP="00512994">
      <w:pPr>
        <w:shd w:val="clear" w:color="auto" w:fill="FFFFFF"/>
        <w:spacing w:after="0" w:line="240" w:lineRule="auto"/>
        <w:ind w:left="720" w:hanging="720"/>
        <w:jc w:val="both"/>
        <w:rPr>
          <w:rFonts w:ascii="Times New Roman" w:hAnsi="Times New Roman"/>
          <w:sz w:val="24"/>
          <w:szCs w:val="24"/>
        </w:rPr>
      </w:pPr>
      <w:r w:rsidRPr="00BC1615">
        <w:rPr>
          <w:rFonts w:ascii="Times New Roman" w:hAnsi="Times New Roman"/>
          <w:sz w:val="24"/>
          <w:szCs w:val="24"/>
        </w:rPr>
        <w:t>Anonymous 2021. Directorate of Rapeseed-Mustard Research, Bharatpur.</w:t>
      </w:r>
    </w:p>
    <w:p w14:paraId="5679DB44" w14:textId="77777777" w:rsidR="00512994" w:rsidRPr="00BC1615" w:rsidRDefault="00512994" w:rsidP="00512994">
      <w:pPr>
        <w:shd w:val="clear" w:color="auto" w:fill="FFFFFF"/>
        <w:spacing w:after="0" w:line="240" w:lineRule="auto"/>
        <w:ind w:left="720" w:hanging="720"/>
        <w:jc w:val="both"/>
        <w:rPr>
          <w:rFonts w:ascii="Times New Roman" w:hAnsi="Times New Roman"/>
          <w:sz w:val="24"/>
          <w:szCs w:val="24"/>
        </w:rPr>
      </w:pPr>
      <w:r w:rsidRPr="00BC1615">
        <w:rPr>
          <w:rFonts w:ascii="Times New Roman" w:hAnsi="Times New Roman"/>
          <w:sz w:val="24"/>
          <w:szCs w:val="24"/>
        </w:rPr>
        <w:t>Augustinussen, E., Flengmark, P. and Nordestgaard, A. 1983. Effect of sowing date and nitrogen fertilization on yield and quality of spring turnip rape (</w:t>
      </w:r>
      <w:r w:rsidRPr="00BC1615">
        <w:rPr>
          <w:rFonts w:ascii="Times New Roman" w:hAnsi="Times New Roman"/>
          <w:iCs/>
          <w:sz w:val="24"/>
          <w:szCs w:val="24"/>
        </w:rPr>
        <w:t>B. campestris</w:t>
      </w:r>
      <w:r w:rsidRPr="00BC1615">
        <w:rPr>
          <w:rFonts w:ascii="Times New Roman" w:hAnsi="Times New Roman"/>
          <w:sz w:val="24"/>
          <w:szCs w:val="24"/>
        </w:rPr>
        <w:t xml:space="preserve"> Olerifera). </w:t>
      </w:r>
      <w:r w:rsidRPr="00BC1615">
        <w:rPr>
          <w:rFonts w:ascii="Times New Roman" w:hAnsi="Times New Roman"/>
          <w:iCs/>
          <w:sz w:val="24"/>
          <w:szCs w:val="24"/>
        </w:rPr>
        <w:t>Field Crops Abstract</w:t>
      </w:r>
      <w:r w:rsidRPr="00BC1615">
        <w:rPr>
          <w:rFonts w:ascii="Times New Roman" w:hAnsi="Times New Roman"/>
          <w:sz w:val="24"/>
          <w:szCs w:val="24"/>
        </w:rPr>
        <w:t xml:space="preserve"> (1984), </w:t>
      </w:r>
      <w:r w:rsidRPr="00BC1615">
        <w:rPr>
          <w:rFonts w:ascii="Times New Roman" w:hAnsi="Times New Roman"/>
          <w:bCs/>
          <w:sz w:val="24"/>
          <w:szCs w:val="24"/>
        </w:rPr>
        <w:t>37(8)</w:t>
      </w:r>
      <w:r w:rsidRPr="00BC1615">
        <w:rPr>
          <w:rFonts w:ascii="Times New Roman" w:hAnsi="Times New Roman"/>
          <w:sz w:val="24"/>
          <w:szCs w:val="24"/>
        </w:rPr>
        <w:t>: 705.</w:t>
      </w:r>
    </w:p>
    <w:p w14:paraId="1BDD98DF" w14:textId="77777777" w:rsidR="00512994" w:rsidRPr="00BC1615" w:rsidRDefault="00512994" w:rsidP="00512994">
      <w:pPr>
        <w:shd w:val="clear" w:color="auto" w:fill="FFFFFF"/>
        <w:spacing w:after="0" w:line="240" w:lineRule="auto"/>
        <w:ind w:left="720" w:hanging="720"/>
        <w:jc w:val="both"/>
        <w:rPr>
          <w:rFonts w:ascii="Times New Roman" w:hAnsi="Times New Roman"/>
          <w:sz w:val="24"/>
          <w:szCs w:val="24"/>
        </w:rPr>
      </w:pPr>
      <w:r w:rsidRPr="00BC1615">
        <w:rPr>
          <w:rFonts w:ascii="Times New Roman" w:hAnsi="Times New Roman"/>
          <w:bCs/>
          <w:sz w:val="24"/>
          <w:szCs w:val="24"/>
        </w:rPr>
        <w:t>Begum, F., Rahman, M. and Islam, N. 2005. Effect of seed rate and row spacing on the yield and yield components</w:t>
      </w:r>
      <w:r w:rsidRPr="00BC1615">
        <w:rPr>
          <w:rFonts w:ascii="Times New Roman" w:eastAsia="Times New Roman" w:hAnsi="Times New Roman"/>
          <w:color w:val="000000"/>
          <w:sz w:val="24"/>
          <w:szCs w:val="24"/>
        </w:rPr>
        <w:t xml:space="preserve"> </w:t>
      </w:r>
      <w:r w:rsidRPr="00BC1615">
        <w:rPr>
          <w:rFonts w:ascii="Times New Roman" w:hAnsi="Times New Roman"/>
          <w:bCs/>
          <w:sz w:val="24"/>
          <w:szCs w:val="24"/>
        </w:rPr>
        <w:t xml:space="preserve">of mustard. M. Sc. (Agriculture) Thesis submitted to Bangladesh Agricultural University, Mymensingh in May 2005. </w:t>
      </w:r>
    </w:p>
    <w:p w14:paraId="1F3E5C56" w14:textId="521E72D3" w:rsidR="00512994" w:rsidRPr="00BC1615" w:rsidRDefault="00512994" w:rsidP="00512994">
      <w:pPr>
        <w:shd w:val="clear" w:color="auto" w:fill="FFFFFF"/>
        <w:spacing w:after="0" w:line="240" w:lineRule="auto"/>
        <w:ind w:left="720" w:hanging="720"/>
        <w:jc w:val="both"/>
        <w:rPr>
          <w:rFonts w:ascii="Times New Roman" w:hAnsi="Times New Roman"/>
          <w:sz w:val="24"/>
          <w:szCs w:val="24"/>
        </w:rPr>
      </w:pPr>
      <w:r w:rsidRPr="00BC1615">
        <w:rPr>
          <w:rFonts w:ascii="Times New Roman" w:hAnsi="Times New Roman"/>
          <w:sz w:val="24"/>
          <w:szCs w:val="24"/>
        </w:rPr>
        <w:t xml:space="preserve">Bengtsson, A. 1983. Row spacing and sowing date for winter rape. Svensk proceeding. </w:t>
      </w:r>
      <w:r w:rsidRPr="00BC1615">
        <w:rPr>
          <w:rFonts w:ascii="Times New Roman" w:hAnsi="Times New Roman"/>
          <w:bCs/>
          <w:sz w:val="24"/>
          <w:szCs w:val="24"/>
        </w:rPr>
        <w:t>52</w:t>
      </w:r>
      <w:r w:rsidRPr="00BC1615">
        <w:rPr>
          <w:rFonts w:ascii="Times New Roman" w:hAnsi="Times New Roman"/>
          <w:sz w:val="24"/>
          <w:szCs w:val="24"/>
        </w:rPr>
        <w:t xml:space="preserve">(718): 101-104. </w:t>
      </w:r>
    </w:p>
    <w:p w14:paraId="366900FF" w14:textId="77777777" w:rsidR="00512994" w:rsidRPr="00BC1615" w:rsidRDefault="00512994" w:rsidP="00512994">
      <w:pPr>
        <w:shd w:val="clear" w:color="auto" w:fill="FFFFFF"/>
        <w:spacing w:after="0" w:line="240" w:lineRule="auto"/>
        <w:ind w:left="720" w:hanging="720"/>
        <w:jc w:val="both"/>
        <w:rPr>
          <w:rFonts w:ascii="Times New Roman" w:hAnsi="Times New Roman"/>
          <w:sz w:val="24"/>
          <w:szCs w:val="24"/>
        </w:rPr>
      </w:pPr>
      <w:r w:rsidRPr="00BC1615">
        <w:rPr>
          <w:rFonts w:ascii="Times New Roman" w:hAnsi="Times New Roman"/>
          <w:sz w:val="24"/>
          <w:szCs w:val="24"/>
        </w:rPr>
        <w:t xml:space="preserve">Boelcke, B. (1981). Studies on optimal stand density for winter rape. </w:t>
      </w:r>
      <w:r w:rsidRPr="00BC1615">
        <w:rPr>
          <w:rFonts w:ascii="Times New Roman" w:hAnsi="Times New Roman"/>
          <w:iCs/>
          <w:sz w:val="24"/>
          <w:szCs w:val="24"/>
        </w:rPr>
        <w:t xml:space="preserve">Field Crop Abstract </w:t>
      </w:r>
      <w:r w:rsidRPr="00BC1615">
        <w:rPr>
          <w:rFonts w:ascii="Times New Roman" w:hAnsi="Times New Roman"/>
          <w:sz w:val="24"/>
          <w:szCs w:val="24"/>
        </w:rPr>
        <w:t xml:space="preserve">(1983), </w:t>
      </w:r>
      <w:r w:rsidRPr="00BC1615">
        <w:rPr>
          <w:rFonts w:ascii="Times New Roman" w:hAnsi="Times New Roman"/>
          <w:bCs/>
          <w:sz w:val="24"/>
          <w:szCs w:val="24"/>
        </w:rPr>
        <w:t>36</w:t>
      </w:r>
      <w:r w:rsidRPr="00BC1615">
        <w:rPr>
          <w:rFonts w:ascii="Times New Roman" w:hAnsi="Times New Roman"/>
          <w:sz w:val="24"/>
          <w:szCs w:val="24"/>
        </w:rPr>
        <w:t>(7): 606.</w:t>
      </w:r>
    </w:p>
    <w:p w14:paraId="7558017D" w14:textId="77777777" w:rsidR="00512994" w:rsidRPr="00BC1615" w:rsidRDefault="00512994" w:rsidP="00512994">
      <w:pPr>
        <w:shd w:val="clear" w:color="auto" w:fill="FFFFFF"/>
        <w:spacing w:after="0" w:line="240" w:lineRule="auto"/>
        <w:ind w:left="720" w:hanging="720"/>
        <w:jc w:val="both"/>
        <w:rPr>
          <w:rFonts w:ascii="Times New Roman" w:hAnsi="Times New Roman"/>
          <w:sz w:val="24"/>
          <w:szCs w:val="24"/>
        </w:rPr>
      </w:pPr>
      <w:r w:rsidRPr="00BC1615">
        <w:rPr>
          <w:rFonts w:ascii="Times New Roman" w:hAnsi="Times New Roman"/>
          <w:sz w:val="24"/>
          <w:szCs w:val="24"/>
        </w:rPr>
        <w:lastRenderedPageBreak/>
        <w:t>Borthakur, M. P. and, Barthakur, B. C. 1980. Effect of seed rate and levels and methods of nitrogen application on growth and yield of mustard. Seeds and Farms, 6(9): 17-20.</w:t>
      </w:r>
    </w:p>
    <w:p w14:paraId="4C3E03DB" w14:textId="7527F67F" w:rsidR="00512994" w:rsidRPr="00BC1615" w:rsidRDefault="00512994" w:rsidP="00512994">
      <w:pPr>
        <w:shd w:val="clear" w:color="auto" w:fill="FFFFFF"/>
        <w:spacing w:after="0" w:line="240" w:lineRule="auto"/>
        <w:ind w:left="720" w:hanging="720"/>
        <w:jc w:val="both"/>
        <w:rPr>
          <w:rFonts w:ascii="Times New Roman" w:hAnsi="Times New Roman"/>
          <w:sz w:val="24"/>
          <w:szCs w:val="24"/>
        </w:rPr>
      </w:pPr>
      <w:r w:rsidRPr="00BC1615">
        <w:rPr>
          <w:rFonts w:ascii="Times New Roman" w:hAnsi="Times New Roman"/>
          <w:sz w:val="24"/>
          <w:szCs w:val="24"/>
        </w:rPr>
        <w:t>GOI. 2022. Government Of India. Statistical Abstract, Department of Economics and Statistics. Ministry of Agriculture, Govt. of India, New Delhi.</w:t>
      </w:r>
    </w:p>
    <w:p w14:paraId="0226D4AF" w14:textId="77777777" w:rsidR="00512994" w:rsidRPr="00BC1615" w:rsidRDefault="00512994" w:rsidP="00512994">
      <w:pPr>
        <w:shd w:val="clear" w:color="auto" w:fill="FFFFFF"/>
        <w:spacing w:after="0" w:line="240" w:lineRule="auto"/>
        <w:ind w:left="720" w:hanging="720"/>
        <w:jc w:val="both"/>
        <w:rPr>
          <w:rFonts w:ascii="Times New Roman" w:hAnsi="Times New Roman"/>
          <w:sz w:val="24"/>
          <w:szCs w:val="24"/>
        </w:rPr>
      </w:pPr>
      <w:r w:rsidRPr="00BC1615">
        <w:rPr>
          <w:rFonts w:ascii="Times New Roman" w:hAnsi="Times New Roman"/>
          <w:sz w:val="24"/>
          <w:szCs w:val="24"/>
        </w:rPr>
        <w:t>Karamzadeh, A., Mobasser, H. R. Ramee, V. and Ghanabari-Malidarreh, A. 2010. Effect of nitrogen and seed rates on yield and oil content of canola (</w:t>
      </w:r>
      <w:r w:rsidRPr="00BC1615">
        <w:rPr>
          <w:rFonts w:ascii="Times New Roman" w:hAnsi="Times New Roman"/>
          <w:iCs/>
          <w:sz w:val="24"/>
          <w:szCs w:val="24"/>
        </w:rPr>
        <w:t>Brassica napus</w:t>
      </w:r>
      <w:r w:rsidRPr="00BC1615">
        <w:rPr>
          <w:rFonts w:ascii="Times New Roman" w:hAnsi="Times New Roman"/>
          <w:sz w:val="24"/>
          <w:szCs w:val="24"/>
        </w:rPr>
        <w:t xml:space="preserve"> L.). </w:t>
      </w:r>
      <w:r w:rsidRPr="00BC1615">
        <w:rPr>
          <w:rFonts w:ascii="Times New Roman" w:hAnsi="Times New Roman"/>
          <w:iCs/>
          <w:sz w:val="24"/>
          <w:szCs w:val="24"/>
        </w:rPr>
        <w:t>American-Eurasian J. Agric.&amp; Environ. Sci.,</w:t>
      </w:r>
      <w:r w:rsidRPr="00BC1615">
        <w:rPr>
          <w:rFonts w:ascii="Times New Roman" w:hAnsi="Times New Roman"/>
          <w:sz w:val="24"/>
          <w:szCs w:val="24"/>
        </w:rPr>
        <w:t xml:space="preserve"> </w:t>
      </w:r>
      <w:r w:rsidRPr="00BC1615">
        <w:rPr>
          <w:rFonts w:ascii="Times New Roman" w:hAnsi="Times New Roman"/>
          <w:bCs/>
          <w:sz w:val="24"/>
          <w:szCs w:val="24"/>
        </w:rPr>
        <w:t>8</w:t>
      </w:r>
      <w:r w:rsidRPr="00BC1615">
        <w:rPr>
          <w:rFonts w:ascii="Times New Roman" w:hAnsi="Times New Roman"/>
          <w:sz w:val="24"/>
          <w:szCs w:val="24"/>
        </w:rPr>
        <w:t>(6): 715-721.</w:t>
      </w:r>
    </w:p>
    <w:p w14:paraId="26B9F52C" w14:textId="77777777" w:rsidR="00512994" w:rsidRPr="00BC1615" w:rsidRDefault="00512994" w:rsidP="00512994">
      <w:pPr>
        <w:shd w:val="clear" w:color="auto" w:fill="FFFFFF"/>
        <w:spacing w:after="0" w:line="240" w:lineRule="auto"/>
        <w:ind w:left="720" w:hanging="720"/>
        <w:jc w:val="both"/>
        <w:rPr>
          <w:rFonts w:ascii="Times New Roman" w:hAnsi="Times New Roman"/>
          <w:sz w:val="24"/>
          <w:szCs w:val="24"/>
        </w:rPr>
      </w:pPr>
      <w:r w:rsidRPr="00BC1615">
        <w:rPr>
          <w:rFonts w:ascii="Times New Roman" w:hAnsi="Times New Roman"/>
          <w:sz w:val="24"/>
          <w:szCs w:val="24"/>
        </w:rPr>
        <w:t xml:space="preserve">Khader, S. E. and Bhargava, S. C. 1984. Physiological aspect of yield improvement in </w:t>
      </w:r>
      <w:r w:rsidRPr="00BC1615">
        <w:rPr>
          <w:rFonts w:ascii="Times New Roman" w:hAnsi="Times New Roman"/>
          <w:iCs/>
          <w:sz w:val="24"/>
          <w:szCs w:val="24"/>
        </w:rPr>
        <w:t>Brassica</w:t>
      </w:r>
      <w:r w:rsidRPr="00BC1615">
        <w:rPr>
          <w:rFonts w:ascii="Times New Roman" w:hAnsi="Times New Roman"/>
          <w:sz w:val="24"/>
          <w:szCs w:val="24"/>
        </w:rPr>
        <w:t xml:space="preserve"> species with reference to plant density. </w:t>
      </w:r>
      <w:r w:rsidRPr="00BC1615">
        <w:rPr>
          <w:rFonts w:ascii="Times New Roman" w:hAnsi="Times New Roman"/>
          <w:iCs/>
          <w:sz w:val="24"/>
          <w:szCs w:val="24"/>
        </w:rPr>
        <w:t>J. Oilseeds Res.,</w:t>
      </w:r>
      <w:r w:rsidRPr="00BC1615">
        <w:rPr>
          <w:rFonts w:ascii="Times New Roman" w:hAnsi="Times New Roman"/>
          <w:sz w:val="24"/>
          <w:szCs w:val="24"/>
        </w:rPr>
        <w:t xml:space="preserve"> </w:t>
      </w:r>
      <w:r w:rsidRPr="00BC1615">
        <w:rPr>
          <w:rFonts w:ascii="Times New Roman" w:hAnsi="Times New Roman"/>
          <w:bCs/>
          <w:sz w:val="24"/>
          <w:szCs w:val="24"/>
        </w:rPr>
        <w:t>5</w:t>
      </w:r>
      <w:r w:rsidRPr="00BC1615">
        <w:rPr>
          <w:rFonts w:ascii="Times New Roman" w:hAnsi="Times New Roman"/>
          <w:sz w:val="24"/>
          <w:szCs w:val="24"/>
        </w:rPr>
        <w:t>: 64-68.</w:t>
      </w:r>
    </w:p>
    <w:p w14:paraId="46FF6A49" w14:textId="77777777" w:rsidR="00512994" w:rsidRPr="00BC1615" w:rsidRDefault="00512994" w:rsidP="00512994">
      <w:pPr>
        <w:shd w:val="clear" w:color="auto" w:fill="FFFFFF"/>
        <w:spacing w:after="0" w:line="240" w:lineRule="auto"/>
        <w:ind w:left="720" w:hanging="720"/>
        <w:jc w:val="both"/>
        <w:rPr>
          <w:rFonts w:ascii="Times New Roman" w:hAnsi="Times New Roman"/>
          <w:sz w:val="24"/>
          <w:szCs w:val="24"/>
        </w:rPr>
      </w:pPr>
      <w:r w:rsidRPr="00BC1615">
        <w:rPr>
          <w:rFonts w:ascii="Times New Roman" w:hAnsi="Times New Roman"/>
          <w:sz w:val="24"/>
          <w:szCs w:val="24"/>
        </w:rPr>
        <w:t xml:space="preserve">Kondra, Z. P. 1977. Effect of planted seed size and seeding rate on rapeseed. </w:t>
      </w:r>
      <w:r w:rsidRPr="00BC1615">
        <w:rPr>
          <w:rFonts w:ascii="Times New Roman" w:hAnsi="Times New Roman"/>
          <w:iCs/>
          <w:sz w:val="24"/>
          <w:szCs w:val="24"/>
        </w:rPr>
        <w:t>Can. Jor. Plant Sci.</w:t>
      </w:r>
      <w:r w:rsidRPr="00BC1615">
        <w:rPr>
          <w:rFonts w:ascii="Times New Roman" w:hAnsi="Times New Roman"/>
          <w:sz w:val="24"/>
          <w:szCs w:val="24"/>
        </w:rPr>
        <w:t xml:space="preserve"> </w:t>
      </w:r>
      <w:r w:rsidRPr="00BC1615">
        <w:rPr>
          <w:rFonts w:ascii="Times New Roman" w:hAnsi="Times New Roman"/>
          <w:bCs/>
          <w:sz w:val="24"/>
          <w:szCs w:val="24"/>
        </w:rPr>
        <w:t>72</w:t>
      </w:r>
      <w:r w:rsidRPr="00BC1615">
        <w:rPr>
          <w:rFonts w:ascii="Times New Roman" w:hAnsi="Times New Roman"/>
          <w:sz w:val="24"/>
          <w:szCs w:val="24"/>
        </w:rPr>
        <w:t>(2): 702-705.</w:t>
      </w:r>
    </w:p>
    <w:p w14:paraId="4F9D4012" w14:textId="77777777" w:rsidR="00512994" w:rsidRPr="00BC1615" w:rsidRDefault="00512994" w:rsidP="00512994">
      <w:pPr>
        <w:shd w:val="clear" w:color="auto" w:fill="FFFFFF"/>
        <w:spacing w:after="0" w:line="240" w:lineRule="auto"/>
        <w:ind w:left="720" w:hanging="720"/>
        <w:jc w:val="both"/>
        <w:rPr>
          <w:rFonts w:ascii="Times New Roman" w:hAnsi="Times New Roman"/>
          <w:sz w:val="24"/>
          <w:szCs w:val="24"/>
        </w:rPr>
      </w:pPr>
      <w:r w:rsidRPr="00BC1615">
        <w:rPr>
          <w:rFonts w:ascii="Times New Roman" w:hAnsi="Times New Roman"/>
          <w:sz w:val="24"/>
          <w:szCs w:val="24"/>
        </w:rPr>
        <w:t xml:space="preserve">Kumar, D. and Singh, A. K. 1980. Effect of seed rates and saline irrigation waters on “Appress Mutant” Indian mustard. </w:t>
      </w:r>
      <w:r w:rsidRPr="00BC1615">
        <w:rPr>
          <w:rFonts w:ascii="Times New Roman" w:hAnsi="Times New Roman"/>
          <w:iCs/>
          <w:sz w:val="24"/>
          <w:szCs w:val="24"/>
          <w:lang w:val="sv-SE"/>
        </w:rPr>
        <w:t>Indian J. Agron</w:t>
      </w:r>
      <w:r w:rsidRPr="00BC1615">
        <w:rPr>
          <w:rFonts w:ascii="Times New Roman" w:hAnsi="Times New Roman"/>
          <w:sz w:val="24"/>
          <w:szCs w:val="24"/>
          <w:lang w:val="sv-SE"/>
        </w:rPr>
        <w:t xml:space="preserve">. </w:t>
      </w:r>
      <w:r w:rsidRPr="00BC1615">
        <w:rPr>
          <w:rFonts w:ascii="Times New Roman" w:hAnsi="Times New Roman"/>
          <w:bCs/>
          <w:sz w:val="24"/>
          <w:szCs w:val="24"/>
          <w:lang w:val="sv-SE"/>
        </w:rPr>
        <w:t>25</w:t>
      </w:r>
      <w:r w:rsidRPr="00BC1615">
        <w:rPr>
          <w:rFonts w:ascii="Times New Roman" w:hAnsi="Times New Roman"/>
          <w:sz w:val="24"/>
          <w:szCs w:val="24"/>
          <w:lang w:val="sv-SE"/>
        </w:rPr>
        <w:t>(2): 285-288.</w:t>
      </w:r>
    </w:p>
    <w:p w14:paraId="5EAFCC4D" w14:textId="77777777" w:rsidR="00512994" w:rsidRPr="00BC1615" w:rsidRDefault="00512994" w:rsidP="00512994">
      <w:pPr>
        <w:shd w:val="clear" w:color="auto" w:fill="FFFFFF"/>
        <w:spacing w:after="0" w:line="240" w:lineRule="auto"/>
        <w:ind w:left="720" w:hanging="720"/>
        <w:jc w:val="both"/>
        <w:rPr>
          <w:rFonts w:ascii="Times New Roman" w:hAnsi="Times New Roman"/>
          <w:sz w:val="24"/>
          <w:szCs w:val="24"/>
        </w:rPr>
      </w:pPr>
      <w:r w:rsidRPr="00BC1615">
        <w:rPr>
          <w:rFonts w:ascii="Times New Roman" w:hAnsi="Times New Roman"/>
          <w:sz w:val="24"/>
          <w:szCs w:val="24"/>
        </w:rPr>
        <w:t>Kurmi, K. 1986. Effect of sowing date, seed rate and method of sowing on growth, yield, and oil content of rape under rainfed condition. M. Sc. (Agri.) Thesis AAU, 1986.</w:t>
      </w:r>
    </w:p>
    <w:p w14:paraId="193D970B" w14:textId="77777777" w:rsidR="00512994" w:rsidRPr="00BC1615" w:rsidRDefault="00512994" w:rsidP="00512994">
      <w:pPr>
        <w:shd w:val="clear" w:color="auto" w:fill="FFFFFF"/>
        <w:spacing w:after="0" w:line="240" w:lineRule="auto"/>
        <w:ind w:left="720" w:hanging="720"/>
        <w:jc w:val="both"/>
        <w:rPr>
          <w:rFonts w:ascii="Times New Roman" w:hAnsi="Times New Roman"/>
          <w:sz w:val="24"/>
          <w:szCs w:val="24"/>
        </w:rPr>
      </w:pPr>
      <w:r w:rsidRPr="00BC1615">
        <w:rPr>
          <w:rFonts w:ascii="Times New Roman" w:hAnsi="Times New Roman"/>
          <w:sz w:val="24"/>
          <w:szCs w:val="24"/>
        </w:rPr>
        <w:t>Kusiorska, K. 1972. Conditions for intensive winter rape cultivation in the Olsztyn district. Zeszyty Naukowe Wyzszejszkoty Rolniezeiw olsztynic, A. Suppliment, 61 pp. Institute upraway roslin, WSR, Olsztyn, Poland, 9.</w:t>
      </w:r>
    </w:p>
    <w:p w14:paraId="6AD83824" w14:textId="77777777" w:rsidR="00512994" w:rsidRPr="00BC1615" w:rsidRDefault="00512994" w:rsidP="00512994">
      <w:pPr>
        <w:shd w:val="clear" w:color="auto" w:fill="FFFFFF"/>
        <w:spacing w:after="0" w:line="240" w:lineRule="auto"/>
        <w:ind w:left="720" w:hanging="720"/>
        <w:jc w:val="both"/>
        <w:rPr>
          <w:rFonts w:ascii="Times New Roman" w:hAnsi="Times New Roman"/>
          <w:sz w:val="24"/>
          <w:szCs w:val="24"/>
        </w:rPr>
      </w:pPr>
      <w:r w:rsidRPr="00BC1615">
        <w:rPr>
          <w:rFonts w:ascii="Times New Roman" w:hAnsi="Times New Roman"/>
          <w:sz w:val="24"/>
          <w:szCs w:val="24"/>
        </w:rPr>
        <w:t xml:space="preserve">Minikeev, R. 1977. Cultivation of winter rape under rainfed condition. </w:t>
      </w:r>
      <w:r w:rsidRPr="00BC1615">
        <w:rPr>
          <w:rFonts w:ascii="Times New Roman" w:hAnsi="Times New Roman"/>
          <w:iCs/>
          <w:sz w:val="24"/>
          <w:szCs w:val="24"/>
        </w:rPr>
        <w:t>Field Crop Abst.</w:t>
      </w:r>
      <w:r w:rsidRPr="00BC1615">
        <w:rPr>
          <w:rFonts w:ascii="Times New Roman" w:hAnsi="Times New Roman"/>
          <w:sz w:val="24"/>
          <w:szCs w:val="24"/>
        </w:rPr>
        <w:t xml:space="preserve"> (1978), </w:t>
      </w:r>
      <w:r w:rsidRPr="00BC1615">
        <w:rPr>
          <w:rFonts w:ascii="Times New Roman" w:hAnsi="Times New Roman"/>
          <w:bCs/>
          <w:sz w:val="24"/>
          <w:szCs w:val="24"/>
        </w:rPr>
        <w:t>31</w:t>
      </w:r>
      <w:r w:rsidRPr="00BC1615">
        <w:rPr>
          <w:rFonts w:ascii="Times New Roman" w:hAnsi="Times New Roman"/>
          <w:sz w:val="24"/>
          <w:szCs w:val="24"/>
        </w:rPr>
        <w:t>(3): 226.</w:t>
      </w:r>
    </w:p>
    <w:p w14:paraId="03EEB14C" w14:textId="563C79C5" w:rsidR="00512994" w:rsidRPr="00BC1615" w:rsidRDefault="00512994" w:rsidP="00512994">
      <w:pPr>
        <w:shd w:val="clear" w:color="auto" w:fill="FFFFFF"/>
        <w:spacing w:after="0" w:line="240" w:lineRule="auto"/>
        <w:ind w:left="720" w:hanging="720"/>
        <w:jc w:val="both"/>
        <w:rPr>
          <w:rFonts w:ascii="Times New Roman" w:hAnsi="Times New Roman"/>
          <w:sz w:val="24"/>
          <w:szCs w:val="24"/>
        </w:rPr>
      </w:pPr>
      <w:r w:rsidRPr="00BC1615">
        <w:rPr>
          <w:rFonts w:ascii="Times New Roman" w:hAnsi="Times New Roman"/>
          <w:sz w:val="24"/>
          <w:szCs w:val="24"/>
        </w:rPr>
        <w:t>Montvilas, R.</w:t>
      </w:r>
      <w:r w:rsidR="00307C11">
        <w:rPr>
          <w:rFonts w:ascii="Times New Roman" w:hAnsi="Times New Roman"/>
          <w:sz w:val="24"/>
          <w:szCs w:val="24"/>
        </w:rPr>
        <w:t xml:space="preserve"> and</w:t>
      </w:r>
      <w:r w:rsidRPr="00BC1615">
        <w:rPr>
          <w:rFonts w:ascii="Times New Roman" w:hAnsi="Times New Roman"/>
          <w:sz w:val="24"/>
          <w:szCs w:val="24"/>
        </w:rPr>
        <w:t xml:space="preserve"> Mittas, V. 1998. The effect of sowing time and seed rate on winter rape seed yield on light loam, </w:t>
      </w:r>
      <w:r w:rsidRPr="00BC1615">
        <w:rPr>
          <w:rFonts w:ascii="Times New Roman" w:hAnsi="Times New Roman"/>
          <w:iCs/>
          <w:sz w:val="24"/>
          <w:szCs w:val="24"/>
        </w:rPr>
        <w:t>Zemdirbyste, Mokslo Darbai</w:t>
      </w:r>
      <w:r w:rsidRPr="00BC1615">
        <w:rPr>
          <w:rFonts w:ascii="Times New Roman" w:hAnsi="Times New Roman"/>
          <w:sz w:val="24"/>
          <w:szCs w:val="24"/>
        </w:rPr>
        <w:t xml:space="preserve">, </w:t>
      </w:r>
      <w:r w:rsidRPr="00BC1615">
        <w:rPr>
          <w:rFonts w:ascii="Times New Roman" w:hAnsi="Times New Roman"/>
          <w:bCs/>
          <w:sz w:val="24"/>
          <w:szCs w:val="24"/>
        </w:rPr>
        <w:t>72</w:t>
      </w:r>
      <w:r w:rsidRPr="00BC1615">
        <w:rPr>
          <w:rFonts w:ascii="Times New Roman" w:hAnsi="Times New Roman"/>
          <w:sz w:val="24"/>
          <w:szCs w:val="24"/>
        </w:rPr>
        <w:t>: 103-117.</w:t>
      </w:r>
    </w:p>
    <w:p w14:paraId="77145998" w14:textId="77777777" w:rsidR="00512994" w:rsidRDefault="00512994" w:rsidP="00512994">
      <w:pPr>
        <w:spacing w:after="0" w:line="240" w:lineRule="auto"/>
        <w:ind w:left="720" w:hanging="720"/>
        <w:rPr>
          <w:rFonts w:ascii="Times New Roman" w:hAnsi="Times New Roman"/>
          <w:sz w:val="24"/>
          <w:szCs w:val="24"/>
        </w:rPr>
      </w:pPr>
      <w:r w:rsidRPr="00BC1615">
        <w:rPr>
          <w:rFonts w:ascii="Times New Roman" w:hAnsi="Times New Roman"/>
          <w:sz w:val="24"/>
          <w:szCs w:val="24"/>
        </w:rPr>
        <w:t xml:space="preserve">Nordestgaard, A. 1976. Sowing time and row distance experiments with summer rape during the period 1966-1969. </w:t>
      </w:r>
      <w:r w:rsidRPr="00BC1615">
        <w:rPr>
          <w:rFonts w:ascii="Times New Roman" w:hAnsi="Times New Roman"/>
          <w:iCs/>
          <w:sz w:val="24"/>
          <w:szCs w:val="24"/>
        </w:rPr>
        <w:t>Field Crop Abstract</w:t>
      </w:r>
      <w:r w:rsidRPr="00BC1615">
        <w:rPr>
          <w:rFonts w:ascii="Times New Roman" w:hAnsi="Times New Roman"/>
          <w:sz w:val="24"/>
          <w:szCs w:val="24"/>
        </w:rPr>
        <w:t xml:space="preserve"> (1978), </w:t>
      </w:r>
      <w:r w:rsidRPr="00BC1615">
        <w:rPr>
          <w:rFonts w:ascii="Times New Roman" w:hAnsi="Times New Roman"/>
          <w:bCs/>
          <w:sz w:val="24"/>
          <w:szCs w:val="24"/>
        </w:rPr>
        <w:t>31</w:t>
      </w:r>
      <w:r w:rsidRPr="00BC1615">
        <w:rPr>
          <w:rFonts w:ascii="Times New Roman" w:hAnsi="Times New Roman"/>
          <w:sz w:val="24"/>
          <w:szCs w:val="24"/>
        </w:rPr>
        <w:t>(8): 519.</w:t>
      </w:r>
    </w:p>
    <w:p w14:paraId="39CD690B" w14:textId="7D495D34" w:rsidR="00307C11" w:rsidRPr="00307C11" w:rsidRDefault="00307C11" w:rsidP="00307C11">
      <w:pPr>
        <w:pStyle w:val="Default"/>
        <w:spacing w:line="276" w:lineRule="auto"/>
        <w:ind w:left="720" w:hanging="720"/>
        <w:jc w:val="both"/>
        <w:rPr>
          <w:rFonts w:ascii="Times New Roman" w:hAnsi="Times New Roman" w:cs="Times New Roman"/>
          <w:color w:val="auto"/>
        </w:rPr>
      </w:pPr>
      <w:r w:rsidRPr="00E64871">
        <w:rPr>
          <w:rFonts w:ascii="Times New Roman" w:hAnsi="Times New Roman" w:cs="Times New Roman"/>
        </w:rPr>
        <w:t>Panse V</w:t>
      </w:r>
      <w:r>
        <w:rPr>
          <w:rFonts w:ascii="Times New Roman" w:hAnsi="Times New Roman" w:cs="Times New Roman"/>
        </w:rPr>
        <w:t>.</w:t>
      </w:r>
      <w:r w:rsidRPr="00E64871">
        <w:rPr>
          <w:rFonts w:ascii="Times New Roman" w:hAnsi="Times New Roman" w:cs="Times New Roman"/>
        </w:rPr>
        <w:t>G</w:t>
      </w:r>
      <w:r>
        <w:rPr>
          <w:rFonts w:ascii="Times New Roman" w:hAnsi="Times New Roman" w:cs="Times New Roman"/>
        </w:rPr>
        <w:t>. and</w:t>
      </w:r>
      <w:r w:rsidRPr="00E64871">
        <w:rPr>
          <w:rFonts w:ascii="Times New Roman" w:hAnsi="Times New Roman" w:cs="Times New Roman"/>
        </w:rPr>
        <w:t xml:space="preserve"> Sukhatme P</w:t>
      </w:r>
      <w:r>
        <w:rPr>
          <w:rFonts w:ascii="Times New Roman" w:hAnsi="Times New Roman" w:cs="Times New Roman"/>
        </w:rPr>
        <w:t xml:space="preserve">. </w:t>
      </w:r>
      <w:r w:rsidRPr="00E64871">
        <w:rPr>
          <w:rFonts w:ascii="Times New Roman" w:hAnsi="Times New Roman" w:cs="Times New Roman"/>
        </w:rPr>
        <w:t>V</w:t>
      </w:r>
      <w:r>
        <w:rPr>
          <w:rFonts w:ascii="Times New Roman" w:hAnsi="Times New Roman" w:cs="Times New Roman"/>
        </w:rPr>
        <w:t>. 1985</w:t>
      </w:r>
      <w:r w:rsidRPr="00E64871">
        <w:rPr>
          <w:rFonts w:ascii="Times New Roman" w:hAnsi="Times New Roman" w:cs="Times New Roman"/>
        </w:rPr>
        <w:t xml:space="preserve">. Statistical Methods for Agricultural Workers, Indian Council of Agricultural Research, </w:t>
      </w:r>
      <w:r w:rsidRPr="00E64871">
        <w:rPr>
          <w:rFonts w:ascii="Times New Roman" w:hAnsi="Times New Roman" w:cs="Times New Roman"/>
          <w:color w:val="auto"/>
        </w:rPr>
        <w:t>Krishi Anusandhan Bhavan, Pusa, New Delhi</w:t>
      </w:r>
      <w:r w:rsidRPr="00E64871">
        <w:rPr>
          <w:rFonts w:ascii="Times New Roman" w:hAnsi="Times New Roman" w:cs="Times New Roman"/>
        </w:rPr>
        <w:t>.</w:t>
      </w:r>
      <w:r w:rsidRPr="00E64871">
        <w:rPr>
          <w:rFonts w:ascii="Times New Roman" w:hAnsi="Times New Roman" w:cs="Times New Roman"/>
          <w:color w:val="auto"/>
        </w:rPr>
        <w:t xml:space="preserve"> </w:t>
      </w:r>
    </w:p>
    <w:p w14:paraId="62BE03C5" w14:textId="77777777" w:rsidR="00512994" w:rsidRPr="00BC1615" w:rsidRDefault="00512994" w:rsidP="00512994">
      <w:pPr>
        <w:spacing w:after="0" w:line="240" w:lineRule="auto"/>
        <w:ind w:left="720" w:hanging="720"/>
        <w:jc w:val="both"/>
        <w:rPr>
          <w:rFonts w:ascii="Times New Roman" w:hAnsi="Times New Roman"/>
          <w:sz w:val="24"/>
          <w:szCs w:val="24"/>
        </w:rPr>
      </w:pPr>
      <w:r w:rsidRPr="00BC1615">
        <w:rPr>
          <w:rFonts w:ascii="Times New Roman" w:hAnsi="Times New Roman"/>
          <w:sz w:val="24"/>
          <w:szCs w:val="24"/>
        </w:rPr>
        <w:t>Podstawka, E. 1981. Yield of winter rape grown at different crop densities on loess soil in the spring. Biuletyn Instytutu Hodowlii Aklimatyzalji Roslin, 143: 129-133. C.f. Field Crop Abstr. (1983), 36 (1):96.</w:t>
      </w:r>
    </w:p>
    <w:p w14:paraId="2EA3779B" w14:textId="77777777" w:rsidR="00512994" w:rsidRPr="00BC1615" w:rsidRDefault="00512994" w:rsidP="00512994">
      <w:pPr>
        <w:shd w:val="clear" w:color="auto" w:fill="FFFFFF"/>
        <w:spacing w:after="0" w:line="240" w:lineRule="auto"/>
        <w:ind w:left="720" w:hanging="720"/>
        <w:jc w:val="both"/>
        <w:rPr>
          <w:rFonts w:ascii="Times New Roman" w:hAnsi="Times New Roman"/>
          <w:sz w:val="24"/>
          <w:szCs w:val="24"/>
        </w:rPr>
      </w:pPr>
      <w:r w:rsidRPr="00BC1615">
        <w:rPr>
          <w:rFonts w:ascii="Times New Roman" w:hAnsi="Times New Roman"/>
          <w:sz w:val="24"/>
          <w:szCs w:val="24"/>
        </w:rPr>
        <w:t xml:space="preserve">Rajyalakshmi, B., Venkateswarlu, B. and Prasad, P.V.N. 2019. Effect of Seed Rates and Varieties on Yield of Rice Fallow Mustard and their Economics. Int.J.Curr.Microbiol.App.Sci., 8(02): 2551-2556. </w:t>
      </w:r>
    </w:p>
    <w:p w14:paraId="50304362" w14:textId="77777777" w:rsidR="00512994" w:rsidRPr="00BC1615" w:rsidRDefault="00512994" w:rsidP="00512994">
      <w:pPr>
        <w:spacing w:after="0" w:line="240" w:lineRule="auto"/>
        <w:ind w:left="720" w:hanging="720"/>
        <w:jc w:val="both"/>
        <w:rPr>
          <w:rFonts w:ascii="Times New Roman" w:hAnsi="Times New Roman"/>
          <w:sz w:val="24"/>
          <w:szCs w:val="24"/>
        </w:rPr>
      </w:pPr>
      <w:r w:rsidRPr="00BC1615">
        <w:rPr>
          <w:rFonts w:ascii="Times New Roman" w:hAnsi="Times New Roman"/>
          <w:sz w:val="24"/>
          <w:szCs w:val="24"/>
        </w:rPr>
        <w:t>Ravisankara, A., Raghawulu, P., Reddy, G. V., Subaiah, G. V. and Rao, G. V. H. 2001. Effect of doses and times of nitrogen and gypsum application on dry matter production and yield of groundnut (</w:t>
      </w:r>
      <w:r w:rsidRPr="00BC1615">
        <w:rPr>
          <w:rFonts w:ascii="Times New Roman" w:hAnsi="Times New Roman"/>
          <w:iCs/>
          <w:sz w:val="24"/>
          <w:szCs w:val="24"/>
        </w:rPr>
        <w:t>Arachis hypogeae</w:t>
      </w:r>
      <w:r w:rsidRPr="00BC1615">
        <w:rPr>
          <w:rFonts w:ascii="Times New Roman" w:hAnsi="Times New Roman"/>
          <w:sz w:val="24"/>
          <w:szCs w:val="24"/>
        </w:rPr>
        <w:t xml:space="preserve"> L.), </w:t>
      </w:r>
      <w:r w:rsidRPr="00BC1615">
        <w:rPr>
          <w:rFonts w:ascii="Times New Roman" w:hAnsi="Times New Roman"/>
          <w:iCs/>
          <w:sz w:val="24"/>
          <w:szCs w:val="24"/>
        </w:rPr>
        <w:t xml:space="preserve">Indian J. Agron., </w:t>
      </w:r>
      <w:r w:rsidRPr="00BC1615">
        <w:rPr>
          <w:rFonts w:ascii="Times New Roman" w:hAnsi="Times New Roman"/>
          <w:bCs/>
          <w:sz w:val="24"/>
          <w:szCs w:val="24"/>
        </w:rPr>
        <w:t>39</w:t>
      </w:r>
      <w:r w:rsidRPr="00BC1615">
        <w:rPr>
          <w:rFonts w:ascii="Times New Roman" w:hAnsi="Times New Roman"/>
          <w:sz w:val="24"/>
          <w:szCs w:val="24"/>
        </w:rPr>
        <w:t>(2): 323-325.</w:t>
      </w:r>
    </w:p>
    <w:p w14:paraId="6695EAC7" w14:textId="77777777" w:rsidR="00512994" w:rsidRPr="00BC1615" w:rsidRDefault="00512994" w:rsidP="00512994">
      <w:pPr>
        <w:spacing w:after="0" w:line="240" w:lineRule="auto"/>
        <w:ind w:left="720" w:hanging="720"/>
        <w:jc w:val="both"/>
        <w:rPr>
          <w:rFonts w:ascii="Times New Roman" w:hAnsi="Times New Roman"/>
          <w:sz w:val="24"/>
          <w:szCs w:val="24"/>
        </w:rPr>
      </w:pPr>
      <w:r w:rsidRPr="00BC1615">
        <w:rPr>
          <w:rFonts w:ascii="Times New Roman" w:hAnsi="Times New Roman"/>
          <w:sz w:val="24"/>
          <w:szCs w:val="24"/>
        </w:rPr>
        <w:t>Ruiz, R. G., Rojas, A. A., Garcia, R. R. and Alcantara, R. A. 1983. Effect of plant density on spring rape in Andalusia Proc. 6</w:t>
      </w:r>
      <w:r w:rsidRPr="00BC1615">
        <w:rPr>
          <w:rFonts w:ascii="Times New Roman" w:hAnsi="Times New Roman"/>
          <w:sz w:val="24"/>
          <w:szCs w:val="24"/>
          <w:vertAlign w:val="superscript"/>
        </w:rPr>
        <w:t>th</w:t>
      </w:r>
      <w:r w:rsidRPr="00BC1615">
        <w:rPr>
          <w:rFonts w:ascii="Times New Roman" w:hAnsi="Times New Roman"/>
          <w:sz w:val="24"/>
          <w:szCs w:val="24"/>
        </w:rPr>
        <w:t xml:space="preserve"> International rapeseed conference, Paris: 295.</w:t>
      </w:r>
    </w:p>
    <w:p w14:paraId="205CCEE1" w14:textId="77777777" w:rsidR="00512994" w:rsidRPr="00BC1615" w:rsidRDefault="00512994" w:rsidP="00512994">
      <w:pPr>
        <w:spacing w:after="0" w:line="240" w:lineRule="auto"/>
        <w:ind w:left="720" w:hanging="720"/>
        <w:jc w:val="both"/>
        <w:rPr>
          <w:rFonts w:ascii="Times New Roman" w:hAnsi="Times New Roman"/>
          <w:sz w:val="24"/>
          <w:szCs w:val="24"/>
        </w:rPr>
      </w:pPr>
      <w:r w:rsidRPr="00BC1615">
        <w:rPr>
          <w:rFonts w:ascii="Times New Roman" w:hAnsi="Times New Roman"/>
          <w:sz w:val="24"/>
          <w:szCs w:val="24"/>
        </w:rPr>
        <w:t xml:space="preserve">Scarisbrick, K., Banting, S. and Swaraj, M. 1982. The effect of varying seed rate on the yield and yield components of oilseed rape. </w:t>
      </w:r>
      <w:r w:rsidRPr="00BC1615">
        <w:rPr>
          <w:rFonts w:ascii="Times New Roman" w:hAnsi="Times New Roman"/>
          <w:iCs/>
          <w:sz w:val="24"/>
          <w:szCs w:val="24"/>
        </w:rPr>
        <w:t>Indian J. Agric. Sci.</w:t>
      </w:r>
      <w:r w:rsidRPr="00BC1615">
        <w:rPr>
          <w:rFonts w:ascii="Times New Roman" w:hAnsi="Times New Roman"/>
          <w:sz w:val="24"/>
          <w:szCs w:val="24"/>
        </w:rPr>
        <w:t>,</w:t>
      </w:r>
      <w:r w:rsidRPr="00BC1615">
        <w:rPr>
          <w:rFonts w:ascii="Times New Roman" w:hAnsi="Times New Roman"/>
          <w:iCs/>
          <w:sz w:val="24"/>
          <w:szCs w:val="24"/>
        </w:rPr>
        <w:t xml:space="preserve"> </w:t>
      </w:r>
      <w:r w:rsidRPr="00BC1615">
        <w:rPr>
          <w:rFonts w:ascii="Times New Roman" w:hAnsi="Times New Roman"/>
          <w:bCs/>
          <w:sz w:val="24"/>
          <w:szCs w:val="24"/>
        </w:rPr>
        <w:t>99</w:t>
      </w:r>
      <w:r w:rsidRPr="00BC1615">
        <w:rPr>
          <w:rFonts w:ascii="Times New Roman" w:hAnsi="Times New Roman"/>
          <w:sz w:val="24"/>
          <w:szCs w:val="24"/>
        </w:rPr>
        <w:t>(3): 561-568.</w:t>
      </w:r>
    </w:p>
    <w:p w14:paraId="23794783" w14:textId="77777777" w:rsidR="00512994" w:rsidRPr="00BC1615" w:rsidRDefault="00512994" w:rsidP="00512994">
      <w:pPr>
        <w:spacing w:after="0" w:line="240" w:lineRule="auto"/>
        <w:ind w:left="720" w:hanging="720"/>
        <w:jc w:val="both"/>
        <w:rPr>
          <w:rFonts w:ascii="Times New Roman" w:hAnsi="Times New Roman"/>
          <w:sz w:val="24"/>
          <w:szCs w:val="24"/>
        </w:rPr>
      </w:pPr>
      <w:r w:rsidRPr="00BC1615">
        <w:rPr>
          <w:rFonts w:ascii="Times New Roman" w:hAnsi="Times New Roman"/>
          <w:sz w:val="24"/>
          <w:szCs w:val="24"/>
        </w:rPr>
        <w:t>Shahin, Y. and Valiollah, R. 2005. Effects of row spacing and seeding rates on some agronomical traits of spring canola (</w:t>
      </w:r>
      <w:r w:rsidRPr="00BC1615">
        <w:rPr>
          <w:rFonts w:ascii="Times New Roman" w:hAnsi="Times New Roman"/>
          <w:iCs/>
          <w:sz w:val="24"/>
          <w:szCs w:val="24"/>
        </w:rPr>
        <w:t>Brassica napus</w:t>
      </w:r>
      <w:r w:rsidRPr="00BC1615">
        <w:rPr>
          <w:rFonts w:ascii="Times New Roman" w:hAnsi="Times New Roman"/>
          <w:sz w:val="24"/>
          <w:szCs w:val="24"/>
        </w:rPr>
        <w:t xml:space="preserve"> L.) cultivars.  </w:t>
      </w:r>
      <w:r w:rsidRPr="00BC1615">
        <w:rPr>
          <w:rFonts w:ascii="Times New Roman" w:hAnsi="Times New Roman"/>
          <w:iCs/>
          <w:sz w:val="24"/>
          <w:szCs w:val="24"/>
        </w:rPr>
        <w:t>J. Cent. Euro. Agric.,</w:t>
      </w:r>
      <w:r w:rsidRPr="00BC1615">
        <w:rPr>
          <w:rFonts w:ascii="Times New Roman" w:hAnsi="Times New Roman"/>
          <w:sz w:val="24"/>
          <w:szCs w:val="24"/>
        </w:rPr>
        <w:t xml:space="preserve"> </w:t>
      </w:r>
      <w:r w:rsidRPr="00BC1615">
        <w:rPr>
          <w:rFonts w:ascii="Times New Roman" w:hAnsi="Times New Roman"/>
          <w:bCs/>
          <w:sz w:val="24"/>
          <w:szCs w:val="24"/>
        </w:rPr>
        <w:t>10</w:t>
      </w:r>
      <w:r w:rsidRPr="00BC1615">
        <w:rPr>
          <w:rFonts w:ascii="Times New Roman" w:hAnsi="Times New Roman"/>
          <w:sz w:val="24"/>
          <w:szCs w:val="24"/>
        </w:rPr>
        <w:t>(1):115-122.</w:t>
      </w:r>
    </w:p>
    <w:p w14:paraId="7EB921C9" w14:textId="77777777" w:rsidR="00512994" w:rsidRPr="00BC1615" w:rsidRDefault="00512994" w:rsidP="00512994">
      <w:pPr>
        <w:spacing w:after="0" w:line="240" w:lineRule="auto"/>
        <w:ind w:left="720" w:hanging="720"/>
        <w:jc w:val="both"/>
        <w:rPr>
          <w:rFonts w:ascii="Times New Roman" w:hAnsi="Times New Roman"/>
          <w:sz w:val="24"/>
        </w:rPr>
      </w:pPr>
      <w:r w:rsidRPr="00BC1615">
        <w:rPr>
          <w:rFonts w:ascii="Times New Roman" w:hAnsi="Times New Roman"/>
          <w:sz w:val="24"/>
        </w:rPr>
        <w:t>Sharma, A. K., Sharma, P., Kumar, V., Kumar, A., Singh, H. and Rai, P. K. 2021. Best Management Practices of Rapeseed-Mustard Technologies for Assam. ICAR-Directorate of Rapeseed-Mustard Research, Sewar, Bharatpur - 321303, Rajasthan, India. Pp. 44.</w:t>
      </w:r>
    </w:p>
    <w:p w14:paraId="1F521AE0" w14:textId="77777777" w:rsidR="00512994" w:rsidRPr="00BC1615" w:rsidRDefault="00512994" w:rsidP="00512994">
      <w:pPr>
        <w:spacing w:after="0" w:line="240" w:lineRule="auto"/>
        <w:ind w:left="720" w:hanging="720"/>
        <w:jc w:val="both"/>
        <w:rPr>
          <w:rFonts w:ascii="Times New Roman" w:hAnsi="Times New Roman"/>
          <w:sz w:val="24"/>
          <w:szCs w:val="24"/>
        </w:rPr>
      </w:pPr>
      <w:r w:rsidRPr="00BC1615">
        <w:rPr>
          <w:rFonts w:ascii="Times New Roman" w:hAnsi="Times New Roman"/>
          <w:sz w:val="24"/>
          <w:szCs w:val="24"/>
        </w:rPr>
        <w:t xml:space="preserve">Sharma, B. M. 1971. Response of toria to plant spacing, nitrogen and seed rate. </w:t>
      </w:r>
      <w:r w:rsidRPr="00BC1615">
        <w:rPr>
          <w:rFonts w:ascii="Times New Roman" w:hAnsi="Times New Roman"/>
          <w:iCs/>
          <w:sz w:val="24"/>
          <w:szCs w:val="24"/>
        </w:rPr>
        <w:t xml:space="preserve">Fert. News, </w:t>
      </w:r>
      <w:r w:rsidRPr="00BC1615">
        <w:rPr>
          <w:rFonts w:ascii="Times New Roman" w:hAnsi="Times New Roman"/>
          <w:bCs/>
          <w:sz w:val="24"/>
          <w:szCs w:val="24"/>
        </w:rPr>
        <w:t>16</w:t>
      </w:r>
      <w:r w:rsidRPr="00BC1615">
        <w:rPr>
          <w:rFonts w:ascii="Times New Roman" w:hAnsi="Times New Roman"/>
          <w:sz w:val="24"/>
          <w:szCs w:val="24"/>
        </w:rPr>
        <w:t>(12): 99.</w:t>
      </w:r>
    </w:p>
    <w:p w14:paraId="2BDDCAC9" w14:textId="77777777" w:rsidR="00512994" w:rsidRPr="00BC1615" w:rsidRDefault="00512994" w:rsidP="00512994">
      <w:pPr>
        <w:spacing w:after="0" w:line="240" w:lineRule="auto"/>
        <w:ind w:left="720" w:hanging="720"/>
        <w:jc w:val="both"/>
        <w:rPr>
          <w:rFonts w:ascii="Times New Roman" w:hAnsi="Times New Roman"/>
          <w:sz w:val="24"/>
          <w:szCs w:val="24"/>
        </w:rPr>
      </w:pPr>
      <w:r w:rsidRPr="00BC1615">
        <w:rPr>
          <w:rFonts w:ascii="Times New Roman" w:hAnsi="Times New Roman"/>
          <w:sz w:val="24"/>
          <w:szCs w:val="24"/>
        </w:rPr>
        <w:t>Sharma, R. 2009. Effect of seed rate and fertilizer levels on late sown rapeseed (toria).  M. Sc. (Agri.) Thesis AAU, 2009.</w:t>
      </w:r>
    </w:p>
    <w:p w14:paraId="76B93877" w14:textId="77777777" w:rsidR="00512994" w:rsidRPr="00BC1615" w:rsidRDefault="00512994" w:rsidP="00512994">
      <w:pPr>
        <w:spacing w:after="0" w:line="240" w:lineRule="auto"/>
        <w:ind w:left="720" w:hanging="720"/>
        <w:jc w:val="both"/>
        <w:rPr>
          <w:rFonts w:ascii="Times New Roman" w:hAnsi="Times New Roman"/>
          <w:sz w:val="24"/>
          <w:szCs w:val="24"/>
        </w:rPr>
      </w:pPr>
      <w:r w:rsidRPr="00BC1615">
        <w:rPr>
          <w:rFonts w:ascii="Times New Roman" w:hAnsi="Times New Roman"/>
          <w:sz w:val="24"/>
          <w:szCs w:val="24"/>
        </w:rPr>
        <w:t xml:space="preserve">Shastry, A. B. and Kumar, A. 1981. Variations in yield attributes and quality of  Indian mustard in relation to planting time and levels of plant population. </w:t>
      </w:r>
      <w:r w:rsidRPr="00BC1615">
        <w:rPr>
          <w:rFonts w:ascii="Times New Roman" w:hAnsi="Times New Roman"/>
          <w:iCs/>
          <w:sz w:val="24"/>
          <w:szCs w:val="24"/>
        </w:rPr>
        <w:t>Indian J. Agric. Sci.</w:t>
      </w:r>
      <w:r w:rsidRPr="00BC1615">
        <w:rPr>
          <w:rFonts w:ascii="Times New Roman" w:hAnsi="Times New Roman"/>
          <w:sz w:val="24"/>
          <w:szCs w:val="24"/>
        </w:rPr>
        <w:t>,</w:t>
      </w:r>
      <w:r w:rsidRPr="00BC1615">
        <w:rPr>
          <w:rFonts w:ascii="Times New Roman" w:hAnsi="Times New Roman"/>
          <w:iCs/>
          <w:sz w:val="24"/>
          <w:szCs w:val="24"/>
        </w:rPr>
        <w:t xml:space="preserve"> </w:t>
      </w:r>
      <w:r w:rsidRPr="00BC1615">
        <w:rPr>
          <w:rFonts w:ascii="Times New Roman" w:hAnsi="Times New Roman"/>
          <w:bCs/>
          <w:sz w:val="24"/>
          <w:szCs w:val="24"/>
        </w:rPr>
        <w:t>65</w:t>
      </w:r>
      <w:r w:rsidRPr="00BC1615">
        <w:rPr>
          <w:rFonts w:ascii="Times New Roman" w:hAnsi="Times New Roman"/>
          <w:sz w:val="24"/>
          <w:szCs w:val="24"/>
        </w:rPr>
        <w:t>(8): 52-56.</w:t>
      </w:r>
    </w:p>
    <w:p w14:paraId="3AB816F4" w14:textId="77777777" w:rsidR="00512994" w:rsidRPr="00BC1615" w:rsidRDefault="00512994" w:rsidP="00512994">
      <w:pPr>
        <w:spacing w:after="0" w:line="240" w:lineRule="auto"/>
        <w:ind w:left="720" w:hanging="720"/>
        <w:jc w:val="both"/>
        <w:rPr>
          <w:rFonts w:ascii="Times New Roman" w:hAnsi="Times New Roman"/>
          <w:sz w:val="24"/>
          <w:szCs w:val="24"/>
        </w:rPr>
      </w:pPr>
      <w:r w:rsidRPr="00BC1615">
        <w:rPr>
          <w:rFonts w:ascii="Times New Roman" w:hAnsi="Times New Roman"/>
          <w:sz w:val="24"/>
          <w:szCs w:val="24"/>
        </w:rPr>
        <w:lastRenderedPageBreak/>
        <w:t xml:space="preserve">Singh, B. P. and Yadava, T. P. 1972. Effect of plant population and fertility variation on yield and attributes of Indian rape (B. campestries L. var. toria. Dutch and Full). </w:t>
      </w:r>
      <w:r w:rsidRPr="00BC1615">
        <w:rPr>
          <w:rFonts w:ascii="Times New Roman" w:hAnsi="Times New Roman"/>
          <w:iCs/>
          <w:sz w:val="24"/>
          <w:szCs w:val="24"/>
        </w:rPr>
        <w:t xml:space="preserve">Indian J. Agric. Sci., </w:t>
      </w:r>
      <w:r w:rsidRPr="00BC1615">
        <w:rPr>
          <w:rFonts w:ascii="Times New Roman" w:hAnsi="Times New Roman"/>
          <w:bCs/>
          <w:sz w:val="24"/>
          <w:szCs w:val="24"/>
        </w:rPr>
        <w:t>42</w:t>
      </w:r>
      <w:r w:rsidRPr="00BC1615">
        <w:rPr>
          <w:rFonts w:ascii="Times New Roman" w:hAnsi="Times New Roman"/>
          <w:sz w:val="24"/>
          <w:szCs w:val="24"/>
        </w:rPr>
        <w:t>(7): 596-600.</w:t>
      </w:r>
    </w:p>
    <w:p w14:paraId="435573DE" w14:textId="77777777" w:rsidR="00512994" w:rsidRPr="00BC1615" w:rsidRDefault="00512994" w:rsidP="00512994">
      <w:pPr>
        <w:shd w:val="clear" w:color="auto" w:fill="FFFFFF"/>
        <w:spacing w:after="0" w:line="240" w:lineRule="auto"/>
        <w:ind w:left="720" w:hanging="720"/>
        <w:jc w:val="both"/>
        <w:rPr>
          <w:rFonts w:ascii="Times New Roman" w:hAnsi="Times New Roman"/>
          <w:sz w:val="24"/>
          <w:szCs w:val="24"/>
        </w:rPr>
      </w:pPr>
      <w:r w:rsidRPr="00BC1615">
        <w:rPr>
          <w:rFonts w:ascii="Times New Roman" w:hAnsi="Times New Roman"/>
          <w:sz w:val="24"/>
          <w:szCs w:val="24"/>
        </w:rPr>
        <w:t>Thakuria, K. and Thakuria, C. 2014. Seed rate and row spacing effect on yellow sarson (Brassica rapa var. trilocularis) under rainfed conditions. Journal of Oilseeds Research. 31(1):77-78.</w:t>
      </w:r>
    </w:p>
    <w:p w14:paraId="404AF4B3" w14:textId="77777777" w:rsidR="00512994" w:rsidRPr="00BC1615" w:rsidRDefault="00512994" w:rsidP="00512994">
      <w:pPr>
        <w:shd w:val="clear" w:color="auto" w:fill="FFFFFF"/>
        <w:spacing w:after="0" w:line="240" w:lineRule="auto"/>
        <w:ind w:left="720" w:hanging="720"/>
        <w:jc w:val="both"/>
        <w:rPr>
          <w:rFonts w:ascii="Times New Roman" w:hAnsi="Times New Roman"/>
          <w:sz w:val="24"/>
          <w:szCs w:val="24"/>
        </w:rPr>
      </w:pPr>
      <w:r w:rsidRPr="00BC1615">
        <w:rPr>
          <w:rFonts w:ascii="Times New Roman" w:hAnsi="Times New Roman"/>
          <w:sz w:val="24"/>
          <w:szCs w:val="24"/>
        </w:rPr>
        <w:t xml:space="preserve">USDA 2022. United State Department of Agriculture. Annual Report. </w:t>
      </w:r>
    </w:p>
    <w:p w14:paraId="169A43D5" w14:textId="77777777" w:rsidR="00512994" w:rsidRPr="00BC1615" w:rsidRDefault="00512994" w:rsidP="00512994">
      <w:pPr>
        <w:spacing w:line="240" w:lineRule="auto"/>
        <w:ind w:left="1440" w:hanging="1440"/>
        <w:jc w:val="both"/>
        <w:rPr>
          <w:rFonts w:ascii="Times New Roman" w:hAnsi="Times New Roman"/>
          <w:sz w:val="24"/>
          <w:szCs w:val="24"/>
        </w:rPr>
      </w:pPr>
      <w:r w:rsidRPr="00BC1615">
        <w:rPr>
          <w:rFonts w:ascii="Times New Roman" w:hAnsi="Times New Roman"/>
          <w:sz w:val="24"/>
          <w:szCs w:val="24"/>
        </w:rPr>
        <w:t xml:space="preserve">Vir, P. and Verma, B. S. 1981. Effect of nitrogen, phosphorus and row spacing on yield, yield attributes and oil content of rainfed mustard. </w:t>
      </w:r>
      <w:r w:rsidRPr="00BC1615">
        <w:rPr>
          <w:rFonts w:ascii="Times New Roman" w:hAnsi="Times New Roman"/>
          <w:iCs/>
          <w:sz w:val="24"/>
          <w:szCs w:val="24"/>
        </w:rPr>
        <w:t xml:space="preserve">Indian J. Agron.  </w:t>
      </w:r>
      <w:r w:rsidRPr="00BC1615">
        <w:rPr>
          <w:rFonts w:ascii="Times New Roman" w:hAnsi="Times New Roman"/>
          <w:bCs/>
          <w:sz w:val="24"/>
          <w:szCs w:val="24"/>
        </w:rPr>
        <w:t>26</w:t>
      </w:r>
      <w:r w:rsidRPr="00BC1615">
        <w:rPr>
          <w:rFonts w:ascii="Times New Roman" w:hAnsi="Times New Roman"/>
          <w:sz w:val="24"/>
          <w:szCs w:val="24"/>
        </w:rPr>
        <w:t>(1): 37-41.</w:t>
      </w:r>
    </w:p>
    <w:p w14:paraId="25275223" w14:textId="77777777" w:rsidR="00466676" w:rsidRPr="00BC1615" w:rsidRDefault="00466676" w:rsidP="00556896">
      <w:pPr>
        <w:jc w:val="both"/>
        <w:rPr>
          <w:rFonts w:ascii="Times New Roman" w:hAnsi="Times New Roman"/>
          <w:b/>
          <w:caps/>
        </w:rPr>
      </w:pPr>
    </w:p>
    <w:p w14:paraId="7086DE21" w14:textId="77777777" w:rsidR="00466676" w:rsidRPr="00BC1615" w:rsidRDefault="00466676" w:rsidP="00556896">
      <w:pPr>
        <w:jc w:val="both"/>
        <w:rPr>
          <w:rFonts w:ascii="Times New Roman" w:hAnsi="Times New Roman"/>
          <w:b/>
          <w:caps/>
        </w:rPr>
      </w:pPr>
    </w:p>
    <w:p w14:paraId="01049AE4" w14:textId="77777777" w:rsidR="00466676" w:rsidRPr="00BC1615" w:rsidRDefault="00466676" w:rsidP="00556896">
      <w:pPr>
        <w:jc w:val="both"/>
        <w:rPr>
          <w:rFonts w:ascii="Times New Roman" w:hAnsi="Times New Roman"/>
          <w:b/>
          <w:caps/>
        </w:rPr>
      </w:pPr>
    </w:p>
    <w:sectPr w:rsidR="00466676" w:rsidRPr="00BC1615" w:rsidSect="007E184F">
      <w:headerReference w:type="even" r:id="rId10"/>
      <w:headerReference w:type="default" r:id="rId11"/>
      <w:footerReference w:type="even" r:id="rId12"/>
      <w:footerReference w:type="default" r:id="rId13"/>
      <w:headerReference w:type="first" r:id="rId14"/>
      <w:footerReference w:type="first" r:id="rId15"/>
      <w:pgSz w:w="11907" w:h="16840" w:code="9"/>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R.Ahmed Saker" w:date="2025-05-11T21:39:00Z" w:initials="DS">
    <w:p w14:paraId="6EABEF39" w14:textId="09A4FA30" w:rsidR="005F55A6" w:rsidRPr="005F55A6" w:rsidRDefault="005F55A6">
      <w:pPr>
        <w:pStyle w:val="CommentText"/>
        <w:rPr>
          <w:vertAlign w:val="superscript"/>
        </w:rPr>
      </w:pPr>
      <w:r>
        <w:rPr>
          <w:rStyle w:val="CommentReference"/>
        </w:rPr>
        <w:annotationRef/>
      </w:r>
      <w:r>
        <w:t>Includes (7, 8.5 and 10) kg.ha</w:t>
      </w:r>
      <w:r>
        <w:rPr>
          <w:vertAlign w:val="superscript"/>
        </w:rPr>
        <w:t>-1</w:t>
      </w:r>
    </w:p>
  </w:comment>
  <w:comment w:id="1" w:author="DR.Ahmed Saker" w:date="2025-05-11T21:44:00Z" w:initials="DS">
    <w:p w14:paraId="19406C44" w14:textId="2FE4347C" w:rsidR="005F55A6" w:rsidRPr="005F55A6" w:rsidRDefault="005F55A6">
      <w:pPr>
        <w:pStyle w:val="CommentText"/>
        <w:rPr>
          <w:vertAlign w:val="superscript"/>
        </w:rPr>
      </w:pPr>
      <w:r>
        <w:rPr>
          <w:rStyle w:val="CommentReference"/>
        </w:rPr>
        <w:annotationRef/>
      </w:r>
      <w:r>
        <w:t>Silique</w:t>
      </w:r>
      <w:r>
        <w:rPr>
          <w:vertAlign w:val="superscript"/>
        </w:rPr>
        <w:t>-1</w:t>
      </w:r>
    </w:p>
  </w:comment>
  <w:comment w:id="2" w:author="DR.Ahmed Saker" w:date="2025-05-11T21:42:00Z" w:initials="DS">
    <w:p w14:paraId="7A556AD5" w14:textId="4AFC49F6" w:rsidR="005F55A6" w:rsidRPr="005F55A6" w:rsidRDefault="005F55A6">
      <w:pPr>
        <w:pStyle w:val="CommentText"/>
        <w:rPr>
          <w:vertAlign w:val="superscript"/>
        </w:rPr>
      </w:pPr>
      <w:r>
        <w:rPr>
          <w:rStyle w:val="CommentReference"/>
        </w:rPr>
        <w:annotationRef/>
      </w:r>
      <w:r>
        <w:t>q.ha</w:t>
      </w:r>
      <w:r>
        <w:rPr>
          <w:vertAlign w:val="superscript"/>
        </w:rPr>
        <w:t>-1</w:t>
      </w:r>
    </w:p>
  </w:comment>
  <w:comment w:id="3" w:author="DR.Ahmed Saker" w:date="2025-05-11T21:43:00Z" w:initials="DS">
    <w:p w14:paraId="4BAE4366" w14:textId="47EAE42D" w:rsidR="005F55A6" w:rsidRPr="005F55A6" w:rsidRDefault="005F55A6">
      <w:pPr>
        <w:pStyle w:val="CommentText"/>
        <w:rPr>
          <w:vertAlign w:val="superscript"/>
        </w:rPr>
      </w:pPr>
      <w:r>
        <w:rPr>
          <w:rStyle w:val="CommentReference"/>
        </w:rPr>
        <w:annotationRef/>
      </w:r>
      <w:r>
        <w:t>q.ha</w:t>
      </w:r>
      <w:r>
        <w:rPr>
          <w:vertAlign w:val="superscript"/>
        </w:rPr>
        <w:t>-1</w:t>
      </w:r>
    </w:p>
  </w:comment>
  <w:comment w:id="4" w:author="DR.Ahmed Saker" w:date="2025-05-11T21:42:00Z" w:initials="DS">
    <w:p w14:paraId="191EC274" w14:textId="1E7E9CE3" w:rsidR="005F55A6" w:rsidRPr="005F55A6" w:rsidRDefault="005F55A6">
      <w:pPr>
        <w:pStyle w:val="CommentText"/>
        <w:rPr>
          <w:vertAlign w:val="superscript"/>
        </w:rPr>
      </w:pPr>
      <w:r>
        <w:rPr>
          <w:rStyle w:val="CommentReference"/>
        </w:rPr>
        <w:annotationRef/>
      </w:r>
      <w:r>
        <w:t>Kg.h</w:t>
      </w:r>
      <w:r>
        <w:rPr>
          <w:vertAlign w:val="superscript"/>
        </w:rPr>
        <w:t>-1</w:t>
      </w:r>
    </w:p>
  </w:comment>
  <w:comment w:id="5" w:author="DR.Ahmed Saker" w:date="2025-05-11T21:45:00Z" w:initials="DS">
    <w:p w14:paraId="60BE5475" w14:textId="15101A0B" w:rsidR="005F55A6" w:rsidRDefault="005F55A6">
      <w:pPr>
        <w:pStyle w:val="CommentText"/>
      </w:pPr>
      <w:r>
        <w:rPr>
          <w:rStyle w:val="CommentReference"/>
        </w:rPr>
        <w:annotationRef/>
      </w:r>
      <w:r>
        <w:t>Not in italic form</w:t>
      </w:r>
    </w:p>
  </w:comment>
  <w:comment w:id="6" w:author="DR.Ahmed Saker" w:date="2025-05-11T21:46:00Z" w:initials="DS">
    <w:p w14:paraId="25C3E4B9" w14:textId="70E8437E" w:rsidR="005F55A6" w:rsidRDefault="005F55A6">
      <w:pPr>
        <w:pStyle w:val="CommentText"/>
      </w:pPr>
      <w:r>
        <w:rPr>
          <w:rStyle w:val="CommentReference"/>
        </w:rPr>
        <w:annotationRef/>
      </w:r>
      <w:r>
        <w:t>R.B.D.</w:t>
      </w:r>
    </w:p>
  </w:comment>
  <w:comment w:id="7" w:author="DR.Ahmed Saker" w:date="2025-05-11T21:47:00Z" w:initials="DS">
    <w:p w14:paraId="30EA9042" w14:textId="57D252C5" w:rsidR="004D4203" w:rsidRDefault="004D4203">
      <w:pPr>
        <w:pStyle w:val="CommentText"/>
      </w:pPr>
      <w:r>
        <w:rPr>
          <w:rStyle w:val="CommentReference"/>
        </w:rPr>
        <w:annotationRef/>
      </w:r>
      <w:r>
        <w:t>pH</w:t>
      </w:r>
    </w:p>
  </w:comment>
  <w:comment w:id="8" w:author="DR.Ahmed Saker" w:date="2025-05-11T21:47:00Z" w:initials="DS">
    <w:p w14:paraId="3ABE22AA" w14:textId="64211861" w:rsidR="004D4203" w:rsidRPr="004D4203" w:rsidRDefault="004D4203">
      <w:pPr>
        <w:pStyle w:val="CommentText"/>
        <w:rPr>
          <w:vertAlign w:val="superscript"/>
        </w:rPr>
      </w:pPr>
      <w:r>
        <w:rPr>
          <w:rStyle w:val="CommentReference"/>
        </w:rPr>
        <w:annotationRef/>
      </w:r>
      <w:r>
        <w:t>N.ha</w:t>
      </w:r>
      <w:r>
        <w:rPr>
          <w:vertAlign w:val="superscript"/>
        </w:rPr>
        <w:t>-1</w:t>
      </w:r>
    </w:p>
  </w:comment>
  <w:comment w:id="9" w:author="DR.Ahmed Saker" w:date="2025-05-11T21:54:00Z" w:initials="DS">
    <w:p w14:paraId="1DE12121" w14:textId="44546737" w:rsidR="004D4203" w:rsidRPr="004D4203" w:rsidRDefault="004D4203" w:rsidP="004D4203">
      <w:pPr>
        <w:pStyle w:val="CommentText"/>
      </w:pPr>
      <w:r>
        <w:rPr>
          <w:rStyle w:val="CommentReference"/>
        </w:rPr>
        <w:annotationRef/>
      </w:r>
      <w:r>
        <w:t>Convert all unit to this shape (kg.ha</w:t>
      </w:r>
      <w:r>
        <w:rPr>
          <w:vertAlign w:val="superscript"/>
        </w:rPr>
        <w:t>-1</w:t>
      </w:r>
      <w:r>
        <w:t>). In abstract to result even tables</w:t>
      </w:r>
      <w:bookmarkStart w:id="10" w:name="_GoBack"/>
      <w:bookmarkEnd w:id="10"/>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81688" w14:textId="77777777" w:rsidR="006F710E" w:rsidRDefault="006F710E">
      <w:r>
        <w:separator/>
      </w:r>
    </w:p>
  </w:endnote>
  <w:endnote w:type="continuationSeparator" w:id="0">
    <w:p w14:paraId="12F6A9BD" w14:textId="77777777" w:rsidR="006F710E" w:rsidRDefault="006F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D62F3" w14:textId="77777777" w:rsidR="003D5C53" w:rsidRDefault="003D5C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D6EDE" w14:textId="77777777" w:rsidR="003D5C53" w:rsidRDefault="003D5C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2DB0E" w14:textId="77777777" w:rsidR="003D5C53" w:rsidRDefault="003D5C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8BD413" w14:textId="77777777" w:rsidR="006F710E" w:rsidRDefault="006F710E">
      <w:r>
        <w:separator/>
      </w:r>
    </w:p>
  </w:footnote>
  <w:footnote w:type="continuationSeparator" w:id="0">
    <w:p w14:paraId="46872FCB" w14:textId="77777777" w:rsidR="006F710E" w:rsidRDefault="006F71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E80E2" w14:textId="353CED23" w:rsidR="00C91AB3" w:rsidRDefault="006F710E" w:rsidP="00C509C5">
    <w:pPr>
      <w:pStyle w:val="Header"/>
      <w:framePr w:wrap="around" w:vAnchor="text" w:hAnchor="margin" w:xAlign="right" w:y="1"/>
      <w:rPr>
        <w:rStyle w:val="PageNumber"/>
      </w:rPr>
    </w:pPr>
    <w:r>
      <w:rPr>
        <w:noProof/>
      </w:rPr>
      <w:pict w14:anchorId="1DB7F4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697094" o:spid="_x0000_s2050" type="#_x0000_t136" style="position:absolute;margin-left:0;margin-top:0;width:578.6pt;height:108.4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1625D2">
      <w:rPr>
        <w:rStyle w:val="PageNumber"/>
      </w:rPr>
      <w:fldChar w:fldCharType="begin"/>
    </w:r>
    <w:r w:rsidR="00C91AB3">
      <w:rPr>
        <w:rStyle w:val="PageNumber"/>
      </w:rPr>
      <w:instrText xml:space="preserve">PAGE  </w:instrText>
    </w:r>
    <w:r w:rsidR="001625D2">
      <w:rPr>
        <w:rStyle w:val="PageNumber"/>
      </w:rPr>
      <w:fldChar w:fldCharType="separate"/>
    </w:r>
    <w:r w:rsidR="00BC04B8">
      <w:rPr>
        <w:rStyle w:val="PageNumber"/>
        <w:noProof/>
      </w:rPr>
      <w:t>2</w:t>
    </w:r>
    <w:r w:rsidR="001625D2">
      <w:rPr>
        <w:rStyle w:val="PageNumber"/>
      </w:rPr>
      <w:fldChar w:fldCharType="end"/>
    </w:r>
  </w:p>
  <w:p w14:paraId="21A333E6" w14:textId="77777777" w:rsidR="00C91AB3" w:rsidRDefault="00C91AB3" w:rsidP="00F2356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D1000" w14:textId="76FDFF2C" w:rsidR="00C91AB3" w:rsidRDefault="006F710E" w:rsidP="00C509C5">
    <w:pPr>
      <w:pStyle w:val="Header"/>
      <w:framePr w:wrap="around" w:vAnchor="text" w:hAnchor="margin" w:xAlign="right" w:y="1"/>
      <w:rPr>
        <w:rStyle w:val="PageNumber"/>
      </w:rPr>
    </w:pPr>
    <w:r>
      <w:rPr>
        <w:noProof/>
      </w:rPr>
      <w:pict w14:anchorId="01F033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697095" o:spid="_x0000_s2051" type="#_x0000_t136" style="position:absolute;margin-left:0;margin-top:0;width:578.6pt;height:108.4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1625D2">
      <w:rPr>
        <w:rStyle w:val="PageNumber"/>
      </w:rPr>
      <w:fldChar w:fldCharType="begin"/>
    </w:r>
    <w:r w:rsidR="00C91AB3">
      <w:rPr>
        <w:rStyle w:val="PageNumber"/>
      </w:rPr>
      <w:instrText xml:space="preserve">PAGE  </w:instrText>
    </w:r>
    <w:r w:rsidR="001625D2">
      <w:rPr>
        <w:rStyle w:val="PageNumber"/>
      </w:rPr>
      <w:fldChar w:fldCharType="separate"/>
    </w:r>
    <w:r w:rsidR="004D4203">
      <w:rPr>
        <w:rStyle w:val="PageNumber"/>
        <w:noProof/>
      </w:rPr>
      <w:t>1</w:t>
    </w:r>
    <w:r w:rsidR="001625D2">
      <w:rPr>
        <w:rStyle w:val="PageNumber"/>
      </w:rPr>
      <w:fldChar w:fldCharType="end"/>
    </w:r>
  </w:p>
  <w:p w14:paraId="379BB05C" w14:textId="77777777" w:rsidR="00C91AB3" w:rsidRDefault="00C91AB3" w:rsidP="00F23560">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4306F" w14:textId="55476D7C" w:rsidR="003D5C53" w:rsidRDefault="006F710E">
    <w:pPr>
      <w:pStyle w:val="Header"/>
    </w:pPr>
    <w:r>
      <w:rPr>
        <w:noProof/>
      </w:rPr>
      <w:pict w14:anchorId="15681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697093" o:spid="_x0000_s2049" type="#_x0000_t136" style="position:absolute;margin-left:0;margin-top:0;width:578.6pt;height:108.4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6567D"/>
    <w:multiLevelType w:val="hybridMultilevel"/>
    <w:tmpl w:val="60503C90"/>
    <w:lvl w:ilvl="0" w:tplc="D250E62A">
      <w:start w:val="1"/>
      <w:numFmt w:val="decimal"/>
      <w:lvlText w:val="%1."/>
      <w:lvlJc w:val="left"/>
      <w:pPr>
        <w:ind w:left="945" w:hanging="360"/>
      </w:pPr>
      <w:rPr>
        <w:rFonts w:cs="Times New Roman" w:hint="default"/>
      </w:rPr>
    </w:lvl>
    <w:lvl w:ilvl="1" w:tplc="04090019">
      <w:start w:val="1"/>
      <w:numFmt w:val="lowerLetter"/>
      <w:lvlText w:val="%2."/>
      <w:lvlJc w:val="left"/>
      <w:pPr>
        <w:ind w:left="1665" w:hanging="360"/>
      </w:pPr>
      <w:rPr>
        <w:rFonts w:cs="Times New Roman"/>
      </w:rPr>
    </w:lvl>
    <w:lvl w:ilvl="2" w:tplc="0409001B">
      <w:start w:val="1"/>
      <w:numFmt w:val="lowerRoman"/>
      <w:lvlText w:val="%3."/>
      <w:lvlJc w:val="right"/>
      <w:pPr>
        <w:ind w:left="2385" w:hanging="180"/>
      </w:pPr>
      <w:rPr>
        <w:rFonts w:cs="Times New Roman"/>
      </w:rPr>
    </w:lvl>
    <w:lvl w:ilvl="3" w:tplc="0409000F">
      <w:start w:val="1"/>
      <w:numFmt w:val="decimal"/>
      <w:lvlText w:val="%4."/>
      <w:lvlJc w:val="left"/>
      <w:pPr>
        <w:ind w:left="3105" w:hanging="360"/>
      </w:pPr>
      <w:rPr>
        <w:rFonts w:cs="Times New Roman"/>
      </w:rPr>
    </w:lvl>
    <w:lvl w:ilvl="4" w:tplc="04090019">
      <w:start w:val="1"/>
      <w:numFmt w:val="lowerLetter"/>
      <w:lvlText w:val="%5."/>
      <w:lvlJc w:val="left"/>
      <w:pPr>
        <w:ind w:left="3825" w:hanging="360"/>
      </w:pPr>
      <w:rPr>
        <w:rFonts w:cs="Times New Roman"/>
      </w:rPr>
    </w:lvl>
    <w:lvl w:ilvl="5" w:tplc="0409001B">
      <w:start w:val="1"/>
      <w:numFmt w:val="lowerRoman"/>
      <w:lvlText w:val="%6."/>
      <w:lvlJc w:val="right"/>
      <w:pPr>
        <w:ind w:left="4545" w:hanging="180"/>
      </w:pPr>
      <w:rPr>
        <w:rFonts w:cs="Times New Roman"/>
      </w:rPr>
    </w:lvl>
    <w:lvl w:ilvl="6" w:tplc="0409000F">
      <w:start w:val="1"/>
      <w:numFmt w:val="decimal"/>
      <w:lvlText w:val="%7."/>
      <w:lvlJc w:val="left"/>
      <w:pPr>
        <w:ind w:left="5265" w:hanging="360"/>
      </w:pPr>
      <w:rPr>
        <w:rFonts w:cs="Times New Roman"/>
      </w:rPr>
    </w:lvl>
    <w:lvl w:ilvl="7" w:tplc="04090019">
      <w:start w:val="1"/>
      <w:numFmt w:val="lowerLetter"/>
      <w:lvlText w:val="%8."/>
      <w:lvlJc w:val="left"/>
      <w:pPr>
        <w:ind w:left="5985" w:hanging="360"/>
      </w:pPr>
      <w:rPr>
        <w:rFonts w:cs="Times New Roman"/>
      </w:rPr>
    </w:lvl>
    <w:lvl w:ilvl="8" w:tplc="0409001B">
      <w:start w:val="1"/>
      <w:numFmt w:val="lowerRoman"/>
      <w:lvlText w:val="%9."/>
      <w:lvlJc w:val="right"/>
      <w:pPr>
        <w:ind w:left="6705"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2F5"/>
    <w:rsid w:val="000002A1"/>
    <w:rsid w:val="00001363"/>
    <w:rsid w:val="0002161A"/>
    <w:rsid w:val="000231DF"/>
    <w:rsid w:val="00024098"/>
    <w:rsid w:val="00043B63"/>
    <w:rsid w:val="00044AAB"/>
    <w:rsid w:val="0005715C"/>
    <w:rsid w:val="000964F3"/>
    <w:rsid w:val="000A5B62"/>
    <w:rsid w:val="000C14F3"/>
    <w:rsid w:val="000D3588"/>
    <w:rsid w:val="000E2EDD"/>
    <w:rsid w:val="000E5F05"/>
    <w:rsid w:val="000F0214"/>
    <w:rsid w:val="000F1E7C"/>
    <w:rsid w:val="000F28DA"/>
    <w:rsid w:val="00101492"/>
    <w:rsid w:val="00102C6D"/>
    <w:rsid w:val="00115CD3"/>
    <w:rsid w:val="001174F5"/>
    <w:rsid w:val="001568FC"/>
    <w:rsid w:val="001625D2"/>
    <w:rsid w:val="00165F63"/>
    <w:rsid w:val="001704AD"/>
    <w:rsid w:val="00191EBC"/>
    <w:rsid w:val="00192AA8"/>
    <w:rsid w:val="001B1D2B"/>
    <w:rsid w:val="001B5B72"/>
    <w:rsid w:val="001D0F85"/>
    <w:rsid w:val="001E207D"/>
    <w:rsid w:val="001E3154"/>
    <w:rsid w:val="001F57A3"/>
    <w:rsid w:val="00216C48"/>
    <w:rsid w:val="00227916"/>
    <w:rsid w:val="00236542"/>
    <w:rsid w:val="00236EB4"/>
    <w:rsid w:val="002460AF"/>
    <w:rsid w:val="002675E0"/>
    <w:rsid w:val="00271D39"/>
    <w:rsid w:val="00273627"/>
    <w:rsid w:val="00294E28"/>
    <w:rsid w:val="002A369F"/>
    <w:rsid w:val="002A3CFB"/>
    <w:rsid w:val="002C527A"/>
    <w:rsid w:val="002E2FBC"/>
    <w:rsid w:val="00302167"/>
    <w:rsid w:val="00307C11"/>
    <w:rsid w:val="00317DF7"/>
    <w:rsid w:val="00335DE6"/>
    <w:rsid w:val="00347FC8"/>
    <w:rsid w:val="0035007F"/>
    <w:rsid w:val="00370676"/>
    <w:rsid w:val="0038337A"/>
    <w:rsid w:val="00391A66"/>
    <w:rsid w:val="00395595"/>
    <w:rsid w:val="00395F34"/>
    <w:rsid w:val="00397134"/>
    <w:rsid w:val="003A2099"/>
    <w:rsid w:val="003B3ABB"/>
    <w:rsid w:val="003B6ED7"/>
    <w:rsid w:val="003B7AB9"/>
    <w:rsid w:val="003C1065"/>
    <w:rsid w:val="003C43CB"/>
    <w:rsid w:val="003D055C"/>
    <w:rsid w:val="003D5C53"/>
    <w:rsid w:val="003E2B28"/>
    <w:rsid w:val="003E5172"/>
    <w:rsid w:val="004278C6"/>
    <w:rsid w:val="00430897"/>
    <w:rsid w:val="00435B5E"/>
    <w:rsid w:val="00436532"/>
    <w:rsid w:val="0043769E"/>
    <w:rsid w:val="00444A13"/>
    <w:rsid w:val="0046241C"/>
    <w:rsid w:val="00465867"/>
    <w:rsid w:val="00466676"/>
    <w:rsid w:val="00466D60"/>
    <w:rsid w:val="004753DE"/>
    <w:rsid w:val="00476168"/>
    <w:rsid w:val="0047698D"/>
    <w:rsid w:val="00492347"/>
    <w:rsid w:val="004A4120"/>
    <w:rsid w:val="004A42CB"/>
    <w:rsid w:val="004B58D6"/>
    <w:rsid w:val="004B615C"/>
    <w:rsid w:val="004B6EBF"/>
    <w:rsid w:val="004C6F8A"/>
    <w:rsid w:val="004D4203"/>
    <w:rsid w:val="004E3C0E"/>
    <w:rsid w:val="004F177A"/>
    <w:rsid w:val="00503E22"/>
    <w:rsid w:val="005078EE"/>
    <w:rsid w:val="005112D5"/>
    <w:rsid w:val="00512994"/>
    <w:rsid w:val="00513FD2"/>
    <w:rsid w:val="00556896"/>
    <w:rsid w:val="00565FBB"/>
    <w:rsid w:val="005829DA"/>
    <w:rsid w:val="005A4106"/>
    <w:rsid w:val="005A5665"/>
    <w:rsid w:val="005C2AAB"/>
    <w:rsid w:val="005C74F9"/>
    <w:rsid w:val="005E454D"/>
    <w:rsid w:val="005E4C2B"/>
    <w:rsid w:val="005F4532"/>
    <w:rsid w:val="005F55A6"/>
    <w:rsid w:val="00614E8F"/>
    <w:rsid w:val="00615D4A"/>
    <w:rsid w:val="00647783"/>
    <w:rsid w:val="0066313D"/>
    <w:rsid w:val="00665148"/>
    <w:rsid w:val="00665831"/>
    <w:rsid w:val="006722F5"/>
    <w:rsid w:val="0068059E"/>
    <w:rsid w:val="00682068"/>
    <w:rsid w:val="006872C4"/>
    <w:rsid w:val="00697A32"/>
    <w:rsid w:val="00697E22"/>
    <w:rsid w:val="006A0AE2"/>
    <w:rsid w:val="006A26B8"/>
    <w:rsid w:val="006B1544"/>
    <w:rsid w:val="006B3EEA"/>
    <w:rsid w:val="006C02CB"/>
    <w:rsid w:val="006D609F"/>
    <w:rsid w:val="006E3517"/>
    <w:rsid w:val="006F710E"/>
    <w:rsid w:val="00707887"/>
    <w:rsid w:val="00715B98"/>
    <w:rsid w:val="00716B8E"/>
    <w:rsid w:val="00720F42"/>
    <w:rsid w:val="007345B2"/>
    <w:rsid w:val="00736765"/>
    <w:rsid w:val="00745016"/>
    <w:rsid w:val="00754588"/>
    <w:rsid w:val="00763A90"/>
    <w:rsid w:val="00774001"/>
    <w:rsid w:val="00774894"/>
    <w:rsid w:val="00780D38"/>
    <w:rsid w:val="007B2558"/>
    <w:rsid w:val="007B3407"/>
    <w:rsid w:val="007B5B03"/>
    <w:rsid w:val="007C11FC"/>
    <w:rsid w:val="007D6D99"/>
    <w:rsid w:val="007E184F"/>
    <w:rsid w:val="007F0F8A"/>
    <w:rsid w:val="00804931"/>
    <w:rsid w:val="008203DC"/>
    <w:rsid w:val="00830286"/>
    <w:rsid w:val="0083101A"/>
    <w:rsid w:val="008415D2"/>
    <w:rsid w:val="00841FA0"/>
    <w:rsid w:val="00842A58"/>
    <w:rsid w:val="008446AE"/>
    <w:rsid w:val="008619C4"/>
    <w:rsid w:val="00865587"/>
    <w:rsid w:val="00871A0E"/>
    <w:rsid w:val="0088536D"/>
    <w:rsid w:val="00891473"/>
    <w:rsid w:val="008924DC"/>
    <w:rsid w:val="008A1C80"/>
    <w:rsid w:val="008A24C0"/>
    <w:rsid w:val="008B5118"/>
    <w:rsid w:val="008C2B90"/>
    <w:rsid w:val="008D4ECE"/>
    <w:rsid w:val="008D7E3C"/>
    <w:rsid w:val="008E1414"/>
    <w:rsid w:val="008F1E1B"/>
    <w:rsid w:val="00901637"/>
    <w:rsid w:val="0090234A"/>
    <w:rsid w:val="00902CBB"/>
    <w:rsid w:val="0090300E"/>
    <w:rsid w:val="009110E2"/>
    <w:rsid w:val="0091310F"/>
    <w:rsid w:val="00915650"/>
    <w:rsid w:val="00923B1B"/>
    <w:rsid w:val="00930DAA"/>
    <w:rsid w:val="00931FA3"/>
    <w:rsid w:val="00936C8C"/>
    <w:rsid w:val="0094107E"/>
    <w:rsid w:val="00941861"/>
    <w:rsid w:val="00941903"/>
    <w:rsid w:val="00943964"/>
    <w:rsid w:val="00945D4E"/>
    <w:rsid w:val="0095067A"/>
    <w:rsid w:val="00957749"/>
    <w:rsid w:val="00960AAB"/>
    <w:rsid w:val="0096763F"/>
    <w:rsid w:val="009B504B"/>
    <w:rsid w:val="009C295E"/>
    <w:rsid w:val="009D3A98"/>
    <w:rsid w:val="009D3DFE"/>
    <w:rsid w:val="009D7208"/>
    <w:rsid w:val="009E2FA9"/>
    <w:rsid w:val="009F4F75"/>
    <w:rsid w:val="009F53FC"/>
    <w:rsid w:val="00A06883"/>
    <w:rsid w:val="00A12BDC"/>
    <w:rsid w:val="00A2106E"/>
    <w:rsid w:val="00A33B93"/>
    <w:rsid w:val="00A36307"/>
    <w:rsid w:val="00A60480"/>
    <w:rsid w:val="00A6264B"/>
    <w:rsid w:val="00A633A2"/>
    <w:rsid w:val="00A718FE"/>
    <w:rsid w:val="00A76488"/>
    <w:rsid w:val="00A81E60"/>
    <w:rsid w:val="00A8269F"/>
    <w:rsid w:val="00A95B62"/>
    <w:rsid w:val="00AA1CBC"/>
    <w:rsid w:val="00AB462E"/>
    <w:rsid w:val="00AB76BE"/>
    <w:rsid w:val="00AD1293"/>
    <w:rsid w:val="00AF669D"/>
    <w:rsid w:val="00AF7226"/>
    <w:rsid w:val="00B24839"/>
    <w:rsid w:val="00B319B1"/>
    <w:rsid w:val="00B37A4A"/>
    <w:rsid w:val="00B37EAC"/>
    <w:rsid w:val="00B37EBD"/>
    <w:rsid w:val="00B4409C"/>
    <w:rsid w:val="00B45B92"/>
    <w:rsid w:val="00B500F3"/>
    <w:rsid w:val="00B72FCF"/>
    <w:rsid w:val="00B91B43"/>
    <w:rsid w:val="00BA3D63"/>
    <w:rsid w:val="00BB0835"/>
    <w:rsid w:val="00BB5467"/>
    <w:rsid w:val="00BC04B8"/>
    <w:rsid w:val="00BC1615"/>
    <w:rsid w:val="00BC3B0D"/>
    <w:rsid w:val="00BC4930"/>
    <w:rsid w:val="00BE5BF0"/>
    <w:rsid w:val="00C0244A"/>
    <w:rsid w:val="00C02C0D"/>
    <w:rsid w:val="00C07B2D"/>
    <w:rsid w:val="00C4631D"/>
    <w:rsid w:val="00C509C5"/>
    <w:rsid w:val="00C57ECA"/>
    <w:rsid w:val="00C60EF3"/>
    <w:rsid w:val="00C83E88"/>
    <w:rsid w:val="00C91AB3"/>
    <w:rsid w:val="00C9234E"/>
    <w:rsid w:val="00C92E06"/>
    <w:rsid w:val="00CA6231"/>
    <w:rsid w:val="00CB116A"/>
    <w:rsid w:val="00CD301A"/>
    <w:rsid w:val="00CF03F2"/>
    <w:rsid w:val="00CF0B90"/>
    <w:rsid w:val="00CF7C50"/>
    <w:rsid w:val="00D00008"/>
    <w:rsid w:val="00D01AA7"/>
    <w:rsid w:val="00D37CB7"/>
    <w:rsid w:val="00D5065A"/>
    <w:rsid w:val="00D53AAF"/>
    <w:rsid w:val="00D63466"/>
    <w:rsid w:val="00D772F7"/>
    <w:rsid w:val="00D82422"/>
    <w:rsid w:val="00D86547"/>
    <w:rsid w:val="00D95F6A"/>
    <w:rsid w:val="00D96505"/>
    <w:rsid w:val="00DA1C36"/>
    <w:rsid w:val="00DA5EFE"/>
    <w:rsid w:val="00DC53A3"/>
    <w:rsid w:val="00DE7812"/>
    <w:rsid w:val="00DF3BDA"/>
    <w:rsid w:val="00DF4960"/>
    <w:rsid w:val="00DF7CCE"/>
    <w:rsid w:val="00E028F3"/>
    <w:rsid w:val="00E0688A"/>
    <w:rsid w:val="00E179FA"/>
    <w:rsid w:val="00E31F9F"/>
    <w:rsid w:val="00E32F19"/>
    <w:rsid w:val="00E62C35"/>
    <w:rsid w:val="00E87D7C"/>
    <w:rsid w:val="00E93F99"/>
    <w:rsid w:val="00E95D97"/>
    <w:rsid w:val="00E9795B"/>
    <w:rsid w:val="00EA2B40"/>
    <w:rsid w:val="00EA78A2"/>
    <w:rsid w:val="00EC2E04"/>
    <w:rsid w:val="00EC4194"/>
    <w:rsid w:val="00ED019A"/>
    <w:rsid w:val="00ED2AED"/>
    <w:rsid w:val="00ED6CC5"/>
    <w:rsid w:val="00EF58FD"/>
    <w:rsid w:val="00EF7A40"/>
    <w:rsid w:val="00F05A5A"/>
    <w:rsid w:val="00F23560"/>
    <w:rsid w:val="00F23E7A"/>
    <w:rsid w:val="00F2727E"/>
    <w:rsid w:val="00F42AEB"/>
    <w:rsid w:val="00F57AEF"/>
    <w:rsid w:val="00F62BCA"/>
    <w:rsid w:val="00F674F6"/>
    <w:rsid w:val="00F74780"/>
    <w:rsid w:val="00F907FF"/>
    <w:rsid w:val="00F9103E"/>
    <w:rsid w:val="00F93608"/>
    <w:rsid w:val="00F97B27"/>
    <w:rsid w:val="00FA5D7A"/>
    <w:rsid w:val="00FB23C8"/>
    <w:rsid w:val="00FC7085"/>
    <w:rsid w:val="00FC72AC"/>
    <w:rsid w:val="00FD5560"/>
    <w:rsid w:val="00FE097D"/>
    <w:rsid w:val="00FF2C24"/>
    <w:rsid w:val="00FF670F"/>
    <w:rsid w:val="00FF76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3D670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B6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722F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722F5"/>
    <w:rPr>
      <w:rFonts w:ascii="Tahoma" w:hAnsi="Tahoma" w:cs="Tahoma"/>
      <w:sz w:val="16"/>
      <w:szCs w:val="16"/>
    </w:rPr>
  </w:style>
  <w:style w:type="paragraph" w:styleId="ListParagraph">
    <w:name w:val="List Paragraph"/>
    <w:basedOn w:val="Normal"/>
    <w:uiPriority w:val="99"/>
    <w:qFormat/>
    <w:rsid w:val="00716B8E"/>
    <w:pPr>
      <w:ind w:left="720"/>
    </w:pPr>
    <w:rPr>
      <w:rFonts w:cs="Calibri"/>
    </w:rPr>
  </w:style>
  <w:style w:type="character" w:styleId="Emphasis">
    <w:name w:val="Emphasis"/>
    <w:uiPriority w:val="99"/>
    <w:qFormat/>
    <w:rsid w:val="00395F34"/>
    <w:rPr>
      <w:rFonts w:cs="Times New Roman"/>
      <w:i/>
      <w:iCs/>
    </w:rPr>
  </w:style>
  <w:style w:type="paragraph" w:styleId="Header">
    <w:name w:val="header"/>
    <w:basedOn w:val="Normal"/>
    <w:link w:val="HeaderChar"/>
    <w:uiPriority w:val="99"/>
    <w:rsid w:val="00F23560"/>
    <w:pPr>
      <w:tabs>
        <w:tab w:val="center" w:pos="4153"/>
        <w:tab w:val="right" w:pos="8306"/>
      </w:tabs>
    </w:pPr>
  </w:style>
  <w:style w:type="character" w:customStyle="1" w:styleId="HeaderChar">
    <w:name w:val="Header Char"/>
    <w:link w:val="Header"/>
    <w:uiPriority w:val="99"/>
    <w:semiHidden/>
    <w:rsid w:val="004564AD"/>
    <w:rPr>
      <w:lang w:val="en-US" w:eastAsia="en-US"/>
    </w:rPr>
  </w:style>
  <w:style w:type="character" w:styleId="PageNumber">
    <w:name w:val="page number"/>
    <w:uiPriority w:val="99"/>
    <w:rsid w:val="00F23560"/>
    <w:rPr>
      <w:rFonts w:cs="Times New Roman"/>
    </w:rPr>
  </w:style>
  <w:style w:type="character" w:styleId="Hyperlink">
    <w:name w:val="Hyperlink"/>
    <w:uiPriority w:val="99"/>
    <w:unhideWhenUsed/>
    <w:rsid w:val="008203DC"/>
    <w:rPr>
      <w:color w:val="0000FF"/>
      <w:u w:val="single"/>
    </w:rPr>
  </w:style>
  <w:style w:type="character" w:customStyle="1" w:styleId="ff2">
    <w:name w:val="ff2"/>
    <w:basedOn w:val="DefaultParagraphFont"/>
    <w:rsid w:val="00B37EAC"/>
  </w:style>
  <w:style w:type="character" w:customStyle="1" w:styleId="fc1">
    <w:name w:val="fc1"/>
    <w:basedOn w:val="DefaultParagraphFont"/>
    <w:rsid w:val="00B37EAC"/>
  </w:style>
  <w:style w:type="paragraph" w:styleId="NormalWeb">
    <w:name w:val="Normal (Web)"/>
    <w:basedOn w:val="Normal"/>
    <w:uiPriority w:val="99"/>
    <w:unhideWhenUsed/>
    <w:rsid w:val="008619C4"/>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locked/>
    <w:rsid w:val="002A3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7C11"/>
    <w:pPr>
      <w:autoSpaceDE w:val="0"/>
      <w:autoSpaceDN w:val="0"/>
      <w:adjustRightInd w:val="0"/>
    </w:pPr>
    <w:rPr>
      <w:rFonts w:ascii="Arial" w:eastAsia="Times New Roman" w:hAnsi="Arial" w:cs="Arial"/>
      <w:color w:val="000000"/>
      <w:sz w:val="24"/>
      <w:szCs w:val="24"/>
    </w:rPr>
  </w:style>
  <w:style w:type="character" w:customStyle="1" w:styleId="UnresolvedMention">
    <w:name w:val="Unresolved Mention"/>
    <w:uiPriority w:val="99"/>
    <w:semiHidden/>
    <w:unhideWhenUsed/>
    <w:rsid w:val="00565FBB"/>
    <w:rPr>
      <w:color w:val="605E5C"/>
      <w:shd w:val="clear" w:color="auto" w:fill="E1DFDD"/>
    </w:rPr>
  </w:style>
  <w:style w:type="paragraph" w:styleId="Footer">
    <w:name w:val="footer"/>
    <w:basedOn w:val="Normal"/>
    <w:link w:val="FooterChar"/>
    <w:uiPriority w:val="99"/>
    <w:unhideWhenUsed/>
    <w:rsid w:val="003D5C53"/>
    <w:pPr>
      <w:tabs>
        <w:tab w:val="center" w:pos="4680"/>
        <w:tab w:val="right" w:pos="9360"/>
      </w:tabs>
    </w:pPr>
  </w:style>
  <w:style w:type="character" w:customStyle="1" w:styleId="FooterChar">
    <w:name w:val="Footer Char"/>
    <w:link w:val="Footer"/>
    <w:uiPriority w:val="99"/>
    <w:rsid w:val="003D5C53"/>
    <w:rPr>
      <w:sz w:val="22"/>
      <w:szCs w:val="22"/>
      <w:lang w:val="en-US" w:eastAsia="en-US"/>
    </w:rPr>
  </w:style>
  <w:style w:type="character" w:styleId="CommentReference">
    <w:name w:val="annotation reference"/>
    <w:basedOn w:val="DefaultParagraphFont"/>
    <w:uiPriority w:val="99"/>
    <w:semiHidden/>
    <w:unhideWhenUsed/>
    <w:rsid w:val="005F55A6"/>
    <w:rPr>
      <w:sz w:val="16"/>
      <w:szCs w:val="16"/>
    </w:rPr>
  </w:style>
  <w:style w:type="paragraph" w:styleId="CommentText">
    <w:name w:val="annotation text"/>
    <w:basedOn w:val="Normal"/>
    <w:link w:val="CommentTextChar"/>
    <w:uiPriority w:val="99"/>
    <w:semiHidden/>
    <w:unhideWhenUsed/>
    <w:rsid w:val="005F55A6"/>
    <w:rPr>
      <w:sz w:val="20"/>
      <w:szCs w:val="20"/>
    </w:rPr>
  </w:style>
  <w:style w:type="character" w:customStyle="1" w:styleId="CommentTextChar">
    <w:name w:val="Comment Text Char"/>
    <w:basedOn w:val="DefaultParagraphFont"/>
    <w:link w:val="CommentText"/>
    <w:uiPriority w:val="99"/>
    <w:semiHidden/>
    <w:rsid w:val="005F55A6"/>
  </w:style>
  <w:style w:type="paragraph" w:styleId="CommentSubject">
    <w:name w:val="annotation subject"/>
    <w:basedOn w:val="CommentText"/>
    <w:next w:val="CommentText"/>
    <w:link w:val="CommentSubjectChar"/>
    <w:uiPriority w:val="99"/>
    <w:semiHidden/>
    <w:unhideWhenUsed/>
    <w:rsid w:val="005F55A6"/>
    <w:rPr>
      <w:b/>
      <w:bCs/>
    </w:rPr>
  </w:style>
  <w:style w:type="character" w:customStyle="1" w:styleId="CommentSubjectChar">
    <w:name w:val="Comment Subject Char"/>
    <w:basedOn w:val="CommentTextChar"/>
    <w:link w:val="CommentSubject"/>
    <w:uiPriority w:val="99"/>
    <w:semiHidden/>
    <w:rsid w:val="005F55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B6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722F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722F5"/>
    <w:rPr>
      <w:rFonts w:ascii="Tahoma" w:hAnsi="Tahoma" w:cs="Tahoma"/>
      <w:sz w:val="16"/>
      <w:szCs w:val="16"/>
    </w:rPr>
  </w:style>
  <w:style w:type="paragraph" w:styleId="ListParagraph">
    <w:name w:val="List Paragraph"/>
    <w:basedOn w:val="Normal"/>
    <w:uiPriority w:val="99"/>
    <w:qFormat/>
    <w:rsid w:val="00716B8E"/>
    <w:pPr>
      <w:ind w:left="720"/>
    </w:pPr>
    <w:rPr>
      <w:rFonts w:cs="Calibri"/>
    </w:rPr>
  </w:style>
  <w:style w:type="character" w:styleId="Emphasis">
    <w:name w:val="Emphasis"/>
    <w:uiPriority w:val="99"/>
    <w:qFormat/>
    <w:rsid w:val="00395F34"/>
    <w:rPr>
      <w:rFonts w:cs="Times New Roman"/>
      <w:i/>
      <w:iCs/>
    </w:rPr>
  </w:style>
  <w:style w:type="paragraph" w:styleId="Header">
    <w:name w:val="header"/>
    <w:basedOn w:val="Normal"/>
    <w:link w:val="HeaderChar"/>
    <w:uiPriority w:val="99"/>
    <w:rsid w:val="00F23560"/>
    <w:pPr>
      <w:tabs>
        <w:tab w:val="center" w:pos="4153"/>
        <w:tab w:val="right" w:pos="8306"/>
      </w:tabs>
    </w:pPr>
  </w:style>
  <w:style w:type="character" w:customStyle="1" w:styleId="HeaderChar">
    <w:name w:val="Header Char"/>
    <w:link w:val="Header"/>
    <w:uiPriority w:val="99"/>
    <w:semiHidden/>
    <w:rsid w:val="004564AD"/>
    <w:rPr>
      <w:lang w:val="en-US" w:eastAsia="en-US"/>
    </w:rPr>
  </w:style>
  <w:style w:type="character" w:styleId="PageNumber">
    <w:name w:val="page number"/>
    <w:uiPriority w:val="99"/>
    <w:rsid w:val="00F23560"/>
    <w:rPr>
      <w:rFonts w:cs="Times New Roman"/>
    </w:rPr>
  </w:style>
  <w:style w:type="character" w:styleId="Hyperlink">
    <w:name w:val="Hyperlink"/>
    <w:uiPriority w:val="99"/>
    <w:unhideWhenUsed/>
    <w:rsid w:val="008203DC"/>
    <w:rPr>
      <w:color w:val="0000FF"/>
      <w:u w:val="single"/>
    </w:rPr>
  </w:style>
  <w:style w:type="character" w:customStyle="1" w:styleId="ff2">
    <w:name w:val="ff2"/>
    <w:basedOn w:val="DefaultParagraphFont"/>
    <w:rsid w:val="00B37EAC"/>
  </w:style>
  <w:style w:type="character" w:customStyle="1" w:styleId="fc1">
    <w:name w:val="fc1"/>
    <w:basedOn w:val="DefaultParagraphFont"/>
    <w:rsid w:val="00B37EAC"/>
  </w:style>
  <w:style w:type="paragraph" w:styleId="NormalWeb">
    <w:name w:val="Normal (Web)"/>
    <w:basedOn w:val="Normal"/>
    <w:uiPriority w:val="99"/>
    <w:unhideWhenUsed/>
    <w:rsid w:val="008619C4"/>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locked/>
    <w:rsid w:val="002A3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7C11"/>
    <w:pPr>
      <w:autoSpaceDE w:val="0"/>
      <w:autoSpaceDN w:val="0"/>
      <w:adjustRightInd w:val="0"/>
    </w:pPr>
    <w:rPr>
      <w:rFonts w:ascii="Arial" w:eastAsia="Times New Roman" w:hAnsi="Arial" w:cs="Arial"/>
      <w:color w:val="000000"/>
      <w:sz w:val="24"/>
      <w:szCs w:val="24"/>
    </w:rPr>
  </w:style>
  <w:style w:type="character" w:customStyle="1" w:styleId="UnresolvedMention">
    <w:name w:val="Unresolved Mention"/>
    <w:uiPriority w:val="99"/>
    <w:semiHidden/>
    <w:unhideWhenUsed/>
    <w:rsid w:val="00565FBB"/>
    <w:rPr>
      <w:color w:val="605E5C"/>
      <w:shd w:val="clear" w:color="auto" w:fill="E1DFDD"/>
    </w:rPr>
  </w:style>
  <w:style w:type="paragraph" w:styleId="Footer">
    <w:name w:val="footer"/>
    <w:basedOn w:val="Normal"/>
    <w:link w:val="FooterChar"/>
    <w:uiPriority w:val="99"/>
    <w:unhideWhenUsed/>
    <w:rsid w:val="003D5C53"/>
    <w:pPr>
      <w:tabs>
        <w:tab w:val="center" w:pos="4680"/>
        <w:tab w:val="right" w:pos="9360"/>
      </w:tabs>
    </w:pPr>
  </w:style>
  <w:style w:type="character" w:customStyle="1" w:styleId="FooterChar">
    <w:name w:val="Footer Char"/>
    <w:link w:val="Footer"/>
    <w:uiPriority w:val="99"/>
    <w:rsid w:val="003D5C53"/>
    <w:rPr>
      <w:sz w:val="22"/>
      <w:szCs w:val="22"/>
      <w:lang w:val="en-US" w:eastAsia="en-US"/>
    </w:rPr>
  </w:style>
  <w:style w:type="character" w:styleId="CommentReference">
    <w:name w:val="annotation reference"/>
    <w:basedOn w:val="DefaultParagraphFont"/>
    <w:uiPriority w:val="99"/>
    <w:semiHidden/>
    <w:unhideWhenUsed/>
    <w:rsid w:val="005F55A6"/>
    <w:rPr>
      <w:sz w:val="16"/>
      <w:szCs w:val="16"/>
    </w:rPr>
  </w:style>
  <w:style w:type="paragraph" w:styleId="CommentText">
    <w:name w:val="annotation text"/>
    <w:basedOn w:val="Normal"/>
    <w:link w:val="CommentTextChar"/>
    <w:uiPriority w:val="99"/>
    <w:semiHidden/>
    <w:unhideWhenUsed/>
    <w:rsid w:val="005F55A6"/>
    <w:rPr>
      <w:sz w:val="20"/>
      <w:szCs w:val="20"/>
    </w:rPr>
  </w:style>
  <w:style w:type="character" w:customStyle="1" w:styleId="CommentTextChar">
    <w:name w:val="Comment Text Char"/>
    <w:basedOn w:val="DefaultParagraphFont"/>
    <w:link w:val="CommentText"/>
    <w:uiPriority w:val="99"/>
    <w:semiHidden/>
    <w:rsid w:val="005F55A6"/>
  </w:style>
  <w:style w:type="paragraph" w:styleId="CommentSubject">
    <w:name w:val="annotation subject"/>
    <w:basedOn w:val="CommentText"/>
    <w:next w:val="CommentText"/>
    <w:link w:val="CommentSubjectChar"/>
    <w:uiPriority w:val="99"/>
    <w:semiHidden/>
    <w:unhideWhenUsed/>
    <w:rsid w:val="005F55A6"/>
    <w:rPr>
      <w:b/>
      <w:bCs/>
    </w:rPr>
  </w:style>
  <w:style w:type="character" w:customStyle="1" w:styleId="CommentSubjectChar">
    <w:name w:val="Comment Subject Char"/>
    <w:basedOn w:val="CommentTextChar"/>
    <w:link w:val="CommentSubject"/>
    <w:uiPriority w:val="99"/>
    <w:semiHidden/>
    <w:rsid w:val="005F55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688527">
      <w:bodyDiv w:val="1"/>
      <w:marLeft w:val="0"/>
      <w:marRight w:val="0"/>
      <w:marTop w:val="0"/>
      <w:marBottom w:val="0"/>
      <w:divBdr>
        <w:top w:val="none" w:sz="0" w:space="0" w:color="auto"/>
        <w:left w:val="none" w:sz="0" w:space="0" w:color="auto"/>
        <w:bottom w:val="none" w:sz="0" w:space="0" w:color="auto"/>
        <w:right w:val="none" w:sz="0" w:space="0" w:color="auto"/>
      </w:divBdr>
    </w:div>
    <w:div w:id="746532815">
      <w:bodyDiv w:val="1"/>
      <w:marLeft w:val="0"/>
      <w:marRight w:val="0"/>
      <w:marTop w:val="0"/>
      <w:marBottom w:val="0"/>
      <w:divBdr>
        <w:top w:val="none" w:sz="0" w:space="0" w:color="auto"/>
        <w:left w:val="none" w:sz="0" w:space="0" w:color="auto"/>
        <w:bottom w:val="none" w:sz="0" w:space="0" w:color="auto"/>
        <w:right w:val="none" w:sz="0" w:space="0" w:color="auto"/>
      </w:divBdr>
    </w:div>
    <w:div w:id="1242717616">
      <w:bodyDiv w:val="1"/>
      <w:marLeft w:val="0"/>
      <w:marRight w:val="0"/>
      <w:marTop w:val="0"/>
      <w:marBottom w:val="0"/>
      <w:divBdr>
        <w:top w:val="none" w:sz="0" w:space="0" w:color="auto"/>
        <w:left w:val="none" w:sz="0" w:space="0" w:color="auto"/>
        <w:bottom w:val="none" w:sz="0" w:space="0" w:color="auto"/>
        <w:right w:val="none" w:sz="0" w:space="0" w:color="auto"/>
      </w:divBdr>
    </w:div>
    <w:div w:id="1573194612">
      <w:bodyDiv w:val="1"/>
      <w:marLeft w:val="0"/>
      <w:marRight w:val="0"/>
      <w:marTop w:val="0"/>
      <w:marBottom w:val="0"/>
      <w:divBdr>
        <w:top w:val="none" w:sz="0" w:space="0" w:color="auto"/>
        <w:left w:val="none" w:sz="0" w:space="0" w:color="auto"/>
        <w:bottom w:val="none" w:sz="0" w:space="0" w:color="auto"/>
        <w:right w:val="none" w:sz="0" w:space="0" w:color="auto"/>
      </w:divBdr>
    </w:div>
    <w:div w:id="194414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3269</Words>
  <Characters>18636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21862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DR.Ahmed Saker</cp:lastModifiedBy>
  <cp:revision>2</cp:revision>
  <dcterms:created xsi:type="dcterms:W3CDTF">2025-05-11T18:56:00Z</dcterms:created>
  <dcterms:modified xsi:type="dcterms:W3CDTF">2025-05-11T18:56:00Z</dcterms:modified>
</cp:coreProperties>
</file>