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030DA" w14:textId="77777777" w:rsidR="00276929" w:rsidRDefault="00276929" w:rsidP="00B3034A">
      <w:pPr>
        <w:jc w:val="right"/>
        <w:rPr>
          <w:rFonts w:ascii="Arial" w:hAnsi="Arial" w:cs="Arial"/>
          <w:b/>
          <w:bCs/>
          <w:sz w:val="36"/>
          <w:szCs w:val="32"/>
        </w:rPr>
      </w:pPr>
      <w:r w:rsidRPr="00276929">
        <w:rPr>
          <w:rFonts w:ascii="Arial" w:hAnsi="Arial" w:cs="Arial"/>
          <w:b/>
          <w:bCs/>
          <w:sz w:val="36"/>
          <w:szCs w:val="32"/>
        </w:rPr>
        <w:t xml:space="preserve">Original Research Article </w:t>
      </w:r>
    </w:p>
    <w:p w14:paraId="3EACC5B7" w14:textId="1610C19C" w:rsidR="002A3649" w:rsidRPr="00B3034A" w:rsidRDefault="002A3649" w:rsidP="00B3034A">
      <w:pPr>
        <w:jc w:val="right"/>
        <w:rPr>
          <w:rFonts w:ascii="Arial" w:hAnsi="Arial" w:cs="Arial"/>
          <w:b/>
          <w:bCs/>
          <w:sz w:val="36"/>
          <w:szCs w:val="32"/>
        </w:rPr>
      </w:pPr>
      <w:r w:rsidRPr="00B3034A">
        <w:rPr>
          <w:rFonts w:ascii="Arial" w:hAnsi="Arial" w:cs="Arial"/>
          <w:b/>
          <w:bCs/>
          <w:sz w:val="36"/>
          <w:szCs w:val="32"/>
        </w:rPr>
        <w:t>Access and Utilisation of Health Care Among Marginalised Communities in Kerala</w:t>
      </w:r>
    </w:p>
    <w:p w14:paraId="329206D0" w14:textId="54474571" w:rsidR="002A3649" w:rsidRDefault="002A3649">
      <w:pPr>
        <w:rPr>
          <w:rFonts w:ascii="Times New Roman" w:hAnsi="Times New Roman" w:cs="Times New Roman"/>
          <w:b/>
          <w:bCs/>
          <w:sz w:val="28"/>
          <w:szCs w:val="24"/>
        </w:rPr>
      </w:pPr>
    </w:p>
    <w:p w14:paraId="4D3FD372" w14:textId="77777777" w:rsidR="007E5AD9" w:rsidRPr="00052BC3" w:rsidRDefault="007E5AD9">
      <w:pPr>
        <w:rPr>
          <w:rFonts w:ascii="Times New Roman" w:hAnsi="Times New Roman" w:cs="Times New Roman"/>
          <w:b/>
          <w:bCs/>
          <w:sz w:val="28"/>
          <w:szCs w:val="24"/>
        </w:rPr>
      </w:pPr>
    </w:p>
    <w:p w14:paraId="4A0CD6C5" w14:textId="77777777" w:rsidR="00B3034A" w:rsidRDefault="00B3034A">
      <w:pPr>
        <w:rPr>
          <w:rFonts w:ascii="Times New Roman" w:hAnsi="Times New Roman" w:cs="Times New Roman"/>
          <w:b/>
          <w:bCs/>
          <w:sz w:val="24"/>
        </w:rPr>
      </w:pPr>
    </w:p>
    <w:p w14:paraId="7FDE68BC" w14:textId="3D7A07EB" w:rsidR="002A3649" w:rsidRPr="001452D1" w:rsidRDefault="001452D1">
      <w:pPr>
        <w:rPr>
          <w:rFonts w:ascii="Arial" w:hAnsi="Arial" w:cs="Arial"/>
          <w:b/>
          <w:bCs/>
        </w:rPr>
      </w:pPr>
      <w:r w:rsidRPr="001452D1">
        <w:rPr>
          <w:rFonts w:ascii="Arial" w:hAnsi="Arial" w:cs="Arial"/>
          <w:b/>
          <w:bCs/>
        </w:rPr>
        <w:t>ABSTRACT</w:t>
      </w:r>
    </w:p>
    <w:p w14:paraId="15E4B2AD" w14:textId="3304BF9B" w:rsidR="00EF5383" w:rsidRPr="001452D1" w:rsidRDefault="00133E21" w:rsidP="001452D1">
      <w:pPr>
        <w:pBdr>
          <w:top w:val="single" w:sz="4" w:space="1" w:color="auto"/>
          <w:left w:val="single" w:sz="4" w:space="4" w:color="auto"/>
          <w:bottom w:val="single" w:sz="4" w:space="1" w:color="auto"/>
          <w:right w:val="single" w:sz="4" w:space="4" w:color="auto"/>
        </w:pBdr>
        <w:spacing w:line="240" w:lineRule="auto"/>
        <w:jc w:val="both"/>
        <w:rPr>
          <w:rFonts w:ascii="Arial" w:hAnsi="Arial" w:cs="Arial"/>
          <w:sz w:val="20"/>
          <w:szCs w:val="20"/>
        </w:rPr>
      </w:pPr>
      <w:r w:rsidRPr="001452D1">
        <w:rPr>
          <w:rFonts w:ascii="Arial" w:hAnsi="Arial" w:cs="Arial"/>
          <w:sz w:val="20"/>
          <w:szCs w:val="20"/>
        </w:rPr>
        <w:t xml:space="preserve">The state of Kerala in India is known for its </w:t>
      </w:r>
      <w:r w:rsidR="00052BC3" w:rsidRPr="001452D1">
        <w:rPr>
          <w:rFonts w:ascii="Arial" w:hAnsi="Arial" w:cs="Arial"/>
          <w:sz w:val="20"/>
          <w:szCs w:val="20"/>
        </w:rPr>
        <w:t xml:space="preserve">impressive </w:t>
      </w:r>
      <w:r w:rsidRPr="001452D1">
        <w:rPr>
          <w:rFonts w:ascii="Arial" w:hAnsi="Arial" w:cs="Arial"/>
          <w:sz w:val="20"/>
          <w:szCs w:val="20"/>
        </w:rPr>
        <w:t xml:space="preserve">health </w:t>
      </w:r>
      <w:r w:rsidR="00052BC3" w:rsidRPr="001452D1">
        <w:rPr>
          <w:rFonts w:ascii="Arial" w:hAnsi="Arial" w:cs="Arial"/>
          <w:sz w:val="20"/>
          <w:szCs w:val="20"/>
        </w:rPr>
        <w:t>indicators</w:t>
      </w:r>
      <w:r w:rsidRPr="001452D1">
        <w:rPr>
          <w:rFonts w:ascii="Arial" w:hAnsi="Arial" w:cs="Arial"/>
          <w:sz w:val="20"/>
          <w:szCs w:val="20"/>
        </w:rPr>
        <w:t xml:space="preserve"> with modest level of income. But it has often been pointed out that marginalised communities like </w:t>
      </w:r>
      <w:proofErr w:type="spellStart"/>
      <w:r w:rsidRPr="001452D1">
        <w:rPr>
          <w:rFonts w:ascii="Arial" w:hAnsi="Arial" w:cs="Arial"/>
          <w:sz w:val="20"/>
          <w:szCs w:val="20"/>
        </w:rPr>
        <w:t>tribals</w:t>
      </w:r>
      <w:proofErr w:type="spellEnd"/>
      <w:r w:rsidRPr="001452D1">
        <w:rPr>
          <w:rFonts w:ascii="Arial" w:hAnsi="Arial" w:cs="Arial"/>
          <w:sz w:val="20"/>
          <w:szCs w:val="20"/>
        </w:rPr>
        <w:t xml:space="preserve"> still remains outliers of Kerala’s health success story.  </w:t>
      </w:r>
      <w:r w:rsidR="00EF5383" w:rsidRPr="001452D1">
        <w:rPr>
          <w:rFonts w:ascii="Arial" w:hAnsi="Arial" w:cs="Arial"/>
          <w:sz w:val="20"/>
          <w:szCs w:val="20"/>
        </w:rPr>
        <w:t xml:space="preserve">Though the state </w:t>
      </w:r>
      <w:r w:rsidR="00DC2A25" w:rsidRPr="001452D1">
        <w:rPr>
          <w:rFonts w:ascii="Arial" w:hAnsi="Arial" w:cs="Arial"/>
          <w:sz w:val="20"/>
          <w:szCs w:val="20"/>
        </w:rPr>
        <w:t>has</w:t>
      </w:r>
      <w:r w:rsidR="00EF5383" w:rsidRPr="001452D1">
        <w:rPr>
          <w:rFonts w:ascii="Arial" w:hAnsi="Arial" w:cs="Arial"/>
          <w:sz w:val="20"/>
          <w:szCs w:val="20"/>
        </w:rPr>
        <w:t xml:space="preserve"> wide </w:t>
      </w:r>
      <w:r w:rsidR="00DC2A25" w:rsidRPr="001452D1">
        <w:rPr>
          <w:rFonts w:ascii="Arial" w:hAnsi="Arial" w:cs="Arial"/>
          <w:sz w:val="20"/>
          <w:szCs w:val="20"/>
        </w:rPr>
        <w:t xml:space="preserve">coverage </w:t>
      </w:r>
      <w:r w:rsidR="00EF5383" w:rsidRPr="001452D1">
        <w:rPr>
          <w:rFonts w:ascii="Arial" w:hAnsi="Arial" w:cs="Arial"/>
          <w:sz w:val="20"/>
          <w:szCs w:val="20"/>
        </w:rPr>
        <w:t xml:space="preserve">of health care institutions, concerns have been raised about the accessibility of health care among tribal communities who live in places away from the main stream. Thus, this </w:t>
      </w:r>
      <w:r w:rsidR="00052BC3" w:rsidRPr="001452D1">
        <w:rPr>
          <w:rFonts w:ascii="Arial" w:hAnsi="Arial" w:cs="Arial"/>
          <w:sz w:val="20"/>
          <w:szCs w:val="20"/>
        </w:rPr>
        <w:t xml:space="preserve">paper </w:t>
      </w:r>
      <w:r w:rsidR="00EF5383" w:rsidRPr="001452D1">
        <w:rPr>
          <w:rFonts w:ascii="Arial" w:hAnsi="Arial" w:cs="Arial"/>
          <w:sz w:val="20"/>
          <w:szCs w:val="20"/>
        </w:rPr>
        <w:t xml:space="preserve">takes an analytical look at the access and utilisation of health care among eight prominent tribal communities of three tribal dominated districts </w:t>
      </w:r>
      <w:r w:rsidR="00B553B6" w:rsidRPr="001452D1">
        <w:rPr>
          <w:rFonts w:ascii="Arial" w:hAnsi="Arial" w:cs="Arial"/>
          <w:sz w:val="20"/>
          <w:szCs w:val="20"/>
        </w:rPr>
        <w:t>of Wayanad</w:t>
      </w:r>
      <w:r w:rsidR="00EF5383" w:rsidRPr="001452D1">
        <w:rPr>
          <w:rFonts w:ascii="Arial" w:hAnsi="Arial" w:cs="Arial"/>
          <w:sz w:val="20"/>
          <w:szCs w:val="20"/>
        </w:rPr>
        <w:t>, Idukki and Palakkad</w:t>
      </w:r>
      <w:r w:rsidR="00052BC3" w:rsidRPr="001452D1">
        <w:rPr>
          <w:rFonts w:ascii="Arial" w:hAnsi="Arial" w:cs="Arial"/>
          <w:sz w:val="20"/>
          <w:szCs w:val="20"/>
        </w:rPr>
        <w:t xml:space="preserve"> of Kerala</w:t>
      </w:r>
      <w:r w:rsidR="00EF5383" w:rsidRPr="001452D1">
        <w:rPr>
          <w:rFonts w:ascii="Arial" w:hAnsi="Arial" w:cs="Arial"/>
          <w:sz w:val="20"/>
          <w:szCs w:val="20"/>
        </w:rPr>
        <w:t xml:space="preserve">. </w:t>
      </w:r>
      <w:r w:rsidR="004D7341" w:rsidRPr="001452D1">
        <w:rPr>
          <w:rFonts w:ascii="Arial" w:hAnsi="Arial" w:cs="Arial"/>
          <w:sz w:val="20"/>
          <w:szCs w:val="20"/>
        </w:rPr>
        <w:t>The study used data collected from</w:t>
      </w:r>
      <w:r w:rsidR="00EF5383" w:rsidRPr="001452D1">
        <w:rPr>
          <w:rFonts w:ascii="Arial" w:hAnsi="Arial" w:cs="Arial"/>
          <w:sz w:val="20"/>
          <w:szCs w:val="20"/>
        </w:rPr>
        <w:t xml:space="preserve"> </w:t>
      </w:r>
      <w:r w:rsidR="004D7341" w:rsidRPr="001452D1">
        <w:rPr>
          <w:rFonts w:ascii="Arial" w:hAnsi="Arial" w:cs="Arial"/>
          <w:sz w:val="20"/>
          <w:szCs w:val="20"/>
        </w:rPr>
        <w:t xml:space="preserve">596 tribal headed households that approximately covers one per cent of the total households of each tribal </w:t>
      </w:r>
      <w:r w:rsidR="00B553B6" w:rsidRPr="001452D1">
        <w:rPr>
          <w:rFonts w:ascii="Arial" w:hAnsi="Arial" w:cs="Arial"/>
          <w:sz w:val="20"/>
          <w:szCs w:val="20"/>
        </w:rPr>
        <w:t>community</w:t>
      </w:r>
      <w:r w:rsidR="004D7341" w:rsidRPr="001452D1">
        <w:rPr>
          <w:rFonts w:ascii="Arial" w:hAnsi="Arial" w:cs="Arial"/>
          <w:sz w:val="20"/>
          <w:szCs w:val="20"/>
        </w:rPr>
        <w:t xml:space="preserve">. </w:t>
      </w:r>
      <w:r w:rsidR="00DC2A25" w:rsidRPr="001452D1">
        <w:rPr>
          <w:rFonts w:ascii="Arial" w:hAnsi="Arial" w:cs="Arial"/>
          <w:sz w:val="20"/>
          <w:szCs w:val="20"/>
        </w:rPr>
        <w:t xml:space="preserve">The study found that mean distance to avail the services of the health care institution of PHC is 3.69 kilo meters. There is statistically significant difference in the </w:t>
      </w:r>
      <w:r w:rsidR="004D7341" w:rsidRPr="001452D1">
        <w:rPr>
          <w:rFonts w:ascii="Arial" w:hAnsi="Arial" w:cs="Arial"/>
          <w:sz w:val="20"/>
          <w:szCs w:val="20"/>
        </w:rPr>
        <w:t>mean</w:t>
      </w:r>
      <w:r w:rsidR="00DC2A25" w:rsidRPr="001452D1">
        <w:rPr>
          <w:rFonts w:ascii="Arial" w:hAnsi="Arial" w:cs="Arial"/>
          <w:sz w:val="20"/>
          <w:szCs w:val="20"/>
        </w:rPr>
        <w:t xml:space="preserve"> distance and </w:t>
      </w:r>
      <w:r w:rsidR="004D7341" w:rsidRPr="001452D1">
        <w:rPr>
          <w:rFonts w:ascii="Arial" w:hAnsi="Arial" w:cs="Arial"/>
          <w:sz w:val="20"/>
          <w:szCs w:val="20"/>
        </w:rPr>
        <w:t xml:space="preserve">it is highest among the </w:t>
      </w:r>
      <w:proofErr w:type="spellStart"/>
      <w:r w:rsidR="004D7341" w:rsidRPr="001452D1">
        <w:rPr>
          <w:rFonts w:ascii="Arial" w:hAnsi="Arial" w:cs="Arial"/>
          <w:sz w:val="20"/>
          <w:szCs w:val="20"/>
        </w:rPr>
        <w:t>Adiyan</w:t>
      </w:r>
      <w:proofErr w:type="spellEnd"/>
      <w:r w:rsidR="004D7341" w:rsidRPr="001452D1">
        <w:rPr>
          <w:rFonts w:ascii="Arial" w:hAnsi="Arial" w:cs="Arial"/>
          <w:sz w:val="20"/>
          <w:szCs w:val="20"/>
        </w:rPr>
        <w:t xml:space="preserve"> community and is the lowest among the </w:t>
      </w:r>
      <w:proofErr w:type="spellStart"/>
      <w:r w:rsidR="004D7341" w:rsidRPr="001452D1">
        <w:rPr>
          <w:rFonts w:ascii="Arial" w:hAnsi="Arial" w:cs="Arial"/>
          <w:sz w:val="20"/>
          <w:szCs w:val="20"/>
        </w:rPr>
        <w:t>Irular</w:t>
      </w:r>
      <w:proofErr w:type="spellEnd"/>
      <w:r w:rsidR="004D7341" w:rsidRPr="001452D1">
        <w:rPr>
          <w:rFonts w:ascii="Arial" w:hAnsi="Arial" w:cs="Arial"/>
          <w:sz w:val="20"/>
          <w:szCs w:val="20"/>
        </w:rPr>
        <w:t>. The analysis of access to nearest government hospital and private hospital having the facilities of in-patient treatment follows similar pattern.</w:t>
      </w:r>
      <w:r w:rsidR="00BB04E9" w:rsidRPr="001452D1">
        <w:rPr>
          <w:rFonts w:ascii="Arial" w:hAnsi="Arial" w:cs="Arial"/>
          <w:sz w:val="20"/>
          <w:szCs w:val="20"/>
        </w:rPr>
        <w:t xml:space="preserve"> Allopathy is the preferred system of medicine among the tribal households and majority prefer government taluk or district hospital for in-patient treatment. </w:t>
      </w:r>
      <w:r w:rsidR="00B553B6" w:rsidRPr="001452D1">
        <w:rPr>
          <w:rFonts w:ascii="Arial" w:hAnsi="Arial" w:cs="Arial"/>
          <w:sz w:val="20"/>
          <w:szCs w:val="20"/>
        </w:rPr>
        <w:t>The bivariate analysis of the choice of provider showed that households belonging to forward socioeconomic category with a literate head, with chronic and/or acute ailments and are more immediacy to private facilities tend to choose private providers for health care treatment.</w:t>
      </w:r>
    </w:p>
    <w:p w14:paraId="0BC98D95" w14:textId="77777777" w:rsidR="00EF5383" w:rsidRPr="00133E21" w:rsidRDefault="00EF5383" w:rsidP="00133E21">
      <w:pPr>
        <w:jc w:val="both"/>
        <w:rPr>
          <w:rFonts w:ascii="Times New Roman" w:hAnsi="Times New Roman" w:cs="Times New Roman"/>
          <w:sz w:val="24"/>
        </w:rPr>
      </w:pPr>
    </w:p>
    <w:p w14:paraId="60CE75FF" w14:textId="66368B47" w:rsidR="002A3649" w:rsidRDefault="002A3649" w:rsidP="001452D1">
      <w:pPr>
        <w:jc w:val="both"/>
        <w:rPr>
          <w:rFonts w:ascii="Times New Roman" w:hAnsi="Times New Roman" w:cs="Times New Roman"/>
          <w:b/>
          <w:bCs/>
          <w:sz w:val="24"/>
        </w:rPr>
      </w:pPr>
      <w:r w:rsidRPr="001452D1">
        <w:rPr>
          <w:rFonts w:ascii="Arial" w:hAnsi="Arial" w:cs="Arial"/>
          <w:i/>
          <w:iCs/>
        </w:rPr>
        <w:t>Keywords</w:t>
      </w:r>
      <w:r w:rsidR="00EF5383">
        <w:rPr>
          <w:rFonts w:ascii="Times New Roman" w:hAnsi="Times New Roman" w:cs="Times New Roman"/>
          <w:b/>
          <w:bCs/>
          <w:sz w:val="24"/>
        </w:rPr>
        <w:t xml:space="preserve">: </w:t>
      </w:r>
      <w:r w:rsidR="00EF5383" w:rsidRPr="001452D1">
        <w:rPr>
          <w:rFonts w:ascii="Arial" w:hAnsi="Arial" w:cs="Arial"/>
          <w:i/>
          <w:iCs/>
          <w:sz w:val="20"/>
          <w:szCs w:val="20"/>
        </w:rPr>
        <w:t>tribal communities, access to health care, preference to health care, health care utilisation, choice of provider</w:t>
      </w:r>
    </w:p>
    <w:p w14:paraId="67067A4A" w14:textId="77777777" w:rsidR="002A3649" w:rsidRDefault="002A3649">
      <w:pPr>
        <w:rPr>
          <w:rFonts w:ascii="Times New Roman" w:hAnsi="Times New Roman" w:cs="Times New Roman"/>
          <w:b/>
          <w:bCs/>
          <w:sz w:val="24"/>
        </w:rPr>
      </w:pPr>
    </w:p>
    <w:p w14:paraId="3600DE15" w14:textId="60B3F8A6" w:rsidR="002A3649" w:rsidRPr="001452D1" w:rsidRDefault="001452D1" w:rsidP="00133E21">
      <w:pPr>
        <w:pStyle w:val="ListParagraph"/>
        <w:numPr>
          <w:ilvl w:val="0"/>
          <w:numId w:val="2"/>
        </w:numPr>
        <w:rPr>
          <w:rFonts w:ascii="Arial" w:hAnsi="Arial" w:cs="Arial"/>
          <w:b/>
          <w:bCs/>
        </w:rPr>
      </w:pPr>
      <w:r w:rsidRPr="001452D1">
        <w:rPr>
          <w:rFonts w:ascii="Arial" w:hAnsi="Arial" w:cs="Arial"/>
          <w:b/>
          <w:bCs/>
        </w:rPr>
        <w:t>INTRODUCTION</w:t>
      </w:r>
    </w:p>
    <w:p w14:paraId="204F24B1" w14:textId="71351C04" w:rsidR="00C145D2" w:rsidRPr="001452D1" w:rsidRDefault="00A40886" w:rsidP="00A40886">
      <w:pPr>
        <w:spacing w:line="360" w:lineRule="auto"/>
        <w:jc w:val="both"/>
        <w:rPr>
          <w:rFonts w:ascii="Arial" w:hAnsi="Arial" w:cs="Arial"/>
          <w:sz w:val="20"/>
          <w:szCs w:val="20"/>
        </w:rPr>
      </w:pPr>
      <w:r w:rsidRPr="001452D1">
        <w:rPr>
          <w:rFonts w:ascii="Arial" w:hAnsi="Arial" w:cs="Arial"/>
          <w:sz w:val="20"/>
          <w:szCs w:val="20"/>
        </w:rPr>
        <w:t>Good health is unanimously recognized to be of intrinsic value and constitutes an integral part of development. Good health status is one among the basic human rights of any individual. By augmenting the capability of the population, it can lead to social and economic progress of the country. Healthy labour force increases the participation rate as well as hours worked and health is a prominent factor in determining labour productivity. Inadequate access to health care facilities is often regarded as a prominent factor for the poor health status of vulnerable communities in the society. Kerala, a small state in India, with her unique development experience, has impressive health indicators compared to the other states of the country and has received international attention for her high levels of human development.</w:t>
      </w:r>
      <w:r w:rsidR="00C145D2" w:rsidRPr="001452D1">
        <w:rPr>
          <w:rFonts w:ascii="Arial" w:hAnsi="Arial" w:cs="Arial"/>
          <w:sz w:val="20"/>
          <w:szCs w:val="20"/>
        </w:rPr>
        <w:t xml:space="preserve"> But it has been pointed out that the much-acclaimed Kerala model of health has failed to encompass the marginalised and outlier communities in the state (</w:t>
      </w:r>
      <w:proofErr w:type="spellStart"/>
      <w:r w:rsidR="00C145D2" w:rsidRPr="001452D1">
        <w:rPr>
          <w:rFonts w:ascii="Arial" w:hAnsi="Arial" w:cs="Arial"/>
          <w:sz w:val="20"/>
          <w:szCs w:val="20"/>
        </w:rPr>
        <w:t>Kurien</w:t>
      </w:r>
      <w:proofErr w:type="spellEnd"/>
      <w:r w:rsidR="00C145D2" w:rsidRPr="001452D1">
        <w:rPr>
          <w:rFonts w:ascii="Arial" w:hAnsi="Arial" w:cs="Arial"/>
          <w:sz w:val="20"/>
          <w:szCs w:val="20"/>
        </w:rPr>
        <w:t xml:space="preserve">, 1995; Government of Kerala, 2006; </w:t>
      </w:r>
      <w:proofErr w:type="spellStart"/>
      <w:r w:rsidR="00C145D2" w:rsidRPr="001452D1">
        <w:rPr>
          <w:rFonts w:ascii="Arial" w:hAnsi="Arial" w:cs="Arial"/>
          <w:sz w:val="20"/>
          <w:szCs w:val="20"/>
        </w:rPr>
        <w:t>Verghese</w:t>
      </w:r>
      <w:proofErr w:type="spellEnd"/>
      <w:r w:rsidR="00C145D2" w:rsidRPr="001452D1">
        <w:rPr>
          <w:rFonts w:ascii="Arial" w:hAnsi="Arial" w:cs="Arial"/>
          <w:sz w:val="20"/>
          <w:szCs w:val="20"/>
        </w:rPr>
        <w:t xml:space="preserve">, 2009; Kerala State Planning Board, 2009). Though the state is known for its relatively equitable provision of public resources, marginalised communities remain outliers of its development process. In this context this study takes an analytical look at the access and utilisation of health care </w:t>
      </w:r>
      <w:r w:rsidR="00C145D2" w:rsidRPr="001452D1">
        <w:rPr>
          <w:rFonts w:ascii="Arial" w:hAnsi="Arial" w:cs="Arial"/>
          <w:sz w:val="20"/>
          <w:szCs w:val="20"/>
        </w:rPr>
        <w:lastRenderedPageBreak/>
        <w:t xml:space="preserve">among the tribal communities who is considered as the most deprived among the marginalised communities of the state   </w:t>
      </w:r>
    </w:p>
    <w:p w14:paraId="7360F044" w14:textId="77777777" w:rsidR="002A3649" w:rsidRDefault="002A3649">
      <w:pPr>
        <w:rPr>
          <w:rFonts w:ascii="Times New Roman" w:hAnsi="Times New Roman" w:cs="Times New Roman"/>
          <w:b/>
          <w:bCs/>
          <w:sz w:val="24"/>
        </w:rPr>
      </w:pPr>
    </w:p>
    <w:p w14:paraId="434A2399" w14:textId="33ADF1C8" w:rsidR="002A3649" w:rsidRPr="001452D1" w:rsidRDefault="001452D1" w:rsidP="001452D1">
      <w:pPr>
        <w:pStyle w:val="ListParagraph"/>
        <w:numPr>
          <w:ilvl w:val="0"/>
          <w:numId w:val="2"/>
        </w:numPr>
        <w:rPr>
          <w:rFonts w:ascii="Arial" w:hAnsi="Arial" w:cs="Arial"/>
          <w:b/>
          <w:bCs/>
        </w:rPr>
      </w:pPr>
      <w:r w:rsidRPr="001452D1">
        <w:rPr>
          <w:rFonts w:ascii="Arial" w:hAnsi="Arial" w:cs="Arial"/>
          <w:b/>
          <w:bCs/>
        </w:rPr>
        <w:t>MATERIALS AND METHODS</w:t>
      </w:r>
    </w:p>
    <w:p w14:paraId="229920E1" w14:textId="05EC978F" w:rsidR="00761C37" w:rsidRPr="00437551" w:rsidRDefault="00A946F5" w:rsidP="00437551">
      <w:pPr>
        <w:spacing w:line="240" w:lineRule="auto"/>
        <w:jc w:val="both"/>
        <w:rPr>
          <w:rFonts w:ascii="Arial" w:hAnsi="Arial" w:cs="Arial"/>
          <w:sz w:val="20"/>
          <w:szCs w:val="20"/>
        </w:rPr>
      </w:pPr>
      <w:r w:rsidRPr="00437551">
        <w:rPr>
          <w:rFonts w:ascii="Arial" w:hAnsi="Arial" w:cs="Arial"/>
          <w:sz w:val="20"/>
          <w:szCs w:val="20"/>
        </w:rPr>
        <w:t xml:space="preserve">The study is based on the primary data collected from households of eight prominent non-primitive tribal communities in the </w:t>
      </w:r>
      <w:r w:rsidR="00C145D2" w:rsidRPr="00437551">
        <w:rPr>
          <w:rFonts w:ascii="Arial" w:hAnsi="Arial" w:cs="Arial"/>
          <w:sz w:val="20"/>
          <w:szCs w:val="20"/>
        </w:rPr>
        <w:t xml:space="preserve">tribal dominated </w:t>
      </w:r>
      <w:r w:rsidRPr="00437551">
        <w:rPr>
          <w:rFonts w:ascii="Arial" w:hAnsi="Arial" w:cs="Arial"/>
          <w:sz w:val="20"/>
          <w:szCs w:val="20"/>
        </w:rPr>
        <w:t>districts of Wayanad, Idukki and Palakkad</w:t>
      </w:r>
      <w:r w:rsidR="00C145D2" w:rsidRPr="00437551">
        <w:rPr>
          <w:rFonts w:ascii="Arial" w:hAnsi="Arial" w:cs="Arial"/>
          <w:sz w:val="20"/>
          <w:szCs w:val="20"/>
        </w:rPr>
        <w:t xml:space="preserve"> of Kerala</w:t>
      </w:r>
      <w:r w:rsidRPr="00437551">
        <w:rPr>
          <w:rFonts w:ascii="Arial" w:hAnsi="Arial" w:cs="Arial"/>
          <w:sz w:val="20"/>
          <w:szCs w:val="20"/>
        </w:rPr>
        <w:t xml:space="preserve">. These eight communities together constitute 51.86 per cent of total tribal population in </w:t>
      </w:r>
      <w:r w:rsidR="00C145D2" w:rsidRPr="00437551">
        <w:rPr>
          <w:rFonts w:ascii="Arial" w:hAnsi="Arial" w:cs="Arial"/>
          <w:sz w:val="20"/>
          <w:szCs w:val="20"/>
        </w:rPr>
        <w:t>the state</w:t>
      </w:r>
      <w:r w:rsidRPr="00437551">
        <w:rPr>
          <w:rFonts w:ascii="Arial" w:hAnsi="Arial" w:cs="Arial"/>
          <w:sz w:val="20"/>
          <w:szCs w:val="20"/>
        </w:rPr>
        <w:t>.  The three districts selected are the main habitats of tribal population in the state and they cover major tribal communities of Kerala as well.</w:t>
      </w:r>
      <w:r w:rsidR="00F54E5F" w:rsidRPr="00437551">
        <w:rPr>
          <w:rFonts w:ascii="Arial" w:hAnsi="Arial" w:cs="Arial"/>
          <w:sz w:val="20"/>
          <w:szCs w:val="20"/>
        </w:rPr>
        <w:t xml:space="preserve"> </w:t>
      </w:r>
      <w:r w:rsidRPr="00437551">
        <w:rPr>
          <w:rFonts w:ascii="Arial" w:hAnsi="Arial" w:cs="Arial"/>
          <w:sz w:val="20"/>
          <w:szCs w:val="20"/>
        </w:rPr>
        <w:t xml:space="preserve">From the Census (2011) data, we have estimated the number of households of each tribal community. The sample is formed in such a way as to ensure one per cent representation of the total households of each tribal community under study. </w:t>
      </w:r>
      <w:r w:rsidR="00761C37" w:rsidRPr="00437551">
        <w:rPr>
          <w:rFonts w:ascii="Arial" w:hAnsi="Arial" w:cs="Arial"/>
          <w:sz w:val="20"/>
          <w:szCs w:val="20"/>
        </w:rPr>
        <w:t xml:space="preserve">Thus, the study covers 596 tribal households in three districts. Wayanad district was chosen to study five tribal communities namely </w:t>
      </w:r>
      <w:proofErr w:type="spellStart"/>
      <w:r w:rsidR="00761C37" w:rsidRPr="00437551">
        <w:rPr>
          <w:rFonts w:ascii="Arial" w:hAnsi="Arial" w:cs="Arial"/>
          <w:sz w:val="20"/>
          <w:szCs w:val="20"/>
        </w:rPr>
        <w:t>Paniyan</w:t>
      </w:r>
      <w:proofErr w:type="spellEnd"/>
      <w:r w:rsidR="00761C37" w:rsidRPr="00437551">
        <w:rPr>
          <w:rFonts w:ascii="Arial" w:hAnsi="Arial" w:cs="Arial"/>
          <w:sz w:val="20"/>
          <w:szCs w:val="20"/>
        </w:rPr>
        <w:t xml:space="preserve">, </w:t>
      </w:r>
      <w:proofErr w:type="spellStart"/>
      <w:r w:rsidR="00761C37" w:rsidRPr="00437551">
        <w:rPr>
          <w:rFonts w:ascii="Arial" w:hAnsi="Arial" w:cs="Arial"/>
          <w:sz w:val="20"/>
          <w:szCs w:val="20"/>
        </w:rPr>
        <w:t>Adiyan</w:t>
      </w:r>
      <w:proofErr w:type="spellEnd"/>
      <w:r w:rsidR="00761C37" w:rsidRPr="00437551">
        <w:rPr>
          <w:rFonts w:ascii="Arial" w:hAnsi="Arial" w:cs="Arial"/>
          <w:sz w:val="20"/>
          <w:szCs w:val="20"/>
        </w:rPr>
        <w:t xml:space="preserve">, </w:t>
      </w:r>
      <w:proofErr w:type="spellStart"/>
      <w:r w:rsidR="00761C37" w:rsidRPr="00437551">
        <w:rPr>
          <w:rFonts w:ascii="Arial" w:hAnsi="Arial" w:cs="Arial"/>
          <w:sz w:val="20"/>
          <w:szCs w:val="20"/>
        </w:rPr>
        <w:t>Kuruman</w:t>
      </w:r>
      <w:proofErr w:type="spellEnd"/>
      <w:r w:rsidR="00761C37" w:rsidRPr="00437551">
        <w:rPr>
          <w:rFonts w:ascii="Arial" w:hAnsi="Arial" w:cs="Arial"/>
          <w:sz w:val="20"/>
          <w:szCs w:val="20"/>
        </w:rPr>
        <w:t xml:space="preserve">, </w:t>
      </w:r>
      <w:proofErr w:type="spellStart"/>
      <w:r w:rsidR="00761C37" w:rsidRPr="00437551">
        <w:rPr>
          <w:rFonts w:ascii="Arial" w:hAnsi="Arial" w:cs="Arial"/>
          <w:sz w:val="20"/>
          <w:szCs w:val="20"/>
        </w:rPr>
        <w:t>Kurichiyan</w:t>
      </w:r>
      <w:proofErr w:type="spellEnd"/>
      <w:r w:rsidR="00761C37" w:rsidRPr="00437551">
        <w:rPr>
          <w:rFonts w:ascii="Arial" w:hAnsi="Arial" w:cs="Arial"/>
          <w:sz w:val="20"/>
          <w:szCs w:val="20"/>
        </w:rPr>
        <w:t xml:space="preserve"> and </w:t>
      </w:r>
      <w:proofErr w:type="spellStart"/>
      <w:r w:rsidR="00761C37" w:rsidRPr="00437551">
        <w:rPr>
          <w:rFonts w:ascii="Arial" w:hAnsi="Arial" w:cs="Arial"/>
          <w:sz w:val="20"/>
          <w:szCs w:val="20"/>
        </w:rPr>
        <w:t>Uraly</w:t>
      </w:r>
      <w:proofErr w:type="spellEnd"/>
      <w:r w:rsidR="00761C37" w:rsidRPr="00437551">
        <w:rPr>
          <w:rFonts w:ascii="Arial" w:hAnsi="Arial" w:cs="Arial"/>
          <w:sz w:val="20"/>
          <w:szCs w:val="20"/>
        </w:rPr>
        <w:t xml:space="preserve"> </w:t>
      </w:r>
      <w:proofErr w:type="spellStart"/>
      <w:r w:rsidR="00761C37" w:rsidRPr="00437551">
        <w:rPr>
          <w:rFonts w:ascii="Arial" w:hAnsi="Arial" w:cs="Arial"/>
          <w:sz w:val="20"/>
          <w:szCs w:val="20"/>
        </w:rPr>
        <w:t>Kuruma</w:t>
      </w:r>
      <w:proofErr w:type="spellEnd"/>
      <w:r w:rsidR="00761C37" w:rsidRPr="00437551">
        <w:rPr>
          <w:rFonts w:ascii="Arial" w:hAnsi="Arial" w:cs="Arial"/>
          <w:sz w:val="20"/>
          <w:szCs w:val="20"/>
        </w:rPr>
        <w:t xml:space="preserve">. Idukki district was chosen for two communities that is Mala </w:t>
      </w:r>
      <w:proofErr w:type="spellStart"/>
      <w:r w:rsidR="00761C37" w:rsidRPr="00437551">
        <w:rPr>
          <w:rFonts w:ascii="Arial" w:hAnsi="Arial" w:cs="Arial"/>
          <w:sz w:val="20"/>
          <w:szCs w:val="20"/>
        </w:rPr>
        <w:t>Arayan</w:t>
      </w:r>
      <w:proofErr w:type="spellEnd"/>
      <w:r w:rsidR="00761C37" w:rsidRPr="00437551">
        <w:rPr>
          <w:rFonts w:ascii="Arial" w:hAnsi="Arial" w:cs="Arial"/>
          <w:sz w:val="20"/>
          <w:szCs w:val="20"/>
        </w:rPr>
        <w:t xml:space="preserve"> and </w:t>
      </w:r>
      <w:proofErr w:type="spellStart"/>
      <w:r w:rsidR="00761C37" w:rsidRPr="00437551">
        <w:rPr>
          <w:rFonts w:ascii="Arial" w:hAnsi="Arial" w:cs="Arial"/>
          <w:sz w:val="20"/>
          <w:szCs w:val="20"/>
        </w:rPr>
        <w:t>Muthuvan</w:t>
      </w:r>
      <w:proofErr w:type="spellEnd"/>
      <w:r w:rsidR="00761C37" w:rsidRPr="00437551">
        <w:rPr>
          <w:rFonts w:ascii="Arial" w:hAnsi="Arial" w:cs="Arial"/>
          <w:sz w:val="20"/>
          <w:szCs w:val="20"/>
        </w:rPr>
        <w:t xml:space="preserve"> and Palakkad district was chosen for the study of one tribal community namely </w:t>
      </w:r>
      <w:proofErr w:type="spellStart"/>
      <w:r w:rsidR="00761C37" w:rsidRPr="00437551">
        <w:rPr>
          <w:rFonts w:ascii="Arial" w:hAnsi="Arial" w:cs="Arial"/>
          <w:sz w:val="20"/>
          <w:szCs w:val="20"/>
        </w:rPr>
        <w:t>Irular</w:t>
      </w:r>
      <w:proofErr w:type="spellEnd"/>
      <w:r w:rsidR="00761C37" w:rsidRPr="00437551">
        <w:rPr>
          <w:rFonts w:ascii="Arial" w:hAnsi="Arial" w:cs="Arial"/>
          <w:color w:val="FF0000"/>
          <w:sz w:val="20"/>
          <w:szCs w:val="20"/>
        </w:rPr>
        <w:t>.</w:t>
      </w:r>
    </w:p>
    <w:p w14:paraId="55DBF998" w14:textId="6EC3489D" w:rsidR="00A70C72" w:rsidRPr="00437551" w:rsidRDefault="00A70C72" w:rsidP="00437551">
      <w:pPr>
        <w:spacing w:line="240" w:lineRule="auto"/>
        <w:jc w:val="both"/>
        <w:rPr>
          <w:rFonts w:ascii="Arial" w:hAnsi="Arial" w:cs="Arial"/>
          <w:sz w:val="20"/>
          <w:szCs w:val="20"/>
        </w:rPr>
      </w:pPr>
      <w:r w:rsidRPr="00437551">
        <w:rPr>
          <w:rFonts w:ascii="Arial" w:hAnsi="Arial" w:cs="Arial"/>
          <w:sz w:val="20"/>
          <w:szCs w:val="20"/>
        </w:rPr>
        <w:t>Along with the measures of descriptive statistics, One-Way Analysis of Variance (ANOVA) was used to test for the equality of means</w:t>
      </w:r>
      <w:r w:rsidR="004F3E71" w:rsidRPr="00437551">
        <w:rPr>
          <w:rFonts w:ascii="Arial" w:hAnsi="Arial" w:cs="Arial"/>
          <w:sz w:val="20"/>
          <w:szCs w:val="20"/>
        </w:rPr>
        <w:t xml:space="preserve">. The </w:t>
      </w:r>
      <w:r w:rsidRPr="00437551">
        <w:rPr>
          <w:rFonts w:ascii="Arial" w:hAnsi="Arial" w:cs="Arial"/>
          <w:sz w:val="20"/>
          <w:szCs w:val="20"/>
        </w:rPr>
        <w:t xml:space="preserve">post hoc test of Dunnett’s T3 </w:t>
      </w:r>
      <w:r w:rsidR="004F3E71" w:rsidRPr="00437551">
        <w:rPr>
          <w:rFonts w:ascii="Arial" w:hAnsi="Arial" w:cs="Arial"/>
          <w:sz w:val="20"/>
          <w:szCs w:val="20"/>
        </w:rPr>
        <w:t>was employed for the</w:t>
      </w:r>
      <w:r w:rsidRPr="00437551">
        <w:rPr>
          <w:rFonts w:ascii="Arial" w:hAnsi="Arial" w:cs="Arial"/>
          <w:sz w:val="20"/>
          <w:szCs w:val="20"/>
        </w:rPr>
        <w:t xml:space="preserve"> multiple pair wise comparison</w:t>
      </w:r>
      <w:r w:rsidR="004F3E71" w:rsidRPr="00437551">
        <w:rPr>
          <w:rFonts w:ascii="Arial" w:hAnsi="Arial" w:cs="Arial"/>
          <w:sz w:val="20"/>
          <w:szCs w:val="20"/>
        </w:rPr>
        <w:t xml:space="preserve">. Further, a binary logistic regression </w:t>
      </w:r>
      <w:r w:rsidR="00C87E33" w:rsidRPr="00437551">
        <w:rPr>
          <w:rFonts w:ascii="Arial" w:hAnsi="Arial" w:cs="Arial"/>
          <w:sz w:val="20"/>
          <w:szCs w:val="20"/>
        </w:rPr>
        <w:t>wa</w:t>
      </w:r>
      <w:r w:rsidR="004F3E71" w:rsidRPr="00437551">
        <w:rPr>
          <w:rFonts w:ascii="Arial" w:hAnsi="Arial" w:cs="Arial"/>
          <w:sz w:val="20"/>
          <w:szCs w:val="20"/>
        </w:rPr>
        <w:t xml:space="preserve">s used to investigate the probability of utilising private health care facilities by the tribal households. </w:t>
      </w:r>
    </w:p>
    <w:p w14:paraId="00A70A4B" w14:textId="77777777" w:rsidR="00F54E5F" w:rsidRDefault="00F54E5F" w:rsidP="00C87E33">
      <w:pPr>
        <w:spacing w:line="360" w:lineRule="auto"/>
        <w:jc w:val="both"/>
        <w:rPr>
          <w:rFonts w:ascii="Times New Roman" w:hAnsi="Times New Roman" w:cs="Times New Roman"/>
          <w:sz w:val="24"/>
        </w:rPr>
      </w:pPr>
    </w:p>
    <w:p w14:paraId="187EFEB2" w14:textId="0DE83FD3" w:rsidR="002A3649" w:rsidRPr="00303263" w:rsidRDefault="00303263" w:rsidP="00133E21">
      <w:pPr>
        <w:pStyle w:val="ListParagraph"/>
        <w:numPr>
          <w:ilvl w:val="0"/>
          <w:numId w:val="2"/>
        </w:numPr>
        <w:spacing w:line="360" w:lineRule="auto"/>
        <w:jc w:val="both"/>
        <w:rPr>
          <w:rFonts w:ascii="Arial" w:hAnsi="Arial" w:cs="Arial"/>
          <w:b/>
        </w:rPr>
      </w:pPr>
      <w:r w:rsidRPr="00303263">
        <w:rPr>
          <w:rFonts w:ascii="Arial" w:hAnsi="Arial" w:cs="Arial"/>
          <w:b/>
        </w:rPr>
        <w:t>RESULTS AND DISCUSSION</w:t>
      </w:r>
    </w:p>
    <w:p w14:paraId="29B9485F" w14:textId="77777777" w:rsidR="00BB04E9" w:rsidRPr="00133E21" w:rsidRDefault="00BB04E9" w:rsidP="00BB04E9">
      <w:pPr>
        <w:pStyle w:val="ListParagraph"/>
        <w:spacing w:line="360" w:lineRule="auto"/>
        <w:jc w:val="both"/>
        <w:rPr>
          <w:rFonts w:ascii="Times New Roman" w:hAnsi="Times New Roman" w:cs="Times New Roman"/>
          <w:b/>
          <w:sz w:val="24"/>
        </w:rPr>
      </w:pPr>
    </w:p>
    <w:p w14:paraId="6BBAC61E" w14:textId="0DEEF666" w:rsidR="00A946F5" w:rsidRPr="00303263" w:rsidRDefault="00A946F5" w:rsidP="00133E21">
      <w:pPr>
        <w:pStyle w:val="ListParagraph"/>
        <w:numPr>
          <w:ilvl w:val="1"/>
          <w:numId w:val="2"/>
        </w:numPr>
        <w:spacing w:line="360" w:lineRule="auto"/>
        <w:jc w:val="both"/>
        <w:rPr>
          <w:rFonts w:ascii="Arial" w:hAnsi="Arial" w:cs="Arial"/>
          <w:b/>
        </w:rPr>
      </w:pPr>
      <w:r w:rsidRPr="00303263">
        <w:rPr>
          <w:rFonts w:ascii="Arial" w:hAnsi="Arial" w:cs="Arial"/>
          <w:b/>
        </w:rPr>
        <w:t>Accessibility of Health Care</w:t>
      </w:r>
    </w:p>
    <w:p w14:paraId="774F7005" w14:textId="58375D12" w:rsidR="00A946F5" w:rsidRPr="00303263" w:rsidRDefault="00A946F5" w:rsidP="00303263">
      <w:pPr>
        <w:spacing w:line="240" w:lineRule="auto"/>
        <w:jc w:val="both"/>
        <w:rPr>
          <w:rFonts w:ascii="Arial" w:hAnsi="Arial" w:cs="Arial"/>
          <w:sz w:val="20"/>
          <w:szCs w:val="20"/>
        </w:rPr>
      </w:pPr>
      <w:r>
        <w:rPr>
          <w:rFonts w:ascii="Times New Roman" w:hAnsi="Times New Roman" w:cs="Times New Roman"/>
          <w:sz w:val="24"/>
        </w:rPr>
        <w:tab/>
      </w:r>
      <w:r w:rsidRPr="00303263">
        <w:rPr>
          <w:rFonts w:ascii="Arial" w:hAnsi="Arial" w:cs="Arial"/>
          <w:sz w:val="20"/>
          <w:szCs w:val="20"/>
        </w:rPr>
        <w:t>Kerala has extensive coverage of health care institutions which was one of the major contributory factors in the health success story of the state. The greater coverage of institutions and facilities had led to easy and better physical access to health care to the people of the state (</w:t>
      </w:r>
      <w:proofErr w:type="spellStart"/>
      <w:r w:rsidRPr="00303263">
        <w:rPr>
          <w:rFonts w:ascii="Arial" w:hAnsi="Arial" w:cs="Arial"/>
          <w:sz w:val="20"/>
          <w:szCs w:val="20"/>
        </w:rPr>
        <w:t>Panikar</w:t>
      </w:r>
      <w:proofErr w:type="spellEnd"/>
      <w:r w:rsidRPr="00303263">
        <w:rPr>
          <w:rFonts w:ascii="Arial" w:hAnsi="Arial" w:cs="Arial"/>
          <w:sz w:val="20"/>
          <w:szCs w:val="20"/>
        </w:rPr>
        <w:t xml:space="preserve">, 1992; George, 2005). But concerns have been raised about the accessibility of health care among marginalised communities like tribal communities who live in places away from the main stream. It is pointed out that there are inequalities in the effective access to health care institutions among the marginalised group in all societies and is more pronounced in developing countries (Sen, 1999). </w:t>
      </w:r>
      <w:r w:rsidR="008544DC" w:rsidRPr="00303263">
        <w:rPr>
          <w:rFonts w:ascii="Arial" w:hAnsi="Arial" w:cs="Arial"/>
          <w:sz w:val="20"/>
          <w:szCs w:val="20"/>
        </w:rPr>
        <w:t>Though Kerala has made noteworthy progress in health indicators, the scheduled tribe population of the state still suffers from both communicable and non- communicable diseases (Shabeer et al., 2017).</w:t>
      </w:r>
      <w:r w:rsidR="008544DC" w:rsidRPr="00303263">
        <w:rPr>
          <w:rFonts w:ascii="Arial" w:hAnsi="Arial" w:cs="Arial"/>
          <w:color w:val="222222"/>
          <w:sz w:val="20"/>
          <w:szCs w:val="20"/>
          <w:shd w:val="clear" w:color="auto" w:fill="FFFFFF"/>
        </w:rPr>
        <w:t xml:space="preserve"> </w:t>
      </w:r>
      <w:r w:rsidR="008544DC" w:rsidRPr="00303263">
        <w:rPr>
          <w:rFonts w:ascii="Arial" w:hAnsi="Arial" w:cs="Arial"/>
          <w:sz w:val="20"/>
          <w:szCs w:val="20"/>
        </w:rPr>
        <w:t>It is pointed out that tribal communities lag behind in social-economic spheres of lives as they are at different stages of social and economic development compared to the remaining population (Gowri Priya et al., 2023)</w:t>
      </w:r>
    </w:p>
    <w:p w14:paraId="3D896B39" w14:textId="33B54BBB" w:rsidR="00A946F5" w:rsidRPr="00303263" w:rsidRDefault="00A946F5" w:rsidP="00303263">
      <w:pPr>
        <w:spacing w:line="240" w:lineRule="auto"/>
        <w:jc w:val="both"/>
        <w:rPr>
          <w:rFonts w:ascii="Arial" w:hAnsi="Arial" w:cs="Arial"/>
          <w:sz w:val="20"/>
          <w:szCs w:val="20"/>
        </w:rPr>
      </w:pPr>
      <w:r w:rsidRPr="00303263">
        <w:rPr>
          <w:rFonts w:ascii="Arial" w:hAnsi="Arial" w:cs="Arial"/>
          <w:sz w:val="20"/>
          <w:szCs w:val="20"/>
        </w:rPr>
        <w:tab/>
        <w:t xml:space="preserve">The health care availability and accessibility are significant aspects that influence the affordability and utilisation of health care and in turn affecting the health outcome. Studies have shown that the availability of health care institutions with easy accessibility has helped to attain higher health care utilisation in the state (Krishnan, 1991; </w:t>
      </w:r>
      <w:proofErr w:type="spellStart"/>
      <w:r w:rsidRPr="00303263">
        <w:rPr>
          <w:rFonts w:ascii="Arial" w:hAnsi="Arial" w:cs="Arial"/>
          <w:sz w:val="20"/>
          <w:szCs w:val="20"/>
        </w:rPr>
        <w:t>Navaneetham</w:t>
      </w:r>
      <w:proofErr w:type="spellEnd"/>
      <w:r w:rsidRPr="00303263">
        <w:rPr>
          <w:rFonts w:ascii="Arial" w:hAnsi="Arial" w:cs="Arial"/>
          <w:sz w:val="20"/>
          <w:szCs w:val="20"/>
        </w:rPr>
        <w:t xml:space="preserve"> et al., 2009). But with respect to communities like scheduled tribes, health care availability and accessibility are low (Simon, 2007). Further, physical inaccessibility is a serious constraint among the tribal population as they live in geographically challenged areas. Broadly, accessibility includes the components of geographical or locational accessibility, economic or financial accessibility and social accessibility. Th</w:t>
      </w:r>
      <w:r w:rsidR="00C31588" w:rsidRPr="00303263">
        <w:rPr>
          <w:rFonts w:ascii="Arial" w:hAnsi="Arial" w:cs="Arial"/>
          <w:sz w:val="20"/>
          <w:szCs w:val="20"/>
        </w:rPr>
        <w:t>e scope of this</w:t>
      </w:r>
      <w:r w:rsidRPr="00303263">
        <w:rPr>
          <w:rFonts w:ascii="Arial" w:hAnsi="Arial" w:cs="Arial"/>
          <w:sz w:val="20"/>
          <w:szCs w:val="20"/>
        </w:rPr>
        <w:t xml:space="preserve"> </w:t>
      </w:r>
      <w:r w:rsidR="00C87E33" w:rsidRPr="00303263">
        <w:rPr>
          <w:rFonts w:ascii="Arial" w:hAnsi="Arial" w:cs="Arial"/>
          <w:sz w:val="20"/>
          <w:szCs w:val="20"/>
        </w:rPr>
        <w:t>paper</w:t>
      </w:r>
      <w:r w:rsidRPr="00303263">
        <w:rPr>
          <w:rFonts w:ascii="Arial" w:hAnsi="Arial" w:cs="Arial"/>
          <w:sz w:val="20"/>
          <w:szCs w:val="20"/>
        </w:rPr>
        <w:t xml:space="preserve"> </w:t>
      </w:r>
      <w:r w:rsidR="00C31588" w:rsidRPr="00303263">
        <w:rPr>
          <w:rFonts w:ascii="Arial" w:hAnsi="Arial" w:cs="Arial"/>
          <w:sz w:val="20"/>
          <w:szCs w:val="20"/>
        </w:rPr>
        <w:t>confines to</w:t>
      </w:r>
      <w:r w:rsidRPr="00303263">
        <w:rPr>
          <w:rFonts w:ascii="Arial" w:hAnsi="Arial" w:cs="Arial"/>
          <w:sz w:val="20"/>
          <w:szCs w:val="20"/>
        </w:rPr>
        <w:t xml:space="preserve"> geographical accessibility. </w:t>
      </w:r>
    </w:p>
    <w:p w14:paraId="399498AB" w14:textId="64ED38C7" w:rsidR="00052BC3" w:rsidRPr="00303263" w:rsidRDefault="00A946F5" w:rsidP="00303263">
      <w:pPr>
        <w:spacing w:line="240" w:lineRule="auto"/>
        <w:jc w:val="both"/>
        <w:rPr>
          <w:rFonts w:ascii="Arial" w:hAnsi="Arial" w:cs="Arial"/>
          <w:sz w:val="20"/>
          <w:szCs w:val="20"/>
        </w:rPr>
      </w:pPr>
      <w:r w:rsidRPr="00303263">
        <w:rPr>
          <w:rFonts w:ascii="Arial" w:hAnsi="Arial" w:cs="Arial"/>
          <w:sz w:val="20"/>
          <w:szCs w:val="20"/>
        </w:rPr>
        <w:tab/>
      </w:r>
      <w:r w:rsidR="00C31588" w:rsidRPr="00303263">
        <w:rPr>
          <w:rFonts w:ascii="Arial" w:hAnsi="Arial" w:cs="Arial"/>
          <w:sz w:val="20"/>
          <w:szCs w:val="20"/>
        </w:rPr>
        <w:t>To trace out the access to health care, an</w:t>
      </w:r>
      <w:r w:rsidRPr="00303263">
        <w:rPr>
          <w:rFonts w:ascii="Arial" w:hAnsi="Arial" w:cs="Arial"/>
          <w:sz w:val="20"/>
          <w:szCs w:val="20"/>
        </w:rPr>
        <w:t xml:space="preserve"> attempt is </w:t>
      </w:r>
      <w:r w:rsidR="00C31588" w:rsidRPr="00303263">
        <w:rPr>
          <w:rFonts w:ascii="Arial" w:hAnsi="Arial" w:cs="Arial"/>
          <w:sz w:val="20"/>
          <w:szCs w:val="20"/>
        </w:rPr>
        <w:t xml:space="preserve">made </w:t>
      </w:r>
      <w:r w:rsidRPr="00303263">
        <w:rPr>
          <w:rFonts w:ascii="Arial" w:hAnsi="Arial" w:cs="Arial"/>
          <w:sz w:val="20"/>
          <w:szCs w:val="20"/>
        </w:rPr>
        <w:t>to examine the distance to the nearest health care institutions like primary health centre, government hospitals that offer in-patient treatment and private hospitals. Primary Health Centre (PHC) is the cornerstone for the provision of health care services at the grass root level. There are 8</w:t>
      </w:r>
      <w:r w:rsidR="00C87E33" w:rsidRPr="00303263">
        <w:rPr>
          <w:rFonts w:ascii="Arial" w:hAnsi="Arial" w:cs="Arial"/>
          <w:sz w:val="20"/>
          <w:szCs w:val="20"/>
        </w:rPr>
        <w:t>86</w:t>
      </w:r>
      <w:r w:rsidRPr="00303263">
        <w:rPr>
          <w:rFonts w:ascii="Arial" w:hAnsi="Arial" w:cs="Arial"/>
          <w:sz w:val="20"/>
          <w:szCs w:val="20"/>
        </w:rPr>
        <w:t xml:space="preserve"> PHCs functioning in the state (Kerala</w:t>
      </w:r>
      <w:r w:rsidR="003F372B" w:rsidRPr="00303263">
        <w:rPr>
          <w:rFonts w:ascii="Arial" w:hAnsi="Arial" w:cs="Arial"/>
          <w:sz w:val="20"/>
          <w:szCs w:val="20"/>
        </w:rPr>
        <w:t xml:space="preserve"> State Planning Board</w:t>
      </w:r>
      <w:r w:rsidRPr="00303263">
        <w:rPr>
          <w:rFonts w:ascii="Arial" w:hAnsi="Arial" w:cs="Arial"/>
          <w:sz w:val="20"/>
          <w:szCs w:val="20"/>
        </w:rPr>
        <w:t>, 20</w:t>
      </w:r>
      <w:r w:rsidR="00C87E33" w:rsidRPr="00303263">
        <w:rPr>
          <w:rFonts w:ascii="Arial" w:hAnsi="Arial" w:cs="Arial"/>
          <w:sz w:val="20"/>
          <w:szCs w:val="20"/>
        </w:rPr>
        <w:t>2</w:t>
      </w:r>
      <w:r w:rsidR="003F372B" w:rsidRPr="00303263">
        <w:rPr>
          <w:rFonts w:ascii="Arial" w:hAnsi="Arial" w:cs="Arial"/>
          <w:sz w:val="20"/>
          <w:szCs w:val="20"/>
        </w:rPr>
        <w:t>5</w:t>
      </w:r>
      <w:r w:rsidRPr="00303263">
        <w:rPr>
          <w:rFonts w:ascii="Arial" w:hAnsi="Arial" w:cs="Arial"/>
          <w:sz w:val="20"/>
          <w:szCs w:val="20"/>
        </w:rPr>
        <w:t xml:space="preserve">). These are institutions extensively used by the people from lower strata of </w:t>
      </w:r>
      <w:r w:rsidRPr="00303263">
        <w:rPr>
          <w:rFonts w:ascii="Arial" w:hAnsi="Arial" w:cs="Arial"/>
          <w:sz w:val="20"/>
          <w:szCs w:val="20"/>
        </w:rPr>
        <w:lastRenderedPageBreak/>
        <w:t xml:space="preserve">society as a first referral centre for diagnosis in the event of ill health. Table </w:t>
      </w:r>
      <w:r w:rsidR="00C87E33" w:rsidRPr="00303263">
        <w:rPr>
          <w:rFonts w:ascii="Arial" w:hAnsi="Arial" w:cs="Arial"/>
          <w:sz w:val="20"/>
          <w:szCs w:val="20"/>
        </w:rPr>
        <w:t>1</w:t>
      </w:r>
      <w:r w:rsidRPr="00303263">
        <w:rPr>
          <w:rFonts w:ascii="Arial" w:hAnsi="Arial" w:cs="Arial"/>
          <w:sz w:val="20"/>
          <w:szCs w:val="20"/>
        </w:rPr>
        <w:t xml:space="preserve"> summarises the descriptive statistics of distance to the PHCs among tribal communities measured in kilo meters.  </w:t>
      </w:r>
    </w:p>
    <w:p w14:paraId="14B1B09D" w14:textId="304D0A71" w:rsidR="00A946F5" w:rsidRPr="00303263" w:rsidRDefault="00A946F5" w:rsidP="00303263">
      <w:pPr>
        <w:spacing w:line="240" w:lineRule="auto"/>
        <w:jc w:val="center"/>
        <w:rPr>
          <w:rFonts w:ascii="Arial" w:hAnsi="Arial" w:cs="Arial"/>
          <w:b/>
          <w:sz w:val="20"/>
          <w:szCs w:val="20"/>
        </w:rPr>
      </w:pPr>
      <w:r w:rsidRPr="00303263">
        <w:rPr>
          <w:rFonts w:ascii="Arial" w:hAnsi="Arial" w:cs="Arial"/>
          <w:b/>
          <w:sz w:val="20"/>
          <w:szCs w:val="20"/>
        </w:rPr>
        <w:t xml:space="preserve">Table </w:t>
      </w:r>
      <w:r w:rsidR="00C87E33" w:rsidRPr="00303263">
        <w:rPr>
          <w:rFonts w:ascii="Arial" w:hAnsi="Arial" w:cs="Arial"/>
          <w:b/>
          <w:sz w:val="20"/>
          <w:szCs w:val="20"/>
        </w:rPr>
        <w:t>1</w:t>
      </w:r>
      <w:r w:rsidRPr="00303263">
        <w:rPr>
          <w:rFonts w:ascii="Arial" w:hAnsi="Arial" w:cs="Arial"/>
          <w:b/>
          <w:sz w:val="20"/>
          <w:szCs w:val="20"/>
        </w:rPr>
        <w:t>: Descriptive Statistics of Distance to the Primary Health Centre (in Kilo 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55"/>
        <w:gridCol w:w="960"/>
        <w:gridCol w:w="1515"/>
        <w:gridCol w:w="1129"/>
        <w:gridCol w:w="1547"/>
        <w:gridCol w:w="2310"/>
      </w:tblGrid>
      <w:tr w:rsidR="00A946F5" w:rsidRPr="00303263" w14:paraId="6A6A16B0" w14:textId="77777777" w:rsidTr="00B61DEC">
        <w:trPr>
          <w:cantSplit/>
          <w:trHeight w:val="793"/>
          <w:jc w:val="center"/>
        </w:trPr>
        <w:tc>
          <w:tcPr>
            <w:tcW w:w="862" w:type="pct"/>
            <w:vMerge w:val="restart"/>
            <w:shd w:val="clear" w:color="auto" w:fill="FFFFFF"/>
            <w:vAlign w:val="center"/>
          </w:tcPr>
          <w:p w14:paraId="7FD13E5D"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Sub caste</w:t>
            </w:r>
          </w:p>
        </w:tc>
        <w:tc>
          <w:tcPr>
            <w:tcW w:w="532" w:type="pct"/>
            <w:vMerge w:val="restart"/>
            <w:shd w:val="clear" w:color="auto" w:fill="FFFFFF"/>
            <w:vAlign w:val="center"/>
          </w:tcPr>
          <w:p w14:paraId="195272FE"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Mean</w:t>
            </w:r>
          </w:p>
        </w:tc>
        <w:tc>
          <w:tcPr>
            <w:tcW w:w="840" w:type="pct"/>
            <w:vMerge w:val="restart"/>
            <w:shd w:val="clear" w:color="auto" w:fill="FFFFFF"/>
            <w:vAlign w:val="center"/>
          </w:tcPr>
          <w:p w14:paraId="0B1241D5"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Standard Deviation</w:t>
            </w:r>
          </w:p>
        </w:tc>
        <w:tc>
          <w:tcPr>
            <w:tcW w:w="626" w:type="pct"/>
            <w:vMerge w:val="restart"/>
            <w:shd w:val="clear" w:color="auto" w:fill="FFFFFF"/>
            <w:vAlign w:val="center"/>
          </w:tcPr>
          <w:p w14:paraId="56744DC3"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Standard Error</w:t>
            </w:r>
          </w:p>
        </w:tc>
        <w:tc>
          <w:tcPr>
            <w:tcW w:w="2139" w:type="pct"/>
            <w:gridSpan w:val="2"/>
            <w:shd w:val="clear" w:color="auto" w:fill="FFFFFF"/>
            <w:vAlign w:val="center"/>
          </w:tcPr>
          <w:p w14:paraId="46D81352"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95</w:t>
            </w:r>
            <w:r w:rsidRPr="00303263">
              <w:rPr>
                <w:rFonts w:ascii="Arial" w:eastAsia="Times New Roman" w:hAnsi="Arial" w:cs="Arial"/>
                <w:b/>
                <w:sz w:val="20"/>
                <w:szCs w:val="20"/>
                <w:lang w:eastAsia="en-IN"/>
              </w:rPr>
              <w:t xml:space="preserve"> </w:t>
            </w:r>
            <w:r w:rsidRPr="00303263">
              <w:rPr>
                <w:rFonts w:ascii="Arial" w:hAnsi="Arial" w:cs="Arial"/>
                <w:b/>
                <w:sz w:val="20"/>
                <w:szCs w:val="20"/>
              </w:rPr>
              <w:t>per cent Confidence Interval for Mean</w:t>
            </w:r>
          </w:p>
        </w:tc>
      </w:tr>
      <w:tr w:rsidR="00A946F5" w:rsidRPr="00303263" w14:paraId="10CAAA7C" w14:textId="77777777" w:rsidTr="00B61DEC">
        <w:trPr>
          <w:cantSplit/>
          <w:trHeight w:val="399"/>
          <w:jc w:val="center"/>
        </w:trPr>
        <w:tc>
          <w:tcPr>
            <w:tcW w:w="862" w:type="pct"/>
            <w:vMerge/>
            <w:shd w:val="clear" w:color="auto" w:fill="FFFFFF"/>
            <w:vAlign w:val="center"/>
          </w:tcPr>
          <w:p w14:paraId="02F55F58" w14:textId="77777777" w:rsidR="00A946F5" w:rsidRPr="00303263" w:rsidRDefault="00A946F5" w:rsidP="00303263">
            <w:pPr>
              <w:spacing w:before="60" w:after="60" w:line="240" w:lineRule="auto"/>
              <w:jc w:val="center"/>
              <w:rPr>
                <w:rFonts w:ascii="Arial" w:hAnsi="Arial" w:cs="Arial"/>
                <w:b/>
                <w:sz w:val="20"/>
                <w:szCs w:val="20"/>
              </w:rPr>
            </w:pPr>
          </w:p>
        </w:tc>
        <w:tc>
          <w:tcPr>
            <w:tcW w:w="532" w:type="pct"/>
            <w:vMerge/>
            <w:shd w:val="clear" w:color="auto" w:fill="FFFFFF"/>
            <w:vAlign w:val="center"/>
          </w:tcPr>
          <w:p w14:paraId="1A575AAF" w14:textId="77777777" w:rsidR="00A946F5" w:rsidRPr="00303263" w:rsidRDefault="00A946F5" w:rsidP="00303263">
            <w:pPr>
              <w:spacing w:before="60" w:after="60" w:line="240" w:lineRule="auto"/>
              <w:jc w:val="center"/>
              <w:rPr>
                <w:rFonts w:ascii="Arial" w:hAnsi="Arial" w:cs="Arial"/>
                <w:b/>
                <w:sz w:val="20"/>
                <w:szCs w:val="20"/>
              </w:rPr>
            </w:pPr>
          </w:p>
        </w:tc>
        <w:tc>
          <w:tcPr>
            <w:tcW w:w="840" w:type="pct"/>
            <w:vMerge/>
            <w:shd w:val="clear" w:color="auto" w:fill="FFFFFF"/>
            <w:vAlign w:val="center"/>
          </w:tcPr>
          <w:p w14:paraId="243EA965" w14:textId="77777777" w:rsidR="00A946F5" w:rsidRPr="00303263" w:rsidRDefault="00A946F5" w:rsidP="00303263">
            <w:pPr>
              <w:spacing w:before="60" w:after="60" w:line="240" w:lineRule="auto"/>
              <w:jc w:val="center"/>
              <w:rPr>
                <w:rFonts w:ascii="Arial" w:hAnsi="Arial" w:cs="Arial"/>
                <w:b/>
                <w:sz w:val="20"/>
                <w:szCs w:val="20"/>
              </w:rPr>
            </w:pPr>
          </w:p>
        </w:tc>
        <w:tc>
          <w:tcPr>
            <w:tcW w:w="626" w:type="pct"/>
            <w:vMerge/>
            <w:shd w:val="clear" w:color="auto" w:fill="FFFFFF"/>
            <w:vAlign w:val="center"/>
          </w:tcPr>
          <w:p w14:paraId="12F54C8E" w14:textId="77777777" w:rsidR="00A946F5" w:rsidRPr="00303263" w:rsidRDefault="00A946F5" w:rsidP="00303263">
            <w:pPr>
              <w:spacing w:before="60" w:after="60" w:line="240" w:lineRule="auto"/>
              <w:jc w:val="center"/>
              <w:rPr>
                <w:rFonts w:ascii="Arial" w:hAnsi="Arial" w:cs="Arial"/>
                <w:b/>
                <w:sz w:val="20"/>
                <w:szCs w:val="20"/>
              </w:rPr>
            </w:pPr>
          </w:p>
        </w:tc>
        <w:tc>
          <w:tcPr>
            <w:tcW w:w="858" w:type="pct"/>
            <w:shd w:val="clear" w:color="auto" w:fill="FFFFFF"/>
            <w:vAlign w:val="center"/>
          </w:tcPr>
          <w:p w14:paraId="6786944A"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Lower Bound</w:t>
            </w:r>
          </w:p>
        </w:tc>
        <w:tc>
          <w:tcPr>
            <w:tcW w:w="1281" w:type="pct"/>
            <w:shd w:val="clear" w:color="auto" w:fill="FFFFFF"/>
            <w:vAlign w:val="center"/>
          </w:tcPr>
          <w:p w14:paraId="30F3B745"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Upper Bound</w:t>
            </w:r>
          </w:p>
        </w:tc>
      </w:tr>
      <w:tr w:rsidR="00A946F5" w:rsidRPr="00303263" w14:paraId="4F7309E6" w14:textId="77777777" w:rsidTr="00B61DEC">
        <w:trPr>
          <w:cantSplit/>
          <w:jc w:val="center"/>
        </w:trPr>
        <w:tc>
          <w:tcPr>
            <w:tcW w:w="862" w:type="pct"/>
            <w:shd w:val="clear" w:color="auto" w:fill="FFFFFF"/>
            <w:vAlign w:val="center"/>
          </w:tcPr>
          <w:p w14:paraId="49FB1769"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Paniyan</w:t>
            </w:r>
            <w:proofErr w:type="spellEnd"/>
          </w:p>
        </w:tc>
        <w:tc>
          <w:tcPr>
            <w:tcW w:w="532" w:type="pct"/>
            <w:shd w:val="clear" w:color="auto" w:fill="FFFFFF"/>
            <w:vAlign w:val="center"/>
          </w:tcPr>
          <w:p w14:paraId="40BDF21C"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3.28</w:t>
            </w:r>
          </w:p>
        </w:tc>
        <w:tc>
          <w:tcPr>
            <w:tcW w:w="840" w:type="pct"/>
            <w:shd w:val="clear" w:color="auto" w:fill="FFFFFF"/>
            <w:vAlign w:val="center"/>
          </w:tcPr>
          <w:p w14:paraId="51FDE34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2.37</w:t>
            </w:r>
          </w:p>
        </w:tc>
        <w:tc>
          <w:tcPr>
            <w:tcW w:w="626" w:type="pct"/>
            <w:shd w:val="clear" w:color="auto" w:fill="FFFFFF"/>
            <w:vAlign w:val="center"/>
          </w:tcPr>
          <w:p w14:paraId="14050319"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0.17</w:t>
            </w:r>
          </w:p>
        </w:tc>
        <w:tc>
          <w:tcPr>
            <w:tcW w:w="858" w:type="pct"/>
            <w:shd w:val="clear" w:color="auto" w:fill="FFFFFF"/>
            <w:vAlign w:val="center"/>
          </w:tcPr>
          <w:p w14:paraId="1F548391"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2.95</w:t>
            </w:r>
          </w:p>
        </w:tc>
        <w:tc>
          <w:tcPr>
            <w:tcW w:w="1281" w:type="pct"/>
            <w:shd w:val="clear" w:color="auto" w:fill="FFFFFF"/>
            <w:vAlign w:val="center"/>
          </w:tcPr>
          <w:p w14:paraId="08480EF9"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3.62</w:t>
            </w:r>
          </w:p>
        </w:tc>
      </w:tr>
      <w:tr w:rsidR="00A946F5" w:rsidRPr="00303263" w14:paraId="62C78177" w14:textId="77777777" w:rsidTr="00B61DEC">
        <w:trPr>
          <w:cantSplit/>
          <w:jc w:val="center"/>
        </w:trPr>
        <w:tc>
          <w:tcPr>
            <w:tcW w:w="862" w:type="pct"/>
            <w:shd w:val="clear" w:color="auto" w:fill="FFFFFF"/>
            <w:vAlign w:val="center"/>
          </w:tcPr>
          <w:p w14:paraId="0B4F932D"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Adiyan</w:t>
            </w:r>
            <w:proofErr w:type="spellEnd"/>
          </w:p>
        </w:tc>
        <w:tc>
          <w:tcPr>
            <w:tcW w:w="532" w:type="pct"/>
            <w:shd w:val="clear" w:color="auto" w:fill="FFFFFF"/>
            <w:vAlign w:val="center"/>
          </w:tcPr>
          <w:p w14:paraId="06CDD7EE"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5.88</w:t>
            </w:r>
          </w:p>
        </w:tc>
        <w:tc>
          <w:tcPr>
            <w:tcW w:w="840" w:type="pct"/>
            <w:shd w:val="clear" w:color="auto" w:fill="FFFFFF"/>
            <w:vAlign w:val="center"/>
          </w:tcPr>
          <w:p w14:paraId="21E169E1"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1.47</w:t>
            </w:r>
          </w:p>
        </w:tc>
        <w:tc>
          <w:tcPr>
            <w:tcW w:w="626" w:type="pct"/>
            <w:shd w:val="clear" w:color="auto" w:fill="FFFFFF"/>
            <w:vAlign w:val="center"/>
          </w:tcPr>
          <w:p w14:paraId="5FA79ADA"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0.29</w:t>
            </w:r>
          </w:p>
        </w:tc>
        <w:tc>
          <w:tcPr>
            <w:tcW w:w="858" w:type="pct"/>
            <w:shd w:val="clear" w:color="auto" w:fill="FFFFFF"/>
            <w:vAlign w:val="center"/>
          </w:tcPr>
          <w:p w14:paraId="3BEC8D4A"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5.29</w:t>
            </w:r>
          </w:p>
        </w:tc>
        <w:tc>
          <w:tcPr>
            <w:tcW w:w="1281" w:type="pct"/>
            <w:shd w:val="clear" w:color="auto" w:fill="FFFFFF"/>
            <w:vAlign w:val="center"/>
          </w:tcPr>
          <w:p w14:paraId="7CF51F8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6.48</w:t>
            </w:r>
          </w:p>
        </w:tc>
      </w:tr>
      <w:tr w:rsidR="00A946F5" w:rsidRPr="00303263" w14:paraId="4C916572" w14:textId="77777777" w:rsidTr="00B61DEC">
        <w:trPr>
          <w:cantSplit/>
          <w:jc w:val="center"/>
        </w:trPr>
        <w:tc>
          <w:tcPr>
            <w:tcW w:w="862" w:type="pct"/>
            <w:shd w:val="clear" w:color="auto" w:fill="FFFFFF"/>
            <w:vAlign w:val="center"/>
          </w:tcPr>
          <w:p w14:paraId="1ABEA326"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Kuruman</w:t>
            </w:r>
            <w:proofErr w:type="spellEnd"/>
          </w:p>
        </w:tc>
        <w:tc>
          <w:tcPr>
            <w:tcW w:w="532" w:type="pct"/>
            <w:shd w:val="clear" w:color="auto" w:fill="FFFFFF"/>
            <w:vAlign w:val="center"/>
          </w:tcPr>
          <w:p w14:paraId="1E85B862"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3.52</w:t>
            </w:r>
          </w:p>
        </w:tc>
        <w:tc>
          <w:tcPr>
            <w:tcW w:w="840" w:type="pct"/>
            <w:shd w:val="clear" w:color="auto" w:fill="FFFFFF"/>
            <w:vAlign w:val="center"/>
          </w:tcPr>
          <w:p w14:paraId="0AFF3756"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2.33</w:t>
            </w:r>
          </w:p>
        </w:tc>
        <w:tc>
          <w:tcPr>
            <w:tcW w:w="626" w:type="pct"/>
            <w:shd w:val="clear" w:color="auto" w:fill="FFFFFF"/>
            <w:vAlign w:val="center"/>
          </w:tcPr>
          <w:p w14:paraId="7BFA866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0.32</w:t>
            </w:r>
          </w:p>
        </w:tc>
        <w:tc>
          <w:tcPr>
            <w:tcW w:w="858" w:type="pct"/>
            <w:shd w:val="clear" w:color="auto" w:fill="FFFFFF"/>
            <w:vAlign w:val="center"/>
          </w:tcPr>
          <w:p w14:paraId="5503050B"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2.88</w:t>
            </w:r>
          </w:p>
        </w:tc>
        <w:tc>
          <w:tcPr>
            <w:tcW w:w="1281" w:type="pct"/>
            <w:shd w:val="clear" w:color="auto" w:fill="FFFFFF"/>
            <w:vAlign w:val="center"/>
          </w:tcPr>
          <w:p w14:paraId="6FE558ED"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4.15</w:t>
            </w:r>
          </w:p>
        </w:tc>
      </w:tr>
      <w:tr w:rsidR="00A946F5" w:rsidRPr="00303263" w14:paraId="7219F665" w14:textId="77777777" w:rsidTr="00B61DEC">
        <w:trPr>
          <w:cantSplit/>
          <w:jc w:val="center"/>
        </w:trPr>
        <w:tc>
          <w:tcPr>
            <w:tcW w:w="862" w:type="pct"/>
            <w:shd w:val="clear" w:color="auto" w:fill="FFFFFF"/>
            <w:vAlign w:val="center"/>
          </w:tcPr>
          <w:p w14:paraId="00EDAF3E"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Kurichiyan</w:t>
            </w:r>
            <w:proofErr w:type="spellEnd"/>
          </w:p>
        </w:tc>
        <w:tc>
          <w:tcPr>
            <w:tcW w:w="532" w:type="pct"/>
            <w:shd w:val="clear" w:color="auto" w:fill="FFFFFF"/>
            <w:vAlign w:val="center"/>
          </w:tcPr>
          <w:p w14:paraId="3968956C"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3.90</w:t>
            </w:r>
          </w:p>
        </w:tc>
        <w:tc>
          <w:tcPr>
            <w:tcW w:w="840" w:type="pct"/>
            <w:shd w:val="clear" w:color="auto" w:fill="FFFFFF"/>
            <w:vAlign w:val="center"/>
          </w:tcPr>
          <w:p w14:paraId="7C39170A"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1.80</w:t>
            </w:r>
          </w:p>
        </w:tc>
        <w:tc>
          <w:tcPr>
            <w:tcW w:w="626" w:type="pct"/>
            <w:shd w:val="clear" w:color="auto" w:fill="FFFFFF"/>
            <w:vAlign w:val="center"/>
          </w:tcPr>
          <w:p w14:paraId="3535D8E3"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0.20</w:t>
            </w:r>
          </w:p>
        </w:tc>
        <w:tc>
          <w:tcPr>
            <w:tcW w:w="858" w:type="pct"/>
            <w:shd w:val="clear" w:color="auto" w:fill="FFFFFF"/>
            <w:vAlign w:val="center"/>
          </w:tcPr>
          <w:p w14:paraId="6DCE58D9"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3.49</w:t>
            </w:r>
          </w:p>
        </w:tc>
        <w:tc>
          <w:tcPr>
            <w:tcW w:w="1281" w:type="pct"/>
            <w:shd w:val="clear" w:color="auto" w:fill="FFFFFF"/>
            <w:vAlign w:val="center"/>
          </w:tcPr>
          <w:p w14:paraId="20337B9D"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4.31</w:t>
            </w:r>
          </w:p>
        </w:tc>
      </w:tr>
      <w:tr w:rsidR="00A946F5" w:rsidRPr="00303263" w14:paraId="778D1724" w14:textId="77777777" w:rsidTr="00B61DEC">
        <w:trPr>
          <w:cantSplit/>
          <w:jc w:val="center"/>
        </w:trPr>
        <w:tc>
          <w:tcPr>
            <w:tcW w:w="862" w:type="pct"/>
            <w:shd w:val="clear" w:color="auto" w:fill="FFFFFF"/>
            <w:vAlign w:val="center"/>
          </w:tcPr>
          <w:p w14:paraId="690E8204"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Uraly</w:t>
            </w:r>
            <w:proofErr w:type="spellEnd"/>
            <w:r w:rsidRPr="00303263">
              <w:rPr>
                <w:rFonts w:ascii="Arial" w:hAnsi="Arial" w:cs="Arial"/>
                <w:sz w:val="20"/>
                <w:szCs w:val="20"/>
              </w:rPr>
              <w:t xml:space="preserve"> </w:t>
            </w:r>
            <w:proofErr w:type="spellStart"/>
            <w:r w:rsidRPr="00303263">
              <w:rPr>
                <w:rFonts w:ascii="Arial" w:hAnsi="Arial" w:cs="Arial"/>
                <w:sz w:val="20"/>
                <w:szCs w:val="20"/>
              </w:rPr>
              <w:t>Kuruman</w:t>
            </w:r>
            <w:proofErr w:type="spellEnd"/>
          </w:p>
        </w:tc>
        <w:tc>
          <w:tcPr>
            <w:tcW w:w="532" w:type="pct"/>
            <w:shd w:val="clear" w:color="auto" w:fill="FFFFFF"/>
            <w:vAlign w:val="center"/>
          </w:tcPr>
          <w:p w14:paraId="6C9EC112"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4.00</w:t>
            </w:r>
          </w:p>
        </w:tc>
        <w:tc>
          <w:tcPr>
            <w:tcW w:w="840" w:type="pct"/>
            <w:shd w:val="clear" w:color="auto" w:fill="FFFFFF"/>
            <w:vAlign w:val="center"/>
          </w:tcPr>
          <w:p w14:paraId="2161C5C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2.08</w:t>
            </w:r>
          </w:p>
        </w:tc>
        <w:tc>
          <w:tcPr>
            <w:tcW w:w="626" w:type="pct"/>
            <w:shd w:val="clear" w:color="auto" w:fill="FFFFFF"/>
            <w:vAlign w:val="center"/>
          </w:tcPr>
          <w:p w14:paraId="3EED2F0C"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0.42</w:t>
            </w:r>
          </w:p>
        </w:tc>
        <w:tc>
          <w:tcPr>
            <w:tcW w:w="858" w:type="pct"/>
            <w:shd w:val="clear" w:color="auto" w:fill="FFFFFF"/>
            <w:vAlign w:val="center"/>
          </w:tcPr>
          <w:p w14:paraId="2C32AB5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3.14</w:t>
            </w:r>
          </w:p>
        </w:tc>
        <w:tc>
          <w:tcPr>
            <w:tcW w:w="1281" w:type="pct"/>
            <w:shd w:val="clear" w:color="auto" w:fill="FFFFFF"/>
            <w:vAlign w:val="center"/>
          </w:tcPr>
          <w:p w14:paraId="2EE3E320"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4.85</w:t>
            </w:r>
          </w:p>
        </w:tc>
      </w:tr>
      <w:tr w:rsidR="00A946F5" w:rsidRPr="00303263" w14:paraId="7C7A60E6" w14:textId="77777777" w:rsidTr="00B61DEC">
        <w:trPr>
          <w:cantSplit/>
          <w:jc w:val="center"/>
        </w:trPr>
        <w:tc>
          <w:tcPr>
            <w:tcW w:w="862" w:type="pct"/>
            <w:shd w:val="clear" w:color="auto" w:fill="FFFFFF"/>
            <w:vAlign w:val="center"/>
          </w:tcPr>
          <w:p w14:paraId="7ABDBC15" w14:textId="77777777" w:rsidR="00A946F5" w:rsidRPr="00303263" w:rsidRDefault="00A946F5" w:rsidP="00303263">
            <w:pPr>
              <w:spacing w:before="60" w:after="60" w:line="240" w:lineRule="auto"/>
              <w:rPr>
                <w:rFonts w:ascii="Arial" w:hAnsi="Arial" w:cs="Arial"/>
                <w:sz w:val="20"/>
                <w:szCs w:val="20"/>
              </w:rPr>
            </w:pPr>
            <w:r w:rsidRPr="00303263">
              <w:rPr>
                <w:rFonts w:ascii="Arial" w:hAnsi="Arial" w:cs="Arial"/>
                <w:sz w:val="20"/>
                <w:szCs w:val="20"/>
              </w:rPr>
              <w:t xml:space="preserve">Mala </w:t>
            </w:r>
            <w:proofErr w:type="spellStart"/>
            <w:r w:rsidRPr="00303263">
              <w:rPr>
                <w:rFonts w:ascii="Arial" w:hAnsi="Arial" w:cs="Arial"/>
                <w:sz w:val="20"/>
                <w:szCs w:val="20"/>
              </w:rPr>
              <w:t>Arayan</w:t>
            </w:r>
            <w:proofErr w:type="spellEnd"/>
          </w:p>
        </w:tc>
        <w:tc>
          <w:tcPr>
            <w:tcW w:w="532" w:type="pct"/>
            <w:shd w:val="clear" w:color="auto" w:fill="FFFFFF"/>
            <w:vAlign w:val="center"/>
          </w:tcPr>
          <w:p w14:paraId="5BE56325"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3.61</w:t>
            </w:r>
          </w:p>
        </w:tc>
        <w:tc>
          <w:tcPr>
            <w:tcW w:w="840" w:type="pct"/>
            <w:shd w:val="clear" w:color="auto" w:fill="FFFFFF"/>
            <w:vAlign w:val="center"/>
          </w:tcPr>
          <w:p w14:paraId="0A19637A"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1.35</w:t>
            </w:r>
          </w:p>
        </w:tc>
        <w:tc>
          <w:tcPr>
            <w:tcW w:w="626" w:type="pct"/>
            <w:shd w:val="clear" w:color="auto" w:fill="FFFFFF"/>
            <w:vAlign w:val="center"/>
          </w:tcPr>
          <w:p w14:paraId="0B09FB6B"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0.14</w:t>
            </w:r>
          </w:p>
        </w:tc>
        <w:tc>
          <w:tcPr>
            <w:tcW w:w="858" w:type="pct"/>
            <w:shd w:val="clear" w:color="auto" w:fill="FFFFFF"/>
            <w:vAlign w:val="center"/>
          </w:tcPr>
          <w:p w14:paraId="18FEDEE9"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3.32</w:t>
            </w:r>
          </w:p>
        </w:tc>
        <w:tc>
          <w:tcPr>
            <w:tcW w:w="1281" w:type="pct"/>
            <w:shd w:val="clear" w:color="auto" w:fill="FFFFFF"/>
            <w:vAlign w:val="center"/>
          </w:tcPr>
          <w:p w14:paraId="04BA5C7A"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3.89</w:t>
            </w:r>
          </w:p>
        </w:tc>
      </w:tr>
      <w:tr w:rsidR="00A946F5" w:rsidRPr="00303263" w14:paraId="05D0BD45" w14:textId="77777777" w:rsidTr="00B61DEC">
        <w:trPr>
          <w:cantSplit/>
          <w:jc w:val="center"/>
        </w:trPr>
        <w:tc>
          <w:tcPr>
            <w:tcW w:w="862" w:type="pct"/>
            <w:shd w:val="clear" w:color="auto" w:fill="FFFFFF"/>
            <w:vAlign w:val="center"/>
          </w:tcPr>
          <w:p w14:paraId="7DE45AAD"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Muthuvan</w:t>
            </w:r>
            <w:proofErr w:type="spellEnd"/>
          </w:p>
        </w:tc>
        <w:tc>
          <w:tcPr>
            <w:tcW w:w="532" w:type="pct"/>
            <w:shd w:val="clear" w:color="auto" w:fill="FFFFFF"/>
            <w:vAlign w:val="center"/>
          </w:tcPr>
          <w:p w14:paraId="3C779A41"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4.44</w:t>
            </w:r>
          </w:p>
        </w:tc>
        <w:tc>
          <w:tcPr>
            <w:tcW w:w="840" w:type="pct"/>
            <w:shd w:val="clear" w:color="auto" w:fill="FFFFFF"/>
            <w:vAlign w:val="center"/>
          </w:tcPr>
          <w:p w14:paraId="53658FBF"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0.71</w:t>
            </w:r>
          </w:p>
        </w:tc>
        <w:tc>
          <w:tcPr>
            <w:tcW w:w="626" w:type="pct"/>
            <w:shd w:val="clear" w:color="auto" w:fill="FFFFFF"/>
            <w:vAlign w:val="center"/>
          </w:tcPr>
          <w:p w14:paraId="7A486DF2"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0.09</w:t>
            </w:r>
          </w:p>
        </w:tc>
        <w:tc>
          <w:tcPr>
            <w:tcW w:w="858" w:type="pct"/>
            <w:shd w:val="clear" w:color="auto" w:fill="FFFFFF"/>
            <w:vAlign w:val="center"/>
          </w:tcPr>
          <w:p w14:paraId="47AEDBC4"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4.26</w:t>
            </w:r>
          </w:p>
        </w:tc>
        <w:tc>
          <w:tcPr>
            <w:tcW w:w="1281" w:type="pct"/>
            <w:shd w:val="clear" w:color="auto" w:fill="FFFFFF"/>
            <w:vAlign w:val="center"/>
          </w:tcPr>
          <w:p w14:paraId="1A31DBFA"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4.61</w:t>
            </w:r>
          </w:p>
        </w:tc>
      </w:tr>
      <w:tr w:rsidR="00A946F5" w:rsidRPr="00303263" w14:paraId="197CA191" w14:textId="77777777" w:rsidTr="00B61DEC">
        <w:trPr>
          <w:cantSplit/>
          <w:jc w:val="center"/>
        </w:trPr>
        <w:tc>
          <w:tcPr>
            <w:tcW w:w="862" w:type="pct"/>
            <w:shd w:val="clear" w:color="auto" w:fill="FFFFFF"/>
            <w:vAlign w:val="center"/>
          </w:tcPr>
          <w:p w14:paraId="33F9C36E"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Irular</w:t>
            </w:r>
            <w:proofErr w:type="spellEnd"/>
          </w:p>
        </w:tc>
        <w:tc>
          <w:tcPr>
            <w:tcW w:w="532" w:type="pct"/>
            <w:shd w:val="clear" w:color="auto" w:fill="FFFFFF"/>
            <w:vAlign w:val="center"/>
          </w:tcPr>
          <w:p w14:paraId="0FCB11C1"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3.19</w:t>
            </w:r>
          </w:p>
        </w:tc>
        <w:tc>
          <w:tcPr>
            <w:tcW w:w="840" w:type="pct"/>
            <w:shd w:val="clear" w:color="auto" w:fill="FFFFFF"/>
            <w:vAlign w:val="center"/>
          </w:tcPr>
          <w:p w14:paraId="7C74D4D4"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1.82</w:t>
            </w:r>
          </w:p>
        </w:tc>
        <w:tc>
          <w:tcPr>
            <w:tcW w:w="626" w:type="pct"/>
            <w:shd w:val="clear" w:color="auto" w:fill="FFFFFF"/>
            <w:vAlign w:val="center"/>
          </w:tcPr>
          <w:p w14:paraId="2915C04E"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0.23</w:t>
            </w:r>
          </w:p>
        </w:tc>
        <w:tc>
          <w:tcPr>
            <w:tcW w:w="858" w:type="pct"/>
            <w:shd w:val="clear" w:color="auto" w:fill="FFFFFF"/>
            <w:vAlign w:val="center"/>
          </w:tcPr>
          <w:p w14:paraId="427F2A68"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2.73</w:t>
            </w:r>
          </w:p>
        </w:tc>
        <w:tc>
          <w:tcPr>
            <w:tcW w:w="1281" w:type="pct"/>
            <w:shd w:val="clear" w:color="auto" w:fill="FFFFFF"/>
            <w:vAlign w:val="center"/>
          </w:tcPr>
          <w:p w14:paraId="238AA8DB"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3.65</w:t>
            </w:r>
          </w:p>
        </w:tc>
      </w:tr>
      <w:tr w:rsidR="00A946F5" w:rsidRPr="00303263" w14:paraId="2CF49B13" w14:textId="77777777" w:rsidTr="00B61DEC">
        <w:trPr>
          <w:cantSplit/>
          <w:jc w:val="center"/>
        </w:trPr>
        <w:tc>
          <w:tcPr>
            <w:tcW w:w="862" w:type="pct"/>
            <w:shd w:val="clear" w:color="auto" w:fill="FFFFFF"/>
            <w:vAlign w:val="center"/>
          </w:tcPr>
          <w:p w14:paraId="5D4F0081" w14:textId="77777777" w:rsidR="00A946F5" w:rsidRPr="00303263" w:rsidRDefault="00A946F5" w:rsidP="00303263">
            <w:pPr>
              <w:spacing w:before="60" w:after="60" w:line="240" w:lineRule="auto"/>
              <w:rPr>
                <w:rFonts w:ascii="Arial" w:hAnsi="Arial" w:cs="Arial"/>
                <w:sz w:val="20"/>
                <w:szCs w:val="20"/>
              </w:rPr>
            </w:pPr>
            <w:r w:rsidRPr="00303263">
              <w:rPr>
                <w:rFonts w:ascii="Arial" w:hAnsi="Arial" w:cs="Arial"/>
                <w:sz w:val="20"/>
                <w:szCs w:val="20"/>
              </w:rPr>
              <w:t>Scheduled Tribe (combined)</w:t>
            </w:r>
          </w:p>
        </w:tc>
        <w:tc>
          <w:tcPr>
            <w:tcW w:w="532" w:type="pct"/>
            <w:shd w:val="clear" w:color="auto" w:fill="FFFFFF"/>
            <w:vAlign w:val="center"/>
          </w:tcPr>
          <w:p w14:paraId="3AD343FC"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3.69</w:t>
            </w:r>
          </w:p>
        </w:tc>
        <w:tc>
          <w:tcPr>
            <w:tcW w:w="840" w:type="pct"/>
            <w:shd w:val="clear" w:color="auto" w:fill="FFFFFF"/>
            <w:vAlign w:val="center"/>
          </w:tcPr>
          <w:p w14:paraId="55E3DC55"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2.01</w:t>
            </w:r>
          </w:p>
        </w:tc>
        <w:tc>
          <w:tcPr>
            <w:tcW w:w="626" w:type="pct"/>
            <w:shd w:val="clear" w:color="auto" w:fill="FFFFFF"/>
            <w:vAlign w:val="center"/>
          </w:tcPr>
          <w:p w14:paraId="2188952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0.08</w:t>
            </w:r>
          </w:p>
        </w:tc>
        <w:tc>
          <w:tcPr>
            <w:tcW w:w="858" w:type="pct"/>
            <w:shd w:val="clear" w:color="auto" w:fill="FFFFFF"/>
            <w:vAlign w:val="center"/>
          </w:tcPr>
          <w:p w14:paraId="0FCEBEB4"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3.53</w:t>
            </w:r>
          </w:p>
        </w:tc>
        <w:tc>
          <w:tcPr>
            <w:tcW w:w="1281" w:type="pct"/>
            <w:shd w:val="clear" w:color="auto" w:fill="FFFFFF"/>
            <w:vAlign w:val="center"/>
          </w:tcPr>
          <w:p w14:paraId="0976C873"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3.86</w:t>
            </w:r>
          </w:p>
        </w:tc>
      </w:tr>
    </w:tbl>
    <w:p w14:paraId="3EEE03B1" w14:textId="77777777" w:rsidR="00A946F5" w:rsidRPr="00303263" w:rsidRDefault="00A946F5" w:rsidP="00303263">
      <w:pPr>
        <w:spacing w:line="240" w:lineRule="auto"/>
        <w:jc w:val="both"/>
        <w:rPr>
          <w:rFonts w:ascii="Arial" w:hAnsi="Arial" w:cs="Arial"/>
          <w:sz w:val="20"/>
          <w:szCs w:val="20"/>
        </w:rPr>
      </w:pPr>
      <w:r w:rsidRPr="00303263">
        <w:rPr>
          <w:rFonts w:ascii="Arial" w:hAnsi="Arial" w:cs="Arial"/>
          <w:sz w:val="20"/>
          <w:szCs w:val="20"/>
        </w:rPr>
        <w:t>Source: Primary data</w:t>
      </w:r>
    </w:p>
    <w:p w14:paraId="4C106455" w14:textId="6346B44A" w:rsidR="00A946F5" w:rsidRPr="00303263" w:rsidRDefault="00A946F5" w:rsidP="00303263">
      <w:pPr>
        <w:spacing w:line="240" w:lineRule="auto"/>
        <w:jc w:val="both"/>
        <w:rPr>
          <w:rFonts w:ascii="Arial" w:hAnsi="Arial" w:cs="Arial"/>
          <w:sz w:val="20"/>
          <w:szCs w:val="20"/>
        </w:rPr>
      </w:pPr>
      <w:r w:rsidRPr="00303263">
        <w:rPr>
          <w:rFonts w:ascii="Arial" w:hAnsi="Arial" w:cs="Arial"/>
          <w:sz w:val="20"/>
          <w:szCs w:val="20"/>
        </w:rPr>
        <w:tab/>
        <w:t xml:space="preserve">The mean distance that the tribal population had to travel to avail the services of the health care institution of PHC is 3.69 kilo meters, which is reasonably small reflecting the extensive coverage of public health care providers in the state. The mean distance to the PHC is highest among the </w:t>
      </w:r>
      <w:proofErr w:type="spellStart"/>
      <w:r w:rsidRPr="00303263">
        <w:rPr>
          <w:rFonts w:ascii="Arial" w:hAnsi="Arial" w:cs="Arial"/>
          <w:sz w:val="20"/>
          <w:szCs w:val="20"/>
        </w:rPr>
        <w:t>Adiyan</w:t>
      </w:r>
      <w:proofErr w:type="spellEnd"/>
      <w:r w:rsidRPr="00303263">
        <w:rPr>
          <w:rFonts w:ascii="Arial" w:hAnsi="Arial" w:cs="Arial"/>
          <w:sz w:val="20"/>
          <w:szCs w:val="20"/>
        </w:rPr>
        <w:t xml:space="preserve"> community and is the lowest among the </w:t>
      </w:r>
      <w:proofErr w:type="spellStart"/>
      <w:r w:rsidRPr="00303263">
        <w:rPr>
          <w:rFonts w:ascii="Arial" w:hAnsi="Arial" w:cs="Arial"/>
          <w:sz w:val="20"/>
          <w:szCs w:val="20"/>
        </w:rPr>
        <w:t>Irular</w:t>
      </w:r>
      <w:proofErr w:type="spellEnd"/>
      <w:r w:rsidRPr="00303263">
        <w:rPr>
          <w:rFonts w:ascii="Arial" w:hAnsi="Arial" w:cs="Arial"/>
          <w:sz w:val="20"/>
          <w:szCs w:val="20"/>
        </w:rPr>
        <w:t xml:space="preserve"> tribal community. Since the data is approximately normally distributed (N=596, Skewness = 0.89), in order to understand the differences of access to PHC at community level we have used the tool One Way Analysis of Variance (ANOVA). The results are presented in table </w:t>
      </w:r>
      <w:r w:rsidR="00C87E33" w:rsidRPr="00303263">
        <w:rPr>
          <w:rFonts w:ascii="Arial" w:hAnsi="Arial" w:cs="Arial"/>
          <w:sz w:val="20"/>
          <w:szCs w:val="20"/>
        </w:rPr>
        <w:t>2</w:t>
      </w:r>
      <w:r w:rsidRPr="00303263">
        <w:rPr>
          <w:rFonts w:ascii="Arial" w:hAnsi="Arial" w:cs="Arial"/>
          <w:sz w:val="20"/>
          <w:szCs w:val="20"/>
        </w:rPr>
        <w:t>.</w:t>
      </w:r>
    </w:p>
    <w:p w14:paraId="2BE5F236" w14:textId="1D2E56BA" w:rsidR="00A946F5" w:rsidRPr="00303263" w:rsidRDefault="00A946F5" w:rsidP="00303263">
      <w:pPr>
        <w:spacing w:line="240" w:lineRule="auto"/>
        <w:jc w:val="center"/>
        <w:rPr>
          <w:rFonts w:ascii="Arial" w:hAnsi="Arial" w:cs="Arial"/>
          <w:b/>
          <w:sz w:val="20"/>
          <w:szCs w:val="20"/>
        </w:rPr>
      </w:pPr>
      <w:r w:rsidRPr="00303263">
        <w:rPr>
          <w:rFonts w:ascii="Arial" w:hAnsi="Arial" w:cs="Arial"/>
          <w:b/>
          <w:sz w:val="20"/>
          <w:szCs w:val="20"/>
        </w:rPr>
        <w:t xml:space="preserve">Table 2: Results of </w:t>
      </w:r>
      <w:proofErr w:type="gramStart"/>
      <w:r w:rsidRPr="00303263">
        <w:rPr>
          <w:rFonts w:ascii="Arial" w:hAnsi="Arial" w:cs="Arial"/>
          <w:b/>
          <w:sz w:val="20"/>
          <w:szCs w:val="20"/>
        </w:rPr>
        <w:t>One Way</w:t>
      </w:r>
      <w:proofErr w:type="gramEnd"/>
      <w:r w:rsidRPr="00303263">
        <w:rPr>
          <w:rFonts w:ascii="Arial" w:hAnsi="Arial" w:cs="Arial"/>
          <w:b/>
          <w:sz w:val="20"/>
          <w:szCs w:val="20"/>
        </w:rPr>
        <w:t xml:space="preserve"> ANOVA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51"/>
        <w:gridCol w:w="1673"/>
        <w:gridCol w:w="1109"/>
        <w:gridCol w:w="1387"/>
        <w:gridCol w:w="1248"/>
        <w:gridCol w:w="1248"/>
      </w:tblGrid>
      <w:tr w:rsidR="00A946F5" w:rsidRPr="00303263" w14:paraId="0D5AD9D1" w14:textId="77777777" w:rsidTr="007D3036">
        <w:trPr>
          <w:cantSplit/>
          <w:jc w:val="center"/>
        </w:trPr>
        <w:tc>
          <w:tcPr>
            <w:tcW w:w="1302" w:type="pct"/>
            <w:shd w:val="clear" w:color="auto" w:fill="FFFFFF"/>
            <w:vAlign w:val="center"/>
          </w:tcPr>
          <w:p w14:paraId="2F89D996" w14:textId="77777777" w:rsidR="00A946F5" w:rsidRPr="00303263" w:rsidRDefault="00A946F5" w:rsidP="00303263">
            <w:pPr>
              <w:spacing w:before="60" w:after="60" w:line="240" w:lineRule="auto"/>
              <w:jc w:val="center"/>
              <w:rPr>
                <w:rFonts w:ascii="Arial" w:hAnsi="Arial" w:cs="Arial"/>
                <w:b/>
                <w:sz w:val="20"/>
                <w:szCs w:val="20"/>
              </w:rPr>
            </w:pPr>
          </w:p>
        </w:tc>
        <w:tc>
          <w:tcPr>
            <w:tcW w:w="928" w:type="pct"/>
            <w:shd w:val="clear" w:color="auto" w:fill="FFFFFF"/>
            <w:vAlign w:val="center"/>
          </w:tcPr>
          <w:p w14:paraId="566D0C68"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Sum of Squares</w:t>
            </w:r>
          </w:p>
        </w:tc>
        <w:tc>
          <w:tcPr>
            <w:tcW w:w="615" w:type="pct"/>
            <w:shd w:val="clear" w:color="auto" w:fill="FFFFFF"/>
            <w:vAlign w:val="center"/>
          </w:tcPr>
          <w:p w14:paraId="3081E579"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Degrees of freedom</w:t>
            </w:r>
          </w:p>
        </w:tc>
        <w:tc>
          <w:tcPr>
            <w:tcW w:w="769" w:type="pct"/>
            <w:shd w:val="clear" w:color="auto" w:fill="FFFFFF"/>
            <w:vAlign w:val="center"/>
          </w:tcPr>
          <w:p w14:paraId="024D17D2"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Mean Square</w:t>
            </w:r>
          </w:p>
        </w:tc>
        <w:tc>
          <w:tcPr>
            <w:tcW w:w="692" w:type="pct"/>
            <w:shd w:val="clear" w:color="auto" w:fill="FFFFFF"/>
            <w:vAlign w:val="center"/>
          </w:tcPr>
          <w:p w14:paraId="629783FE"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F Statistic</w:t>
            </w:r>
          </w:p>
        </w:tc>
        <w:tc>
          <w:tcPr>
            <w:tcW w:w="692" w:type="pct"/>
            <w:shd w:val="clear" w:color="auto" w:fill="FFFFFF"/>
            <w:vAlign w:val="center"/>
          </w:tcPr>
          <w:p w14:paraId="69AF83A9"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P Value</w:t>
            </w:r>
          </w:p>
        </w:tc>
      </w:tr>
      <w:tr w:rsidR="00A946F5" w:rsidRPr="00303263" w14:paraId="2A807BC1" w14:textId="77777777" w:rsidTr="007D3036">
        <w:trPr>
          <w:cantSplit/>
          <w:jc w:val="center"/>
        </w:trPr>
        <w:tc>
          <w:tcPr>
            <w:tcW w:w="1302" w:type="pct"/>
            <w:shd w:val="clear" w:color="auto" w:fill="FFFFFF"/>
            <w:vAlign w:val="center"/>
          </w:tcPr>
          <w:p w14:paraId="7162DE38"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Between Groups</w:t>
            </w:r>
          </w:p>
        </w:tc>
        <w:tc>
          <w:tcPr>
            <w:tcW w:w="928" w:type="pct"/>
            <w:shd w:val="clear" w:color="auto" w:fill="FFFFFF"/>
            <w:vAlign w:val="center"/>
          </w:tcPr>
          <w:p w14:paraId="78F40C7E"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216.805</w:t>
            </w:r>
          </w:p>
        </w:tc>
        <w:tc>
          <w:tcPr>
            <w:tcW w:w="615" w:type="pct"/>
            <w:shd w:val="clear" w:color="auto" w:fill="FFFFFF"/>
            <w:vAlign w:val="center"/>
          </w:tcPr>
          <w:p w14:paraId="45902B3E"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7</w:t>
            </w:r>
          </w:p>
        </w:tc>
        <w:tc>
          <w:tcPr>
            <w:tcW w:w="769" w:type="pct"/>
            <w:shd w:val="clear" w:color="auto" w:fill="FFFFFF"/>
            <w:vAlign w:val="center"/>
          </w:tcPr>
          <w:p w14:paraId="46D7D1E6"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30.972</w:t>
            </w:r>
          </w:p>
        </w:tc>
        <w:tc>
          <w:tcPr>
            <w:tcW w:w="692" w:type="pct"/>
            <w:shd w:val="clear" w:color="auto" w:fill="FFFFFF"/>
            <w:vAlign w:val="center"/>
          </w:tcPr>
          <w:p w14:paraId="609C3F5E"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8.314</w:t>
            </w:r>
          </w:p>
        </w:tc>
        <w:tc>
          <w:tcPr>
            <w:tcW w:w="692" w:type="pct"/>
            <w:shd w:val="clear" w:color="auto" w:fill="FFFFFF"/>
            <w:vAlign w:val="center"/>
          </w:tcPr>
          <w:p w14:paraId="6537D8AE"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.000**</w:t>
            </w:r>
          </w:p>
        </w:tc>
      </w:tr>
      <w:tr w:rsidR="00A946F5" w:rsidRPr="00303263" w14:paraId="68B5262C" w14:textId="77777777" w:rsidTr="007D3036">
        <w:trPr>
          <w:cantSplit/>
          <w:jc w:val="center"/>
        </w:trPr>
        <w:tc>
          <w:tcPr>
            <w:tcW w:w="1302" w:type="pct"/>
            <w:shd w:val="clear" w:color="auto" w:fill="FFFFFF"/>
            <w:vAlign w:val="center"/>
          </w:tcPr>
          <w:p w14:paraId="1E186E36"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Within Groups</w:t>
            </w:r>
          </w:p>
        </w:tc>
        <w:tc>
          <w:tcPr>
            <w:tcW w:w="928" w:type="pct"/>
            <w:shd w:val="clear" w:color="auto" w:fill="FFFFFF"/>
            <w:vAlign w:val="center"/>
          </w:tcPr>
          <w:p w14:paraId="2A48D1F4"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2190.562</w:t>
            </w:r>
          </w:p>
        </w:tc>
        <w:tc>
          <w:tcPr>
            <w:tcW w:w="615" w:type="pct"/>
            <w:shd w:val="clear" w:color="auto" w:fill="FFFFFF"/>
            <w:vAlign w:val="center"/>
          </w:tcPr>
          <w:p w14:paraId="46AB4A4B"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588</w:t>
            </w:r>
          </w:p>
        </w:tc>
        <w:tc>
          <w:tcPr>
            <w:tcW w:w="769" w:type="pct"/>
            <w:shd w:val="clear" w:color="auto" w:fill="FFFFFF"/>
            <w:vAlign w:val="center"/>
          </w:tcPr>
          <w:p w14:paraId="344DF21E"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3.725</w:t>
            </w:r>
          </w:p>
        </w:tc>
        <w:tc>
          <w:tcPr>
            <w:tcW w:w="692" w:type="pct"/>
            <w:shd w:val="clear" w:color="auto" w:fill="FFFFFF"/>
            <w:vAlign w:val="center"/>
          </w:tcPr>
          <w:p w14:paraId="2D4E3EB1" w14:textId="77777777" w:rsidR="00A946F5" w:rsidRPr="00303263" w:rsidRDefault="00A946F5" w:rsidP="00303263">
            <w:pPr>
              <w:spacing w:before="60" w:after="60" w:line="240" w:lineRule="auto"/>
              <w:jc w:val="center"/>
              <w:rPr>
                <w:rFonts w:ascii="Arial" w:hAnsi="Arial" w:cs="Arial"/>
                <w:sz w:val="20"/>
                <w:szCs w:val="20"/>
              </w:rPr>
            </w:pPr>
          </w:p>
        </w:tc>
        <w:tc>
          <w:tcPr>
            <w:tcW w:w="692" w:type="pct"/>
            <w:shd w:val="clear" w:color="auto" w:fill="FFFFFF"/>
            <w:vAlign w:val="center"/>
          </w:tcPr>
          <w:p w14:paraId="2DC7E551" w14:textId="77777777" w:rsidR="00A946F5" w:rsidRPr="00303263" w:rsidRDefault="00A946F5" w:rsidP="00303263">
            <w:pPr>
              <w:spacing w:before="60" w:after="60" w:line="240" w:lineRule="auto"/>
              <w:jc w:val="center"/>
              <w:rPr>
                <w:rFonts w:ascii="Arial" w:hAnsi="Arial" w:cs="Arial"/>
                <w:sz w:val="20"/>
                <w:szCs w:val="20"/>
              </w:rPr>
            </w:pPr>
          </w:p>
        </w:tc>
      </w:tr>
      <w:tr w:rsidR="00A946F5" w:rsidRPr="00303263" w14:paraId="35770CC9" w14:textId="77777777" w:rsidTr="007D3036">
        <w:trPr>
          <w:cantSplit/>
          <w:jc w:val="center"/>
        </w:trPr>
        <w:tc>
          <w:tcPr>
            <w:tcW w:w="1302" w:type="pct"/>
            <w:shd w:val="clear" w:color="auto" w:fill="FFFFFF"/>
            <w:vAlign w:val="center"/>
          </w:tcPr>
          <w:p w14:paraId="08864659"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Total</w:t>
            </w:r>
          </w:p>
        </w:tc>
        <w:tc>
          <w:tcPr>
            <w:tcW w:w="928" w:type="pct"/>
            <w:shd w:val="clear" w:color="auto" w:fill="FFFFFF"/>
            <w:vAlign w:val="center"/>
          </w:tcPr>
          <w:p w14:paraId="22456813"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2407.367</w:t>
            </w:r>
          </w:p>
        </w:tc>
        <w:tc>
          <w:tcPr>
            <w:tcW w:w="615" w:type="pct"/>
            <w:shd w:val="clear" w:color="auto" w:fill="FFFFFF"/>
            <w:vAlign w:val="center"/>
          </w:tcPr>
          <w:p w14:paraId="5BB66D0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595</w:t>
            </w:r>
          </w:p>
        </w:tc>
        <w:tc>
          <w:tcPr>
            <w:tcW w:w="769" w:type="pct"/>
            <w:shd w:val="clear" w:color="auto" w:fill="FFFFFF"/>
            <w:vAlign w:val="center"/>
          </w:tcPr>
          <w:p w14:paraId="0081945E" w14:textId="77777777" w:rsidR="00A946F5" w:rsidRPr="00303263" w:rsidRDefault="00A946F5" w:rsidP="00303263">
            <w:pPr>
              <w:spacing w:before="60" w:after="60" w:line="240" w:lineRule="auto"/>
              <w:jc w:val="center"/>
              <w:rPr>
                <w:rFonts w:ascii="Arial" w:hAnsi="Arial" w:cs="Arial"/>
                <w:sz w:val="20"/>
                <w:szCs w:val="20"/>
              </w:rPr>
            </w:pPr>
          </w:p>
        </w:tc>
        <w:tc>
          <w:tcPr>
            <w:tcW w:w="692" w:type="pct"/>
            <w:shd w:val="clear" w:color="auto" w:fill="FFFFFF"/>
            <w:vAlign w:val="center"/>
          </w:tcPr>
          <w:p w14:paraId="06258011" w14:textId="77777777" w:rsidR="00A946F5" w:rsidRPr="00303263" w:rsidRDefault="00A946F5" w:rsidP="00303263">
            <w:pPr>
              <w:spacing w:before="60" w:after="60" w:line="240" w:lineRule="auto"/>
              <w:jc w:val="center"/>
              <w:rPr>
                <w:rFonts w:ascii="Arial" w:hAnsi="Arial" w:cs="Arial"/>
                <w:sz w:val="20"/>
                <w:szCs w:val="20"/>
              </w:rPr>
            </w:pPr>
          </w:p>
        </w:tc>
        <w:tc>
          <w:tcPr>
            <w:tcW w:w="692" w:type="pct"/>
            <w:shd w:val="clear" w:color="auto" w:fill="FFFFFF"/>
            <w:vAlign w:val="center"/>
          </w:tcPr>
          <w:p w14:paraId="67AEBC34" w14:textId="77777777" w:rsidR="00A946F5" w:rsidRPr="00303263" w:rsidRDefault="00A946F5" w:rsidP="00303263">
            <w:pPr>
              <w:spacing w:before="60" w:after="60" w:line="240" w:lineRule="auto"/>
              <w:jc w:val="center"/>
              <w:rPr>
                <w:rFonts w:ascii="Arial" w:hAnsi="Arial" w:cs="Arial"/>
                <w:sz w:val="20"/>
                <w:szCs w:val="20"/>
              </w:rPr>
            </w:pPr>
          </w:p>
        </w:tc>
      </w:tr>
    </w:tbl>
    <w:p w14:paraId="33325935" w14:textId="77777777" w:rsidR="00A946F5" w:rsidRPr="00303263" w:rsidRDefault="00A946F5" w:rsidP="00303263">
      <w:pPr>
        <w:spacing w:line="240" w:lineRule="auto"/>
        <w:jc w:val="both"/>
        <w:rPr>
          <w:rFonts w:ascii="Arial" w:hAnsi="Arial" w:cs="Arial"/>
          <w:sz w:val="20"/>
          <w:szCs w:val="20"/>
        </w:rPr>
      </w:pPr>
      <w:r w:rsidRPr="00303263">
        <w:rPr>
          <w:rFonts w:ascii="Arial" w:hAnsi="Arial" w:cs="Arial"/>
          <w:sz w:val="20"/>
          <w:szCs w:val="20"/>
        </w:rPr>
        <w:t xml:space="preserve">** Significant at 1 per cent level of significance </w:t>
      </w:r>
    </w:p>
    <w:p w14:paraId="2D950618" w14:textId="57834BDF" w:rsidR="00A946F5" w:rsidRPr="00303263" w:rsidRDefault="00A946F5" w:rsidP="00303263">
      <w:pPr>
        <w:spacing w:line="240" w:lineRule="auto"/>
        <w:jc w:val="both"/>
        <w:rPr>
          <w:rFonts w:ascii="Arial" w:hAnsi="Arial" w:cs="Arial"/>
          <w:sz w:val="20"/>
          <w:szCs w:val="20"/>
        </w:rPr>
      </w:pPr>
      <w:r w:rsidRPr="00303263">
        <w:rPr>
          <w:rFonts w:ascii="Arial" w:hAnsi="Arial" w:cs="Arial"/>
          <w:sz w:val="20"/>
          <w:szCs w:val="20"/>
        </w:rPr>
        <w:tab/>
        <w:t xml:space="preserve">The results of ANOVA </w:t>
      </w:r>
      <w:proofErr w:type="gramStart"/>
      <w:r w:rsidRPr="00303263">
        <w:rPr>
          <w:rFonts w:ascii="Arial" w:hAnsi="Arial" w:cs="Arial"/>
          <w:sz w:val="20"/>
          <w:szCs w:val="20"/>
        </w:rPr>
        <w:t>is</w:t>
      </w:r>
      <w:proofErr w:type="gramEnd"/>
      <w:r w:rsidRPr="00303263">
        <w:rPr>
          <w:rFonts w:ascii="Arial" w:hAnsi="Arial" w:cs="Arial"/>
          <w:sz w:val="20"/>
          <w:szCs w:val="20"/>
        </w:rPr>
        <w:t xml:space="preserve"> significant (F = 8.314, P&lt;0.01) and we can reject the null hypothesis (H</w:t>
      </w:r>
      <w:r w:rsidRPr="00303263">
        <w:rPr>
          <w:rFonts w:ascii="Arial" w:hAnsi="Arial" w:cs="Arial"/>
          <w:sz w:val="20"/>
          <w:szCs w:val="20"/>
          <w:vertAlign w:val="subscript"/>
        </w:rPr>
        <w:t>0</w:t>
      </w:r>
      <w:r w:rsidRPr="00303263">
        <w:rPr>
          <w:rFonts w:ascii="Arial" w:hAnsi="Arial" w:cs="Arial"/>
          <w:sz w:val="20"/>
          <w:szCs w:val="20"/>
        </w:rPr>
        <w:t xml:space="preserve">) that the mean distances are the same. Thus, there is statistically significant difference in the average distance to PHC among tribal communities. To investigate into the communities in which the differences exist we have used the post hoc test of Dunnett’s T3, which does not assume equality of variances, for multiple pair wise comparison. The results are summarised in the table </w:t>
      </w:r>
      <w:r w:rsidR="00C87E33" w:rsidRPr="00303263">
        <w:rPr>
          <w:rFonts w:ascii="Arial" w:hAnsi="Arial" w:cs="Arial"/>
          <w:sz w:val="20"/>
          <w:szCs w:val="20"/>
        </w:rPr>
        <w:t>3</w:t>
      </w:r>
      <w:r w:rsidRPr="00303263">
        <w:rPr>
          <w:rFonts w:ascii="Arial" w:hAnsi="Arial" w:cs="Arial"/>
          <w:sz w:val="20"/>
          <w:szCs w:val="20"/>
        </w:rPr>
        <w:t>.</w:t>
      </w:r>
    </w:p>
    <w:p w14:paraId="49179744" w14:textId="5694BF21" w:rsidR="00A946F5" w:rsidRPr="00303263" w:rsidRDefault="00A946F5" w:rsidP="00303263">
      <w:pPr>
        <w:spacing w:line="240" w:lineRule="auto"/>
        <w:jc w:val="center"/>
        <w:rPr>
          <w:rFonts w:ascii="Arial" w:hAnsi="Arial" w:cs="Arial"/>
          <w:b/>
          <w:sz w:val="20"/>
          <w:szCs w:val="20"/>
        </w:rPr>
      </w:pPr>
      <w:r w:rsidRPr="00303263">
        <w:rPr>
          <w:rFonts w:ascii="Arial" w:hAnsi="Arial" w:cs="Arial"/>
          <w:b/>
          <w:sz w:val="20"/>
          <w:szCs w:val="20"/>
        </w:rPr>
        <w:t xml:space="preserve">Table </w:t>
      </w:r>
      <w:r w:rsidR="00C87E33" w:rsidRPr="00303263">
        <w:rPr>
          <w:rFonts w:ascii="Arial" w:hAnsi="Arial" w:cs="Arial"/>
          <w:b/>
          <w:sz w:val="20"/>
          <w:szCs w:val="20"/>
        </w:rPr>
        <w:t>3</w:t>
      </w:r>
      <w:r w:rsidRPr="00303263">
        <w:rPr>
          <w:rFonts w:ascii="Arial" w:hAnsi="Arial" w:cs="Arial"/>
          <w:b/>
          <w:sz w:val="20"/>
          <w:szCs w:val="20"/>
        </w:rPr>
        <w:t xml:space="preserve">: Multiple Comparison of Distance to PHC (Dunnett T3 Post Hoc Test)  </w:t>
      </w:r>
    </w:p>
    <w:tbl>
      <w:tblPr>
        <w:tblW w:w="5000" w:type="pct"/>
        <w:jc w:val="center"/>
        <w:tblLook w:val="04A0" w:firstRow="1" w:lastRow="0" w:firstColumn="1" w:lastColumn="0" w:noHBand="0" w:noVBand="1"/>
      </w:tblPr>
      <w:tblGrid>
        <w:gridCol w:w="1277"/>
        <w:gridCol w:w="1694"/>
        <w:gridCol w:w="1329"/>
        <w:gridCol w:w="1083"/>
        <w:gridCol w:w="1017"/>
        <w:gridCol w:w="1399"/>
        <w:gridCol w:w="1217"/>
      </w:tblGrid>
      <w:tr w:rsidR="00A946F5" w:rsidRPr="00303263" w14:paraId="41D3D30F" w14:textId="77777777" w:rsidTr="007D3036">
        <w:trPr>
          <w:trHeight w:val="315"/>
          <w:tblHeader/>
          <w:jc w:val="center"/>
        </w:trPr>
        <w:tc>
          <w:tcPr>
            <w:tcW w:w="165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12EFA9" w14:textId="77777777" w:rsidR="00A946F5" w:rsidRPr="00303263" w:rsidRDefault="00A946F5" w:rsidP="00303263">
            <w:pPr>
              <w:spacing w:before="20" w:after="40" w:line="240" w:lineRule="auto"/>
              <w:jc w:val="center"/>
              <w:rPr>
                <w:rFonts w:ascii="Arial" w:hAnsi="Arial" w:cs="Arial"/>
                <w:b/>
                <w:sz w:val="20"/>
                <w:szCs w:val="20"/>
              </w:rPr>
            </w:pPr>
            <w:r w:rsidRPr="00303263">
              <w:rPr>
                <w:rFonts w:ascii="Arial" w:hAnsi="Arial" w:cs="Arial"/>
                <w:b/>
                <w:sz w:val="20"/>
                <w:szCs w:val="20"/>
              </w:rPr>
              <w:t>(I) Sub Caste</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80E5B5" w14:textId="77777777" w:rsidR="00A946F5" w:rsidRPr="00303263" w:rsidRDefault="00A946F5" w:rsidP="00303263">
            <w:pPr>
              <w:spacing w:before="20" w:after="40" w:line="240" w:lineRule="auto"/>
              <w:jc w:val="center"/>
              <w:rPr>
                <w:rFonts w:ascii="Arial" w:hAnsi="Arial" w:cs="Arial"/>
                <w:b/>
                <w:sz w:val="20"/>
                <w:szCs w:val="20"/>
              </w:rPr>
            </w:pPr>
            <w:r w:rsidRPr="00303263">
              <w:rPr>
                <w:rFonts w:ascii="Arial" w:hAnsi="Arial" w:cs="Arial"/>
                <w:b/>
                <w:sz w:val="20"/>
                <w:szCs w:val="20"/>
              </w:rPr>
              <w:t>Mean Difference (I-J)</w:t>
            </w:r>
          </w:p>
        </w:tc>
        <w:tc>
          <w:tcPr>
            <w:tcW w:w="5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F93D40" w14:textId="77777777" w:rsidR="00A946F5" w:rsidRPr="00303263" w:rsidRDefault="00A946F5" w:rsidP="00303263">
            <w:pPr>
              <w:spacing w:before="20" w:after="40" w:line="240" w:lineRule="auto"/>
              <w:jc w:val="center"/>
              <w:rPr>
                <w:rFonts w:ascii="Arial" w:hAnsi="Arial" w:cs="Arial"/>
                <w:b/>
                <w:sz w:val="20"/>
                <w:szCs w:val="20"/>
              </w:rPr>
            </w:pPr>
            <w:r w:rsidRPr="00303263">
              <w:rPr>
                <w:rFonts w:ascii="Arial" w:hAnsi="Arial" w:cs="Arial"/>
                <w:b/>
                <w:sz w:val="20"/>
                <w:szCs w:val="20"/>
              </w:rPr>
              <w:t>Standard Error</w:t>
            </w:r>
          </w:p>
        </w:tc>
        <w:tc>
          <w:tcPr>
            <w:tcW w:w="5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AF9AB0" w14:textId="77777777" w:rsidR="00A946F5" w:rsidRPr="00303263" w:rsidRDefault="00A946F5" w:rsidP="00303263">
            <w:pPr>
              <w:spacing w:before="20" w:after="40" w:line="240" w:lineRule="auto"/>
              <w:jc w:val="center"/>
              <w:rPr>
                <w:rFonts w:ascii="Arial" w:hAnsi="Arial" w:cs="Arial"/>
                <w:b/>
                <w:sz w:val="20"/>
                <w:szCs w:val="20"/>
              </w:rPr>
            </w:pPr>
            <w:r w:rsidRPr="00303263">
              <w:rPr>
                <w:rFonts w:ascii="Arial" w:hAnsi="Arial" w:cs="Arial"/>
                <w:b/>
                <w:sz w:val="20"/>
                <w:szCs w:val="20"/>
              </w:rPr>
              <w:t>P value</w:t>
            </w:r>
          </w:p>
        </w:tc>
        <w:tc>
          <w:tcPr>
            <w:tcW w:w="1456" w:type="pct"/>
            <w:gridSpan w:val="2"/>
            <w:tcBorders>
              <w:top w:val="single" w:sz="4" w:space="0" w:color="auto"/>
              <w:left w:val="nil"/>
              <w:bottom w:val="single" w:sz="4" w:space="0" w:color="auto"/>
              <w:right w:val="single" w:sz="4" w:space="0" w:color="auto"/>
            </w:tcBorders>
            <w:shd w:val="clear" w:color="auto" w:fill="auto"/>
            <w:vAlign w:val="center"/>
            <w:hideMark/>
          </w:tcPr>
          <w:p w14:paraId="40CE34FE" w14:textId="77777777" w:rsidR="00A946F5" w:rsidRPr="00303263" w:rsidRDefault="00A946F5" w:rsidP="00303263">
            <w:pPr>
              <w:spacing w:before="20" w:after="40" w:line="240" w:lineRule="auto"/>
              <w:jc w:val="center"/>
              <w:rPr>
                <w:rFonts w:ascii="Arial" w:hAnsi="Arial" w:cs="Arial"/>
                <w:b/>
                <w:sz w:val="20"/>
                <w:szCs w:val="20"/>
              </w:rPr>
            </w:pPr>
            <w:r w:rsidRPr="00303263">
              <w:rPr>
                <w:rFonts w:ascii="Arial" w:hAnsi="Arial" w:cs="Arial"/>
                <w:b/>
                <w:sz w:val="20"/>
                <w:szCs w:val="20"/>
              </w:rPr>
              <w:t>95</w:t>
            </w:r>
            <w:r w:rsidRPr="00303263">
              <w:rPr>
                <w:rFonts w:ascii="Arial" w:eastAsia="Times New Roman" w:hAnsi="Arial" w:cs="Arial"/>
                <w:b/>
                <w:sz w:val="20"/>
                <w:szCs w:val="20"/>
                <w:lang w:eastAsia="en-IN"/>
              </w:rPr>
              <w:t xml:space="preserve"> </w:t>
            </w:r>
            <w:r w:rsidRPr="00303263">
              <w:rPr>
                <w:rFonts w:ascii="Arial" w:hAnsi="Arial" w:cs="Arial"/>
                <w:b/>
                <w:sz w:val="20"/>
                <w:szCs w:val="20"/>
              </w:rPr>
              <w:t>per cent Confidence Interval for Mean Difference</w:t>
            </w:r>
          </w:p>
        </w:tc>
      </w:tr>
      <w:tr w:rsidR="00A946F5" w:rsidRPr="00303263" w14:paraId="31167514" w14:textId="77777777" w:rsidTr="007D3036">
        <w:trPr>
          <w:trHeight w:val="510"/>
          <w:tblHeader/>
          <w:jc w:val="center"/>
        </w:trPr>
        <w:tc>
          <w:tcPr>
            <w:tcW w:w="1653" w:type="pct"/>
            <w:gridSpan w:val="2"/>
            <w:vMerge/>
            <w:tcBorders>
              <w:top w:val="single" w:sz="4" w:space="0" w:color="auto"/>
              <w:left w:val="single" w:sz="4" w:space="0" w:color="auto"/>
              <w:bottom w:val="single" w:sz="4" w:space="0" w:color="auto"/>
              <w:right w:val="single" w:sz="4" w:space="0" w:color="auto"/>
            </w:tcBorders>
            <w:vAlign w:val="center"/>
            <w:hideMark/>
          </w:tcPr>
          <w:p w14:paraId="7654B7AB" w14:textId="77777777" w:rsidR="00A946F5" w:rsidRPr="00303263" w:rsidRDefault="00A946F5" w:rsidP="00303263">
            <w:pPr>
              <w:spacing w:before="20" w:after="40" w:line="240" w:lineRule="auto"/>
              <w:rPr>
                <w:rFonts w:ascii="Arial" w:hAnsi="Arial" w:cs="Arial"/>
                <w:b/>
                <w:sz w:val="20"/>
                <w:szCs w:val="20"/>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14:paraId="2B17176E" w14:textId="77777777" w:rsidR="00A946F5" w:rsidRPr="00303263" w:rsidRDefault="00A946F5" w:rsidP="00303263">
            <w:pPr>
              <w:spacing w:before="20" w:after="40" w:line="240" w:lineRule="auto"/>
              <w:jc w:val="center"/>
              <w:rPr>
                <w:rFonts w:ascii="Arial" w:hAnsi="Arial" w:cs="Arial"/>
                <w:b/>
                <w:sz w:val="20"/>
                <w:szCs w:val="20"/>
              </w:rPr>
            </w:pPr>
          </w:p>
        </w:tc>
        <w:tc>
          <w:tcPr>
            <w:tcW w:w="587" w:type="pct"/>
            <w:vMerge/>
            <w:tcBorders>
              <w:top w:val="single" w:sz="4" w:space="0" w:color="auto"/>
              <w:left w:val="single" w:sz="4" w:space="0" w:color="auto"/>
              <w:bottom w:val="single" w:sz="4" w:space="0" w:color="auto"/>
              <w:right w:val="single" w:sz="4" w:space="0" w:color="auto"/>
            </w:tcBorders>
            <w:vAlign w:val="center"/>
            <w:hideMark/>
          </w:tcPr>
          <w:p w14:paraId="2FEA97A0" w14:textId="77777777" w:rsidR="00A946F5" w:rsidRPr="00303263" w:rsidRDefault="00A946F5" w:rsidP="00303263">
            <w:pPr>
              <w:spacing w:before="20" w:after="40" w:line="240" w:lineRule="auto"/>
              <w:jc w:val="center"/>
              <w:rPr>
                <w:rFonts w:ascii="Arial" w:hAnsi="Arial" w:cs="Arial"/>
                <w:b/>
                <w:sz w:val="20"/>
                <w:szCs w:val="20"/>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55C7A599" w14:textId="77777777" w:rsidR="00A946F5" w:rsidRPr="00303263" w:rsidRDefault="00A946F5" w:rsidP="00303263">
            <w:pPr>
              <w:spacing w:before="20" w:after="40" w:line="240" w:lineRule="auto"/>
              <w:jc w:val="center"/>
              <w:rPr>
                <w:rFonts w:ascii="Arial" w:hAnsi="Arial" w:cs="Arial"/>
                <w:b/>
                <w:sz w:val="20"/>
                <w:szCs w:val="20"/>
              </w:rPr>
            </w:pPr>
          </w:p>
        </w:tc>
        <w:tc>
          <w:tcPr>
            <w:tcW w:w="778" w:type="pct"/>
            <w:tcBorders>
              <w:top w:val="nil"/>
              <w:left w:val="nil"/>
              <w:bottom w:val="single" w:sz="4" w:space="0" w:color="auto"/>
              <w:right w:val="single" w:sz="4" w:space="0" w:color="auto"/>
            </w:tcBorders>
            <w:shd w:val="clear" w:color="auto" w:fill="auto"/>
            <w:vAlign w:val="center"/>
            <w:hideMark/>
          </w:tcPr>
          <w:p w14:paraId="6728BB91" w14:textId="77777777" w:rsidR="00A946F5" w:rsidRPr="00303263" w:rsidRDefault="00A946F5" w:rsidP="00303263">
            <w:pPr>
              <w:spacing w:before="20" w:after="40" w:line="240" w:lineRule="auto"/>
              <w:jc w:val="center"/>
              <w:rPr>
                <w:rFonts w:ascii="Arial" w:hAnsi="Arial" w:cs="Arial"/>
                <w:b/>
                <w:sz w:val="20"/>
                <w:szCs w:val="20"/>
              </w:rPr>
            </w:pPr>
            <w:r w:rsidRPr="00303263">
              <w:rPr>
                <w:rFonts w:ascii="Arial" w:hAnsi="Arial" w:cs="Arial"/>
                <w:b/>
                <w:sz w:val="20"/>
                <w:szCs w:val="20"/>
              </w:rPr>
              <w:t>Lower Bound</w:t>
            </w:r>
          </w:p>
        </w:tc>
        <w:tc>
          <w:tcPr>
            <w:tcW w:w="678" w:type="pct"/>
            <w:tcBorders>
              <w:top w:val="nil"/>
              <w:left w:val="nil"/>
              <w:bottom w:val="single" w:sz="4" w:space="0" w:color="auto"/>
              <w:right w:val="single" w:sz="4" w:space="0" w:color="auto"/>
            </w:tcBorders>
            <w:shd w:val="clear" w:color="auto" w:fill="auto"/>
            <w:vAlign w:val="center"/>
            <w:hideMark/>
          </w:tcPr>
          <w:p w14:paraId="20B0937A" w14:textId="77777777" w:rsidR="00A946F5" w:rsidRPr="00303263" w:rsidRDefault="00A946F5" w:rsidP="00303263">
            <w:pPr>
              <w:spacing w:before="20" w:after="40" w:line="240" w:lineRule="auto"/>
              <w:jc w:val="center"/>
              <w:rPr>
                <w:rFonts w:ascii="Arial" w:hAnsi="Arial" w:cs="Arial"/>
                <w:b/>
                <w:sz w:val="20"/>
                <w:szCs w:val="20"/>
              </w:rPr>
            </w:pPr>
            <w:r w:rsidRPr="00303263">
              <w:rPr>
                <w:rFonts w:ascii="Arial" w:hAnsi="Arial" w:cs="Arial"/>
                <w:b/>
                <w:sz w:val="20"/>
                <w:szCs w:val="20"/>
              </w:rPr>
              <w:t>Upper Bound</w:t>
            </w:r>
          </w:p>
        </w:tc>
      </w:tr>
      <w:tr w:rsidR="00A946F5" w:rsidRPr="00303263" w14:paraId="793E5D97" w14:textId="77777777" w:rsidTr="007D3036">
        <w:trPr>
          <w:trHeight w:val="499"/>
          <w:jc w:val="center"/>
        </w:trPr>
        <w:tc>
          <w:tcPr>
            <w:tcW w:w="711" w:type="pct"/>
            <w:vMerge w:val="restart"/>
            <w:tcBorders>
              <w:top w:val="nil"/>
              <w:left w:val="single" w:sz="4" w:space="0" w:color="auto"/>
              <w:bottom w:val="single" w:sz="4" w:space="0" w:color="auto"/>
              <w:right w:val="single" w:sz="4" w:space="0" w:color="auto"/>
            </w:tcBorders>
            <w:shd w:val="clear" w:color="auto" w:fill="auto"/>
            <w:vAlign w:val="center"/>
            <w:hideMark/>
          </w:tcPr>
          <w:p w14:paraId="45965E3A" w14:textId="77777777" w:rsidR="00A946F5" w:rsidRPr="00303263" w:rsidRDefault="00A946F5" w:rsidP="00303263">
            <w:pPr>
              <w:spacing w:before="20" w:after="40" w:line="240" w:lineRule="auto"/>
              <w:jc w:val="center"/>
              <w:rPr>
                <w:rFonts w:ascii="Arial" w:hAnsi="Arial" w:cs="Arial"/>
                <w:sz w:val="20"/>
                <w:szCs w:val="20"/>
              </w:rPr>
            </w:pPr>
            <w:proofErr w:type="spellStart"/>
            <w:r w:rsidRPr="00303263">
              <w:rPr>
                <w:rFonts w:ascii="Arial" w:hAnsi="Arial" w:cs="Arial"/>
                <w:sz w:val="20"/>
                <w:szCs w:val="20"/>
              </w:rPr>
              <w:t>Paniyan</w:t>
            </w:r>
            <w:proofErr w:type="spellEnd"/>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34A9A85E" w14:textId="77777777" w:rsidR="00A946F5" w:rsidRPr="00303263" w:rsidRDefault="00A946F5" w:rsidP="00303263">
            <w:pPr>
              <w:spacing w:before="20" w:after="40" w:line="240" w:lineRule="auto"/>
              <w:rPr>
                <w:rFonts w:ascii="Arial" w:hAnsi="Arial" w:cs="Arial"/>
                <w:sz w:val="20"/>
                <w:szCs w:val="20"/>
              </w:rPr>
            </w:pPr>
            <w:proofErr w:type="spellStart"/>
            <w:r w:rsidRPr="00303263">
              <w:rPr>
                <w:rFonts w:ascii="Arial" w:hAnsi="Arial" w:cs="Arial"/>
                <w:sz w:val="20"/>
                <w:szCs w:val="20"/>
              </w:rPr>
              <w:t>Adiyan</w:t>
            </w:r>
            <w:proofErr w:type="spellEnd"/>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CFB0F"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-2.60035</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85147"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.40274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3011D"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.000**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E73B9"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-3.8609</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A7744"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-1.3398</w:t>
            </w:r>
          </w:p>
        </w:tc>
      </w:tr>
      <w:tr w:rsidR="00A946F5" w:rsidRPr="00303263" w14:paraId="42C5AE1A" w14:textId="77777777" w:rsidTr="007D3036">
        <w:trPr>
          <w:trHeight w:val="499"/>
          <w:jc w:val="center"/>
        </w:trPr>
        <w:tc>
          <w:tcPr>
            <w:tcW w:w="711" w:type="pct"/>
            <w:vMerge/>
            <w:tcBorders>
              <w:top w:val="nil"/>
              <w:left w:val="single" w:sz="4" w:space="0" w:color="auto"/>
              <w:bottom w:val="single" w:sz="4" w:space="0" w:color="auto"/>
              <w:right w:val="single" w:sz="4" w:space="0" w:color="auto"/>
            </w:tcBorders>
            <w:vAlign w:val="center"/>
            <w:hideMark/>
          </w:tcPr>
          <w:p w14:paraId="68996DA7" w14:textId="77777777" w:rsidR="00A946F5" w:rsidRPr="00303263" w:rsidRDefault="00A946F5" w:rsidP="00303263">
            <w:pPr>
              <w:spacing w:before="20" w:after="40" w:line="240" w:lineRule="auto"/>
              <w:jc w:val="center"/>
              <w:rPr>
                <w:rFonts w:ascii="Arial" w:hAnsi="Arial" w:cs="Arial"/>
                <w:sz w:val="20"/>
                <w:szCs w:val="20"/>
              </w:rPr>
            </w:pP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61108CFD" w14:textId="77777777" w:rsidR="00A946F5" w:rsidRPr="00303263" w:rsidRDefault="00A946F5" w:rsidP="00303263">
            <w:pPr>
              <w:spacing w:before="20" w:after="40" w:line="240" w:lineRule="auto"/>
              <w:rPr>
                <w:rFonts w:ascii="Arial" w:hAnsi="Arial" w:cs="Arial"/>
                <w:sz w:val="20"/>
                <w:szCs w:val="20"/>
              </w:rPr>
            </w:pPr>
            <w:proofErr w:type="spellStart"/>
            <w:r w:rsidRPr="00303263">
              <w:rPr>
                <w:rFonts w:ascii="Arial" w:hAnsi="Arial" w:cs="Arial"/>
                <w:sz w:val="20"/>
                <w:szCs w:val="20"/>
              </w:rPr>
              <w:t>Kuruman</w:t>
            </w:r>
            <w:proofErr w:type="spellEnd"/>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DA046"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-.23425</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A7984"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.29648</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49FDC"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1.000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58BC5"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-1.1622</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FDE07"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.6937</w:t>
            </w:r>
          </w:p>
        </w:tc>
      </w:tr>
      <w:tr w:rsidR="00A946F5" w:rsidRPr="00303263" w14:paraId="4D3DA546" w14:textId="77777777" w:rsidTr="007D3036">
        <w:trPr>
          <w:trHeight w:val="499"/>
          <w:jc w:val="center"/>
        </w:trPr>
        <w:tc>
          <w:tcPr>
            <w:tcW w:w="711" w:type="pct"/>
            <w:vMerge/>
            <w:tcBorders>
              <w:top w:val="nil"/>
              <w:left w:val="single" w:sz="4" w:space="0" w:color="auto"/>
              <w:bottom w:val="single" w:sz="4" w:space="0" w:color="auto"/>
              <w:right w:val="single" w:sz="4" w:space="0" w:color="auto"/>
            </w:tcBorders>
            <w:vAlign w:val="center"/>
            <w:hideMark/>
          </w:tcPr>
          <w:p w14:paraId="34B4E327" w14:textId="77777777" w:rsidR="00A946F5" w:rsidRPr="00303263" w:rsidRDefault="00A946F5" w:rsidP="00303263">
            <w:pPr>
              <w:spacing w:before="20" w:after="40" w:line="240" w:lineRule="auto"/>
              <w:jc w:val="center"/>
              <w:rPr>
                <w:rFonts w:ascii="Arial" w:hAnsi="Arial" w:cs="Arial"/>
                <w:sz w:val="20"/>
                <w:szCs w:val="20"/>
              </w:rPr>
            </w:pP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1A7B227E" w14:textId="77777777" w:rsidR="00A946F5" w:rsidRPr="00303263" w:rsidRDefault="00A946F5" w:rsidP="00303263">
            <w:pPr>
              <w:spacing w:before="20" w:after="40" w:line="240" w:lineRule="auto"/>
              <w:rPr>
                <w:rFonts w:ascii="Arial" w:hAnsi="Arial" w:cs="Arial"/>
                <w:sz w:val="20"/>
                <w:szCs w:val="20"/>
              </w:rPr>
            </w:pPr>
            <w:proofErr w:type="spellStart"/>
            <w:r w:rsidRPr="00303263">
              <w:rPr>
                <w:rFonts w:ascii="Arial" w:hAnsi="Arial" w:cs="Arial"/>
                <w:sz w:val="20"/>
                <w:szCs w:val="20"/>
              </w:rPr>
              <w:t>Kurichiyan</w:t>
            </w:r>
            <w:proofErr w:type="spellEnd"/>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6EEA7"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-.61958</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E3CF5"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.25821</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55700"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.374</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771B1"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-1.4278</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17336"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.1886</w:t>
            </w:r>
          </w:p>
        </w:tc>
      </w:tr>
      <w:tr w:rsidR="00A946F5" w:rsidRPr="00303263" w14:paraId="0445B1C4" w14:textId="77777777" w:rsidTr="007D3036">
        <w:trPr>
          <w:trHeight w:val="499"/>
          <w:jc w:val="center"/>
        </w:trPr>
        <w:tc>
          <w:tcPr>
            <w:tcW w:w="711" w:type="pct"/>
            <w:vMerge/>
            <w:tcBorders>
              <w:top w:val="nil"/>
              <w:left w:val="single" w:sz="4" w:space="0" w:color="auto"/>
              <w:bottom w:val="single" w:sz="4" w:space="0" w:color="auto"/>
              <w:right w:val="single" w:sz="4" w:space="0" w:color="auto"/>
            </w:tcBorders>
            <w:vAlign w:val="center"/>
            <w:hideMark/>
          </w:tcPr>
          <w:p w14:paraId="50FA5348" w14:textId="77777777" w:rsidR="00A946F5" w:rsidRPr="00303263" w:rsidRDefault="00A946F5" w:rsidP="00303263">
            <w:pPr>
              <w:spacing w:before="20" w:after="40" w:line="240" w:lineRule="auto"/>
              <w:jc w:val="center"/>
              <w:rPr>
                <w:rFonts w:ascii="Arial" w:hAnsi="Arial" w:cs="Arial"/>
                <w:sz w:val="20"/>
                <w:szCs w:val="20"/>
              </w:rPr>
            </w:pP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2E59DDBB" w14:textId="77777777" w:rsidR="00A946F5" w:rsidRPr="00303263" w:rsidRDefault="00A946F5" w:rsidP="00303263">
            <w:pPr>
              <w:spacing w:before="20" w:after="40" w:line="240" w:lineRule="auto"/>
              <w:rPr>
                <w:rFonts w:ascii="Arial" w:hAnsi="Arial" w:cs="Arial"/>
                <w:sz w:val="20"/>
                <w:szCs w:val="20"/>
              </w:rPr>
            </w:pPr>
            <w:proofErr w:type="spellStart"/>
            <w:r w:rsidRPr="00303263">
              <w:rPr>
                <w:rFonts w:ascii="Arial" w:hAnsi="Arial" w:cs="Arial"/>
                <w:sz w:val="20"/>
                <w:szCs w:val="20"/>
              </w:rPr>
              <w:t>Uraly</w:t>
            </w:r>
            <w:proofErr w:type="spellEnd"/>
            <w:r w:rsidRPr="00303263">
              <w:rPr>
                <w:rFonts w:ascii="Arial" w:hAnsi="Arial" w:cs="Arial"/>
                <w:sz w:val="20"/>
                <w:szCs w:val="20"/>
              </w:rPr>
              <w:t xml:space="preserve"> </w:t>
            </w:r>
            <w:proofErr w:type="spellStart"/>
            <w:r w:rsidRPr="00303263">
              <w:rPr>
                <w:rFonts w:ascii="Arial" w:hAnsi="Arial" w:cs="Arial"/>
                <w:sz w:val="20"/>
                <w:szCs w:val="20"/>
              </w:rPr>
              <w:t>Kuruman</w:t>
            </w:r>
            <w:proofErr w:type="spellEnd"/>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C09FA"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-.71574</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79AC2"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.40979</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8BD45"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.903</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1F421"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-1.9984</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F7DB1"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.5669</w:t>
            </w:r>
          </w:p>
        </w:tc>
      </w:tr>
      <w:tr w:rsidR="00A946F5" w:rsidRPr="00303263" w14:paraId="5307DE62" w14:textId="77777777" w:rsidTr="007D3036">
        <w:trPr>
          <w:trHeight w:val="499"/>
          <w:jc w:val="center"/>
        </w:trPr>
        <w:tc>
          <w:tcPr>
            <w:tcW w:w="711" w:type="pct"/>
            <w:vMerge/>
            <w:tcBorders>
              <w:top w:val="nil"/>
              <w:left w:val="single" w:sz="4" w:space="0" w:color="auto"/>
              <w:bottom w:val="single" w:sz="4" w:space="0" w:color="auto"/>
              <w:right w:val="single" w:sz="4" w:space="0" w:color="auto"/>
            </w:tcBorders>
            <w:vAlign w:val="center"/>
            <w:hideMark/>
          </w:tcPr>
          <w:p w14:paraId="00C1641B" w14:textId="77777777" w:rsidR="00A946F5" w:rsidRPr="00303263" w:rsidRDefault="00A946F5" w:rsidP="00303263">
            <w:pPr>
              <w:spacing w:before="20" w:after="40" w:line="240" w:lineRule="auto"/>
              <w:jc w:val="center"/>
              <w:rPr>
                <w:rFonts w:ascii="Arial" w:hAnsi="Arial" w:cs="Arial"/>
                <w:sz w:val="20"/>
                <w:szCs w:val="20"/>
              </w:rPr>
            </w:pP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162A0041" w14:textId="77777777" w:rsidR="00A946F5" w:rsidRPr="00303263" w:rsidRDefault="00A946F5" w:rsidP="00303263">
            <w:pPr>
              <w:spacing w:before="20" w:after="40" w:line="240" w:lineRule="auto"/>
              <w:rPr>
                <w:rFonts w:ascii="Arial" w:hAnsi="Arial" w:cs="Arial"/>
                <w:sz w:val="20"/>
                <w:szCs w:val="20"/>
              </w:rPr>
            </w:pPr>
            <w:r w:rsidRPr="00303263">
              <w:rPr>
                <w:rFonts w:ascii="Arial" w:hAnsi="Arial" w:cs="Arial"/>
                <w:sz w:val="20"/>
                <w:szCs w:val="20"/>
              </w:rPr>
              <w:t xml:space="preserve">Mala </w:t>
            </w:r>
            <w:proofErr w:type="spellStart"/>
            <w:r w:rsidRPr="00303263">
              <w:rPr>
                <w:rFonts w:ascii="Arial" w:hAnsi="Arial" w:cs="Arial"/>
                <w:sz w:val="20"/>
                <w:szCs w:val="20"/>
              </w:rPr>
              <w:t>Arayan</w:t>
            </w:r>
            <w:proofErr w:type="spellEnd"/>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88A0A"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-.32685</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49177"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.24557</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D4CB6"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.996</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4AABA"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-1.0955</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6556D"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.4418</w:t>
            </w:r>
          </w:p>
        </w:tc>
      </w:tr>
      <w:tr w:rsidR="00A946F5" w:rsidRPr="00303263" w14:paraId="70EA3CE4" w14:textId="77777777" w:rsidTr="007D3036">
        <w:trPr>
          <w:trHeight w:val="499"/>
          <w:jc w:val="center"/>
        </w:trPr>
        <w:tc>
          <w:tcPr>
            <w:tcW w:w="711" w:type="pct"/>
            <w:vMerge/>
            <w:tcBorders>
              <w:top w:val="nil"/>
              <w:left w:val="single" w:sz="4" w:space="0" w:color="auto"/>
              <w:bottom w:val="single" w:sz="4" w:space="0" w:color="auto"/>
              <w:right w:val="single" w:sz="4" w:space="0" w:color="auto"/>
            </w:tcBorders>
            <w:vAlign w:val="center"/>
            <w:hideMark/>
          </w:tcPr>
          <w:p w14:paraId="6FEB40BF" w14:textId="77777777" w:rsidR="00A946F5" w:rsidRPr="00303263" w:rsidRDefault="00A946F5" w:rsidP="00303263">
            <w:pPr>
              <w:spacing w:before="20" w:after="40" w:line="240" w:lineRule="auto"/>
              <w:jc w:val="center"/>
              <w:rPr>
                <w:rFonts w:ascii="Arial" w:hAnsi="Arial" w:cs="Arial"/>
                <w:sz w:val="20"/>
                <w:szCs w:val="20"/>
              </w:rPr>
            </w:pP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2F1FD5DA" w14:textId="77777777" w:rsidR="00A946F5" w:rsidRPr="00303263" w:rsidRDefault="00A946F5" w:rsidP="00303263">
            <w:pPr>
              <w:spacing w:before="20" w:after="40" w:line="240" w:lineRule="auto"/>
              <w:rPr>
                <w:rFonts w:ascii="Arial" w:hAnsi="Arial" w:cs="Arial"/>
                <w:sz w:val="20"/>
                <w:szCs w:val="20"/>
              </w:rPr>
            </w:pPr>
            <w:proofErr w:type="spellStart"/>
            <w:r w:rsidRPr="00303263">
              <w:rPr>
                <w:rFonts w:ascii="Arial" w:hAnsi="Arial" w:cs="Arial"/>
                <w:sz w:val="20"/>
                <w:szCs w:val="20"/>
              </w:rPr>
              <w:t>Muthuvan</w:t>
            </w:r>
            <w:proofErr w:type="spellEnd"/>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BC669"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-1.15324</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7AF85"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.27771</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54115"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.001**</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E8C35"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-2.0225</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5B554"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-.2840</w:t>
            </w:r>
          </w:p>
        </w:tc>
      </w:tr>
      <w:tr w:rsidR="00A946F5" w:rsidRPr="00303263" w14:paraId="26A2409A" w14:textId="77777777" w:rsidTr="007D3036">
        <w:trPr>
          <w:trHeight w:val="499"/>
          <w:jc w:val="center"/>
        </w:trPr>
        <w:tc>
          <w:tcPr>
            <w:tcW w:w="711" w:type="pct"/>
            <w:vMerge/>
            <w:tcBorders>
              <w:top w:val="nil"/>
              <w:left w:val="single" w:sz="4" w:space="0" w:color="auto"/>
              <w:bottom w:val="single" w:sz="4" w:space="0" w:color="auto"/>
              <w:right w:val="single" w:sz="4" w:space="0" w:color="auto"/>
            </w:tcBorders>
            <w:vAlign w:val="center"/>
            <w:hideMark/>
          </w:tcPr>
          <w:p w14:paraId="652EEDE3" w14:textId="77777777" w:rsidR="00A946F5" w:rsidRPr="00303263" w:rsidRDefault="00A946F5" w:rsidP="00303263">
            <w:pPr>
              <w:spacing w:before="20" w:after="40" w:line="240" w:lineRule="auto"/>
              <w:jc w:val="center"/>
              <w:rPr>
                <w:rFonts w:ascii="Arial" w:hAnsi="Arial" w:cs="Arial"/>
                <w:sz w:val="20"/>
                <w:szCs w:val="20"/>
              </w:rPr>
            </w:pP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54690F6E" w14:textId="77777777" w:rsidR="00A946F5" w:rsidRPr="00303263" w:rsidRDefault="00A946F5" w:rsidP="00303263">
            <w:pPr>
              <w:spacing w:before="20" w:after="40" w:line="240" w:lineRule="auto"/>
              <w:rPr>
                <w:rFonts w:ascii="Arial" w:hAnsi="Arial" w:cs="Arial"/>
                <w:sz w:val="20"/>
                <w:szCs w:val="20"/>
              </w:rPr>
            </w:pPr>
            <w:proofErr w:type="spellStart"/>
            <w:r w:rsidRPr="00303263">
              <w:rPr>
                <w:rFonts w:ascii="Arial" w:hAnsi="Arial" w:cs="Arial"/>
                <w:sz w:val="20"/>
                <w:szCs w:val="20"/>
              </w:rPr>
              <w:t>Irular</w:t>
            </w:r>
            <w:proofErr w:type="spellEnd"/>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1D35D"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.09072</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67FE9"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.28107</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5E16B"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1.000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57C31"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-.7890</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A5818" w14:textId="77777777" w:rsidR="00A946F5" w:rsidRPr="00303263" w:rsidRDefault="00A946F5" w:rsidP="00303263">
            <w:pPr>
              <w:spacing w:before="20" w:after="40" w:line="240" w:lineRule="auto"/>
              <w:jc w:val="center"/>
              <w:rPr>
                <w:rFonts w:ascii="Arial" w:hAnsi="Arial" w:cs="Arial"/>
                <w:sz w:val="20"/>
                <w:szCs w:val="20"/>
              </w:rPr>
            </w:pPr>
            <w:r w:rsidRPr="00303263">
              <w:rPr>
                <w:rFonts w:ascii="Arial" w:hAnsi="Arial" w:cs="Arial"/>
                <w:sz w:val="20"/>
                <w:szCs w:val="20"/>
              </w:rPr>
              <w:t>.9705</w:t>
            </w:r>
          </w:p>
        </w:tc>
      </w:tr>
      <w:tr w:rsidR="00A946F5" w:rsidRPr="00303263" w14:paraId="5598C193" w14:textId="77777777" w:rsidTr="007D3036">
        <w:trPr>
          <w:trHeight w:val="499"/>
          <w:jc w:val="center"/>
        </w:trPr>
        <w:tc>
          <w:tcPr>
            <w:tcW w:w="711" w:type="pct"/>
            <w:vMerge w:val="restart"/>
            <w:tcBorders>
              <w:top w:val="nil"/>
              <w:left w:val="single" w:sz="4" w:space="0" w:color="auto"/>
              <w:bottom w:val="single" w:sz="4" w:space="0" w:color="auto"/>
              <w:right w:val="single" w:sz="4" w:space="0" w:color="auto"/>
            </w:tcBorders>
            <w:shd w:val="clear" w:color="auto" w:fill="auto"/>
            <w:vAlign w:val="center"/>
            <w:hideMark/>
          </w:tcPr>
          <w:p w14:paraId="39950A0B" w14:textId="77777777" w:rsidR="00A946F5" w:rsidRPr="00303263" w:rsidRDefault="00A946F5" w:rsidP="00303263">
            <w:pPr>
              <w:spacing w:after="0" w:line="240" w:lineRule="auto"/>
              <w:jc w:val="center"/>
              <w:rPr>
                <w:rFonts w:ascii="Arial" w:hAnsi="Arial" w:cs="Arial"/>
                <w:sz w:val="20"/>
                <w:szCs w:val="20"/>
              </w:rPr>
            </w:pPr>
            <w:proofErr w:type="spellStart"/>
            <w:r w:rsidRPr="00303263">
              <w:rPr>
                <w:rFonts w:ascii="Arial" w:hAnsi="Arial" w:cs="Arial"/>
                <w:sz w:val="20"/>
                <w:szCs w:val="20"/>
              </w:rPr>
              <w:t>Adiyan</w:t>
            </w:r>
            <w:proofErr w:type="spellEnd"/>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25AF2762" w14:textId="77777777" w:rsidR="00A946F5" w:rsidRPr="00303263" w:rsidRDefault="00A946F5" w:rsidP="00303263">
            <w:pPr>
              <w:spacing w:after="0" w:line="240" w:lineRule="auto"/>
              <w:rPr>
                <w:rFonts w:ascii="Arial" w:hAnsi="Arial" w:cs="Arial"/>
                <w:sz w:val="20"/>
                <w:szCs w:val="20"/>
              </w:rPr>
            </w:pPr>
            <w:proofErr w:type="spellStart"/>
            <w:r w:rsidRPr="00303263">
              <w:rPr>
                <w:rFonts w:ascii="Arial" w:hAnsi="Arial" w:cs="Arial"/>
                <w:sz w:val="20"/>
                <w:szCs w:val="20"/>
              </w:rPr>
              <w:t>Kuruman</w:t>
            </w:r>
            <w:proofErr w:type="spellEnd"/>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696D8"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2.36610</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5B7CF"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.46073</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943C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.000**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A49B6"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.9240</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AC733"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3.8082</w:t>
            </w:r>
          </w:p>
        </w:tc>
      </w:tr>
      <w:tr w:rsidR="00A946F5" w:rsidRPr="00303263" w14:paraId="0786315A" w14:textId="77777777" w:rsidTr="007D3036">
        <w:trPr>
          <w:trHeight w:val="499"/>
          <w:jc w:val="center"/>
        </w:trPr>
        <w:tc>
          <w:tcPr>
            <w:tcW w:w="711" w:type="pct"/>
            <w:vMerge/>
            <w:tcBorders>
              <w:top w:val="nil"/>
              <w:left w:val="single" w:sz="4" w:space="0" w:color="auto"/>
              <w:bottom w:val="single" w:sz="4" w:space="0" w:color="auto"/>
              <w:right w:val="single" w:sz="4" w:space="0" w:color="auto"/>
            </w:tcBorders>
            <w:vAlign w:val="center"/>
            <w:hideMark/>
          </w:tcPr>
          <w:p w14:paraId="6046FA45" w14:textId="77777777" w:rsidR="00A946F5" w:rsidRPr="00303263" w:rsidRDefault="00A946F5" w:rsidP="00303263">
            <w:pPr>
              <w:spacing w:after="0" w:line="240" w:lineRule="auto"/>
              <w:jc w:val="center"/>
              <w:rPr>
                <w:rFonts w:ascii="Arial" w:hAnsi="Arial" w:cs="Arial"/>
                <w:sz w:val="20"/>
                <w:szCs w:val="20"/>
              </w:rPr>
            </w:pP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1DFC090D" w14:textId="77777777" w:rsidR="00A946F5" w:rsidRPr="00303263" w:rsidRDefault="00A946F5" w:rsidP="00303263">
            <w:pPr>
              <w:spacing w:after="0" w:line="240" w:lineRule="auto"/>
              <w:rPr>
                <w:rFonts w:ascii="Arial" w:hAnsi="Arial" w:cs="Arial"/>
                <w:sz w:val="20"/>
                <w:szCs w:val="20"/>
              </w:rPr>
            </w:pPr>
            <w:proofErr w:type="spellStart"/>
            <w:r w:rsidRPr="00303263">
              <w:rPr>
                <w:rFonts w:ascii="Arial" w:hAnsi="Arial" w:cs="Arial"/>
                <w:sz w:val="20"/>
                <w:szCs w:val="20"/>
              </w:rPr>
              <w:t>Kurichiyan</w:t>
            </w:r>
            <w:proofErr w:type="spellEnd"/>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4055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1.98077</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E0810"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.43709</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83AC3"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.000**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30283"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.6127</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433DB"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3.3489</w:t>
            </w:r>
          </w:p>
        </w:tc>
      </w:tr>
      <w:tr w:rsidR="00A946F5" w:rsidRPr="00303263" w14:paraId="5FEAAF7F" w14:textId="77777777" w:rsidTr="007D3036">
        <w:trPr>
          <w:trHeight w:val="499"/>
          <w:jc w:val="center"/>
        </w:trPr>
        <w:tc>
          <w:tcPr>
            <w:tcW w:w="711" w:type="pct"/>
            <w:vMerge/>
            <w:tcBorders>
              <w:top w:val="nil"/>
              <w:left w:val="single" w:sz="4" w:space="0" w:color="auto"/>
              <w:bottom w:val="single" w:sz="4" w:space="0" w:color="auto"/>
              <w:right w:val="single" w:sz="4" w:space="0" w:color="auto"/>
            </w:tcBorders>
            <w:vAlign w:val="center"/>
            <w:hideMark/>
          </w:tcPr>
          <w:p w14:paraId="4220068A" w14:textId="77777777" w:rsidR="00A946F5" w:rsidRPr="00303263" w:rsidRDefault="00A946F5" w:rsidP="00303263">
            <w:pPr>
              <w:spacing w:after="0" w:line="240" w:lineRule="auto"/>
              <w:jc w:val="center"/>
              <w:rPr>
                <w:rFonts w:ascii="Arial" w:hAnsi="Arial" w:cs="Arial"/>
                <w:sz w:val="20"/>
                <w:szCs w:val="20"/>
              </w:rPr>
            </w:pP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61A7A27D" w14:textId="77777777" w:rsidR="00A946F5" w:rsidRPr="00303263" w:rsidRDefault="00A946F5" w:rsidP="00303263">
            <w:pPr>
              <w:spacing w:after="0" w:line="240" w:lineRule="auto"/>
              <w:rPr>
                <w:rFonts w:ascii="Arial" w:hAnsi="Arial" w:cs="Arial"/>
                <w:sz w:val="20"/>
                <w:szCs w:val="20"/>
              </w:rPr>
            </w:pPr>
            <w:proofErr w:type="spellStart"/>
            <w:r w:rsidRPr="00303263">
              <w:rPr>
                <w:rFonts w:ascii="Arial" w:hAnsi="Arial" w:cs="Arial"/>
                <w:sz w:val="20"/>
                <w:szCs w:val="20"/>
              </w:rPr>
              <w:t>Uraly</w:t>
            </w:r>
            <w:proofErr w:type="spellEnd"/>
            <w:r w:rsidRPr="00303263">
              <w:rPr>
                <w:rFonts w:ascii="Arial" w:hAnsi="Arial" w:cs="Arial"/>
                <w:sz w:val="20"/>
                <w:szCs w:val="20"/>
              </w:rPr>
              <w:t xml:space="preserve"> </w:t>
            </w:r>
            <w:proofErr w:type="spellStart"/>
            <w:r w:rsidRPr="00303263">
              <w:rPr>
                <w:rFonts w:ascii="Arial" w:hAnsi="Arial" w:cs="Arial"/>
                <w:sz w:val="20"/>
                <w:szCs w:val="20"/>
              </w:rPr>
              <w:t>Kuruman</w:t>
            </w:r>
            <w:proofErr w:type="spellEnd"/>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184C0"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1.88462</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EB6CD"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.54065</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7DCD2"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.015*</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F31FE"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.1924</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D9E9D"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3.5769</w:t>
            </w:r>
          </w:p>
        </w:tc>
      </w:tr>
      <w:tr w:rsidR="00A946F5" w:rsidRPr="00303263" w14:paraId="6B26C660" w14:textId="77777777" w:rsidTr="007D3036">
        <w:trPr>
          <w:trHeight w:val="499"/>
          <w:jc w:val="center"/>
        </w:trPr>
        <w:tc>
          <w:tcPr>
            <w:tcW w:w="711" w:type="pct"/>
            <w:vMerge/>
            <w:tcBorders>
              <w:top w:val="nil"/>
              <w:left w:val="single" w:sz="4" w:space="0" w:color="auto"/>
              <w:bottom w:val="single" w:sz="4" w:space="0" w:color="auto"/>
              <w:right w:val="single" w:sz="4" w:space="0" w:color="auto"/>
            </w:tcBorders>
            <w:vAlign w:val="center"/>
            <w:hideMark/>
          </w:tcPr>
          <w:p w14:paraId="495B7965" w14:textId="77777777" w:rsidR="00A946F5" w:rsidRPr="00303263" w:rsidRDefault="00A946F5" w:rsidP="00303263">
            <w:pPr>
              <w:spacing w:after="0" w:line="240" w:lineRule="auto"/>
              <w:jc w:val="center"/>
              <w:rPr>
                <w:rFonts w:ascii="Arial" w:hAnsi="Arial" w:cs="Arial"/>
                <w:sz w:val="20"/>
                <w:szCs w:val="20"/>
              </w:rPr>
            </w:pP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554D04DC" w14:textId="77777777" w:rsidR="00A946F5" w:rsidRPr="00303263" w:rsidRDefault="00A946F5" w:rsidP="00303263">
            <w:pPr>
              <w:spacing w:after="0" w:line="240" w:lineRule="auto"/>
              <w:rPr>
                <w:rFonts w:ascii="Arial" w:hAnsi="Arial" w:cs="Arial"/>
                <w:sz w:val="20"/>
                <w:szCs w:val="20"/>
              </w:rPr>
            </w:pPr>
            <w:r w:rsidRPr="00303263">
              <w:rPr>
                <w:rFonts w:ascii="Arial" w:hAnsi="Arial" w:cs="Arial"/>
                <w:sz w:val="20"/>
                <w:szCs w:val="20"/>
              </w:rPr>
              <w:t xml:space="preserve">Mala </w:t>
            </w:r>
            <w:proofErr w:type="spellStart"/>
            <w:r w:rsidRPr="00303263">
              <w:rPr>
                <w:rFonts w:ascii="Arial" w:hAnsi="Arial" w:cs="Arial"/>
                <w:sz w:val="20"/>
                <w:szCs w:val="20"/>
              </w:rPr>
              <w:t>Arayan</w:t>
            </w:r>
            <w:proofErr w:type="spellEnd"/>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05EB7"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2.27350</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E5073"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.42974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10791"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.000**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C43EF"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.9284</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6DDC7"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3.6186</w:t>
            </w:r>
          </w:p>
        </w:tc>
      </w:tr>
      <w:tr w:rsidR="00A946F5" w:rsidRPr="00303263" w14:paraId="3FD0D36E" w14:textId="77777777" w:rsidTr="007D3036">
        <w:trPr>
          <w:trHeight w:val="499"/>
          <w:jc w:val="center"/>
        </w:trPr>
        <w:tc>
          <w:tcPr>
            <w:tcW w:w="711" w:type="pct"/>
            <w:vMerge/>
            <w:tcBorders>
              <w:top w:val="nil"/>
              <w:left w:val="single" w:sz="4" w:space="0" w:color="auto"/>
              <w:bottom w:val="single" w:sz="4" w:space="0" w:color="auto"/>
              <w:right w:val="single" w:sz="4" w:space="0" w:color="auto"/>
            </w:tcBorders>
            <w:vAlign w:val="center"/>
            <w:hideMark/>
          </w:tcPr>
          <w:p w14:paraId="49953BB9" w14:textId="77777777" w:rsidR="00A946F5" w:rsidRPr="00303263" w:rsidRDefault="00A946F5" w:rsidP="00303263">
            <w:pPr>
              <w:spacing w:after="0" w:line="240" w:lineRule="auto"/>
              <w:jc w:val="center"/>
              <w:rPr>
                <w:rFonts w:ascii="Arial" w:hAnsi="Arial" w:cs="Arial"/>
                <w:sz w:val="20"/>
                <w:szCs w:val="20"/>
              </w:rPr>
            </w:pP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7D210E55" w14:textId="77777777" w:rsidR="00A946F5" w:rsidRPr="00303263" w:rsidRDefault="00A946F5" w:rsidP="00303263">
            <w:pPr>
              <w:spacing w:after="0" w:line="240" w:lineRule="auto"/>
              <w:rPr>
                <w:rFonts w:ascii="Arial" w:hAnsi="Arial" w:cs="Arial"/>
                <w:sz w:val="20"/>
                <w:szCs w:val="20"/>
              </w:rPr>
            </w:pPr>
            <w:proofErr w:type="spellStart"/>
            <w:r w:rsidRPr="00303263">
              <w:rPr>
                <w:rFonts w:ascii="Arial" w:hAnsi="Arial" w:cs="Arial"/>
                <w:sz w:val="20"/>
                <w:szCs w:val="20"/>
              </w:rPr>
              <w:t>Muthuvan</w:t>
            </w:r>
            <w:proofErr w:type="spellEnd"/>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FC2D2"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1.44712</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1DA83"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.44888</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8C6E7"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.037*</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37AAA"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.0421</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59138"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2.8521</w:t>
            </w:r>
          </w:p>
        </w:tc>
      </w:tr>
      <w:tr w:rsidR="00A946F5" w:rsidRPr="00303263" w14:paraId="0E733C6E" w14:textId="77777777" w:rsidTr="007D3036">
        <w:trPr>
          <w:trHeight w:val="499"/>
          <w:jc w:val="center"/>
        </w:trPr>
        <w:tc>
          <w:tcPr>
            <w:tcW w:w="711" w:type="pct"/>
            <w:vMerge/>
            <w:tcBorders>
              <w:top w:val="nil"/>
              <w:left w:val="single" w:sz="4" w:space="0" w:color="auto"/>
              <w:bottom w:val="single" w:sz="4" w:space="0" w:color="auto"/>
              <w:right w:val="single" w:sz="4" w:space="0" w:color="auto"/>
            </w:tcBorders>
            <w:vAlign w:val="center"/>
            <w:hideMark/>
          </w:tcPr>
          <w:p w14:paraId="494C04BE" w14:textId="77777777" w:rsidR="00A946F5" w:rsidRPr="00303263" w:rsidRDefault="00A946F5" w:rsidP="00303263">
            <w:pPr>
              <w:spacing w:after="0" w:line="240" w:lineRule="auto"/>
              <w:jc w:val="center"/>
              <w:rPr>
                <w:rFonts w:ascii="Arial" w:hAnsi="Arial" w:cs="Arial"/>
                <w:sz w:val="20"/>
                <w:szCs w:val="20"/>
              </w:rPr>
            </w:pP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045EC871" w14:textId="77777777" w:rsidR="00A946F5" w:rsidRPr="00303263" w:rsidRDefault="00A946F5" w:rsidP="00303263">
            <w:pPr>
              <w:spacing w:after="0" w:line="240" w:lineRule="auto"/>
              <w:rPr>
                <w:rFonts w:ascii="Arial" w:hAnsi="Arial" w:cs="Arial"/>
                <w:sz w:val="20"/>
                <w:szCs w:val="20"/>
              </w:rPr>
            </w:pPr>
            <w:proofErr w:type="spellStart"/>
            <w:r w:rsidRPr="00303263">
              <w:rPr>
                <w:rFonts w:ascii="Arial" w:hAnsi="Arial" w:cs="Arial"/>
                <w:sz w:val="20"/>
                <w:szCs w:val="20"/>
              </w:rPr>
              <w:t>Irular</w:t>
            </w:r>
            <w:proofErr w:type="spellEnd"/>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C3B3E"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2.69107</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98918"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.45097</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D5A2E"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.000**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93EF2"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1.2795</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0B883"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4.1026</w:t>
            </w:r>
          </w:p>
        </w:tc>
      </w:tr>
      <w:tr w:rsidR="00A946F5" w:rsidRPr="00303263" w14:paraId="063AD5DB" w14:textId="77777777" w:rsidTr="007D3036">
        <w:trPr>
          <w:trHeight w:val="499"/>
          <w:jc w:val="center"/>
        </w:trPr>
        <w:tc>
          <w:tcPr>
            <w:tcW w:w="711" w:type="pct"/>
            <w:vMerge w:val="restart"/>
            <w:tcBorders>
              <w:top w:val="nil"/>
              <w:left w:val="single" w:sz="4" w:space="0" w:color="auto"/>
              <w:bottom w:val="single" w:sz="4" w:space="0" w:color="auto"/>
              <w:right w:val="single" w:sz="4" w:space="0" w:color="auto"/>
            </w:tcBorders>
            <w:shd w:val="clear" w:color="auto" w:fill="auto"/>
            <w:vAlign w:val="center"/>
            <w:hideMark/>
          </w:tcPr>
          <w:p w14:paraId="75E1FC55" w14:textId="77777777" w:rsidR="00A946F5" w:rsidRPr="00303263" w:rsidRDefault="00A946F5" w:rsidP="00303263">
            <w:pPr>
              <w:spacing w:after="0" w:line="240" w:lineRule="auto"/>
              <w:jc w:val="center"/>
              <w:rPr>
                <w:rFonts w:ascii="Arial" w:hAnsi="Arial" w:cs="Arial"/>
                <w:sz w:val="20"/>
                <w:szCs w:val="20"/>
              </w:rPr>
            </w:pPr>
            <w:proofErr w:type="spellStart"/>
            <w:r w:rsidRPr="00303263">
              <w:rPr>
                <w:rFonts w:ascii="Arial" w:hAnsi="Arial" w:cs="Arial"/>
                <w:sz w:val="20"/>
                <w:szCs w:val="20"/>
              </w:rPr>
              <w:t>Kuruman</w:t>
            </w:r>
            <w:proofErr w:type="spellEnd"/>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799A47CE" w14:textId="77777777" w:rsidR="00A946F5" w:rsidRPr="00303263" w:rsidRDefault="00A946F5" w:rsidP="00303263">
            <w:pPr>
              <w:spacing w:after="0" w:line="240" w:lineRule="auto"/>
              <w:rPr>
                <w:rFonts w:ascii="Arial" w:hAnsi="Arial" w:cs="Arial"/>
                <w:sz w:val="20"/>
                <w:szCs w:val="20"/>
              </w:rPr>
            </w:pPr>
            <w:proofErr w:type="spellStart"/>
            <w:r w:rsidRPr="00303263">
              <w:rPr>
                <w:rFonts w:ascii="Arial" w:hAnsi="Arial" w:cs="Arial"/>
                <w:sz w:val="20"/>
                <w:szCs w:val="20"/>
              </w:rPr>
              <w:t>Kurichiyan</w:t>
            </w:r>
            <w:proofErr w:type="spellEnd"/>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19EA7"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-.38533</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0270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.34169</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67138"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228DE"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-1.4548</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696FB"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.6842</w:t>
            </w:r>
          </w:p>
        </w:tc>
      </w:tr>
      <w:tr w:rsidR="00A946F5" w:rsidRPr="00303263" w14:paraId="60D98CBF" w14:textId="77777777" w:rsidTr="007D3036">
        <w:trPr>
          <w:trHeight w:val="499"/>
          <w:jc w:val="center"/>
        </w:trPr>
        <w:tc>
          <w:tcPr>
            <w:tcW w:w="711" w:type="pct"/>
            <w:vMerge/>
            <w:tcBorders>
              <w:top w:val="nil"/>
              <w:left w:val="single" w:sz="4" w:space="0" w:color="auto"/>
              <w:bottom w:val="single" w:sz="4" w:space="0" w:color="auto"/>
              <w:right w:val="single" w:sz="4" w:space="0" w:color="auto"/>
            </w:tcBorders>
            <w:vAlign w:val="center"/>
            <w:hideMark/>
          </w:tcPr>
          <w:p w14:paraId="1A2AEEA8" w14:textId="77777777" w:rsidR="00A946F5" w:rsidRPr="00303263" w:rsidRDefault="00A946F5" w:rsidP="00303263">
            <w:pPr>
              <w:spacing w:after="0" w:line="240" w:lineRule="auto"/>
              <w:jc w:val="center"/>
              <w:rPr>
                <w:rFonts w:ascii="Arial" w:hAnsi="Arial" w:cs="Arial"/>
                <w:sz w:val="20"/>
                <w:szCs w:val="20"/>
              </w:rPr>
            </w:pP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7C12610F" w14:textId="77777777" w:rsidR="00A946F5" w:rsidRPr="00303263" w:rsidRDefault="00A946F5" w:rsidP="00303263">
            <w:pPr>
              <w:spacing w:after="0" w:line="240" w:lineRule="auto"/>
              <w:rPr>
                <w:rFonts w:ascii="Arial" w:hAnsi="Arial" w:cs="Arial"/>
                <w:sz w:val="20"/>
                <w:szCs w:val="20"/>
              </w:rPr>
            </w:pPr>
            <w:proofErr w:type="spellStart"/>
            <w:r w:rsidRPr="00303263">
              <w:rPr>
                <w:rFonts w:ascii="Arial" w:hAnsi="Arial" w:cs="Arial"/>
                <w:sz w:val="20"/>
                <w:szCs w:val="20"/>
              </w:rPr>
              <w:t>Uraly</w:t>
            </w:r>
            <w:proofErr w:type="spellEnd"/>
            <w:r w:rsidRPr="00303263">
              <w:rPr>
                <w:rFonts w:ascii="Arial" w:hAnsi="Arial" w:cs="Arial"/>
                <w:sz w:val="20"/>
                <w:szCs w:val="20"/>
              </w:rPr>
              <w:t xml:space="preserve"> </w:t>
            </w:r>
            <w:proofErr w:type="spellStart"/>
            <w:r w:rsidRPr="00303263">
              <w:rPr>
                <w:rFonts w:ascii="Arial" w:hAnsi="Arial" w:cs="Arial"/>
                <w:sz w:val="20"/>
                <w:szCs w:val="20"/>
              </w:rPr>
              <w:t>Kuruman</w:t>
            </w:r>
            <w:proofErr w:type="spellEnd"/>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27CB0"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-.48148</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65451"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.46691</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D5BE1"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A7FE8"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-1.9429</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9D7D3"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.9800</w:t>
            </w:r>
          </w:p>
        </w:tc>
      </w:tr>
      <w:tr w:rsidR="00A946F5" w:rsidRPr="00303263" w14:paraId="63780CDC" w14:textId="77777777" w:rsidTr="007D3036">
        <w:trPr>
          <w:trHeight w:val="499"/>
          <w:jc w:val="center"/>
        </w:trPr>
        <w:tc>
          <w:tcPr>
            <w:tcW w:w="711" w:type="pct"/>
            <w:vMerge/>
            <w:tcBorders>
              <w:top w:val="nil"/>
              <w:left w:val="single" w:sz="4" w:space="0" w:color="auto"/>
              <w:bottom w:val="single" w:sz="4" w:space="0" w:color="auto"/>
              <w:right w:val="single" w:sz="4" w:space="0" w:color="auto"/>
            </w:tcBorders>
            <w:vAlign w:val="center"/>
            <w:hideMark/>
          </w:tcPr>
          <w:p w14:paraId="14F96616" w14:textId="77777777" w:rsidR="00A946F5" w:rsidRPr="00303263" w:rsidRDefault="00A946F5" w:rsidP="00303263">
            <w:pPr>
              <w:spacing w:after="0" w:line="240" w:lineRule="auto"/>
              <w:jc w:val="center"/>
              <w:rPr>
                <w:rFonts w:ascii="Arial" w:hAnsi="Arial" w:cs="Arial"/>
                <w:sz w:val="20"/>
                <w:szCs w:val="20"/>
              </w:rPr>
            </w:pP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3ECE26A5" w14:textId="77777777" w:rsidR="00A946F5" w:rsidRPr="00303263" w:rsidRDefault="00A946F5" w:rsidP="00303263">
            <w:pPr>
              <w:spacing w:after="0" w:line="240" w:lineRule="auto"/>
              <w:rPr>
                <w:rFonts w:ascii="Arial" w:hAnsi="Arial" w:cs="Arial"/>
                <w:sz w:val="20"/>
                <w:szCs w:val="20"/>
              </w:rPr>
            </w:pPr>
            <w:r w:rsidRPr="00303263">
              <w:rPr>
                <w:rFonts w:ascii="Arial" w:hAnsi="Arial" w:cs="Arial"/>
                <w:sz w:val="20"/>
                <w:szCs w:val="20"/>
              </w:rPr>
              <w:t xml:space="preserve">Mala </w:t>
            </w:r>
            <w:proofErr w:type="spellStart"/>
            <w:r w:rsidRPr="00303263">
              <w:rPr>
                <w:rFonts w:ascii="Arial" w:hAnsi="Arial" w:cs="Arial"/>
                <w:sz w:val="20"/>
                <w:szCs w:val="20"/>
              </w:rPr>
              <w:t>Arayan</w:t>
            </w:r>
            <w:proofErr w:type="spellEnd"/>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D5AD1"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-.09259</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1B35A"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.33224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A8313"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341A7"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-1.1325</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A5DA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.9473</w:t>
            </w:r>
          </w:p>
        </w:tc>
      </w:tr>
      <w:tr w:rsidR="00A946F5" w:rsidRPr="00303263" w14:paraId="7EEFAF2D" w14:textId="77777777" w:rsidTr="007D3036">
        <w:trPr>
          <w:trHeight w:val="499"/>
          <w:jc w:val="center"/>
        </w:trPr>
        <w:tc>
          <w:tcPr>
            <w:tcW w:w="711" w:type="pct"/>
            <w:vMerge/>
            <w:tcBorders>
              <w:top w:val="nil"/>
              <w:left w:val="single" w:sz="4" w:space="0" w:color="auto"/>
              <w:bottom w:val="single" w:sz="4" w:space="0" w:color="auto"/>
              <w:right w:val="single" w:sz="4" w:space="0" w:color="auto"/>
            </w:tcBorders>
            <w:vAlign w:val="center"/>
            <w:hideMark/>
          </w:tcPr>
          <w:p w14:paraId="0F92467E" w14:textId="77777777" w:rsidR="00A946F5" w:rsidRPr="00303263" w:rsidRDefault="00A946F5" w:rsidP="00303263">
            <w:pPr>
              <w:spacing w:after="0" w:line="240" w:lineRule="auto"/>
              <w:jc w:val="center"/>
              <w:rPr>
                <w:rFonts w:ascii="Arial" w:hAnsi="Arial" w:cs="Arial"/>
                <w:sz w:val="20"/>
                <w:szCs w:val="20"/>
              </w:rPr>
            </w:pP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79A6F8D5" w14:textId="77777777" w:rsidR="00A946F5" w:rsidRPr="00303263" w:rsidRDefault="00A946F5" w:rsidP="00303263">
            <w:pPr>
              <w:spacing w:after="0" w:line="240" w:lineRule="auto"/>
              <w:rPr>
                <w:rFonts w:ascii="Arial" w:hAnsi="Arial" w:cs="Arial"/>
                <w:sz w:val="20"/>
                <w:szCs w:val="20"/>
              </w:rPr>
            </w:pPr>
            <w:proofErr w:type="spellStart"/>
            <w:r w:rsidRPr="00303263">
              <w:rPr>
                <w:rFonts w:ascii="Arial" w:hAnsi="Arial" w:cs="Arial"/>
                <w:sz w:val="20"/>
                <w:szCs w:val="20"/>
              </w:rPr>
              <w:t>Muthuvan</w:t>
            </w:r>
            <w:proofErr w:type="spellEnd"/>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4F1E7"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-.91898</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0DB65"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.35665</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D9F8A"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.248</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E2FB4"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-2.0353</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8B334"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.1973</w:t>
            </w:r>
          </w:p>
        </w:tc>
      </w:tr>
      <w:tr w:rsidR="00A946F5" w:rsidRPr="00303263" w14:paraId="0CD2F11F" w14:textId="77777777" w:rsidTr="007D3036">
        <w:trPr>
          <w:trHeight w:val="499"/>
          <w:jc w:val="center"/>
        </w:trPr>
        <w:tc>
          <w:tcPr>
            <w:tcW w:w="711" w:type="pct"/>
            <w:vMerge/>
            <w:tcBorders>
              <w:top w:val="nil"/>
              <w:left w:val="single" w:sz="4" w:space="0" w:color="auto"/>
              <w:bottom w:val="single" w:sz="4" w:space="0" w:color="auto"/>
              <w:right w:val="single" w:sz="4" w:space="0" w:color="auto"/>
            </w:tcBorders>
            <w:vAlign w:val="center"/>
            <w:hideMark/>
          </w:tcPr>
          <w:p w14:paraId="4C203C1F" w14:textId="77777777" w:rsidR="00A946F5" w:rsidRPr="00303263" w:rsidRDefault="00A946F5" w:rsidP="00303263">
            <w:pPr>
              <w:spacing w:after="0" w:line="240" w:lineRule="auto"/>
              <w:jc w:val="center"/>
              <w:rPr>
                <w:rFonts w:ascii="Arial" w:hAnsi="Arial" w:cs="Arial"/>
                <w:sz w:val="20"/>
                <w:szCs w:val="20"/>
              </w:rPr>
            </w:pP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0BAF44F6" w14:textId="77777777" w:rsidR="00A946F5" w:rsidRPr="00303263" w:rsidRDefault="00A946F5" w:rsidP="00303263">
            <w:pPr>
              <w:spacing w:after="0" w:line="240" w:lineRule="auto"/>
              <w:rPr>
                <w:rFonts w:ascii="Arial" w:hAnsi="Arial" w:cs="Arial"/>
                <w:sz w:val="20"/>
                <w:szCs w:val="20"/>
              </w:rPr>
            </w:pPr>
            <w:proofErr w:type="spellStart"/>
            <w:r w:rsidRPr="00303263">
              <w:rPr>
                <w:rFonts w:ascii="Arial" w:hAnsi="Arial" w:cs="Arial"/>
                <w:sz w:val="20"/>
                <w:szCs w:val="20"/>
              </w:rPr>
              <w:t>Irular</w:t>
            </w:r>
            <w:proofErr w:type="spellEnd"/>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540B8"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.32497</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0CB41"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.35927</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2527C"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318AA"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-.7996</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625BF"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1.4495</w:t>
            </w:r>
          </w:p>
        </w:tc>
      </w:tr>
      <w:tr w:rsidR="00A946F5" w:rsidRPr="00303263" w14:paraId="29DD984E" w14:textId="77777777" w:rsidTr="007D3036">
        <w:trPr>
          <w:trHeight w:val="499"/>
          <w:jc w:val="center"/>
        </w:trPr>
        <w:tc>
          <w:tcPr>
            <w:tcW w:w="711" w:type="pct"/>
            <w:vMerge w:val="restart"/>
            <w:tcBorders>
              <w:top w:val="nil"/>
              <w:left w:val="single" w:sz="4" w:space="0" w:color="auto"/>
              <w:bottom w:val="single" w:sz="4" w:space="0" w:color="auto"/>
              <w:right w:val="single" w:sz="4" w:space="0" w:color="auto"/>
            </w:tcBorders>
            <w:shd w:val="clear" w:color="auto" w:fill="auto"/>
            <w:vAlign w:val="center"/>
            <w:hideMark/>
          </w:tcPr>
          <w:p w14:paraId="1378F8D9" w14:textId="77777777" w:rsidR="00A946F5" w:rsidRPr="00303263" w:rsidRDefault="00A946F5" w:rsidP="00303263">
            <w:pPr>
              <w:spacing w:after="0" w:line="240" w:lineRule="auto"/>
              <w:jc w:val="center"/>
              <w:rPr>
                <w:rFonts w:ascii="Arial" w:hAnsi="Arial" w:cs="Arial"/>
                <w:sz w:val="20"/>
                <w:szCs w:val="20"/>
              </w:rPr>
            </w:pPr>
            <w:proofErr w:type="spellStart"/>
            <w:r w:rsidRPr="00303263">
              <w:rPr>
                <w:rFonts w:ascii="Arial" w:hAnsi="Arial" w:cs="Arial"/>
                <w:sz w:val="20"/>
                <w:szCs w:val="20"/>
              </w:rPr>
              <w:t>Kurichiyan</w:t>
            </w:r>
            <w:proofErr w:type="spellEnd"/>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22EF545B" w14:textId="77777777" w:rsidR="00A946F5" w:rsidRPr="00303263" w:rsidRDefault="00A946F5" w:rsidP="00303263">
            <w:pPr>
              <w:spacing w:after="0" w:line="240" w:lineRule="auto"/>
              <w:rPr>
                <w:rFonts w:ascii="Arial" w:hAnsi="Arial" w:cs="Arial"/>
                <w:sz w:val="20"/>
                <w:szCs w:val="20"/>
              </w:rPr>
            </w:pPr>
            <w:proofErr w:type="spellStart"/>
            <w:r w:rsidRPr="00303263">
              <w:rPr>
                <w:rFonts w:ascii="Arial" w:hAnsi="Arial" w:cs="Arial"/>
                <w:sz w:val="20"/>
                <w:szCs w:val="20"/>
              </w:rPr>
              <w:t>Uraly</w:t>
            </w:r>
            <w:proofErr w:type="spellEnd"/>
            <w:r w:rsidRPr="00303263">
              <w:rPr>
                <w:rFonts w:ascii="Arial" w:hAnsi="Arial" w:cs="Arial"/>
                <w:sz w:val="20"/>
                <w:szCs w:val="20"/>
              </w:rPr>
              <w:t xml:space="preserve"> </w:t>
            </w:r>
            <w:proofErr w:type="spellStart"/>
            <w:r w:rsidRPr="00303263">
              <w:rPr>
                <w:rFonts w:ascii="Arial" w:hAnsi="Arial" w:cs="Arial"/>
                <w:sz w:val="20"/>
                <w:szCs w:val="20"/>
              </w:rPr>
              <w:t>Kuruma</w:t>
            </w:r>
            <w:proofErr w:type="spellEnd"/>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3F163"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-.09615</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04400"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.44360</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D7018"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2161E"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-1.4846</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76F16"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1.2923</w:t>
            </w:r>
          </w:p>
        </w:tc>
      </w:tr>
      <w:tr w:rsidR="00A946F5" w:rsidRPr="00303263" w14:paraId="65BD7D78" w14:textId="77777777" w:rsidTr="007D3036">
        <w:trPr>
          <w:trHeight w:val="499"/>
          <w:jc w:val="center"/>
        </w:trPr>
        <w:tc>
          <w:tcPr>
            <w:tcW w:w="711" w:type="pct"/>
            <w:vMerge/>
            <w:tcBorders>
              <w:top w:val="nil"/>
              <w:left w:val="single" w:sz="4" w:space="0" w:color="auto"/>
              <w:bottom w:val="single" w:sz="4" w:space="0" w:color="auto"/>
              <w:right w:val="single" w:sz="4" w:space="0" w:color="auto"/>
            </w:tcBorders>
            <w:vAlign w:val="center"/>
            <w:hideMark/>
          </w:tcPr>
          <w:p w14:paraId="35289EBC" w14:textId="77777777" w:rsidR="00A946F5" w:rsidRPr="00303263" w:rsidRDefault="00A946F5" w:rsidP="00303263">
            <w:pPr>
              <w:spacing w:after="0" w:line="240" w:lineRule="auto"/>
              <w:jc w:val="center"/>
              <w:rPr>
                <w:rFonts w:ascii="Arial" w:hAnsi="Arial" w:cs="Arial"/>
                <w:sz w:val="20"/>
                <w:szCs w:val="20"/>
              </w:rPr>
            </w:pP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725E6730" w14:textId="77777777" w:rsidR="00A946F5" w:rsidRPr="00303263" w:rsidRDefault="00A946F5" w:rsidP="00303263">
            <w:pPr>
              <w:spacing w:after="0" w:line="240" w:lineRule="auto"/>
              <w:rPr>
                <w:rFonts w:ascii="Arial" w:hAnsi="Arial" w:cs="Arial"/>
                <w:sz w:val="20"/>
                <w:szCs w:val="20"/>
              </w:rPr>
            </w:pPr>
            <w:r w:rsidRPr="00303263">
              <w:rPr>
                <w:rFonts w:ascii="Arial" w:hAnsi="Arial" w:cs="Arial"/>
                <w:sz w:val="20"/>
                <w:szCs w:val="20"/>
              </w:rPr>
              <w:t xml:space="preserve">Mala </w:t>
            </w:r>
            <w:proofErr w:type="spellStart"/>
            <w:r w:rsidRPr="00303263">
              <w:rPr>
                <w:rFonts w:ascii="Arial" w:hAnsi="Arial" w:cs="Arial"/>
                <w:sz w:val="20"/>
                <w:szCs w:val="20"/>
              </w:rPr>
              <w:t>Arayan</w:t>
            </w:r>
            <w:proofErr w:type="spellEnd"/>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994EC"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.29274</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2FE92"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.29859</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D02E7"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525EC"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-.6419</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C8595"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1.2273</w:t>
            </w:r>
          </w:p>
        </w:tc>
      </w:tr>
      <w:tr w:rsidR="00A946F5" w:rsidRPr="00303263" w14:paraId="124EEA71" w14:textId="77777777" w:rsidTr="007D3036">
        <w:trPr>
          <w:trHeight w:val="499"/>
          <w:jc w:val="center"/>
        </w:trPr>
        <w:tc>
          <w:tcPr>
            <w:tcW w:w="711" w:type="pct"/>
            <w:vMerge/>
            <w:tcBorders>
              <w:top w:val="nil"/>
              <w:left w:val="single" w:sz="4" w:space="0" w:color="auto"/>
              <w:bottom w:val="single" w:sz="4" w:space="0" w:color="auto"/>
              <w:right w:val="single" w:sz="4" w:space="0" w:color="auto"/>
            </w:tcBorders>
            <w:vAlign w:val="center"/>
            <w:hideMark/>
          </w:tcPr>
          <w:p w14:paraId="3183445A" w14:textId="77777777" w:rsidR="00A946F5" w:rsidRPr="00303263" w:rsidRDefault="00A946F5" w:rsidP="00303263">
            <w:pPr>
              <w:spacing w:after="0" w:line="240" w:lineRule="auto"/>
              <w:jc w:val="center"/>
              <w:rPr>
                <w:rFonts w:ascii="Arial" w:hAnsi="Arial" w:cs="Arial"/>
                <w:sz w:val="20"/>
                <w:szCs w:val="20"/>
              </w:rPr>
            </w:pP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13E20FC8" w14:textId="77777777" w:rsidR="00A946F5" w:rsidRPr="00303263" w:rsidRDefault="00A946F5" w:rsidP="00303263">
            <w:pPr>
              <w:spacing w:after="0" w:line="240" w:lineRule="auto"/>
              <w:rPr>
                <w:rFonts w:ascii="Arial" w:hAnsi="Arial" w:cs="Arial"/>
                <w:sz w:val="20"/>
                <w:szCs w:val="20"/>
              </w:rPr>
            </w:pPr>
            <w:proofErr w:type="spellStart"/>
            <w:r w:rsidRPr="00303263">
              <w:rPr>
                <w:rFonts w:ascii="Arial" w:hAnsi="Arial" w:cs="Arial"/>
                <w:sz w:val="20"/>
                <w:szCs w:val="20"/>
              </w:rPr>
              <w:t>Muthuvan</w:t>
            </w:r>
            <w:proofErr w:type="spellEnd"/>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43263"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-.53365</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DEBCA"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.32553</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B6678"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.948</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6EB61"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-1.5526</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09D4B"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.4853</w:t>
            </w:r>
          </w:p>
        </w:tc>
      </w:tr>
      <w:tr w:rsidR="00A946F5" w:rsidRPr="00303263" w14:paraId="196077D1" w14:textId="77777777" w:rsidTr="007D3036">
        <w:trPr>
          <w:trHeight w:val="499"/>
          <w:jc w:val="center"/>
        </w:trPr>
        <w:tc>
          <w:tcPr>
            <w:tcW w:w="711" w:type="pct"/>
            <w:vMerge/>
            <w:tcBorders>
              <w:top w:val="nil"/>
              <w:left w:val="single" w:sz="4" w:space="0" w:color="auto"/>
              <w:bottom w:val="single" w:sz="4" w:space="0" w:color="auto"/>
              <w:right w:val="single" w:sz="4" w:space="0" w:color="auto"/>
            </w:tcBorders>
            <w:vAlign w:val="center"/>
            <w:hideMark/>
          </w:tcPr>
          <w:p w14:paraId="78849A42" w14:textId="77777777" w:rsidR="00A946F5" w:rsidRPr="00303263" w:rsidRDefault="00A946F5" w:rsidP="00303263">
            <w:pPr>
              <w:spacing w:after="0" w:line="240" w:lineRule="auto"/>
              <w:jc w:val="center"/>
              <w:rPr>
                <w:rFonts w:ascii="Arial" w:hAnsi="Arial" w:cs="Arial"/>
                <w:sz w:val="20"/>
                <w:szCs w:val="20"/>
              </w:rPr>
            </w:pP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121ED270" w14:textId="77777777" w:rsidR="00A946F5" w:rsidRPr="00303263" w:rsidRDefault="00A946F5" w:rsidP="00303263">
            <w:pPr>
              <w:spacing w:after="0" w:line="240" w:lineRule="auto"/>
              <w:rPr>
                <w:rFonts w:ascii="Arial" w:hAnsi="Arial" w:cs="Arial"/>
                <w:sz w:val="20"/>
                <w:szCs w:val="20"/>
              </w:rPr>
            </w:pPr>
            <w:proofErr w:type="spellStart"/>
            <w:r w:rsidRPr="00303263">
              <w:rPr>
                <w:rFonts w:ascii="Arial" w:hAnsi="Arial" w:cs="Arial"/>
                <w:sz w:val="20"/>
                <w:szCs w:val="20"/>
              </w:rPr>
              <w:t>Irular</w:t>
            </w:r>
            <w:proofErr w:type="spellEnd"/>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BBAED"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.71030</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EDE53"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.32841</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41A40"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.581</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FEC15"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-.3176</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0AB81"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1.7382</w:t>
            </w:r>
          </w:p>
        </w:tc>
      </w:tr>
      <w:tr w:rsidR="00A946F5" w:rsidRPr="00303263" w14:paraId="4260814D" w14:textId="77777777" w:rsidTr="007D3036">
        <w:trPr>
          <w:trHeight w:val="462"/>
          <w:jc w:val="center"/>
        </w:trPr>
        <w:tc>
          <w:tcPr>
            <w:tcW w:w="711" w:type="pct"/>
            <w:vMerge w:val="restart"/>
            <w:tcBorders>
              <w:top w:val="nil"/>
              <w:left w:val="single" w:sz="4" w:space="0" w:color="auto"/>
              <w:bottom w:val="single" w:sz="4" w:space="0" w:color="auto"/>
              <w:right w:val="single" w:sz="4" w:space="0" w:color="auto"/>
            </w:tcBorders>
            <w:shd w:val="clear" w:color="auto" w:fill="auto"/>
            <w:vAlign w:val="center"/>
            <w:hideMark/>
          </w:tcPr>
          <w:p w14:paraId="24E13B75" w14:textId="77777777" w:rsidR="00A946F5" w:rsidRPr="00303263" w:rsidRDefault="00A946F5" w:rsidP="00303263">
            <w:pPr>
              <w:spacing w:after="0" w:line="240" w:lineRule="auto"/>
              <w:jc w:val="center"/>
              <w:rPr>
                <w:rFonts w:ascii="Arial" w:hAnsi="Arial" w:cs="Arial"/>
                <w:sz w:val="20"/>
                <w:szCs w:val="20"/>
              </w:rPr>
            </w:pPr>
            <w:proofErr w:type="spellStart"/>
            <w:r w:rsidRPr="00303263">
              <w:rPr>
                <w:rFonts w:ascii="Arial" w:hAnsi="Arial" w:cs="Arial"/>
                <w:sz w:val="20"/>
                <w:szCs w:val="20"/>
              </w:rPr>
              <w:t>Uraly</w:t>
            </w:r>
            <w:proofErr w:type="spellEnd"/>
            <w:r w:rsidRPr="00303263">
              <w:rPr>
                <w:rFonts w:ascii="Arial" w:hAnsi="Arial" w:cs="Arial"/>
                <w:sz w:val="20"/>
                <w:szCs w:val="20"/>
              </w:rPr>
              <w:t xml:space="preserve"> </w:t>
            </w:r>
            <w:proofErr w:type="spellStart"/>
            <w:r w:rsidRPr="00303263">
              <w:rPr>
                <w:rFonts w:ascii="Arial" w:hAnsi="Arial" w:cs="Arial"/>
                <w:sz w:val="20"/>
                <w:szCs w:val="20"/>
              </w:rPr>
              <w:t>Kuruman</w:t>
            </w:r>
            <w:proofErr w:type="spellEnd"/>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6FB2C99F" w14:textId="77777777" w:rsidR="00A946F5" w:rsidRPr="00303263" w:rsidRDefault="00A946F5" w:rsidP="00303263">
            <w:pPr>
              <w:spacing w:after="0" w:line="240" w:lineRule="auto"/>
              <w:rPr>
                <w:rFonts w:ascii="Arial" w:hAnsi="Arial" w:cs="Arial"/>
                <w:sz w:val="20"/>
                <w:szCs w:val="20"/>
              </w:rPr>
            </w:pPr>
            <w:r w:rsidRPr="00303263">
              <w:rPr>
                <w:rFonts w:ascii="Arial" w:hAnsi="Arial" w:cs="Arial"/>
                <w:sz w:val="20"/>
                <w:szCs w:val="20"/>
              </w:rPr>
              <w:t xml:space="preserve">Mala </w:t>
            </w:r>
            <w:proofErr w:type="spellStart"/>
            <w:r w:rsidRPr="00303263">
              <w:rPr>
                <w:rFonts w:ascii="Arial" w:hAnsi="Arial" w:cs="Arial"/>
                <w:sz w:val="20"/>
                <w:szCs w:val="20"/>
              </w:rPr>
              <w:t>Arayan</w:t>
            </w:r>
            <w:proofErr w:type="spellEnd"/>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DDBF6"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.38889</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C484F"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.43636</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EAD4F"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B626E"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-.9769</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BC851"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1.7547</w:t>
            </w:r>
          </w:p>
        </w:tc>
      </w:tr>
      <w:tr w:rsidR="00A946F5" w:rsidRPr="00303263" w14:paraId="1746092B" w14:textId="77777777" w:rsidTr="007D3036">
        <w:trPr>
          <w:trHeight w:val="462"/>
          <w:jc w:val="center"/>
        </w:trPr>
        <w:tc>
          <w:tcPr>
            <w:tcW w:w="711" w:type="pct"/>
            <w:vMerge/>
            <w:tcBorders>
              <w:top w:val="nil"/>
              <w:left w:val="single" w:sz="4" w:space="0" w:color="auto"/>
              <w:bottom w:val="single" w:sz="4" w:space="0" w:color="auto"/>
              <w:right w:val="single" w:sz="4" w:space="0" w:color="auto"/>
            </w:tcBorders>
            <w:vAlign w:val="center"/>
            <w:hideMark/>
          </w:tcPr>
          <w:p w14:paraId="0B4D3174" w14:textId="77777777" w:rsidR="00A946F5" w:rsidRPr="00303263" w:rsidRDefault="00A946F5" w:rsidP="00303263">
            <w:pPr>
              <w:spacing w:after="0" w:line="240" w:lineRule="auto"/>
              <w:jc w:val="center"/>
              <w:rPr>
                <w:rFonts w:ascii="Arial" w:hAnsi="Arial" w:cs="Arial"/>
                <w:sz w:val="20"/>
                <w:szCs w:val="20"/>
              </w:rPr>
            </w:pP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2B6EF7BF" w14:textId="77777777" w:rsidR="00A946F5" w:rsidRPr="00303263" w:rsidRDefault="00A946F5" w:rsidP="00303263">
            <w:pPr>
              <w:spacing w:after="0" w:line="240" w:lineRule="auto"/>
              <w:rPr>
                <w:rFonts w:ascii="Arial" w:hAnsi="Arial" w:cs="Arial"/>
                <w:sz w:val="20"/>
                <w:szCs w:val="20"/>
              </w:rPr>
            </w:pPr>
            <w:proofErr w:type="spellStart"/>
            <w:r w:rsidRPr="00303263">
              <w:rPr>
                <w:rFonts w:ascii="Arial" w:hAnsi="Arial" w:cs="Arial"/>
                <w:sz w:val="20"/>
                <w:szCs w:val="20"/>
              </w:rPr>
              <w:t>Muthuvan</w:t>
            </w:r>
            <w:proofErr w:type="spellEnd"/>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3349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-.43750</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5C618"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.45522</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D71DE"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1.000</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621E5"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-1.8624</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F3CA2"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.9874</w:t>
            </w:r>
          </w:p>
        </w:tc>
      </w:tr>
      <w:tr w:rsidR="00A946F5" w:rsidRPr="00303263" w14:paraId="42320D10" w14:textId="77777777" w:rsidTr="007D3036">
        <w:trPr>
          <w:trHeight w:val="462"/>
          <w:jc w:val="center"/>
        </w:trPr>
        <w:tc>
          <w:tcPr>
            <w:tcW w:w="711" w:type="pct"/>
            <w:vMerge/>
            <w:tcBorders>
              <w:top w:val="nil"/>
              <w:left w:val="single" w:sz="4" w:space="0" w:color="auto"/>
              <w:bottom w:val="single" w:sz="4" w:space="0" w:color="auto"/>
              <w:right w:val="single" w:sz="4" w:space="0" w:color="auto"/>
            </w:tcBorders>
            <w:vAlign w:val="center"/>
            <w:hideMark/>
          </w:tcPr>
          <w:p w14:paraId="74DA62D3" w14:textId="77777777" w:rsidR="00A946F5" w:rsidRPr="00303263" w:rsidRDefault="00A946F5" w:rsidP="00303263">
            <w:pPr>
              <w:spacing w:after="0" w:line="240" w:lineRule="auto"/>
              <w:jc w:val="center"/>
              <w:rPr>
                <w:rFonts w:ascii="Arial" w:hAnsi="Arial" w:cs="Arial"/>
                <w:sz w:val="20"/>
                <w:szCs w:val="20"/>
              </w:rPr>
            </w:pP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790E3F4C" w14:textId="77777777" w:rsidR="00A946F5" w:rsidRPr="00303263" w:rsidRDefault="00A946F5" w:rsidP="00303263">
            <w:pPr>
              <w:spacing w:after="0" w:line="240" w:lineRule="auto"/>
              <w:rPr>
                <w:rFonts w:ascii="Arial" w:hAnsi="Arial" w:cs="Arial"/>
                <w:sz w:val="20"/>
                <w:szCs w:val="20"/>
              </w:rPr>
            </w:pPr>
            <w:proofErr w:type="spellStart"/>
            <w:r w:rsidRPr="00303263">
              <w:rPr>
                <w:rFonts w:ascii="Arial" w:hAnsi="Arial" w:cs="Arial"/>
                <w:sz w:val="20"/>
                <w:szCs w:val="20"/>
              </w:rPr>
              <w:t>Irular</w:t>
            </w:r>
            <w:proofErr w:type="spellEnd"/>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F302F"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.80645</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8525E"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.45728</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CAB13"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.895</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BEA51"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-.6248</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90D5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2.2377</w:t>
            </w:r>
          </w:p>
        </w:tc>
      </w:tr>
      <w:tr w:rsidR="00A946F5" w:rsidRPr="00303263" w14:paraId="3C6E9BD8" w14:textId="77777777" w:rsidTr="007D3036">
        <w:trPr>
          <w:trHeight w:val="422"/>
          <w:jc w:val="center"/>
        </w:trPr>
        <w:tc>
          <w:tcPr>
            <w:tcW w:w="711" w:type="pct"/>
            <w:vMerge w:val="restart"/>
            <w:tcBorders>
              <w:top w:val="nil"/>
              <w:left w:val="single" w:sz="4" w:space="0" w:color="auto"/>
              <w:bottom w:val="single" w:sz="4" w:space="0" w:color="auto"/>
              <w:right w:val="single" w:sz="4" w:space="0" w:color="auto"/>
            </w:tcBorders>
            <w:shd w:val="clear" w:color="auto" w:fill="auto"/>
            <w:vAlign w:val="center"/>
            <w:hideMark/>
          </w:tcPr>
          <w:p w14:paraId="152BF0DD"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 xml:space="preserve">Mala </w:t>
            </w:r>
            <w:proofErr w:type="spellStart"/>
            <w:r w:rsidRPr="00303263">
              <w:rPr>
                <w:rFonts w:ascii="Arial" w:hAnsi="Arial" w:cs="Arial"/>
                <w:sz w:val="20"/>
                <w:szCs w:val="20"/>
              </w:rPr>
              <w:t>Arayan</w:t>
            </w:r>
            <w:proofErr w:type="spellEnd"/>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51C3FDCA" w14:textId="77777777" w:rsidR="00A946F5" w:rsidRPr="00303263" w:rsidRDefault="00A946F5" w:rsidP="00303263">
            <w:pPr>
              <w:spacing w:after="0" w:line="240" w:lineRule="auto"/>
              <w:rPr>
                <w:rFonts w:ascii="Arial" w:hAnsi="Arial" w:cs="Arial"/>
                <w:sz w:val="20"/>
                <w:szCs w:val="20"/>
              </w:rPr>
            </w:pPr>
            <w:proofErr w:type="spellStart"/>
            <w:r w:rsidRPr="00303263">
              <w:rPr>
                <w:rFonts w:ascii="Arial" w:hAnsi="Arial" w:cs="Arial"/>
                <w:sz w:val="20"/>
                <w:szCs w:val="20"/>
              </w:rPr>
              <w:t>Muthuvan</w:t>
            </w:r>
            <w:proofErr w:type="spellEnd"/>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C0E5D"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-.82639</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FF9C7"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.31560</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E01A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.224</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29D57"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-1.8142</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AF0A4"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.1614</w:t>
            </w:r>
          </w:p>
        </w:tc>
      </w:tr>
      <w:tr w:rsidR="00A946F5" w:rsidRPr="00303263" w14:paraId="7DEF5A88" w14:textId="77777777" w:rsidTr="007D3036">
        <w:trPr>
          <w:trHeight w:val="440"/>
          <w:jc w:val="center"/>
        </w:trPr>
        <w:tc>
          <w:tcPr>
            <w:tcW w:w="711" w:type="pct"/>
            <w:vMerge/>
            <w:tcBorders>
              <w:top w:val="nil"/>
              <w:left w:val="single" w:sz="4" w:space="0" w:color="auto"/>
              <w:bottom w:val="single" w:sz="4" w:space="0" w:color="auto"/>
              <w:right w:val="single" w:sz="4" w:space="0" w:color="auto"/>
            </w:tcBorders>
            <w:vAlign w:val="center"/>
            <w:hideMark/>
          </w:tcPr>
          <w:p w14:paraId="7A5D8641" w14:textId="77777777" w:rsidR="00A946F5" w:rsidRPr="00303263" w:rsidRDefault="00A946F5" w:rsidP="00303263">
            <w:pPr>
              <w:spacing w:after="0" w:line="240" w:lineRule="auto"/>
              <w:jc w:val="center"/>
              <w:rPr>
                <w:rFonts w:ascii="Arial" w:hAnsi="Arial" w:cs="Arial"/>
                <w:sz w:val="20"/>
                <w:szCs w:val="20"/>
              </w:rPr>
            </w:pP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70F4752E" w14:textId="77777777" w:rsidR="00A946F5" w:rsidRPr="00303263" w:rsidRDefault="00A946F5" w:rsidP="00303263">
            <w:pPr>
              <w:spacing w:after="0" w:line="240" w:lineRule="auto"/>
              <w:rPr>
                <w:rFonts w:ascii="Arial" w:hAnsi="Arial" w:cs="Arial"/>
                <w:sz w:val="20"/>
                <w:szCs w:val="20"/>
              </w:rPr>
            </w:pPr>
            <w:proofErr w:type="spellStart"/>
            <w:r w:rsidRPr="00303263">
              <w:rPr>
                <w:rFonts w:ascii="Arial" w:hAnsi="Arial" w:cs="Arial"/>
                <w:sz w:val="20"/>
                <w:szCs w:val="20"/>
              </w:rPr>
              <w:t>Irular</w:t>
            </w:r>
            <w:proofErr w:type="spellEnd"/>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0526E"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.41756</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73561"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.31856</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7A7F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.997</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3DE36"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-.5795</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0A6E5"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1.4147</w:t>
            </w:r>
          </w:p>
        </w:tc>
      </w:tr>
      <w:tr w:rsidR="00A946F5" w:rsidRPr="00303263" w14:paraId="7AF00AE4" w14:textId="77777777" w:rsidTr="007D3036">
        <w:trPr>
          <w:trHeight w:val="462"/>
          <w:jc w:val="center"/>
        </w:trPr>
        <w:tc>
          <w:tcPr>
            <w:tcW w:w="711" w:type="pct"/>
            <w:tcBorders>
              <w:top w:val="nil"/>
              <w:left w:val="single" w:sz="4" w:space="0" w:color="auto"/>
              <w:bottom w:val="single" w:sz="4" w:space="0" w:color="auto"/>
              <w:right w:val="single" w:sz="4" w:space="0" w:color="auto"/>
            </w:tcBorders>
            <w:shd w:val="clear" w:color="auto" w:fill="auto"/>
            <w:vAlign w:val="center"/>
            <w:hideMark/>
          </w:tcPr>
          <w:p w14:paraId="62710E36" w14:textId="77777777" w:rsidR="00A946F5" w:rsidRPr="00303263" w:rsidRDefault="00A946F5" w:rsidP="00303263">
            <w:pPr>
              <w:spacing w:after="0" w:line="240" w:lineRule="auto"/>
              <w:jc w:val="center"/>
              <w:rPr>
                <w:rFonts w:ascii="Arial" w:hAnsi="Arial" w:cs="Arial"/>
                <w:sz w:val="20"/>
                <w:szCs w:val="20"/>
              </w:rPr>
            </w:pPr>
            <w:proofErr w:type="spellStart"/>
            <w:r w:rsidRPr="00303263">
              <w:rPr>
                <w:rFonts w:ascii="Arial" w:hAnsi="Arial" w:cs="Arial"/>
                <w:sz w:val="20"/>
                <w:szCs w:val="20"/>
              </w:rPr>
              <w:t>Muthuvan</w:t>
            </w:r>
            <w:proofErr w:type="spellEnd"/>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263B22BB" w14:textId="77777777" w:rsidR="00A946F5" w:rsidRPr="00303263" w:rsidRDefault="00A946F5" w:rsidP="00303263">
            <w:pPr>
              <w:spacing w:after="0" w:line="240" w:lineRule="auto"/>
              <w:rPr>
                <w:rFonts w:ascii="Arial" w:hAnsi="Arial" w:cs="Arial"/>
                <w:sz w:val="20"/>
                <w:szCs w:val="20"/>
              </w:rPr>
            </w:pPr>
            <w:proofErr w:type="spellStart"/>
            <w:r w:rsidRPr="00303263">
              <w:rPr>
                <w:rFonts w:ascii="Arial" w:hAnsi="Arial" w:cs="Arial"/>
                <w:sz w:val="20"/>
                <w:szCs w:val="20"/>
              </w:rPr>
              <w:t>Irular</w:t>
            </w:r>
            <w:proofErr w:type="spellEnd"/>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0361A"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1.24395</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858F1"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.34394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8D2B2"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.009**</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7B28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.1674</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8EA44"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2.3205</w:t>
            </w:r>
          </w:p>
        </w:tc>
      </w:tr>
    </w:tbl>
    <w:p w14:paraId="65DEC503" w14:textId="77777777" w:rsidR="00A946F5" w:rsidRPr="00303263" w:rsidRDefault="00A946F5" w:rsidP="00303263">
      <w:pPr>
        <w:pStyle w:val="NoSpacing"/>
        <w:rPr>
          <w:rFonts w:ascii="Arial" w:hAnsi="Arial" w:cs="Arial"/>
          <w:sz w:val="20"/>
          <w:szCs w:val="20"/>
        </w:rPr>
      </w:pPr>
      <w:r w:rsidRPr="00303263">
        <w:rPr>
          <w:rFonts w:ascii="Arial" w:hAnsi="Arial" w:cs="Arial"/>
          <w:sz w:val="20"/>
          <w:szCs w:val="20"/>
        </w:rPr>
        <w:t xml:space="preserve">** Significant at 1 per cent level of significance </w:t>
      </w:r>
    </w:p>
    <w:p w14:paraId="2E38EB6B" w14:textId="77777777" w:rsidR="00A946F5" w:rsidRPr="00303263" w:rsidRDefault="00A946F5" w:rsidP="00303263">
      <w:pPr>
        <w:pStyle w:val="NoSpacing"/>
        <w:spacing w:after="200"/>
        <w:rPr>
          <w:rFonts w:ascii="Arial" w:hAnsi="Arial" w:cs="Arial"/>
          <w:sz w:val="20"/>
          <w:szCs w:val="20"/>
        </w:rPr>
      </w:pPr>
      <w:r w:rsidRPr="00303263">
        <w:rPr>
          <w:rFonts w:ascii="Arial" w:hAnsi="Arial" w:cs="Arial"/>
          <w:sz w:val="20"/>
          <w:szCs w:val="20"/>
        </w:rPr>
        <w:t xml:space="preserve">* Significant at 5 per cent level of significance </w:t>
      </w:r>
    </w:p>
    <w:p w14:paraId="58AC2DDA" w14:textId="23526270" w:rsidR="00A946F5" w:rsidRPr="00303263" w:rsidRDefault="00A946F5" w:rsidP="00303263">
      <w:pPr>
        <w:spacing w:line="240" w:lineRule="auto"/>
        <w:jc w:val="both"/>
        <w:rPr>
          <w:rFonts w:ascii="Arial" w:hAnsi="Arial" w:cs="Arial"/>
          <w:sz w:val="20"/>
          <w:szCs w:val="20"/>
        </w:rPr>
      </w:pPr>
      <w:r w:rsidRPr="00303263">
        <w:rPr>
          <w:rFonts w:ascii="Arial" w:hAnsi="Arial" w:cs="Arial"/>
          <w:sz w:val="20"/>
          <w:szCs w:val="20"/>
        </w:rPr>
        <w:tab/>
        <w:t xml:space="preserve">The multiple pair wise comparison shows that the mean distance of </w:t>
      </w:r>
      <w:proofErr w:type="spellStart"/>
      <w:r w:rsidRPr="00303263">
        <w:rPr>
          <w:rFonts w:ascii="Arial" w:hAnsi="Arial" w:cs="Arial"/>
          <w:sz w:val="20"/>
          <w:szCs w:val="20"/>
        </w:rPr>
        <w:t>Adiyan</w:t>
      </w:r>
      <w:proofErr w:type="spellEnd"/>
      <w:r w:rsidRPr="00303263">
        <w:rPr>
          <w:rFonts w:ascii="Arial" w:hAnsi="Arial" w:cs="Arial"/>
          <w:sz w:val="20"/>
          <w:szCs w:val="20"/>
        </w:rPr>
        <w:t xml:space="preserve"> community is statistically different and is higher when compared to all the other seven tribal communities. Further, there is a statistically significant difference in the average distance between </w:t>
      </w:r>
      <w:proofErr w:type="spellStart"/>
      <w:r w:rsidRPr="00303263">
        <w:rPr>
          <w:rFonts w:ascii="Arial" w:hAnsi="Arial" w:cs="Arial"/>
          <w:sz w:val="20"/>
          <w:szCs w:val="20"/>
        </w:rPr>
        <w:t>Muthuvan</w:t>
      </w:r>
      <w:proofErr w:type="spellEnd"/>
      <w:r w:rsidRPr="00303263">
        <w:rPr>
          <w:rFonts w:ascii="Arial" w:hAnsi="Arial" w:cs="Arial"/>
          <w:sz w:val="20"/>
          <w:szCs w:val="20"/>
        </w:rPr>
        <w:t xml:space="preserve"> community with respect to </w:t>
      </w:r>
      <w:proofErr w:type="spellStart"/>
      <w:r w:rsidRPr="00303263">
        <w:rPr>
          <w:rFonts w:ascii="Arial" w:hAnsi="Arial" w:cs="Arial"/>
          <w:sz w:val="20"/>
          <w:szCs w:val="20"/>
        </w:rPr>
        <w:t>Paniyan</w:t>
      </w:r>
      <w:proofErr w:type="spellEnd"/>
      <w:r w:rsidRPr="00303263">
        <w:rPr>
          <w:rFonts w:ascii="Arial" w:hAnsi="Arial" w:cs="Arial"/>
          <w:sz w:val="20"/>
          <w:szCs w:val="20"/>
        </w:rPr>
        <w:t xml:space="preserve"> and </w:t>
      </w:r>
      <w:proofErr w:type="spellStart"/>
      <w:r w:rsidRPr="00303263">
        <w:rPr>
          <w:rFonts w:ascii="Arial" w:hAnsi="Arial" w:cs="Arial"/>
          <w:sz w:val="20"/>
          <w:szCs w:val="20"/>
        </w:rPr>
        <w:t>Irular</w:t>
      </w:r>
      <w:proofErr w:type="spellEnd"/>
      <w:r w:rsidRPr="00303263">
        <w:rPr>
          <w:rFonts w:ascii="Arial" w:hAnsi="Arial" w:cs="Arial"/>
          <w:sz w:val="20"/>
          <w:szCs w:val="20"/>
        </w:rPr>
        <w:t xml:space="preserve">. The PHC provides only a preliminary diagnostic service in limited scale and do not usually have facilities for in-patient treatment. Thus, we have also explored the distance to the nearest government hospital that offers in-patient treatment. The descriptive statistics is shown in the table </w:t>
      </w:r>
      <w:r w:rsidR="000148E8" w:rsidRPr="00303263">
        <w:rPr>
          <w:rFonts w:ascii="Arial" w:hAnsi="Arial" w:cs="Arial"/>
          <w:sz w:val="20"/>
          <w:szCs w:val="20"/>
        </w:rPr>
        <w:t>4</w:t>
      </w:r>
      <w:r w:rsidRPr="00303263">
        <w:rPr>
          <w:rFonts w:ascii="Arial" w:hAnsi="Arial" w:cs="Arial"/>
          <w:sz w:val="20"/>
          <w:szCs w:val="20"/>
        </w:rPr>
        <w:t>.</w:t>
      </w:r>
    </w:p>
    <w:p w14:paraId="6067F70F" w14:textId="010DE4C8" w:rsidR="00A946F5" w:rsidRPr="00303263" w:rsidRDefault="00A946F5" w:rsidP="00303263">
      <w:pPr>
        <w:spacing w:line="240" w:lineRule="auto"/>
        <w:jc w:val="center"/>
        <w:rPr>
          <w:rFonts w:ascii="Arial" w:hAnsi="Arial" w:cs="Arial"/>
          <w:b/>
          <w:sz w:val="20"/>
          <w:szCs w:val="20"/>
        </w:rPr>
      </w:pPr>
      <w:r w:rsidRPr="00303263">
        <w:rPr>
          <w:rFonts w:ascii="Arial" w:hAnsi="Arial" w:cs="Arial"/>
          <w:b/>
          <w:sz w:val="20"/>
          <w:szCs w:val="20"/>
        </w:rPr>
        <w:t xml:space="preserve">Table </w:t>
      </w:r>
      <w:r w:rsidR="000148E8" w:rsidRPr="00303263">
        <w:rPr>
          <w:rFonts w:ascii="Arial" w:hAnsi="Arial" w:cs="Arial"/>
          <w:b/>
          <w:sz w:val="20"/>
          <w:szCs w:val="20"/>
        </w:rPr>
        <w:t>4</w:t>
      </w:r>
      <w:r w:rsidRPr="00303263">
        <w:rPr>
          <w:rFonts w:ascii="Arial" w:hAnsi="Arial" w:cs="Arial"/>
          <w:b/>
          <w:sz w:val="20"/>
          <w:szCs w:val="20"/>
        </w:rPr>
        <w:t>: Descriptive Statistics of Distance to the Government Hospital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64"/>
        <w:gridCol w:w="1037"/>
        <w:gridCol w:w="1457"/>
        <w:gridCol w:w="1084"/>
        <w:gridCol w:w="1488"/>
        <w:gridCol w:w="1486"/>
      </w:tblGrid>
      <w:tr w:rsidR="00A946F5" w:rsidRPr="00303263" w14:paraId="72AB8E7E" w14:textId="77777777" w:rsidTr="007D3036">
        <w:trPr>
          <w:cantSplit/>
          <w:jc w:val="center"/>
        </w:trPr>
        <w:tc>
          <w:tcPr>
            <w:tcW w:w="1367" w:type="pct"/>
            <w:vMerge w:val="restart"/>
            <w:shd w:val="clear" w:color="auto" w:fill="FFFFFF"/>
            <w:vAlign w:val="center"/>
          </w:tcPr>
          <w:p w14:paraId="0F7DE5C0"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Sub caste</w:t>
            </w:r>
          </w:p>
        </w:tc>
        <w:tc>
          <w:tcPr>
            <w:tcW w:w="575" w:type="pct"/>
            <w:vMerge w:val="restart"/>
            <w:shd w:val="clear" w:color="auto" w:fill="FFFFFF"/>
            <w:vAlign w:val="center"/>
          </w:tcPr>
          <w:p w14:paraId="6BE3AE6B"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Mean</w:t>
            </w:r>
          </w:p>
        </w:tc>
        <w:tc>
          <w:tcPr>
            <w:tcW w:w="808" w:type="pct"/>
            <w:vMerge w:val="restart"/>
            <w:shd w:val="clear" w:color="auto" w:fill="FFFFFF"/>
            <w:vAlign w:val="center"/>
          </w:tcPr>
          <w:p w14:paraId="18A73D81"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Standard Deviation</w:t>
            </w:r>
          </w:p>
        </w:tc>
        <w:tc>
          <w:tcPr>
            <w:tcW w:w="601" w:type="pct"/>
            <w:vMerge w:val="restart"/>
            <w:shd w:val="clear" w:color="auto" w:fill="FFFFFF"/>
            <w:vAlign w:val="center"/>
          </w:tcPr>
          <w:p w14:paraId="62EF3070"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Standard Error</w:t>
            </w:r>
          </w:p>
        </w:tc>
        <w:tc>
          <w:tcPr>
            <w:tcW w:w="1650" w:type="pct"/>
            <w:gridSpan w:val="2"/>
            <w:shd w:val="clear" w:color="auto" w:fill="FFFFFF"/>
            <w:vAlign w:val="center"/>
          </w:tcPr>
          <w:p w14:paraId="0D2229D5"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95</w:t>
            </w:r>
            <w:r w:rsidRPr="00303263">
              <w:rPr>
                <w:rFonts w:ascii="Arial" w:eastAsia="Times New Roman" w:hAnsi="Arial" w:cs="Arial"/>
                <w:b/>
                <w:sz w:val="20"/>
                <w:szCs w:val="20"/>
                <w:lang w:eastAsia="en-IN"/>
              </w:rPr>
              <w:t xml:space="preserve"> </w:t>
            </w:r>
            <w:r w:rsidRPr="00303263">
              <w:rPr>
                <w:rFonts w:ascii="Arial" w:hAnsi="Arial" w:cs="Arial"/>
                <w:b/>
                <w:sz w:val="20"/>
                <w:szCs w:val="20"/>
              </w:rPr>
              <w:t>per cent Confidence Interval for Mean</w:t>
            </w:r>
          </w:p>
        </w:tc>
      </w:tr>
      <w:tr w:rsidR="00A946F5" w:rsidRPr="00303263" w14:paraId="52E47E73" w14:textId="77777777" w:rsidTr="007D3036">
        <w:trPr>
          <w:cantSplit/>
          <w:jc w:val="center"/>
        </w:trPr>
        <w:tc>
          <w:tcPr>
            <w:tcW w:w="1367" w:type="pct"/>
            <w:vMerge/>
            <w:shd w:val="clear" w:color="auto" w:fill="FFFFFF"/>
            <w:vAlign w:val="center"/>
          </w:tcPr>
          <w:p w14:paraId="3A8667DE" w14:textId="77777777" w:rsidR="00A946F5" w:rsidRPr="00303263" w:rsidRDefault="00A946F5" w:rsidP="00303263">
            <w:pPr>
              <w:spacing w:before="60" w:after="60" w:line="240" w:lineRule="auto"/>
              <w:jc w:val="center"/>
              <w:rPr>
                <w:rFonts w:ascii="Arial" w:hAnsi="Arial" w:cs="Arial"/>
                <w:b/>
                <w:sz w:val="20"/>
                <w:szCs w:val="20"/>
              </w:rPr>
            </w:pPr>
          </w:p>
        </w:tc>
        <w:tc>
          <w:tcPr>
            <w:tcW w:w="575" w:type="pct"/>
            <w:vMerge/>
            <w:shd w:val="clear" w:color="auto" w:fill="FFFFFF"/>
            <w:vAlign w:val="center"/>
          </w:tcPr>
          <w:p w14:paraId="514B7F4C" w14:textId="77777777" w:rsidR="00A946F5" w:rsidRPr="00303263" w:rsidRDefault="00A946F5" w:rsidP="00303263">
            <w:pPr>
              <w:spacing w:before="60" w:after="60" w:line="240" w:lineRule="auto"/>
              <w:jc w:val="center"/>
              <w:rPr>
                <w:rFonts w:ascii="Arial" w:hAnsi="Arial" w:cs="Arial"/>
                <w:b/>
                <w:sz w:val="20"/>
                <w:szCs w:val="20"/>
              </w:rPr>
            </w:pPr>
          </w:p>
        </w:tc>
        <w:tc>
          <w:tcPr>
            <w:tcW w:w="808" w:type="pct"/>
            <w:vMerge/>
            <w:shd w:val="clear" w:color="auto" w:fill="FFFFFF"/>
            <w:vAlign w:val="center"/>
          </w:tcPr>
          <w:p w14:paraId="585F63AB" w14:textId="77777777" w:rsidR="00A946F5" w:rsidRPr="00303263" w:rsidRDefault="00A946F5" w:rsidP="00303263">
            <w:pPr>
              <w:spacing w:before="60" w:after="60" w:line="240" w:lineRule="auto"/>
              <w:jc w:val="center"/>
              <w:rPr>
                <w:rFonts w:ascii="Arial" w:hAnsi="Arial" w:cs="Arial"/>
                <w:b/>
                <w:sz w:val="20"/>
                <w:szCs w:val="20"/>
              </w:rPr>
            </w:pPr>
          </w:p>
        </w:tc>
        <w:tc>
          <w:tcPr>
            <w:tcW w:w="601" w:type="pct"/>
            <w:vMerge/>
            <w:shd w:val="clear" w:color="auto" w:fill="FFFFFF"/>
            <w:vAlign w:val="center"/>
          </w:tcPr>
          <w:p w14:paraId="5E7F87E3" w14:textId="77777777" w:rsidR="00A946F5" w:rsidRPr="00303263" w:rsidRDefault="00A946F5" w:rsidP="00303263">
            <w:pPr>
              <w:spacing w:before="60" w:after="60" w:line="240" w:lineRule="auto"/>
              <w:jc w:val="center"/>
              <w:rPr>
                <w:rFonts w:ascii="Arial" w:hAnsi="Arial" w:cs="Arial"/>
                <w:b/>
                <w:sz w:val="20"/>
                <w:szCs w:val="20"/>
              </w:rPr>
            </w:pPr>
          </w:p>
        </w:tc>
        <w:tc>
          <w:tcPr>
            <w:tcW w:w="825" w:type="pct"/>
            <w:shd w:val="clear" w:color="auto" w:fill="FFFFFF"/>
            <w:vAlign w:val="center"/>
          </w:tcPr>
          <w:p w14:paraId="5D8CF777"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Lower Bound</w:t>
            </w:r>
          </w:p>
        </w:tc>
        <w:tc>
          <w:tcPr>
            <w:tcW w:w="825" w:type="pct"/>
            <w:shd w:val="clear" w:color="auto" w:fill="FFFFFF"/>
            <w:vAlign w:val="center"/>
          </w:tcPr>
          <w:p w14:paraId="03FE6E92"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Upper Bound</w:t>
            </w:r>
          </w:p>
        </w:tc>
      </w:tr>
      <w:tr w:rsidR="00A946F5" w:rsidRPr="00303263" w14:paraId="5E92859D" w14:textId="77777777" w:rsidTr="007D3036">
        <w:trPr>
          <w:cantSplit/>
          <w:jc w:val="center"/>
        </w:trPr>
        <w:tc>
          <w:tcPr>
            <w:tcW w:w="1367" w:type="pct"/>
            <w:shd w:val="clear" w:color="auto" w:fill="FFFFFF"/>
            <w:vAlign w:val="center"/>
          </w:tcPr>
          <w:p w14:paraId="22D3F073"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Paniyan</w:t>
            </w:r>
            <w:proofErr w:type="spellEnd"/>
          </w:p>
        </w:tc>
        <w:tc>
          <w:tcPr>
            <w:tcW w:w="575" w:type="pct"/>
            <w:shd w:val="clear" w:color="auto" w:fill="FFFFFF"/>
            <w:vAlign w:val="center"/>
          </w:tcPr>
          <w:p w14:paraId="37BC2A1E"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9.69</w:t>
            </w:r>
          </w:p>
        </w:tc>
        <w:tc>
          <w:tcPr>
            <w:tcW w:w="808" w:type="pct"/>
            <w:shd w:val="clear" w:color="auto" w:fill="FFFFFF"/>
            <w:vAlign w:val="center"/>
          </w:tcPr>
          <w:p w14:paraId="48A89F88"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8.74</w:t>
            </w:r>
          </w:p>
        </w:tc>
        <w:tc>
          <w:tcPr>
            <w:tcW w:w="601" w:type="pct"/>
            <w:shd w:val="clear" w:color="auto" w:fill="FFFFFF"/>
            <w:vAlign w:val="center"/>
          </w:tcPr>
          <w:p w14:paraId="07FD0E0F"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0.62</w:t>
            </w:r>
          </w:p>
        </w:tc>
        <w:tc>
          <w:tcPr>
            <w:tcW w:w="825" w:type="pct"/>
            <w:shd w:val="clear" w:color="auto" w:fill="FFFFFF"/>
            <w:vAlign w:val="center"/>
          </w:tcPr>
          <w:p w14:paraId="12110D46"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8.47</w:t>
            </w:r>
          </w:p>
        </w:tc>
        <w:tc>
          <w:tcPr>
            <w:tcW w:w="825" w:type="pct"/>
            <w:shd w:val="clear" w:color="auto" w:fill="FFFFFF"/>
            <w:vAlign w:val="center"/>
          </w:tcPr>
          <w:p w14:paraId="3336F645"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10.93</w:t>
            </w:r>
          </w:p>
        </w:tc>
      </w:tr>
      <w:tr w:rsidR="00A946F5" w:rsidRPr="00303263" w14:paraId="1677BBFA" w14:textId="77777777" w:rsidTr="007D3036">
        <w:trPr>
          <w:cantSplit/>
          <w:jc w:val="center"/>
        </w:trPr>
        <w:tc>
          <w:tcPr>
            <w:tcW w:w="1367" w:type="pct"/>
            <w:shd w:val="clear" w:color="auto" w:fill="FFFFFF"/>
            <w:vAlign w:val="center"/>
          </w:tcPr>
          <w:p w14:paraId="361CBBFE"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Adiyan</w:t>
            </w:r>
            <w:proofErr w:type="spellEnd"/>
          </w:p>
        </w:tc>
        <w:tc>
          <w:tcPr>
            <w:tcW w:w="575" w:type="pct"/>
            <w:shd w:val="clear" w:color="auto" w:fill="FFFFFF"/>
            <w:vAlign w:val="center"/>
          </w:tcPr>
          <w:p w14:paraId="0764BE9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25.35</w:t>
            </w:r>
          </w:p>
        </w:tc>
        <w:tc>
          <w:tcPr>
            <w:tcW w:w="808" w:type="pct"/>
            <w:shd w:val="clear" w:color="auto" w:fill="FFFFFF"/>
            <w:vAlign w:val="center"/>
          </w:tcPr>
          <w:p w14:paraId="3EF06CFD"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9.59</w:t>
            </w:r>
          </w:p>
        </w:tc>
        <w:tc>
          <w:tcPr>
            <w:tcW w:w="601" w:type="pct"/>
            <w:shd w:val="clear" w:color="auto" w:fill="FFFFFF"/>
            <w:vAlign w:val="center"/>
          </w:tcPr>
          <w:p w14:paraId="2892005A"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1.88</w:t>
            </w:r>
          </w:p>
        </w:tc>
        <w:tc>
          <w:tcPr>
            <w:tcW w:w="825" w:type="pct"/>
            <w:shd w:val="clear" w:color="auto" w:fill="FFFFFF"/>
            <w:vAlign w:val="center"/>
          </w:tcPr>
          <w:p w14:paraId="04243964"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21.47</w:t>
            </w:r>
          </w:p>
        </w:tc>
        <w:tc>
          <w:tcPr>
            <w:tcW w:w="825" w:type="pct"/>
            <w:shd w:val="clear" w:color="auto" w:fill="FFFFFF"/>
            <w:vAlign w:val="center"/>
          </w:tcPr>
          <w:p w14:paraId="7CBA69BF"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29.22</w:t>
            </w:r>
          </w:p>
        </w:tc>
      </w:tr>
      <w:tr w:rsidR="00A946F5" w:rsidRPr="00303263" w14:paraId="5B75F2BA" w14:textId="77777777" w:rsidTr="007D3036">
        <w:trPr>
          <w:cantSplit/>
          <w:jc w:val="center"/>
        </w:trPr>
        <w:tc>
          <w:tcPr>
            <w:tcW w:w="1367" w:type="pct"/>
            <w:shd w:val="clear" w:color="auto" w:fill="FFFFFF"/>
            <w:vAlign w:val="center"/>
          </w:tcPr>
          <w:p w14:paraId="0A731567"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Kuruman</w:t>
            </w:r>
            <w:proofErr w:type="spellEnd"/>
          </w:p>
        </w:tc>
        <w:tc>
          <w:tcPr>
            <w:tcW w:w="575" w:type="pct"/>
            <w:shd w:val="clear" w:color="auto" w:fill="FFFFFF"/>
            <w:vAlign w:val="center"/>
          </w:tcPr>
          <w:p w14:paraId="7C08D101"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14.35</w:t>
            </w:r>
          </w:p>
        </w:tc>
        <w:tc>
          <w:tcPr>
            <w:tcW w:w="808" w:type="pct"/>
            <w:shd w:val="clear" w:color="auto" w:fill="FFFFFF"/>
            <w:vAlign w:val="center"/>
          </w:tcPr>
          <w:p w14:paraId="7947033A"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8.11</w:t>
            </w:r>
          </w:p>
        </w:tc>
        <w:tc>
          <w:tcPr>
            <w:tcW w:w="601" w:type="pct"/>
            <w:shd w:val="clear" w:color="auto" w:fill="FFFFFF"/>
            <w:vAlign w:val="center"/>
          </w:tcPr>
          <w:p w14:paraId="3453CF9E"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1.10</w:t>
            </w:r>
          </w:p>
        </w:tc>
        <w:tc>
          <w:tcPr>
            <w:tcW w:w="825" w:type="pct"/>
            <w:shd w:val="clear" w:color="auto" w:fill="FFFFFF"/>
            <w:vAlign w:val="center"/>
          </w:tcPr>
          <w:p w14:paraId="0E50AA82"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12.14</w:t>
            </w:r>
          </w:p>
        </w:tc>
        <w:tc>
          <w:tcPr>
            <w:tcW w:w="825" w:type="pct"/>
            <w:shd w:val="clear" w:color="auto" w:fill="FFFFFF"/>
            <w:vAlign w:val="center"/>
          </w:tcPr>
          <w:p w14:paraId="47A9E2FE"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16.57</w:t>
            </w:r>
          </w:p>
        </w:tc>
      </w:tr>
      <w:tr w:rsidR="00A946F5" w:rsidRPr="00303263" w14:paraId="732EC09F" w14:textId="77777777" w:rsidTr="007D3036">
        <w:trPr>
          <w:cantSplit/>
          <w:jc w:val="center"/>
        </w:trPr>
        <w:tc>
          <w:tcPr>
            <w:tcW w:w="1367" w:type="pct"/>
            <w:shd w:val="clear" w:color="auto" w:fill="FFFFFF"/>
            <w:vAlign w:val="center"/>
          </w:tcPr>
          <w:p w14:paraId="56EDBC36"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Kurichiyan</w:t>
            </w:r>
            <w:proofErr w:type="spellEnd"/>
          </w:p>
        </w:tc>
        <w:tc>
          <w:tcPr>
            <w:tcW w:w="575" w:type="pct"/>
            <w:shd w:val="clear" w:color="auto" w:fill="FFFFFF"/>
            <w:vAlign w:val="center"/>
          </w:tcPr>
          <w:p w14:paraId="795A3A02"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18.53</w:t>
            </w:r>
          </w:p>
        </w:tc>
        <w:tc>
          <w:tcPr>
            <w:tcW w:w="808" w:type="pct"/>
            <w:shd w:val="clear" w:color="auto" w:fill="FFFFFF"/>
            <w:vAlign w:val="center"/>
          </w:tcPr>
          <w:p w14:paraId="15704921"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7.48</w:t>
            </w:r>
          </w:p>
        </w:tc>
        <w:tc>
          <w:tcPr>
            <w:tcW w:w="601" w:type="pct"/>
            <w:shd w:val="clear" w:color="auto" w:fill="FFFFFF"/>
            <w:vAlign w:val="center"/>
          </w:tcPr>
          <w:p w14:paraId="0FB227C5"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0.85</w:t>
            </w:r>
          </w:p>
        </w:tc>
        <w:tc>
          <w:tcPr>
            <w:tcW w:w="825" w:type="pct"/>
            <w:shd w:val="clear" w:color="auto" w:fill="FFFFFF"/>
            <w:vAlign w:val="center"/>
          </w:tcPr>
          <w:p w14:paraId="40AC6D8F"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16.84</w:t>
            </w:r>
          </w:p>
        </w:tc>
        <w:tc>
          <w:tcPr>
            <w:tcW w:w="825" w:type="pct"/>
            <w:shd w:val="clear" w:color="auto" w:fill="FFFFFF"/>
            <w:vAlign w:val="center"/>
          </w:tcPr>
          <w:p w14:paraId="31F3DB3F"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20.21</w:t>
            </w:r>
          </w:p>
        </w:tc>
      </w:tr>
      <w:tr w:rsidR="00A946F5" w:rsidRPr="00303263" w14:paraId="77DB6954" w14:textId="77777777" w:rsidTr="007D3036">
        <w:trPr>
          <w:cantSplit/>
          <w:jc w:val="center"/>
        </w:trPr>
        <w:tc>
          <w:tcPr>
            <w:tcW w:w="1367" w:type="pct"/>
            <w:shd w:val="clear" w:color="auto" w:fill="FFFFFF"/>
            <w:vAlign w:val="center"/>
          </w:tcPr>
          <w:p w14:paraId="63A09191"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Uraly</w:t>
            </w:r>
            <w:proofErr w:type="spellEnd"/>
            <w:r w:rsidRPr="00303263">
              <w:rPr>
                <w:rFonts w:ascii="Arial" w:hAnsi="Arial" w:cs="Arial"/>
                <w:sz w:val="20"/>
                <w:szCs w:val="20"/>
              </w:rPr>
              <w:t xml:space="preserve"> </w:t>
            </w:r>
            <w:proofErr w:type="spellStart"/>
            <w:r w:rsidRPr="00303263">
              <w:rPr>
                <w:rFonts w:ascii="Arial" w:hAnsi="Arial" w:cs="Arial"/>
                <w:sz w:val="20"/>
                <w:szCs w:val="20"/>
              </w:rPr>
              <w:t>Kuruman</w:t>
            </w:r>
            <w:proofErr w:type="spellEnd"/>
          </w:p>
        </w:tc>
        <w:tc>
          <w:tcPr>
            <w:tcW w:w="575" w:type="pct"/>
            <w:shd w:val="clear" w:color="auto" w:fill="FFFFFF"/>
            <w:vAlign w:val="center"/>
          </w:tcPr>
          <w:p w14:paraId="21FD409E"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15.20</w:t>
            </w:r>
          </w:p>
        </w:tc>
        <w:tc>
          <w:tcPr>
            <w:tcW w:w="808" w:type="pct"/>
            <w:shd w:val="clear" w:color="auto" w:fill="FFFFFF"/>
            <w:vAlign w:val="center"/>
          </w:tcPr>
          <w:p w14:paraId="0BA4B82E"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9.69</w:t>
            </w:r>
          </w:p>
        </w:tc>
        <w:tc>
          <w:tcPr>
            <w:tcW w:w="601" w:type="pct"/>
            <w:shd w:val="clear" w:color="auto" w:fill="FFFFFF"/>
            <w:vAlign w:val="center"/>
          </w:tcPr>
          <w:p w14:paraId="493A7AD4"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1.94</w:t>
            </w:r>
          </w:p>
        </w:tc>
        <w:tc>
          <w:tcPr>
            <w:tcW w:w="825" w:type="pct"/>
            <w:shd w:val="clear" w:color="auto" w:fill="FFFFFF"/>
            <w:vAlign w:val="center"/>
          </w:tcPr>
          <w:p w14:paraId="6386E0BE"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11.19</w:t>
            </w:r>
          </w:p>
        </w:tc>
        <w:tc>
          <w:tcPr>
            <w:tcW w:w="825" w:type="pct"/>
            <w:shd w:val="clear" w:color="auto" w:fill="FFFFFF"/>
            <w:vAlign w:val="center"/>
          </w:tcPr>
          <w:p w14:paraId="4868CF09"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19.20</w:t>
            </w:r>
          </w:p>
        </w:tc>
      </w:tr>
      <w:tr w:rsidR="00A946F5" w:rsidRPr="00303263" w14:paraId="517A804D" w14:textId="77777777" w:rsidTr="007D3036">
        <w:trPr>
          <w:cantSplit/>
          <w:jc w:val="center"/>
        </w:trPr>
        <w:tc>
          <w:tcPr>
            <w:tcW w:w="1367" w:type="pct"/>
            <w:shd w:val="clear" w:color="auto" w:fill="FFFFFF"/>
            <w:vAlign w:val="center"/>
          </w:tcPr>
          <w:p w14:paraId="3764AC49" w14:textId="77777777" w:rsidR="00A946F5" w:rsidRPr="00303263" w:rsidRDefault="00A946F5" w:rsidP="00303263">
            <w:pPr>
              <w:spacing w:before="60" w:after="60" w:line="240" w:lineRule="auto"/>
              <w:rPr>
                <w:rFonts w:ascii="Arial" w:hAnsi="Arial" w:cs="Arial"/>
                <w:sz w:val="20"/>
                <w:szCs w:val="20"/>
              </w:rPr>
            </w:pPr>
            <w:r w:rsidRPr="00303263">
              <w:rPr>
                <w:rFonts w:ascii="Arial" w:hAnsi="Arial" w:cs="Arial"/>
                <w:sz w:val="20"/>
                <w:szCs w:val="20"/>
              </w:rPr>
              <w:t xml:space="preserve">Mala </w:t>
            </w:r>
            <w:proofErr w:type="spellStart"/>
            <w:r w:rsidRPr="00303263">
              <w:rPr>
                <w:rFonts w:ascii="Arial" w:hAnsi="Arial" w:cs="Arial"/>
                <w:sz w:val="20"/>
                <w:szCs w:val="20"/>
              </w:rPr>
              <w:t>Arayan</w:t>
            </w:r>
            <w:proofErr w:type="spellEnd"/>
          </w:p>
        </w:tc>
        <w:tc>
          <w:tcPr>
            <w:tcW w:w="575" w:type="pct"/>
            <w:shd w:val="clear" w:color="auto" w:fill="FFFFFF"/>
            <w:vAlign w:val="center"/>
          </w:tcPr>
          <w:p w14:paraId="2C322E3C"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7.66</w:t>
            </w:r>
          </w:p>
        </w:tc>
        <w:tc>
          <w:tcPr>
            <w:tcW w:w="808" w:type="pct"/>
            <w:shd w:val="clear" w:color="auto" w:fill="FFFFFF"/>
            <w:vAlign w:val="center"/>
          </w:tcPr>
          <w:p w14:paraId="1C2472BD"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5.12</w:t>
            </w:r>
          </w:p>
        </w:tc>
        <w:tc>
          <w:tcPr>
            <w:tcW w:w="601" w:type="pct"/>
            <w:shd w:val="clear" w:color="auto" w:fill="FFFFFF"/>
            <w:vAlign w:val="center"/>
          </w:tcPr>
          <w:p w14:paraId="3D528651"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0.54</w:t>
            </w:r>
          </w:p>
        </w:tc>
        <w:tc>
          <w:tcPr>
            <w:tcW w:w="825" w:type="pct"/>
            <w:shd w:val="clear" w:color="auto" w:fill="FFFFFF"/>
            <w:vAlign w:val="center"/>
          </w:tcPr>
          <w:p w14:paraId="21F79A1C"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6.58</w:t>
            </w:r>
          </w:p>
        </w:tc>
        <w:tc>
          <w:tcPr>
            <w:tcW w:w="825" w:type="pct"/>
            <w:shd w:val="clear" w:color="auto" w:fill="FFFFFF"/>
            <w:vAlign w:val="center"/>
          </w:tcPr>
          <w:p w14:paraId="32DFDEFE"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8.73</w:t>
            </w:r>
          </w:p>
        </w:tc>
      </w:tr>
      <w:tr w:rsidR="00A946F5" w:rsidRPr="00303263" w14:paraId="3457BC4A" w14:textId="77777777" w:rsidTr="007D3036">
        <w:trPr>
          <w:cantSplit/>
          <w:jc w:val="center"/>
        </w:trPr>
        <w:tc>
          <w:tcPr>
            <w:tcW w:w="1367" w:type="pct"/>
            <w:shd w:val="clear" w:color="auto" w:fill="FFFFFF"/>
            <w:vAlign w:val="center"/>
          </w:tcPr>
          <w:p w14:paraId="6398F57E"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Muthuvan</w:t>
            </w:r>
            <w:proofErr w:type="spellEnd"/>
          </w:p>
        </w:tc>
        <w:tc>
          <w:tcPr>
            <w:tcW w:w="575" w:type="pct"/>
            <w:shd w:val="clear" w:color="auto" w:fill="FFFFFF"/>
            <w:vAlign w:val="center"/>
          </w:tcPr>
          <w:p w14:paraId="7E0ED5B6"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5.38</w:t>
            </w:r>
          </w:p>
        </w:tc>
        <w:tc>
          <w:tcPr>
            <w:tcW w:w="808" w:type="pct"/>
            <w:shd w:val="clear" w:color="auto" w:fill="FFFFFF"/>
            <w:vAlign w:val="center"/>
          </w:tcPr>
          <w:p w14:paraId="1A299963"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1.00</w:t>
            </w:r>
          </w:p>
        </w:tc>
        <w:tc>
          <w:tcPr>
            <w:tcW w:w="601" w:type="pct"/>
            <w:shd w:val="clear" w:color="auto" w:fill="FFFFFF"/>
            <w:vAlign w:val="center"/>
          </w:tcPr>
          <w:p w14:paraId="48EE1E9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0.13</w:t>
            </w:r>
          </w:p>
        </w:tc>
        <w:tc>
          <w:tcPr>
            <w:tcW w:w="825" w:type="pct"/>
            <w:shd w:val="clear" w:color="auto" w:fill="FFFFFF"/>
            <w:vAlign w:val="center"/>
          </w:tcPr>
          <w:p w14:paraId="72186676"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5.13</w:t>
            </w:r>
          </w:p>
        </w:tc>
        <w:tc>
          <w:tcPr>
            <w:tcW w:w="825" w:type="pct"/>
            <w:shd w:val="clear" w:color="auto" w:fill="FFFFFF"/>
            <w:vAlign w:val="center"/>
          </w:tcPr>
          <w:p w14:paraId="2D1FB461"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5.62</w:t>
            </w:r>
          </w:p>
        </w:tc>
      </w:tr>
      <w:tr w:rsidR="00A946F5" w:rsidRPr="00303263" w14:paraId="40C16932" w14:textId="77777777" w:rsidTr="007D3036">
        <w:trPr>
          <w:cantSplit/>
          <w:jc w:val="center"/>
        </w:trPr>
        <w:tc>
          <w:tcPr>
            <w:tcW w:w="1367" w:type="pct"/>
            <w:shd w:val="clear" w:color="auto" w:fill="FFFFFF"/>
            <w:vAlign w:val="center"/>
          </w:tcPr>
          <w:p w14:paraId="24DF2E90"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Irular</w:t>
            </w:r>
            <w:proofErr w:type="spellEnd"/>
          </w:p>
        </w:tc>
        <w:tc>
          <w:tcPr>
            <w:tcW w:w="575" w:type="pct"/>
            <w:shd w:val="clear" w:color="auto" w:fill="FFFFFF"/>
            <w:vAlign w:val="center"/>
          </w:tcPr>
          <w:p w14:paraId="210A0F53"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7.34</w:t>
            </w:r>
          </w:p>
        </w:tc>
        <w:tc>
          <w:tcPr>
            <w:tcW w:w="808" w:type="pct"/>
            <w:shd w:val="clear" w:color="auto" w:fill="FFFFFF"/>
            <w:vAlign w:val="center"/>
          </w:tcPr>
          <w:p w14:paraId="19FAA1CC"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3.49</w:t>
            </w:r>
          </w:p>
        </w:tc>
        <w:tc>
          <w:tcPr>
            <w:tcW w:w="601" w:type="pct"/>
            <w:shd w:val="clear" w:color="auto" w:fill="FFFFFF"/>
            <w:vAlign w:val="center"/>
          </w:tcPr>
          <w:p w14:paraId="3F1DBCE4"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0.44</w:t>
            </w:r>
          </w:p>
        </w:tc>
        <w:tc>
          <w:tcPr>
            <w:tcW w:w="825" w:type="pct"/>
            <w:shd w:val="clear" w:color="auto" w:fill="FFFFFF"/>
            <w:vAlign w:val="center"/>
          </w:tcPr>
          <w:p w14:paraId="72E44FFD"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6.45</w:t>
            </w:r>
          </w:p>
        </w:tc>
        <w:tc>
          <w:tcPr>
            <w:tcW w:w="825" w:type="pct"/>
            <w:shd w:val="clear" w:color="auto" w:fill="FFFFFF"/>
            <w:vAlign w:val="center"/>
          </w:tcPr>
          <w:p w14:paraId="3BDDA2F5"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8.23</w:t>
            </w:r>
          </w:p>
        </w:tc>
      </w:tr>
      <w:tr w:rsidR="00A946F5" w:rsidRPr="00303263" w14:paraId="71065D38" w14:textId="77777777" w:rsidTr="007D3036">
        <w:trPr>
          <w:cantSplit/>
          <w:trHeight w:val="788"/>
          <w:jc w:val="center"/>
        </w:trPr>
        <w:tc>
          <w:tcPr>
            <w:tcW w:w="1367" w:type="pct"/>
            <w:shd w:val="clear" w:color="auto" w:fill="FFFFFF"/>
            <w:vAlign w:val="center"/>
          </w:tcPr>
          <w:p w14:paraId="56ED74FC" w14:textId="77777777" w:rsidR="00A946F5" w:rsidRPr="00303263" w:rsidRDefault="00A946F5" w:rsidP="00303263">
            <w:pPr>
              <w:spacing w:before="60" w:after="60" w:line="240" w:lineRule="auto"/>
              <w:rPr>
                <w:rFonts w:ascii="Arial" w:hAnsi="Arial" w:cs="Arial"/>
                <w:sz w:val="20"/>
                <w:szCs w:val="20"/>
              </w:rPr>
            </w:pPr>
            <w:r w:rsidRPr="00303263">
              <w:rPr>
                <w:rFonts w:ascii="Arial" w:hAnsi="Arial" w:cs="Arial"/>
                <w:sz w:val="20"/>
                <w:szCs w:val="20"/>
              </w:rPr>
              <w:t>Scheduled Tribe (combined)</w:t>
            </w:r>
          </w:p>
        </w:tc>
        <w:tc>
          <w:tcPr>
            <w:tcW w:w="575" w:type="pct"/>
            <w:shd w:val="clear" w:color="auto" w:fill="FFFFFF"/>
            <w:vAlign w:val="center"/>
          </w:tcPr>
          <w:p w14:paraId="6EADCEDF"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11.17</w:t>
            </w:r>
          </w:p>
        </w:tc>
        <w:tc>
          <w:tcPr>
            <w:tcW w:w="808" w:type="pct"/>
            <w:shd w:val="clear" w:color="auto" w:fill="FFFFFF"/>
            <w:vAlign w:val="center"/>
          </w:tcPr>
          <w:p w14:paraId="1CE62D5C"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8.74</w:t>
            </w:r>
          </w:p>
        </w:tc>
        <w:tc>
          <w:tcPr>
            <w:tcW w:w="601" w:type="pct"/>
            <w:shd w:val="clear" w:color="auto" w:fill="FFFFFF"/>
            <w:vAlign w:val="center"/>
          </w:tcPr>
          <w:p w14:paraId="4566EF13"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0.36</w:t>
            </w:r>
          </w:p>
        </w:tc>
        <w:tc>
          <w:tcPr>
            <w:tcW w:w="825" w:type="pct"/>
            <w:shd w:val="clear" w:color="auto" w:fill="FFFFFF"/>
            <w:vAlign w:val="center"/>
          </w:tcPr>
          <w:p w14:paraId="18EE7EC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10.47</w:t>
            </w:r>
          </w:p>
        </w:tc>
        <w:tc>
          <w:tcPr>
            <w:tcW w:w="825" w:type="pct"/>
            <w:shd w:val="clear" w:color="auto" w:fill="FFFFFF"/>
            <w:vAlign w:val="center"/>
          </w:tcPr>
          <w:p w14:paraId="108247BA"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11.87</w:t>
            </w:r>
          </w:p>
        </w:tc>
      </w:tr>
    </w:tbl>
    <w:p w14:paraId="1C332575" w14:textId="77777777" w:rsidR="00A946F5" w:rsidRPr="00303263" w:rsidRDefault="00A946F5" w:rsidP="00303263">
      <w:pPr>
        <w:spacing w:line="240" w:lineRule="auto"/>
        <w:jc w:val="both"/>
        <w:rPr>
          <w:rFonts w:ascii="Arial" w:hAnsi="Arial" w:cs="Arial"/>
          <w:sz w:val="20"/>
          <w:szCs w:val="20"/>
        </w:rPr>
      </w:pPr>
      <w:r w:rsidRPr="00303263">
        <w:rPr>
          <w:rFonts w:ascii="Arial" w:hAnsi="Arial" w:cs="Arial"/>
          <w:sz w:val="20"/>
          <w:szCs w:val="20"/>
        </w:rPr>
        <w:t xml:space="preserve">    Source: Primary data</w:t>
      </w:r>
    </w:p>
    <w:p w14:paraId="7130B392" w14:textId="4B6B96BD" w:rsidR="00A946F5" w:rsidRPr="00303263" w:rsidRDefault="00A946F5" w:rsidP="00303263">
      <w:pPr>
        <w:spacing w:line="240" w:lineRule="auto"/>
        <w:jc w:val="both"/>
        <w:rPr>
          <w:rFonts w:ascii="Arial" w:hAnsi="Arial" w:cs="Arial"/>
          <w:sz w:val="20"/>
          <w:szCs w:val="20"/>
        </w:rPr>
      </w:pPr>
      <w:r w:rsidRPr="00303263">
        <w:rPr>
          <w:rFonts w:ascii="Arial" w:hAnsi="Arial" w:cs="Arial"/>
          <w:sz w:val="20"/>
          <w:szCs w:val="20"/>
        </w:rPr>
        <w:tab/>
        <w:t xml:space="preserve">The analysis of access to nearest government hospital having the facilities of in-patient treatment using the variable of distance indicates that tribal community has to cover an average distance of 11.17 kilo meters to reach the nearest government hospital. The pattern among the tribal communities follows almost the same as in the case of distance to PHC.  Like the earlier analysis, the </w:t>
      </w:r>
      <w:proofErr w:type="spellStart"/>
      <w:r w:rsidRPr="00303263">
        <w:rPr>
          <w:rFonts w:ascii="Arial" w:hAnsi="Arial" w:cs="Arial"/>
          <w:sz w:val="20"/>
          <w:szCs w:val="20"/>
        </w:rPr>
        <w:t>Adiyan</w:t>
      </w:r>
      <w:proofErr w:type="spellEnd"/>
      <w:r w:rsidRPr="00303263">
        <w:rPr>
          <w:rFonts w:ascii="Arial" w:hAnsi="Arial" w:cs="Arial"/>
          <w:sz w:val="20"/>
          <w:szCs w:val="20"/>
        </w:rPr>
        <w:t xml:space="preserve"> households are far away from the government hospital with a mean distance of 25.35 kilo meters followed by </w:t>
      </w:r>
      <w:proofErr w:type="spellStart"/>
      <w:r w:rsidRPr="00303263">
        <w:rPr>
          <w:rFonts w:ascii="Arial" w:hAnsi="Arial" w:cs="Arial"/>
          <w:sz w:val="20"/>
          <w:szCs w:val="20"/>
        </w:rPr>
        <w:t>Kurichiyan</w:t>
      </w:r>
      <w:proofErr w:type="spellEnd"/>
      <w:r w:rsidRPr="00303263">
        <w:rPr>
          <w:rFonts w:ascii="Arial" w:hAnsi="Arial" w:cs="Arial"/>
          <w:sz w:val="20"/>
          <w:szCs w:val="20"/>
        </w:rPr>
        <w:t xml:space="preserve">. Along with the analysis of access to public health care facilities, the study also examined the access to the private hospital. It is interesting to note that mean distance to the private hospital is significantly less than that of government hospital, indicating the extent to which the private health care sector has expanded its operation in the state, even in the geographically remote area (Table </w:t>
      </w:r>
      <w:r w:rsidR="000148E8" w:rsidRPr="00303263">
        <w:rPr>
          <w:rFonts w:ascii="Arial" w:hAnsi="Arial" w:cs="Arial"/>
          <w:sz w:val="20"/>
          <w:szCs w:val="20"/>
        </w:rPr>
        <w:t>5</w:t>
      </w:r>
      <w:r w:rsidRPr="00303263">
        <w:rPr>
          <w:rFonts w:ascii="Arial" w:hAnsi="Arial" w:cs="Arial"/>
          <w:sz w:val="20"/>
          <w:szCs w:val="20"/>
        </w:rPr>
        <w:t>).</w:t>
      </w:r>
      <w:r w:rsidR="00B61DEC" w:rsidRPr="00303263">
        <w:rPr>
          <w:rFonts w:ascii="Arial" w:hAnsi="Arial" w:cs="Arial"/>
          <w:sz w:val="20"/>
          <w:szCs w:val="20"/>
        </w:rPr>
        <w:t xml:space="preserve"> </w:t>
      </w:r>
      <w:r w:rsidRPr="00303263">
        <w:rPr>
          <w:rFonts w:ascii="Arial" w:hAnsi="Arial" w:cs="Arial"/>
          <w:sz w:val="20"/>
          <w:szCs w:val="20"/>
        </w:rPr>
        <w:t xml:space="preserve">The average distance is highest among the </w:t>
      </w:r>
      <w:proofErr w:type="spellStart"/>
      <w:r w:rsidRPr="00303263">
        <w:rPr>
          <w:rFonts w:ascii="Arial" w:hAnsi="Arial" w:cs="Arial"/>
          <w:sz w:val="20"/>
          <w:szCs w:val="20"/>
        </w:rPr>
        <w:t>Kurichiyan</w:t>
      </w:r>
      <w:proofErr w:type="spellEnd"/>
      <w:r w:rsidRPr="00303263">
        <w:rPr>
          <w:rFonts w:ascii="Arial" w:hAnsi="Arial" w:cs="Arial"/>
          <w:sz w:val="20"/>
          <w:szCs w:val="20"/>
        </w:rPr>
        <w:t xml:space="preserve"> community. But the critical question is whether the tribal households depend upon the private providers for their medical treatment. This pertinent issue will be examined in the </w:t>
      </w:r>
      <w:r w:rsidR="002B1E2D" w:rsidRPr="00303263">
        <w:rPr>
          <w:rFonts w:ascii="Arial" w:hAnsi="Arial" w:cs="Arial"/>
          <w:sz w:val="20"/>
          <w:szCs w:val="20"/>
        </w:rPr>
        <w:t xml:space="preserve">subsequent </w:t>
      </w:r>
      <w:r w:rsidRPr="00303263">
        <w:rPr>
          <w:rFonts w:ascii="Arial" w:hAnsi="Arial" w:cs="Arial"/>
          <w:sz w:val="20"/>
          <w:szCs w:val="20"/>
        </w:rPr>
        <w:t>section</w:t>
      </w:r>
      <w:r w:rsidR="002B1E2D" w:rsidRPr="00303263">
        <w:rPr>
          <w:rFonts w:ascii="Arial" w:hAnsi="Arial" w:cs="Arial"/>
          <w:sz w:val="20"/>
          <w:szCs w:val="20"/>
        </w:rPr>
        <w:t>s</w:t>
      </w:r>
      <w:r w:rsidRPr="00303263">
        <w:rPr>
          <w:rFonts w:ascii="Arial" w:hAnsi="Arial" w:cs="Arial"/>
          <w:sz w:val="20"/>
          <w:szCs w:val="20"/>
        </w:rPr>
        <w:t>.</w:t>
      </w:r>
    </w:p>
    <w:p w14:paraId="7465DF79" w14:textId="0FDD8665" w:rsidR="00A946F5" w:rsidRPr="00303263" w:rsidRDefault="00A946F5" w:rsidP="00303263">
      <w:pPr>
        <w:spacing w:line="240" w:lineRule="auto"/>
        <w:jc w:val="center"/>
        <w:rPr>
          <w:rFonts w:ascii="Arial" w:hAnsi="Arial" w:cs="Arial"/>
          <w:b/>
          <w:sz w:val="20"/>
          <w:szCs w:val="20"/>
        </w:rPr>
      </w:pPr>
      <w:r w:rsidRPr="00303263">
        <w:rPr>
          <w:rFonts w:ascii="Arial" w:hAnsi="Arial" w:cs="Arial"/>
          <w:b/>
          <w:sz w:val="20"/>
          <w:szCs w:val="20"/>
        </w:rPr>
        <w:t xml:space="preserve">Table </w:t>
      </w:r>
      <w:r w:rsidR="002B1E2D" w:rsidRPr="00303263">
        <w:rPr>
          <w:rFonts w:ascii="Arial" w:hAnsi="Arial" w:cs="Arial"/>
          <w:b/>
          <w:sz w:val="20"/>
          <w:szCs w:val="20"/>
        </w:rPr>
        <w:t>5</w:t>
      </w:r>
      <w:r w:rsidRPr="00303263">
        <w:rPr>
          <w:rFonts w:ascii="Arial" w:hAnsi="Arial" w:cs="Arial"/>
          <w:b/>
          <w:sz w:val="20"/>
          <w:szCs w:val="20"/>
        </w:rPr>
        <w:t>: Descriptive Statistics of Distance to Private Hospital</w:t>
      </w:r>
    </w:p>
    <w:tbl>
      <w:tblPr>
        <w:tblW w:w="5000" w:type="pct"/>
        <w:jc w:val="center"/>
        <w:tblLook w:val="04A0" w:firstRow="1" w:lastRow="0" w:firstColumn="1" w:lastColumn="0" w:noHBand="0" w:noVBand="1"/>
      </w:tblPr>
      <w:tblGrid>
        <w:gridCol w:w="2060"/>
        <w:gridCol w:w="836"/>
        <w:gridCol w:w="1117"/>
        <w:gridCol w:w="1294"/>
        <w:gridCol w:w="1301"/>
        <w:gridCol w:w="2398"/>
      </w:tblGrid>
      <w:tr w:rsidR="00A946F5" w:rsidRPr="00303263" w14:paraId="6E47BCA7" w14:textId="77777777" w:rsidTr="007D3036">
        <w:trPr>
          <w:cantSplit/>
          <w:trHeight w:val="480"/>
          <w:jc w:val="center"/>
        </w:trPr>
        <w:tc>
          <w:tcPr>
            <w:tcW w:w="1152"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33B137B"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lastRenderedPageBreak/>
              <w:t>Sub caste</w:t>
            </w:r>
          </w:p>
        </w:tc>
        <w:tc>
          <w:tcPr>
            <w:tcW w:w="472"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C67062A"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Mean</w:t>
            </w:r>
          </w:p>
        </w:tc>
        <w:tc>
          <w:tcPr>
            <w:tcW w:w="581"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76440BD"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Standard Deviation</w:t>
            </w:r>
          </w:p>
        </w:tc>
        <w:tc>
          <w:tcPr>
            <w:tcW w:w="726"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C148E70"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Standard Error</w:t>
            </w:r>
          </w:p>
        </w:tc>
        <w:tc>
          <w:tcPr>
            <w:tcW w:w="2069" w:type="pct"/>
            <w:gridSpan w:val="2"/>
            <w:tcBorders>
              <w:top w:val="single" w:sz="8" w:space="0" w:color="auto"/>
              <w:left w:val="nil"/>
              <w:bottom w:val="single" w:sz="8" w:space="0" w:color="auto"/>
              <w:right w:val="single" w:sz="8" w:space="0" w:color="000000"/>
            </w:tcBorders>
            <w:shd w:val="clear" w:color="000000" w:fill="FFFFFF"/>
            <w:vAlign w:val="center"/>
            <w:hideMark/>
          </w:tcPr>
          <w:p w14:paraId="0BA90594" w14:textId="77777777" w:rsidR="00A946F5" w:rsidRPr="00303263" w:rsidRDefault="00A946F5" w:rsidP="00303263">
            <w:pPr>
              <w:spacing w:before="60" w:after="60" w:line="240" w:lineRule="auto"/>
              <w:jc w:val="center"/>
              <w:rPr>
                <w:rFonts w:ascii="Arial" w:eastAsia="Times New Roman" w:hAnsi="Arial" w:cs="Arial"/>
                <w:b/>
                <w:color w:val="000000"/>
                <w:sz w:val="20"/>
                <w:szCs w:val="20"/>
                <w:lang w:eastAsia="en-IN"/>
              </w:rPr>
            </w:pPr>
            <w:r w:rsidRPr="00303263">
              <w:rPr>
                <w:rFonts w:ascii="Arial" w:eastAsia="Times New Roman" w:hAnsi="Arial" w:cs="Arial"/>
                <w:b/>
                <w:color w:val="000000"/>
                <w:sz w:val="20"/>
                <w:szCs w:val="20"/>
                <w:lang w:eastAsia="en-IN"/>
              </w:rPr>
              <w:t>95</w:t>
            </w:r>
            <w:r w:rsidRPr="00303263">
              <w:rPr>
                <w:rFonts w:ascii="Arial" w:eastAsia="Times New Roman" w:hAnsi="Arial" w:cs="Arial"/>
                <w:b/>
                <w:sz w:val="20"/>
                <w:szCs w:val="20"/>
                <w:lang w:eastAsia="en-IN"/>
              </w:rPr>
              <w:t xml:space="preserve"> </w:t>
            </w:r>
            <w:r w:rsidRPr="00303263">
              <w:rPr>
                <w:rFonts w:ascii="Arial" w:eastAsia="Times New Roman" w:hAnsi="Arial" w:cs="Arial"/>
                <w:b/>
                <w:color w:val="000000"/>
                <w:sz w:val="20"/>
                <w:szCs w:val="20"/>
                <w:lang w:eastAsia="en-IN"/>
              </w:rPr>
              <w:t>per cent Confidence Interval for Mean</w:t>
            </w:r>
          </w:p>
        </w:tc>
      </w:tr>
      <w:tr w:rsidR="00A946F5" w:rsidRPr="00303263" w14:paraId="1CBC15B6" w14:textId="77777777" w:rsidTr="007D3036">
        <w:trPr>
          <w:trHeight w:val="510"/>
          <w:jc w:val="center"/>
        </w:trPr>
        <w:tc>
          <w:tcPr>
            <w:tcW w:w="1152" w:type="pct"/>
            <w:vMerge/>
            <w:tcBorders>
              <w:top w:val="single" w:sz="8" w:space="0" w:color="auto"/>
              <w:left w:val="single" w:sz="8" w:space="0" w:color="auto"/>
              <w:bottom w:val="single" w:sz="8" w:space="0" w:color="000000"/>
              <w:right w:val="single" w:sz="8" w:space="0" w:color="auto"/>
            </w:tcBorders>
            <w:vAlign w:val="center"/>
            <w:hideMark/>
          </w:tcPr>
          <w:p w14:paraId="511D5438" w14:textId="77777777" w:rsidR="00A946F5" w:rsidRPr="00303263" w:rsidRDefault="00A946F5" w:rsidP="00303263">
            <w:pPr>
              <w:spacing w:before="60" w:after="60" w:line="240" w:lineRule="auto"/>
              <w:jc w:val="center"/>
              <w:rPr>
                <w:rFonts w:ascii="Arial" w:eastAsia="Times New Roman" w:hAnsi="Arial" w:cs="Arial"/>
                <w:b/>
                <w:color w:val="000000"/>
                <w:sz w:val="20"/>
                <w:szCs w:val="20"/>
                <w:lang w:eastAsia="en-IN"/>
              </w:rPr>
            </w:pPr>
          </w:p>
        </w:tc>
        <w:tc>
          <w:tcPr>
            <w:tcW w:w="472" w:type="pct"/>
            <w:vMerge/>
            <w:tcBorders>
              <w:top w:val="single" w:sz="8" w:space="0" w:color="auto"/>
              <w:left w:val="single" w:sz="8" w:space="0" w:color="auto"/>
              <w:bottom w:val="single" w:sz="8" w:space="0" w:color="000000"/>
              <w:right w:val="single" w:sz="8" w:space="0" w:color="auto"/>
            </w:tcBorders>
            <w:vAlign w:val="center"/>
            <w:hideMark/>
          </w:tcPr>
          <w:p w14:paraId="6D34C46E" w14:textId="77777777" w:rsidR="00A946F5" w:rsidRPr="00303263" w:rsidRDefault="00A946F5" w:rsidP="00303263">
            <w:pPr>
              <w:spacing w:before="60" w:after="60" w:line="240" w:lineRule="auto"/>
              <w:jc w:val="center"/>
              <w:rPr>
                <w:rFonts w:ascii="Arial" w:eastAsia="Times New Roman" w:hAnsi="Arial" w:cs="Arial"/>
                <w:b/>
                <w:color w:val="000000"/>
                <w:sz w:val="20"/>
                <w:szCs w:val="20"/>
                <w:lang w:eastAsia="en-IN"/>
              </w:rPr>
            </w:pPr>
          </w:p>
        </w:tc>
        <w:tc>
          <w:tcPr>
            <w:tcW w:w="581" w:type="pct"/>
            <w:vMerge/>
            <w:tcBorders>
              <w:top w:val="single" w:sz="8" w:space="0" w:color="auto"/>
              <w:left w:val="single" w:sz="8" w:space="0" w:color="auto"/>
              <w:bottom w:val="single" w:sz="8" w:space="0" w:color="000000"/>
              <w:right w:val="single" w:sz="8" w:space="0" w:color="auto"/>
            </w:tcBorders>
            <w:vAlign w:val="center"/>
            <w:hideMark/>
          </w:tcPr>
          <w:p w14:paraId="1C6092DE" w14:textId="77777777" w:rsidR="00A946F5" w:rsidRPr="00303263" w:rsidRDefault="00A946F5" w:rsidP="00303263">
            <w:pPr>
              <w:spacing w:before="60" w:after="60" w:line="240" w:lineRule="auto"/>
              <w:jc w:val="center"/>
              <w:rPr>
                <w:rFonts w:ascii="Arial" w:eastAsia="Times New Roman" w:hAnsi="Arial" w:cs="Arial"/>
                <w:b/>
                <w:color w:val="000000"/>
                <w:sz w:val="20"/>
                <w:szCs w:val="20"/>
                <w:lang w:eastAsia="en-IN"/>
              </w:rPr>
            </w:pPr>
          </w:p>
        </w:tc>
        <w:tc>
          <w:tcPr>
            <w:tcW w:w="726" w:type="pct"/>
            <w:vMerge/>
            <w:tcBorders>
              <w:top w:val="single" w:sz="8" w:space="0" w:color="auto"/>
              <w:left w:val="single" w:sz="8" w:space="0" w:color="auto"/>
              <w:bottom w:val="single" w:sz="8" w:space="0" w:color="000000"/>
              <w:right w:val="single" w:sz="8" w:space="0" w:color="auto"/>
            </w:tcBorders>
            <w:vAlign w:val="center"/>
            <w:hideMark/>
          </w:tcPr>
          <w:p w14:paraId="3FEF1F7F" w14:textId="77777777" w:rsidR="00A946F5" w:rsidRPr="00303263" w:rsidRDefault="00A946F5" w:rsidP="00303263">
            <w:pPr>
              <w:spacing w:before="60" w:after="60" w:line="240" w:lineRule="auto"/>
              <w:jc w:val="center"/>
              <w:rPr>
                <w:rFonts w:ascii="Arial" w:eastAsia="Times New Roman" w:hAnsi="Arial" w:cs="Arial"/>
                <w:b/>
                <w:color w:val="000000"/>
                <w:sz w:val="20"/>
                <w:szCs w:val="20"/>
                <w:lang w:eastAsia="en-IN"/>
              </w:rPr>
            </w:pPr>
          </w:p>
        </w:tc>
        <w:tc>
          <w:tcPr>
            <w:tcW w:w="730" w:type="pct"/>
            <w:tcBorders>
              <w:top w:val="nil"/>
              <w:left w:val="nil"/>
              <w:bottom w:val="single" w:sz="8" w:space="0" w:color="auto"/>
              <w:right w:val="single" w:sz="8" w:space="0" w:color="auto"/>
            </w:tcBorders>
            <w:shd w:val="clear" w:color="000000" w:fill="FFFFFF"/>
            <w:vAlign w:val="center"/>
            <w:hideMark/>
          </w:tcPr>
          <w:p w14:paraId="5398249A" w14:textId="77777777" w:rsidR="00A946F5" w:rsidRPr="00303263" w:rsidRDefault="00A946F5" w:rsidP="00303263">
            <w:pPr>
              <w:spacing w:before="60" w:after="60" w:line="240" w:lineRule="auto"/>
              <w:jc w:val="center"/>
              <w:rPr>
                <w:rFonts w:ascii="Arial" w:eastAsia="Times New Roman" w:hAnsi="Arial" w:cs="Arial"/>
                <w:b/>
                <w:color w:val="000000"/>
                <w:sz w:val="20"/>
                <w:szCs w:val="20"/>
                <w:lang w:eastAsia="en-IN"/>
              </w:rPr>
            </w:pPr>
            <w:r w:rsidRPr="00303263">
              <w:rPr>
                <w:rFonts w:ascii="Arial" w:eastAsia="Times New Roman" w:hAnsi="Arial" w:cs="Arial"/>
                <w:b/>
                <w:color w:val="000000"/>
                <w:sz w:val="20"/>
                <w:szCs w:val="20"/>
                <w:lang w:eastAsia="en-IN"/>
              </w:rPr>
              <w:t>Lower Bound</w:t>
            </w:r>
          </w:p>
        </w:tc>
        <w:tc>
          <w:tcPr>
            <w:tcW w:w="1339" w:type="pct"/>
            <w:tcBorders>
              <w:top w:val="nil"/>
              <w:left w:val="nil"/>
              <w:bottom w:val="single" w:sz="8" w:space="0" w:color="auto"/>
              <w:right w:val="single" w:sz="8" w:space="0" w:color="auto"/>
            </w:tcBorders>
            <w:shd w:val="clear" w:color="000000" w:fill="FFFFFF"/>
            <w:vAlign w:val="center"/>
            <w:hideMark/>
          </w:tcPr>
          <w:p w14:paraId="0EC0FD24" w14:textId="77777777" w:rsidR="00A946F5" w:rsidRPr="00303263" w:rsidRDefault="00A946F5" w:rsidP="00303263">
            <w:pPr>
              <w:spacing w:before="60" w:after="60" w:line="240" w:lineRule="auto"/>
              <w:jc w:val="center"/>
              <w:rPr>
                <w:rFonts w:ascii="Arial" w:eastAsia="Times New Roman" w:hAnsi="Arial" w:cs="Arial"/>
                <w:b/>
                <w:color w:val="000000"/>
                <w:sz w:val="20"/>
                <w:szCs w:val="20"/>
                <w:lang w:eastAsia="en-IN"/>
              </w:rPr>
            </w:pPr>
            <w:r w:rsidRPr="00303263">
              <w:rPr>
                <w:rFonts w:ascii="Arial" w:eastAsia="Times New Roman" w:hAnsi="Arial" w:cs="Arial"/>
                <w:b/>
                <w:color w:val="000000"/>
                <w:sz w:val="20"/>
                <w:szCs w:val="20"/>
                <w:lang w:eastAsia="en-IN"/>
              </w:rPr>
              <w:t>Upper Bound</w:t>
            </w:r>
          </w:p>
        </w:tc>
      </w:tr>
      <w:tr w:rsidR="00A946F5" w:rsidRPr="00303263" w14:paraId="4ACE5121" w14:textId="77777777" w:rsidTr="007D3036">
        <w:trPr>
          <w:cantSplit/>
          <w:trHeight w:val="330"/>
          <w:jc w:val="center"/>
        </w:trPr>
        <w:tc>
          <w:tcPr>
            <w:tcW w:w="1152" w:type="pct"/>
            <w:tcBorders>
              <w:top w:val="nil"/>
              <w:left w:val="single" w:sz="8" w:space="0" w:color="auto"/>
              <w:bottom w:val="single" w:sz="8" w:space="0" w:color="auto"/>
              <w:right w:val="single" w:sz="8" w:space="0" w:color="auto"/>
            </w:tcBorders>
            <w:shd w:val="clear" w:color="000000" w:fill="FFFFFF"/>
            <w:vAlign w:val="center"/>
            <w:hideMark/>
          </w:tcPr>
          <w:p w14:paraId="7699B377" w14:textId="77777777" w:rsidR="00A946F5" w:rsidRPr="00303263" w:rsidRDefault="00A946F5" w:rsidP="00303263">
            <w:pPr>
              <w:spacing w:before="60" w:after="60" w:line="240" w:lineRule="auto"/>
              <w:rPr>
                <w:rFonts w:ascii="Arial" w:eastAsia="Times New Roman" w:hAnsi="Arial" w:cs="Arial"/>
                <w:color w:val="000000"/>
                <w:sz w:val="20"/>
                <w:szCs w:val="20"/>
                <w:lang w:eastAsia="en-IN"/>
              </w:rPr>
            </w:pPr>
            <w:proofErr w:type="spellStart"/>
            <w:r w:rsidRPr="00303263">
              <w:rPr>
                <w:rFonts w:ascii="Arial" w:eastAsia="Times New Roman" w:hAnsi="Arial" w:cs="Arial"/>
                <w:color w:val="000000"/>
                <w:sz w:val="20"/>
                <w:szCs w:val="20"/>
                <w:lang w:eastAsia="en-IN"/>
              </w:rPr>
              <w:t>Paniyan</w:t>
            </w:r>
            <w:proofErr w:type="spellEnd"/>
          </w:p>
        </w:tc>
        <w:tc>
          <w:tcPr>
            <w:tcW w:w="472" w:type="pct"/>
            <w:tcBorders>
              <w:top w:val="nil"/>
              <w:left w:val="nil"/>
              <w:bottom w:val="single" w:sz="8" w:space="0" w:color="auto"/>
              <w:right w:val="single" w:sz="8" w:space="0" w:color="auto"/>
            </w:tcBorders>
            <w:shd w:val="clear" w:color="000000" w:fill="FFFFFF"/>
            <w:vAlign w:val="center"/>
            <w:hideMark/>
          </w:tcPr>
          <w:p w14:paraId="0186DFF5"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7.52</w:t>
            </w:r>
          </w:p>
        </w:tc>
        <w:tc>
          <w:tcPr>
            <w:tcW w:w="581" w:type="pct"/>
            <w:tcBorders>
              <w:top w:val="nil"/>
              <w:left w:val="nil"/>
              <w:bottom w:val="single" w:sz="8" w:space="0" w:color="auto"/>
              <w:right w:val="single" w:sz="8" w:space="0" w:color="auto"/>
            </w:tcBorders>
            <w:shd w:val="clear" w:color="000000" w:fill="FFFFFF"/>
            <w:vAlign w:val="center"/>
            <w:hideMark/>
          </w:tcPr>
          <w:p w14:paraId="2E4A7A12"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6.95</w:t>
            </w:r>
          </w:p>
        </w:tc>
        <w:tc>
          <w:tcPr>
            <w:tcW w:w="726" w:type="pct"/>
            <w:tcBorders>
              <w:top w:val="nil"/>
              <w:left w:val="nil"/>
              <w:bottom w:val="single" w:sz="8" w:space="0" w:color="auto"/>
              <w:right w:val="single" w:sz="8" w:space="0" w:color="auto"/>
            </w:tcBorders>
            <w:shd w:val="clear" w:color="000000" w:fill="FFFFFF"/>
            <w:vAlign w:val="center"/>
            <w:hideMark/>
          </w:tcPr>
          <w:p w14:paraId="7A39C3A0"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0.50</w:t>
            </w:r>
          </w:p>
        </w:tc>
        <w:tc>
          <w:tcPr>
            <w:tcW w:w="730" w:type="pct"/>
            <w:tcBorders>
              <w:top w:val="nil"/>
              <w:left w:val="nil"/>
              <w:bottom w:val="single" w:sz="8" w:space="0" w:color="auto"/>
              <w:right w:val="single" w:sz="8" w:space="0" w:color="auto"/>
            </w:tcBorders>
            <w:shd w:val="clear" w:color="000000" w:fill="FFFFFF"/>
            <w:vAlign w:val="center"/>
            <w:hideMark/>
          </w:tcPr>
          <w:p w14:paraId="1512DA95"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6.54</w:t>
            </w:r>
          </w:p>
        </w:tc>
        <w:tc>
          <w:tcPr>
            <w:tcW w:w="1339" w:type="pct"/>
            <w:tcBorders>
              <w:top w:val="nil"/>
              <w:left w:val="nil"/>
              <w:bottom w:val="single" w:sz="8" w:space="0" w:color="auto"/>
              <w:right w:val="single" w:sz="8" w:space="0" w:color="auto"/>
            </w:tcBorders>
            <w:shd w:val="clear" w:color="000000" w:fill="FFFFFF"/>
            <w:vAlign w:val="center"/>
            <w:hideMark/>
          </w:tcPr>
          <w:p w14:paraId="0F585555"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8.50</w:t>
            </w:r>
          </w:p>
        </w:tc>
      </w:tr>
      <w:tr w:rsidR="00A946F5" w:rsidRPr="00303263" w14:paraId="0748FF1C" w14:textId="77777777" w:rsidTr="007D3036">
        <w:trPr>
          <w:cantSplit/>
          <w:trHeight w:val="330"/>
          <w:jc w:val="center"/>
        </w:trPr>
        <w:tc>
          <w:tcPr>
            <w:tcW w:w="1152" w:type="pct"/>
            <w:tcBorders>
              <w:top w:val="nil"/>
              <w:left w:val="single" w:sz="8" w:space="0" w:color="auto"/>
              <w:bottom w:val="single" w:sz="8" w:space="0" w:color="auto"/>
              <w:right w:val="single" w:sz="8" w:space="0" w:color="auto"/>
            </w:tcBorders>
            <w:shd w:val="clear" w:color="000000" w:fill="FFFFFF"/>
            <w:vAlign w:val="center"/>
            <w:hideMark/>
          </w:tcPr>
          <w:p w14:paraId="680B421E" w14:textId="77777777" w:rsidR="00A946F5" w:rsidRPr="00303263" w:rsidRDefault="00A946F5" w:rsidP="00303263">
            <w:pPr>
              <w:spacing w:before="60" w:after="60" w:line="240" w:lineRule="auto"/>
              <w:rPr>
                <w:rFonts w:ascii="Arial" w:eastAsia="Times New Roman" w:hAnsi="Arial" w:cs="Arial"/>
                <w:color w:val="000000"/>
                <w:sz w:val="20"/>
                <w:szCs w:val="20"/>
                <w:lang w:eastAsia="en-IN"/>
              </w:rPr>
            </w:pPr>
            <w:proofErr w:type="spellStart"/>
            <w:r w:rsidRPr="00303263">
              <w:rPr>
                <w:rFonts w:ascii="Arial" w:eastAsia="Times New Roman" w:hAnsi="Arial" w:cs="Arial"/>
                <w:color w:val="000000"/>
                <w:sz w:val="20"/>
                <w:szCs w:val="20"/>
                <w:lang w:eastAsia="en-IN"/>
              </w:rPr>
              <w:t>Adiyan</w:t>
            </w:r>
            <w:proofErr w:type="spellEnd"/>
          </w:p>
        </w:tc>
        <w:tc>
          <w:tcPr>
            <w:tcW w:w="472" w:type="pct"/>
            <w:tcBorders>
              <w:top w:val="nil"/>
              <w:left w:val="nil"/>
              <w:bottom w:val="single" w:sz="8" w:space="0" w:color="auto"/>
              <w:right w:val="single" w:sz="8" w:space="0" w:color="auto"/>
            </w:tcBorders>
            <w:shd w:val="clear" w:color="000000" w:fill="FFFFFF"/>
            <w:vAlign w:val="center"/>
            <w:hideMark/>
          </w:tcPr>
          <w:p w14:paraId="12F45EA7"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7.77</w:t>
            </w:r>
          </w:p>
        </w:tc>
        <w:tc>
          <w:tcPr>
            <w:tcW w:w="581" w:type="pct"/>
            <w:tcBorders>
              <w:top w:val="nil"/>
              <w:left w:val="nil"/>
              <w:bottom w:val="single" w:sz="8" w:space="0" w:color="auto"/>
              <w:right w:val="single" w:sz="8" w:space="0" w:color="auto"/>
            </w:tcBorders>
            <w:shd w:val="clear" w:color="000000" w:fill="FFFFFF"/>
            <w:vAlign w:val="center"/>
            <w:hideMark/>
          </w:tcPr>
          <w:p w14:paraId="43DFF9C5"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1.97</w:t>
            </w:r>
          </w:p>
        </w:tc>
        <w:tc>
          <w:tcPr>
            <w:tcW w:w="726" w:type="pct"/>
            <w:tcBorders>
              <w:top w:val="nil"/>
              <w:left w:val="nil"/>
              <w:bottom w:val="single" w:sz="8" w:space="0" w:color="auto"/>
              <w:right w:val="single" w:sz="8" w:space="0" w:color="auto"/>
            </w:tcBorders>
            <w:shd w:val="clear" w:color="000000" w:fill="FFFFFF"/>
            <w:vAlign w:val="center"/>
            <w:hideMark/>
          </w:tcPr>
          <w:p w14:paraId="027DD0E3"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0.39</w:t>
            </w:r>
          </w:p>
        </w:tc>
        <w:tc>
          <w:tcPr>
            <w:tcW w:w="730" w:type="pct"/>
            <w:tcBorders>
              <w:top w:val="nil"/>
              <w:left w:val="nil"/>
              <w:bottom w:val="single" w:sz="8" w:space="0" w:color="auto"/>
              <w:right w:val="single" w:sz="8" w:space="0" w:color="auto"/>
            </w:tcBorders>
            <w:shd w:val="clear" w:color="000000" w:fill="FFFFFF"/>
            <w:vAlign w:val="center"/>
            <w:hideMark/>
          </w:tcPr>
          <w:p w14:paraId="2FC35188"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6.98</w:t>
            </w:r>
          </w:p>
        </w:tc>
        <w:tc>
          <w:tcPr>
            <w:tcW w:w="1339" w:type="pct"/>
            <w:tcBorders>
              <w:top w:val="nil"/>
              <w:left w:val="nil"/>
              <w:bottom w:val="single" w:sz="8" w:space="0" w:color="auto"/>
              <w:right w:val="single" w:sz="8" w:space="0" w:color="auto"/>
            </w:tcBorders>
            <w:shd w:val="clear" w:color="000000" w:fill="FFFFFF"/>
            <w:vAlign w:val="center"/>
            <w:hideMark/>
          </w:tcPr>
          <w:p w14:paraId="731BA9AB"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8.56</w:t>
            </w:r>
          </w:p>
        </w:tc>
      </w:tr>
      <w:tr w:rsidR="00A946F5" w:rsidRPr="00303263" w14:paraId="19FD29C0" w14:textId="77777777" w:rsidTr="007D3036">
        <w:trPr>
          <w:cantSplit/>
          <w:trHeight w:val="330"/>
          <w:jc w:val="center"/>
        </w:trPr>
        <w:tc>
          <w:tcPr>
            <w:tcW w:w="1152" w:type="pct"/>
            <w:tcBorders>
              <w:top w:val="nil"/>
              <w:left w:val="single" w:sz="8" w:space="0" w:color="auto"/>
              <w:bottom w:val="single" w:sz="8" w:space="0" w:color="auto"/>
              <w:right w:val="single" w:sz="8" w:space="0" w:color="auto"/>
            </w:tcBorders>
            <w:shd w:val="clear" w:color="000000" w:fill="FFFFFF"/>
            <w:vAlign w:val="center"/>
            <w:hideMark/>
          </w:tcPr>
          <w:p w14:paraId="166F7D90" w14:textId="77777777" w:rsidR="00A946F5" w:rsidRPr="00303263" w:rsidRDefault="00A946F5" w:rsidP="00303263">
            <w:pPr>
              <w:spacing w:before="60" w:after="60" w:line="240" w:lineRule="auto"/>
              <w:rPr>
                <w:rFonts w:ascii="Arial" w:eastAsia="Times New Roman" w:hAnsi="Arial" w:cs="Arial"/>
                <w:color w:val="000000"/>
                <w:sz w:val="20"/>
                <w:szCs w:val="20"/>
                <w:lang w:eastAsia="en-IN"/>
              </w:rPr>
            </w:pPr>
            <w:proofErr w:type="spellStart"/>
            <w:r w:rsidRPr="00303263">
              <w:rPr>
                <w:rFonts w:ascii="Arial" w:eastAsia="Times New Roman" w:hAnsi="Arial" w:cs="Arial"/>
                <w:color w:val="000000"/>
                <w:sz w:val="20"/>
                <w:szCs w:val="20"/>
                <w:lang w:eastAsia="en-IN"/>
              </w:rPr>
              <w:t>Kuruman</w:t>
            </w:r>
            <w:proofErr w:type="spellEnd"/>
          </w:p>
        </w:tc>
        <w:tc>
          <w:tcPr>
            <w:tcW w:w="472" w:type="pct"/>
            <w:tcBorders>
              <w:top w:val="nil"/>
              <w:left w:val="nil"/>
              <w:bottom w:val="single" w:sz="8" w:space="0" w:color="auto"/>
              <w:right w:val="single" w:sz="8" w:space="0" w:color="auto"/>
            </w:tcBorders>
            <w:shd w:val="clear" w:color="000000" w:fill="FFFFFF"/>
            <w:vAlign w:val="center"/>
            <w:hideMark/>
          </w:tcPr>
          <w:p w14:paraId="4E30AD1E"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9.80</w:t>
            </w:r>
          </w:p>
        </w:tc>
        <w:tc>
          <w:tcPr>
            <w:tcW w:w="581" w:type="pct"/>
            <w:tcBorders>
              <w:top w:val="nil"/>
              <w:left w:val="nil"/>
              <w:bottom w:val="single" w:sz="8" w:space="0" w:color="auto"/>
              <w:right w:val="single" w:sz="8" w:space="0" w:color="auto"/>
            </w:tcBorders>
            <w:shd w:val="clear" w:color="000000" w:fill="FFFFFF"/>
            <w:vAlign w:val="center"/>
            <w:hideMark/>
          </w:tcPr>
          <w:p w14:paraId="3C6E2D64"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3.24</w:t>
            </w:r>
          </w:p>
        </w:tc>
        <w:tc>
          <w:tcPr>
            <w:tcW w:w="726" w:type="pct"/>
            <w:tcBorders>
              <w:top w:val="nil"/>
              <w:left w:val="nil"/>
              <w:bottom w:val="single" w:sz="8" w:space="0" w:color="auto"/>
              <w:right w:val="single" w:sz="8" w:space="0" w:color="auto"/>
            </w:tcBorders>
            <w:shd w:val="clear" w:color="000000" w:fill="FFFFFF"/>
            <w:vAlign w:val="center"/>
            <w:hideMark/>
          </w:tcPr>
          <w:p w14:paraId="69D038D5"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0.44</w:t>
            </w:r>
          </w:p>
        </w:tc>
        <w:tc>
          <w:tcPr>
            <w:tcW w:w="730" w:type="pct"/>
            <w:tcBorders>
              <w:top w:val="nil"/>
              <w:left w:val="nil"/>
              <w:bottom w:val="single" w:sz="8" w:space="0" w:color="auto"/>
              <w:right w:val="single" w:sz="8" w:space="0" w:color="auto"/>
            </w:tcBorders>
            <w:shd w:val="clear" w:color="000000" w:fill="FFFFFF"/>
            <w:vAlign w:val="center"/>
            <w:hideMark/>
          </w:tcPr>
          <w:p w14:paraId="7421259B"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8.91</w:t>
            </w:r>
          </w:p>
        </w:tc>
        <w:tc>
          <w:tcPr>
            <w:tcW w:w="1339" w:type="pct"/>
            <w:tcBorders>
              <w:top w:val="nil"/>
              <w:left w:val="nil"/>
              <w:bottom w:val="single" w:sz="8" w:space="0" w:color="auto"/>
              <w:right w:val="single" w:sz="8" w:space="0" w:color="auto"/>
            </w:tcBorders>
            <w:shd w:val="clear" w:color="000000" w:fill="FFFFFF"/>
            <w:vAlign w:val="center"/>
            <w:hideMark/>
          </w:tcPr>
          <w:p w14:paraId="36ACB088"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10.68</w:t>
            </w:r>
          </w:p>
        </w:tc>
      </w:tr>
      <w:tr w:rsidR="00A946F5" w:rsidRPr="00303263" w14:paraId="639A1200" w14:textId="77777777" w:rsidTr="007D3036">
        <w:trPr>
          <w:cantSplit/>
          <w:trHeight w:val="395"/>
          <w:jc w:val="center"/>
        </w:trPr>
        <w:tc>
          <w:tcPr>
            <w:tcW w:w="1152" w:type="pct"/>
            <w:tcBorders>
              <w:top w:val="nil"/>
              <w:left w:val="single" w:sz="8" w:space="0" w:color="auto"/>
              <w:bottom w:val="single" w:sz="8" w:space="0" w:color="auto"/>
              <w:right w:val="single" w:sz="8" w:space="0" w:color="auto"/>
            </w:tcBorders>
            <w:shd w:val="clear" w:color="000000" w:fill="FFFFFF"/>
            <w:vAlign w:val="center"/>
            <w:hideMark/>
          </w:tcPr>
          <w:p w14:paraId="20376426" w14:textId="77777777" w:rsidR="00A946F5" w:rsidRPr="00303263" w:rsidRDefault="00A946F5" w:rsidP="00303263">
            <w:pPr>
              <w:spacing w:before="60" w:after="60" w:line="240" w:lineRule="auto"/>
              <w:rPr>
                <w:rFonts w:ascii="Arial" w:eastAsia="Times New Roman" w:hAnsi="Arial" w:cs="Arial"/>
                <w:color w:val="000000"/>
                <w:sz w:val="20"/>
                <w:szCs w:val="20"/>
                <w:lang w:eastAsia="en-IN"/>
              </w:rPr>
            </w:pPr>
            <w:proofErr w:type="spellStart"/>
            <w:r w:rsidRPr="00303263">
              <w:rPr>
                <w:rFonts w:ascii="Arial" w:eastAsia="Times New Roman" w:hAnsi="Arial" w:cs="Arial"/>
                <w:color w:val="000000"/>
                <w:sz w:val="20"/>
                <w:szCs w:val="20"/>
                <w:lang w:eastAsia="en-IN"/>
              </w:rPr>
              <w:t>Kurichiyan</w:t>
            </w:r>
            <w:proofErr w:type="spellEnd"/>
          </w:p>
        </w:tc>
        <w:tc>
          <w:tcPr>
            <w:tcW w:w="472" w:type="pct"/>
            <w:tcBorders>
              <w:top w:val="nil"/>
              <w:left w:val="nil"/>
              <w:bottom w:val="single" w:sz="8" w:space="0" w:color="auto"/>
              <w:right w:val="single" w:sz="8" w:space="0" w:color="auto"/>
            </w:tcBorders>
            <w:shd w:val="clear" w:color="000000" w:fill="FFFFFF"/>
            <w:vAlign w:val="center"/>
            <w:hideMark/>
          </w:tcPr>
          <w:p w14:paraId="0809BE87"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12.23</w:t>
            </w:r>
          </w:p>
        </w:tc>
        <w:tc>
          <w:tcPr>
            <w:tcW w:w="581" w:type="pct"/>
            <w:tcBorders>
              <w:top w:val="nil"/>
              <w:left w:val="nil"/>
              <w:bottom w:val="single" w:sz="8" w:space="0" w:color="auto"/>
              <w:right w:val="single" w:sz="8" w:space="0" w:color="auto"/>
            </w:tcBorders>
            <w:shd w:val="clear" w:color="000000" w:fill="FFFFFF"/>
            <w:vAlign w:val="center"/>
            <w:hideMark/>
          </w:tcPr>
          <w:p w14:paraId="78DF07C6"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10.83</w:t>
            </w:r>
          </w:p>
        </w:tc>
        <w:tc>
          <w:tcPr>
            <w:tcW w:w="726" w:type="pct"/>
            <w:tcBorders>
              <w:top w:val="nil"/>
              <w:left w:val="nil"/>
              <w:bottom w:val="single" w:sz="8" w:space="0" w:color="auto"/>
              <w:right w:val="single" w:sz="8" w:space="0" w:color="auto"/>
            </w:tcBorders>
            <w:shd w:val="clear" w:color="000000" w:fill="FFFFFF"/>
            <w:vAlign w:val="center"/>
            <w:hideMark/>
          </w:tcPr>
          <w:p w14:paraId="1F3A22C1"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1.23</w:t>
            </w:r>
          </w:p>
        </w:tc>
        <w:tc>
          <w:tcPr>
            <w:tcW w:w="730" w:type="pct"/>
            <w:tcBorders>
              <w:top w:val="nil"/>
              <w:left w:val="nil"/>
              <w:bottom w:val="single" w:sz="8" w:space="0" w:color="auto"/>
              <w:right w:val="single" w:sz="8" w:space="0" w:color="auto"/>
            </w:tcBorders>
            <w:shd w:val="clear" w:color="000000" w:fill="FFFFFF"/>
            <w:vAlign w:val="center"/>
            <w:hideMark/>
          </w:tcPr>
          <w:p w14:paraId="14540847"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9.79</w:t>
            </w:r>
          </w:p>
        </w:tc>
        <w:tc>
          <w:tcPr>
            <w:tcW w:w="1339" w:type="pct"/>
            <w:tcBorders>
              <w:top w:val="nil"/>
              <w:left w:val="nil"/>
              <w:bottom w:val="single" w:sz="8" w:space="0" w:color="auto"/>
              <w:right w:val="single" w:sz="8" w:space="0" w:color="auto"/>
            </w:tcBorders>
            <w:shd w:val="clear" w:color="000000" w:fill="FFFFFF"/>
            <w:vAlign w:val="center"/>
            <w:hideMark/>
          </w:tcPr>
          <w:p w14:paraId="76CE4E2D"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14.67</w:t>
            </w:r>
          </w:p>
        </w:tc>
      </w:tr>
      <w:tr w:rsidR="00A946F5" w:rsidRPr="00303263" w14:paraId="706B28BD" w14:textId="77777777" w:rsidTr="007D3036">
        <w:trPr>
          <w:cantSplit/>
          <w:trHeight w:val="358"/>
          <w:jc w:val="center"/>
        </w:trPr>
        <w:tc>
          <w:tcPr>
            <w:tcW w:w="1152" w:type="pct"/>
            <w:tcBorders>
              <w:top w:val="nil"/>
              <w:left w:val="single" w:sz="8" w:space="0" w:color="auto"/>
              <w:bottom w:val="single" w:sz="8" w:space="0" w:color="auto"/>
              <w:right w:val="single" w:sz="8" w:space="0" w:color="auto"/>
            </w:tcBorders>
            <w:shd w:val="clear" w:color="000000" w:fill="FFFFFF"/>
            <w:vAlign w:val="center"/>
            <w:hideMark/>
          </w:tcPr>
          <w:p w14:paraId="28B17B5E" w14:textId="77777777" w:rsidR="00A946F5" w:rsidRPr="00303263" w:rsidRDefault="00A946F5" w:rsidP="00303263">
            <w:pPr>
              <w:spacing w:before="60" w:after="60" w:line="240" w:lineRule="auto"/>
              <w:rPr>
                <w:rFonts w:ascii="Arial" w:eastAsia="Times New Roman" w:hAnsi="Arial" w:cs="Arial"/>
                <w:color w:val="000000"/>
                <w:sz w:val="20"/>
                <w:szCs w:val="20"/>
                <w:lang w:eastAsia="en-IN"/>
              </w:rPr>
            </w:pPr>
            <w:proofErr w:type="spellStart"/>
            <w:r w:rsidRPr="00303263">
              <w:rPr>
                <w:rFonts w:ascii="Arial" w:eastAsia="Times New Roman" w:hAnsi="Arial" w:cs="Arial"/>
                <w:color w:val="000000"/>
                <w:sz w:val="20"/>
                <w:szCs w:val="20"/>
                <w:lang w:eastAsia="en-IN"/>
              </w:rPr>
              <w:t>Uraly</w:t>
            </w:r>
            <w:proofErr w:type="spellEnd"/>
            <w:r w:rsidRPr="00303263">
              <w:rPr>
                <w:rFonts w:ascii="Arial" w:eastAsia="Times New Roman" w:hAnsi="Arial" w:cs="Arial"/>
                <w:color w:val="000000"/>
                <w:sz w:val="20"/>
                <w:szCs w:val="20"/>
                <w:lang w:eastAsia="en-IN"/>
              </w:rPr>
              <w:t xml:space="preserve"> </w:t>
            </w:r>
            <w:proofErr w:type="spellStart"/>
            <w:r w:rsidRPr="00303263">
              <w:rPr>
                <w:rFonts w:ascii="Arial" w:eastAsia="Times New Roman" w:hAnsi="Arial" w:cs="Arial"/>
                <w:color w:val="000000"/>
                <w:sz w:val="20"/>
                <w:szCs w:val="20"/>
                <w:lang w:eastAsia="en-IN"/>
              </w:rPr>
              <w:t>Kuruman</w:t>
            </w:r>
            <w:proofErr w:type="spellEnd"/>
          </w:p>
        </w:tc>
        <w:tc>
          <w:tcPr>
            <w:tcW w:w="472" w:type="pct"/>
            <w:tcBorders>
              <w:top w:val="nil"/>
              <w:left w:val="nil"/>
              <w:bottom w:val="single" w:sz="8" w:space="0" w:color="auto"/>
              <w:right w:val="single" w:sz="8" w:space="0" w:color="auto"/>
            </w:tcBorders>
            <w:shd w:val="clear" w:color="000000" w:fill="FFFFFF"/>
            <w:vAlign w:val="center"/>
            <w:hideMark/>
          </w:tcPr>
          <w:p w14:paraId="3BD6982B"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8.64</w:t>
            </w:r>
          </w:p>
        </w:tc>
        <w:tc>
          <w:tcPr>
            <w:tcW w:w="581" w:type="pct"/>
            <w:tcBorders>
              <w:top w:val="nil"/>
              <w:left w:val="nil"/>
              <w:bottom w:val="single" w:sz="8" w:space="0" w:color="auto"/>
              <w:right w:val="single" w:sz="8" w:space="0" w:color="auto"/>
            </w:tcBorders>
            <w:shd w:val="clear" w:color="000000" w:fill="FFFFFF"/>
            <w:vAlign w:val="center"/>
            <w:hideMark/>
          </w:tcPr>
          <w:p w14:paraId="32988D5A"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1.32</w:t>
            </w:r>
          </w:p>
        </w:tc>
        <w:tc>
          <w:tcPr>
            <w:tcW w:w="726" w:type="pct"/>
            <w:tcBorders>
              <w:top w:val="nil"/>
              <w:left w:val="nil"/>
              <w:bottom w:val="single" w:sz="8" w:space="0" w:color="auto"/>
              <w:right w:val="single" w:sz="8" w:space="0" w:color="auto"/>
            </w:tcBorders>
            <w:shd w:val="clear" w:color="000000" w:fill="FFFFFF"/>
            <w:vAlign w:val="center"/>
            <w:hideMark/>
          </w:tcPr>
          <w:p w14:paraId="21738678"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0.26</w:t>
            </w:r>
          </w:p>
        </w:tc>
        <w:tc>
          <w:tcPr>
            <w:tcW w:w="730" w:type="pct"/>
            <w:tcBorders>
              <w:top w:val="nil"/>
              <w:left w:val="nil"/>
              <w:bottom w:val="single" w:sz="8" w:space="0" w:color="auto"/>
              <w:right w:val="single" w:sz="8" w:space="0" w:color="auto"/>
            </w:tcBorders>
            <w:shd w:val="clear" w:color="000000" w:fill="FFFFFF"/>
            <w:vAlign w:val="center"/>
            <w:hideMark/>
          </w:tcPr>
          <w:p w14:paraId="67FA7C16"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8.10</w:t>
            </w:r>
          </w:p>
        </w:tc>
        <w:tc>
          <w:tcPr>
            <w:tcW w:w="1339" w:type="pct"/>
            <w:tcBorders>
              <w:top w:val="nil"/>
              <w:left w:val="nil"/>
              <w:bottom w:val="single" w:sz="8" w:space="0" w:color="auto"/>
              <w:right w:val="single" w:sz="8" w:space="0" w:color="auto"/>
            </w:tcBorders>
            <w:shd w:val="clear" w:color="000000" w:fill="FFFFFF"/>
            <w:vAlign w:val="center"/>
            <w:hideMark/>
          </w:tcPr>
          <w:p w14:paraId="0F7757AC"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9.18</w:t>
            </w:r>
          </w:p>
        </w:tc>
      </w:tr>
      <w:tr w:rsidR="00A946F5" w:rsidRPr="00303263" w14:paraId="7827A92B" w14:textId="77777777" w:rsidTr="007D3036">
        <w:trPr>
          <w:cantSplit/>
          <w:trHeight w:val="304"/>
          <w:jc w:val="center"/>
        </w:trPr>
        <w:tc>
          <w:tcPr>
            <w:tcW w:w="1152" w:type="pct"/>
            <w:tcBorders>
              <w:top w:val="nil"/>
              <w:left w:val="single" w:sz="8" w:space="0" w:color="auto"/>
              <w:bottom w:val="single" w:sz="8" w:space="0" w:color="auto"/>
              <w:right w:val="single" w:sz="8" w:space="0" w:color="auto"/>
            </w:tcBorders>
            <w:shd w:val="clear" w:color="000000" w:fill="FFFFFF"/>
            <w:vAlign w:val="center"/>
            <w:hideMark/>
          </w:tcPr>
          <w:p w14:paraId="5A06D0E5" w14:textId="77777777" w:rsidR="00A946F5" w:rsidRPr="00303263" w:rsidRDefault="00A946F5" w:rsidP="00303263">
            <w:pPr>
              <w:spacing w:before="60" w:after="60" w:line="240" w:lineRule="auto"/>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 xml:space="preserve">Mala </w:t>
            </w:r>
            <w:proofErr w:type="spellStart"/>
            <w:r w:rsidRPr="00303263">
              <w:rPr>
                <w:rFonts w:ascii="Arial" w:eastAsia="Times New Roman" w:hAnsi="Arial" w:cs="Arial"/>
                <w:color w:val="000000"/>
                <w:sz w:val="20"/>
                <w:szCs w:val="20"/>
                <w:lang w:eastAsia="en-IN"/>
              </w:rPr>
              <w:t>Arayan</w:t>
            </w:r>
            <w:proofErr w:type="spellEnd"/>
          </w:p>
        </w:tc>
        <w:tc>
          <w:tcPr>
            <w:tcW w:w="472" w:type="pct"/>
            <w:tcBorders>
              <w:top w:val="nil"/>
              <w:left w:val="nil"/>
              <w:bottom w:val="single" w:sz="8" w:space="0" w:color="auto"/>
              <w:right w:val="single" w:sz="8" w:space="0" w:color="auto"/>
            </w:tcBorders>
            <w:shd w:val="clear" w:color="000000" w:fill="FFFFFF"/>
            <w:vAlign w:val="center"/>
            <w:hideMark/>
          </w:tcPr>
          <w:p w14:paraId="5288D34E"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6.54</w:t>
            </w:r>
          </w:p>
        </w:tc>
        <w:tc>
          <w:tcPr>
            <w:tcW w:w="581" w:type="pct"/>
            <w:tcBorders>
              <w:top w:val="nil"/>
              <w:left w:val="nil"/>
              <w:bottom w:val="single" w:sz="8" w:space="0" w:color="auto"/>
              <w:right w:val="single" w:sz="8" w:space="0" w:color="auto"/>
            </w:tcBorders>
            <w:shd w:val="clear" w:color="000000" w:fill="FFFFFF"/>
            <w:vAlign w:val="center"/>
            <w:hideMark/>
          </w:tcPr>
          <w:p w14:paraId="661F49AD"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4.92</w:t>
            </w:r>
          </w:p>
        </w:tc>
        <w:tc>
          <w:tcPr>
            <w:tcW w:w="726" w:type="pct"/>
            <w:tcBorders>
              <w:top w:val="nil"/>
              <w:left w:val="nil"/>
              <w:bottom w:val="single" w:sz="8" w:space="0" w:color="auto"/>
              <w:right w:val="single" w:sz="8" w:space="0" w:color="auto"/>
            </w:tcBorders>
            <w:shd w:val="clear" w:color="000000" w:fill="FFFFFF"/>
            <w:vAlign w:val="center"/>
            <w:hideMark/>
          </w:tcPr>
          <w:p w14:paraId="595A52BB"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0.52</w:t>
            </w:r>
          </w:p>
        </w:tc>
        <w:tc>
          <w:tcPr>
            <w:tcW w:w="730" w:type="pct"/>
            <w:tcBorders>
              <w:top w:val="nil"/>
              <w:left w:val="nil"/>
              <w:bottom w:val="single" w:sz="8" w:space="0" w:color="auto"/>
              <w:right w:val="single" w:sz="8" w:space="0" w:color="auto"/>
            </w:tcBorders>
            <w:shd w:val="clear" w:color="000000" w:fill="FFFFFF"/>
            <w:vAlign w:val="center"/>
            <w:hideMark/>
          </w:tcPr>
          <w:p w14:paraId="7924A473"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5.51</w:t>
            </w:r>
          </w:p>
        </w:tc>
        <w:tc>
          <w:tcPr>
            <w:tcW w:w="1339" w:type="pct"/>
            <w:tcBorders>
              <w:top w:val="nil"/>
              <w:left w:val="nil"/>
              <w:bottom w:val="single" w:sz="8" w:space="0" w:color="auto"/>
              <w:right w:val="single" w:sz="8" w:space="0" w:color="auto"/>
            </w:tcBorders>
            <w:shd w:val="clear" w:color="000000" w:fill="FFFFFF"/>
            <w:vAlign w:val="center"/>
            <w:hideMark/>
          </w:tcPr>
          <w:p w14:paraId="0DC5CBC9"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7.57</w:t>
            </w:r>
          </w:p>
        </w:tc>
      </w:tr>
      <w:tr w:rsidR="00A946F5" w:rsidRPr="00303263" w14:paraId="39BB4757" w14:textId="77777777" w:rsidTr="007D3036">
        <w:trPr>
          <w:cantSplit/>
          <w:trHeight w:val="349"/>
          <w:jc w:val="center"/>
        </w:trPr>
        <w:tc>
          <w:tcPr>
            <w:tcW w:w="1152" w:type="pct"/>
            <w:tcBorders>
              <w:top w:val="nil"/>
              <w:left w:val="single" w:sz="8" w:space="0" w:color="auto"/>
              <w:bottom w:val="single" w:sz="8" w:space="0" w:color="auto"/>
              <w:right w:val="single" w:sz="8" w:space="0" w:color="auto"/>
            </w:tcBorders>
            <w:shd w:val="clear" w:color="000000" w:fill="FFFFFF"/>
            <w:vAlign w:val="center"/>
            <w:hideMark/>
          </w:tcPr>
          <w:p w14:paraId="2491DDF2" w14:textId="77777777" w:rsidR="00A946F5" w:rsidRPr="00303263" w:rsidRDefault="00A946F5" w:rsidP="00303263">
            <w:pPr>
              <w:spacing w:before="60" w:after="60" w:line="240" w:lineRule="auto"/>
              <w:rPr>
                <w:rFonts w:ascii="Arial" w:eastAsia="Times New Roman" w:hAnsi="Arial" w:cs="Arial"/>
                <w:color w:val="000000"/>
                <w:sz w:val="20"/>
                <w:szCs w:val="20"/>
                <w:lang w:eastAsia="en-IN"/>
              </w:rPr>
            </w:pPr>
            <w:proofErr w:type="spellStart"/>
            <w:r w:rsidRPr="00303263">
              <w:rPr>
                <w:rFonts w:ascii="Arial" w:eastAsia="Times New Roman" w:hAnsi="Arial" w:cs="Arial"/>
                <w:color w:val="000000"/>
                <w:sz w:val="20"/>
                <w:szCs w:val="20"/>
                <w:lang w:eastAsia="en-IN"/>
              </w:rPr>
              <w:t>Muthuvan</w:t>
            </w:r>
            <w:proofErr w:type="spellEnd"/>
          </w:p>
        </w:tc>
        <w:tc>
          <w:tcPr>
            <w:tcW w:w="472" w:type="pct"/>
            <w:tcBorders>
              <w:top w:val="nil"/>
              <w:left w:val="nil"/>
              <w:bottom w:val="single" w:sz="8" w:space="0" w:color="auto"/>
              <w:right w:val="single" w:sz="8" w:space="0" w:color="auto"/>
            </w:tcBorders>
            <w:shd w:val="clear" w:color="000000" w:fill="FFFFFF"/>
            <w:vAlign w:val="center"/>
            <w:hideMark/>
          </w:tcPr>
          <w:p w14:paraId="0AFC4231"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5.38</w:t>
            </w:r>
          </w:p>
        </w:tc>
        <w:tc>
          <w:tcPr>
            <w:tcW w:w="581" w:type="pct"/>
            <w:tcBorders>
              <w:top w:val="nil"/>
              <w:left w:val="nil"/>
              <w:bottom w:val="single" w:sz="8" w:space="0" w:color="auto"/>
              <w:right w:val="single" w:sz="8" w:space="0" w:color="auto"/>
            </w:tcBorders>
            <w:shd w:val="clear" w:color="000000" w:fill="FFFFFF"/>
            <w:vAlign w:val="center"/>
            <w:hideMark/>
          </w:tcPr>
          <w:p w14:paraId="0A840AE6"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1.00</w:t>
            </w:r>
          </w:p>
        </w:tc>
        <w:tc>
          <w:tcPr>
            <w:tcW w:w="726" w:type="pct"/>
            <w:tcBorders>
              <w:top w:val="nil"/>
              <w:left w:val="nil"/>
              <w:bottom w:val="single" w:sz="8" w:space="0" w:color="auto"/>
              <w:right w:val="single" w:sz="8" w:space="0" w:color="auto"/>
            </w:tcBorders>
            <w:shd w:val="clear" w:color="000000" w:fill="FFFFFF"/>
            <w:vAlign w:val="center"/>
            <w:hideMark/>
          </w:tcPr>
          <w:p w14:paraId="06A2DCC5"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0.13</w:t>
            </w:r>
          </w:p>
        </w:tc>
        <w:tc>
          <w:tcPr>
            <w:tcW w:w="730" w:type="pct"/>
            <w:tcBorders>
              <w:top w:val="nil"/>
              <w:left w:val="nil"/>
              <w:bottom w:val="single" w:sz="8" w:space="0" w:color="auto"/>
              <w:right w:val="single" w:sz="8" w:space="0" w:color="auto"/>
            </w:tcBorders>
            <w:shd w:val="clear" w:color="000000" w:fill="FFFFFF"/>
            <w:vAlign w:val="center"/>
            <w:hideMark/>
          </w:tcPr>
          <w:p w14:paraId="30FC226C"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5.13</w:t>
            </w:r>
          </w:p>
        </w:tc>
        <w:tc>
          <w:tcPr>
            <w:tcW w:w="1339" w:type="pct"/>
            <w:tcBorders>
              <w:top w:val="nil"/>
              <w:left w:val="nil"/>
              <w:bottom w:val="single" w:sz="8" w:space="0" w:color="auto"/>
              <w:right w:val="single" w:sz="8" w:space="0" w:color="auto"/>
            </w:tcBorders>
            <w:shd w:val="clear" w:color="000000" w:fill="FFFFFF"/>
            <w:vAlign w:val="center"/>
            <w:hideMark/>
          </w:tcPr>
          <w:p w14:paraId="53C14D32"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5.62</w:t>
            </w:r>
          </w:p>
        </w:tc>
      </w:tr>
      <w:tr w:rsidR="00A946F5" w:rsidRPr="00303263" w14:paraId="1773DDB1" w14:textId="77777777" w:rsidTr="007D3036">
        <w:trPr>
          <w:cantSplit/>
          <w:trHeight w:val="330"/>
          <w:jc w:val="center"/>
        </w:trPr>
        <w:tc>
          <w:tcPr>
            <w:tcW w:w="1152" w:type="pct"/>
            <w:tcBorders>
              <w:top w:val="nil"/>
              <w:left w:val="single" w:sz="8" w:space="0" w:color="auto"/>
              <w:bottom w:val="single" w:sz="8" w:space="0" w:color="auto"/>
              <w:right w:val="single" w:sz="8" w:space="0" w:color="auto"/>
            </w:tcBorders>
            <w:shd w:val="clear" w:color="000000" w:fill="FFFFFF"/>
            <w:vAlign w:val="center"/>
            <w:hideMark/>
          </w:tcPr>
          <w:p w14:paraId="60AC95B7" w14:textId="77777777" w:rsidR="00A946F5" w:rsidRPr="00303263" w:rsidRDefault="00A946F5" w:rsidP="00303263">
            <w:pPr>
              <w:spacing w:before="60" w:after="60" w:line="240" w:lineRule="auto"/>
              <w:rPr>
                <w:rFonts w:ascii="Arial" w:eastAsia="Times New Roman" w:hAnsi="Arial" w:cs="Arial"/>
                <w:color w:val="000000"/>
                <w:sz w:val="20"/>
                <w:szCs w:val="20"/>
                <w:lang w:eastAsia="en-IN"/>
              </w:rPr>
            </w:pPr>
            <w:proofErr w:type="spellStart"/>
            <w:r w:rsidRPr="00303263">
              <w:rPr>
                <w:rFonts w:ascii="Arial" w:eastAsia="Times New Roman" w:hAnsi="Arial" w:cs="Arial"/>
                <w:color w:val="000000"/>
                <w:sz w:val="20"/>
                <w:szCs w:val="20"/>
                <w:lang w:eastAsia="en-IN"/>
              </w:rPr>
              <w:t>Irular</w:t>
            </w:r>
            <w:proofErr w:type="spellEnd"/>
          </w:p>
        </w:tc>
        <w:tc>
          <w:tcPr>
            <w:tcW w:w="472" w:type="pct"/>
            <w:tcBorders>
              <w:top w:val="nil"/>
              <w:left w:val="nil"/>
              <w:bottom w:val="single" w:sz="8" w:space="0" w:color="auto"/>
              <w:right w:val="single" w:sz="8" w:space="0" w:color="auto"/>
            </w:tcBorders>
            <w:shd w:val="clear" w:color="000000" w:fill="FFFFFF"/>
            <w:vAlign w:val="center"/>
            <w:hideMark/>
          </w:tcPr>
          <w:p w14:paraId="57F887C3"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7.40</w:t>
            </w:r>
          </w:p>
        </w:tc>
        <w:tc>
          <w:tcPr>
            <w:tcW w:w="581" w:type="pct"/>
            <w:tcBorders>
              <w:top w:val="nil"/>
              <w:left w:val="nil"/>
              <w:bottom w:val="single" w:sz="8" w:space="0" w:color="auto"/>
              <w:right w:val="single" w:sz="8" w:space="0" w:color="auto"/>
            </w:tcBorders>
            <w:shd w:val="clear" w:color="000000" w:fill="FFFFFF"/>
            <w:vAlign w:val="center"/>
            <w:hideMark/>
          </w:tcPr>
          <w:p w14:paraId="747D2E76"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6.85</w:t>
            </w:r>
          </w:p>
        </w:tc>
        <w:tc>
          <w:tcPr>
            <w:tcW w:w="726" w:type="pct"/>
            <w:tcBorders>
              <w:top w:val="nil"/>
              <w:left w:val="nil"/>
              <w:bottom w:val="single" w:sz="8" w:space="0" w:color="auto"/>
              <w:right w:val="single" w:sz="8" w:space="0" w:color="auto"/>
            </w:tcBorders>
            <w:shd w:val="clear" w:color="000000" w:fill="FFFFFF"/>
            <w:vAlign w:val="center"/>
            <w:hideMark/>
          </w:tcPr>
          <w:p w14:paraId="016C50EB"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0.87</w:t>
            </w:r>
          </w:p>
        </w:tc>
        <w:tc>
          <w:tcPr>
            <w:tcW w:w="730" w:type="pct"/>
            <w:tcBorders>
              <w:top w:val="nil"/>
              <w:left w:val="nil"/>
              <w:bottom w:val="single" w:sz="8" w:space="0" w:color="auto"/>
              <w:right w:val="single" w:sz="8" w:space="0" w:color="auto"/>
            </w:tcBorders>
            <w:shd w:val="clear" w:color="000000" w:fill="FFFFFF"/>
            <w:vAlign w:val="center"/>
            <w:hideMark/>
          </w:tcPr>
          <w:p w14:paraId="3368F827"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5.66</w:t>
            </w:r>
          </w:p>
        </w:tc>
        <w:tc>
          <w:tcPr>
            <w:tcW w:w="1339" w:type="pct"/>
            <w:tcBorders>
              <w:top w:val="nil"/>
              <w:left w:val="nil"/>
              <w:bottom w:val="single" w:sz="8" w:space="0" w:color="auto"/>
              <w:right w:val="single" w:sz="8" w:space="0" w:color="auto"/>
            </w:tcBorders>
            <w:shd w:val="clear" w:color="000000" w:fill="FFFFFF"/>
            <w:vAlign w:val="center"/>
            <w:hideMark/>
          </w:tcPr>
          <w:p w14:paraId="5D04AD29"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9.14</w:t>
            </w:r>
          </w:p>
        </w:tc>
      </w:tr>
      <w:tr w:rsidR="00A946F5" w:rsidRPr="00303263" w14:paraId="4CEC774B" w14:textId="77777777" w:rsidTr="007D3036">
        <w:trPr>
          <w:cantSplit/>
          <w:trHeight w:val="566"/>
          <w:jc w:val="center"/>
        </w:trPr>
        <w:tc>
          <w:tcPr>
            <w:tcW w:w="1152" w:type="pct"/>
            <w:tcBorders>
              <w:top w:val="nil"/>
              <w:left w:val="single" w:sz="8" w:space="0" w:color="auto"/>
              <w:bottom w:val="single" w:sz="8" w:space="0" w:color="auto"/>
              <w:right w:val="single" w:sz="8" w:space="0" w:color="auto"/>
            </w:tcBorders>
            <w:shd w:val="clear" w:color="000000" w:fill="FFFFFF"/>
            <w:vAlign w:val="center"/>
            <w:hideMark/>
          </w:tcPr>
          <w:p w14:paraId="530C9EB9" w14:textId="77777777" w:rsidR="00A946F5" w:rsidRPr="00303263" w:rsidRDefault="00A946F5" w:rsidP="00303263">
            <w:pPr>
              <w:spacing w:before="60" w:after="60" w:line="240" w:lineRule="auto"/>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Scheduled Tribe (combined)</w:t>
            </w:r>
          </w:p>
        </w:tc>
        <w:tc>
          <w:tcPr>
            <w:tcW w:w="472" w:type="pct"/>
            <w:tcBorders>
              <w:top w:val="nil"/>
              <w:left w:val="nil"/>
              <w:bottom w:val="single" w:sz="8" w:space="0" w:color="auto"/>
              <w:right w:val="single" w:sz="8" w:space="0" w:color="auto"/>
            </w:tcBorders>
            <w:shd w:val="clear" w:color="000000" w:fill="FFFFFF"/>
            <w:vAlign w:val="center"/>
            <w:hideMark/>
          </w:tcPr>
          <w:p w14:paraId="26320DBA"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8.01</w:t>
            </w:r>
          </w:p>
        </w:tc>
        <w:tc>
          <w:tcPr>
            <w:tcW w:w="581" w:type="pct"/>
            <w:tcBorders>
              <w:top w:val="nil"/>
              <w:left w:val="nil"/>
              <w:bottom w:val="single" w:sz="8" w:space="0" w:color="auto"/>
              <w:right w:val="single" w:sz="8" w:space="0" w:color="auto"/>
            </w:tcBorders>
            <w:shd w:val="clear" w:color="000000" w:fill="FFFFFF"/>
            <w:vAlign w:val="center"/>
            <w:hideMark/>
          </w:tcPr>
          <w:p w14:paraId="69456F56"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6.68</w:t>
            </w:r>
          </w:p>
        </w:tc>
        <w:tc>
          <w:tcPr>
            <w:tcW w:w="726" w:type="pct"/>
            <w:tcBorders>
              <w:top w:val="nil"/>
              <w:left w:val="nil"/>
              <w:bottom w:val="single" w:sz="8" w:space="0" w:color="auto"/>
              <w:right w:val="single" w:sz="8" w:space="0" w:color="auto"/>
            </w:tcBorders>
            <w:shd w:val="clear" w:color="000000" w:fill="FFFFFF"/>
            <w:vAlign w:val="center"/>
            <w:hideMark/>
          </w:tcPr>
          <w:p w14:paraId="27CD1D1F"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0.27</w:t>
            </w:r>
          </w:p>
        </w:tc>
        <w:tc>
          <w:tcPr>
            <w:tcW w:w="730" w:type="pct"/>
            <w:tcBorders>
              <w:top w:val="nil"/>
              <w:left w:val="nil"/>
              <w:bottom w:val="single" w:sz="8" w:space="0" w:color="auto"/>
              <w:right w:val="single" w:sz="8" w:space="0" w:color="auto"/>
            </w:tcBorders>
            <w:shd w:val="clear" w:color="000000" w:fill="FFFFFF"/>
            <w:vAlign w:val="center"/>
            <w:hideMark/>
          </w:tcPr>
          <w:p w14:paraId="02E2F0CD"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7.47</w:t>
            </w:r>
          </w:p>
        </w:tc>
        <w:tc>
          <w:tcPr>
            <w:tcW w:w="1339" w:type="pct"/>
            <w:tcBorders>
              <w:top w:val="nil"/>
              <w:left w:val="nil"/>
              <w:bottom w:val="single" w:sz="8" w:space="0" w:color="auto"/>
              <w:right w:val="single" w:sz="8" w:space="0" w:color="auto"/>
            </w:tcBorders>
            <w:shd w:val="clear" w:color="000000" w:fill="FFFFFF"/>
            <w:vAlign w:val="center"/>
            <w:hideMark/>
          </w:tcPr>
          <w:p w14:paraId="573CA756" w14:textId="77777777" w:rsidR="00A946F5" w:rsidRPr="00303263" w:rsidRDefault="00A946F5" w:rsidP="00303263">
            <w:pPr>
              <w:spacing w:before="60" w:after="60" w:line="240" w:lineRule="auto"/>
              <w:jc w:val="center"/>
              <w:rPr>
                <w:rFonts w:ascii="Arial" w:eastAsia="Times New Roman" w:hAnsi="Arial" w:cs="Arial"/>
                <w:color w:val="000000"/>
                <w:sz w:val="20"/>
                <w:szCs w:val="20"/>
                <w:lang w:eastAsia="en-IN"/>
              </w:rPr>
            </w:pPr>
            <w:r w:rsidRPr="00303263">
              <w:rPr>
                <w:rFonts w:ascii="Arial" w:eastAsia="Times New Roman" w:hAnsi="Arial" w:cs="Arial"/>
                <w:color w:val="000000"/>
                <w:sz w:val="20"/>
                <w:szCs w:val="20"/>
                <w:lang w:eastAsia="en-IN"/>
              </w:rPr>
              <w:t>8.55</w:t>
            </w:r>
          </w:p>
        </w:tc>
      </w:tr>
    </w:tbl>
    <w:p w14:paraId="26A95C0D" w14:textId="77777777" w:rsidR="00A946F5" w:rsidRPr="00303263" w:rsidRDefault="00A946F5" w:rsidP="00303263">
      <w:pPr>
        <w:spacing w:line="240" w:lineRule="auto"/>
        <w:jc w:val="both"/>
        <w:rPr>
          <w:rFonts w:ascii="Arial" w:hAnsi="Arial" w:cs="Arial"/>
          <w:b/>
          <w:sz w:val="20"/>
          <w:szCs w:val="20"/>
        </w:rPr>
      </w:pPr>
      <w:r w:rsidRPr="00303263">
        <w:rPr>
          <w:rFonts w:ascii="Arial" w:hAnsi="Arial" w:cs="Arial"/>
          <w:sz w:val="20"/>
          <w:szCs w:val="20"/>
        </w:rPr>
        <w:t>Source: Primary data</w:t>
      </w:r>
      <w:r w:rsidRPr="00303263">
        <w:rPr>
          <w:rFonts w:ascii="Arial" w:hAnsi="Arial" w:cs="Arial"/>
          <w:b/>
          <w:sz w:val="20"/>
          <w:szCs w:val="20"/>
        </w:rPr>
        <w:t xml:space="preserve"> </w:t>
      </w:r>
    </w:p>
    <w:p w14:paraId="73DB12ED" w14:textId="3306BA21" w:rsidR="00A946F5" w:rsidRPr="00303263" w:rsidRDefault="00344302" w:rsidP="00303263">
      <w:pPr>
        <w:pStyle w:val="ListParagraph"/>
        <w:numPr>
          <w:ilvl w:val="1"/>
          <w:numId w:val="2"/>
        </w:numPr>
        <w:spacing w:line="240" w:lineRule="auto"/>
        <w:jc w:val="both"/>
        <w:rPr>
          <w:rFonts w:ascii="Arial" w:hAnsi="Arial" w:cs="Arial"/>
          <w:b/>
          <w:sz w:val="20"/>
          <w:szCs w:val="20"/>
        </w:rPr>
      </w:pPr>
      <w:r w:rsidRPr="00303263">
        <w:rPr>
          <w:rFonts w:ascii="Arial" w:hAnsi="Arial" w:cs="Arial"/>
          <w:b/>
          <w:sz w:val="20"/>
          <w:szCs w:val="20"/>
        </w:rPr>
        <w:t xml:space="preserve">Preference and </w:t>
      </w:r>
      <w:r w:rsidR="00A946F5" w:rsidRPr="00303263">
        <w:rPr>
          <w:rFonts w:ascii="Arial" w:hAnsi="Arial" w:cs="Arial"/>
          <w:b/>
          <w:sz w:val="20"/>
          <w:szCs w:val="20"/>
        </w:rPr>
        <w:t>Utilisation of Health Care</w:t>
      </w:r>
    </w:p>
    <w:p w14:paraId="6C679774" w14:textId="0D618279" w:rsidR="00A946F5" w:rsidRPr="00303263" w:rsidRDefault="00A946F5" w:rsidP="00303263">
      <w:pPr>
        <w:spacing w:line="240" w:lineRule="auto"/>
        <w:jc w:val="both"/>
        <w:rPr>
          <w:rFonts w:ascii="Arial" w:hAnsi="Arial" w:cs="Arial"/>
          <w:sz w:val="20"/>
          <w:szCs w:val="20"/>
        </w:rPr>
      </w:pPr>
      <w:r w:rsidRPr="00303263">
        <w:rPr>
          <w:rFonts w:ascii="Arial" w:hAnsi="Arial" w:cs="Arial"/>
          <w:sz w:val="20"/>
          <w:szCs w:val="20"/>
        </w:rPr>
        <w:tab/>
        <w:t>It is imperative to understand the health seeking behaviour of tribal population in order to trace out the reasons behind their relatively poor health indicators. Thus, this section examines the preferences of the system of treatment and providers of health care services followed by the analysis of utilisation of in-patient and out-patient health care facilities and the underlying contributory factors which influence the choice of provider.</w:t>
      </w:r>
      <w:r w:rsidR="005D600C" w:rsidRPr="00303263">
        <w:rPr>
          <w:rFonts w:ascii="Arial" w:hAnsi="Arial" w:cs="Arial"/>
          <w:sz w:val="20"/>
          <w:szCs w:val="20"/>
        </w:rPr>
        <w:t xml:space="preserve"> </w:t>
      </w:r>
      <w:r w:rsidRPr="00303263">
        <w:rPr>
          <w:rFonts w:ascii="Arial" w:hAnsi="Arial" w:cs="Arial"/>
          <w:sz w:val="20"/>
          <w:szCs w:val="20"/>
        </w:rPr>
        <w:t>The table 6</w:t>
      </w:r>
      <w:r w:rsidR="00344302" w:rsidRPr="00303263">
        <w:rPr>
          <w:rFonts w:ascii="Arial" w:hAnsi="Arial" w:cs="Arial"/>
          <w:sz w:val="20"/>
          <w:szCs w:val="20"/>
        </w:rPr>
        <w:t xml:space="preserve"> </w:t>
      </w:r>
      <w:r w:rsidRPr="00303263">
        <w:rPr>
          <w:rFonts w:ascii="Arial" w:hAnsi="Arial" w:cs="Arial"/>
          <w:sz w:val="20"/>
          <w:szCs w:val="20"/>
        </w:rPr>
        <w:t>brings out the preferences of the system of medicine by the tribal households.</w:t>
      </w:r>
    </w:p>
    <w:p w14:paraId="5D2A2537" w14:textId="2B3AF0F9" w:rsidR="00A946F5" w:rsidRPr="00303263" w:rsidRDefault="00A946F5" w:rsidP="00303263">
      <w:pPr>
        <w:spacing w:line="240" w:lineRule="auto"/>
        <w:jc w:val="center"/>
        <w:rPr>
          <w:rFonts w:ascii="Arial" w:hAnsi="Arial" w:cs="Arial"/>
          <w:b/>
          <w:sz w:val="20"/>
          <w:szCs w:val="20"/>
        </w:rPr>
      </w:pPr>
      <w:r w:rsidRPr="00303263">
        <w:rPr>
          <w:rFonts w:ascii="Arial" w:hAnsi="Arial" w:cs="Arial"/>
          <w:b/>
          <w:sz w:val="20"/>
          <w:szCs w:val="20"/>
        </w:rPr>
        <w:t>Table 6: Preference of the System of Medicine (in percentage)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33"/>
        <w:gridCol w:w="1566"/>
        <w:gridCol w:w="1520"/>
        <w:gridCol w:w="1679"/>
        <w:gridCol w:w="1518"/>
      </w:tblGrid>
      <w:tr w:rsidR="00A946F5" w:rsidRPr="00303263" w14:paraId="7C15810C" w14:textId="77777777" w:rsidTr="007D3036">
        <w:trPr>
          <w:cantSplit/>
          <w:trHeight w:val="935"/>
          <w:jc w:val="center"/>
        </w:trPr>
        <w:tc>
          <w:tcPr>
            <w:tcW w:w="1562" w:type="pct"/>
            <w:shd w:val="clear" w:color="auto" w:fill="FFFFFF"/>
            <w:vAlign w:val="center"/>
          </w:tcPr>
          <w:p w14:paraId="34E2945C"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Sub Caste</w:t>
            </w:r>
          </w:p>
        </w:tc>
        <w:tc>
          <w:tcPr>
            <w:tcW w:w="683" w:type="pct"/>
            <w:shd w:val="clear" w:color="auto" w:fill="FFFFFF"/>
            <w:vAlign w:val="center"/>
          </w:tcPr>
          <w:p w14:paraId="73625E0B" w14:textId="77777777" w:rsidR="00A946F5" w:rsidRPr="00303263" w:rsidRDefault="00A946F5" w:rsidP="00303263">
            <w:pPr>
              <w:spacing w:before="60" w:after="60" w:line="240" w:lineRule="auto"/>
              <w:jc w:val="center"/>
              <w:rPr>
                <w:rFonts w:ascii="Arial" w:hAnsi="Arial" w:cs="Arial"/>
                <w:b/>
                <w:color w:val="000000"/>
                <w:sz w:val="20"/>
                <w:szCs w:val="20"/>
              </w:rPr>
            </w:pPr>
            <w:r w:rsidRPr="00303263">
              <w:rPr>
                <w:rFonts w:ascii="Arial" w:hAnsi="Arial" w:cs="Arial"/>
                <w:b/>
                <w:color w:val="000000"/>
                <w:sz w:val="20"/>
                <w:szCs w:val="20"/>
              </w:rPr>
              <w:t>Traditional/tribal</w:t>
            </w:r>
          </w:p>
        </w:tc>
        <w:tc>
          <w:tcPr>
            <w:tcW w:w="889" w:type="pct"/>
            <w:shd w:val="clear" w:color="auto" w:fill="FFFFFF"/>
            <w:vAlign w:val="center"/>
          </w:tcPr>
          <w:p w14:paraId="1FBEB6EC" w14:textId="77777777" w:rsidR="00A946F5" w:rsidRPr="00303263" w:rsidRDefault="00A946F5" w:rsidP="00303263">
            <w:pPr>
              <w:spacing w:before="60" w:after="60" w:line="240" w:lineRule="auto"/>
              <w:jc w:val="center"/>
              <w:rPr>
                <w:rFonts w:ascii="Arial" w:hAnsi="Arial" w:cs="Arial"/>
                <w:b/>
                <w:color w:val="000000"/>
                <w:sz w:val="20"/>
                <w:szCs w:val="20"/>
              </w:rPr>
            </w:pPr>
            <w:proofErr w:type="spellStart"/>
            <w:r w:rsidRPr="00303263">
              <w:rPr>
                <w:rFonts w:ascii="Arial" w:hAnsi="Arial" w:cs="Arial"/>
                <w:b/>
                <w:color w:val="000000"/>
                <w:sz w:val="20"/>
                <w:szCs w:val="20"/>
              </w:rPr>
              <w:t>Ayurvedhic</w:t>
            </w:r>
            <w:proofErr w:type="spellEnd"/>
          </w:p>
        </w:tc>
        <w:tc>
          <w:tcPr>
            <w:tcW w:w="977" w:type="pct"/>
            <w:shd w:val="clear" w:color="auto" w:fill="FFFFFF"/>
            <w:vAlign w:val="center"/>
          </w:tcPr>
          <w:p w14:paraId="727C3700" w14:textId="77777777" w:rsidR="00A946F5" w:rsidRPr="00303263" w:rsidRDefault="00A946F5" w:rsidP="00303263">
            <w:pPr>
              <w:spacing w:before="60" w:after="60" w:line="240" w:lineRule="auto"/>
              <w:jc w:val="center"/>
              <w:rPr>
                <w:rFonts w:ascii="Arial" w:hAnsi="Arial" w:cs="Arial"/>
                <w:b/>
                <w:color w:val="000000"/>
                <w:sz w:val="20"/>
                <w:szCs w:val="20"/>
              </w:rPr>
            </w:pPr>
            <w:r w:rsidRPr="00303263">
              <w:rPr>
                <w:rFonts w:ascii="Arial" w:hAnsi="Arial" w:cs="Arial"/>
                <w:b/>
                <w:color w:val="000000"/>
                <w:sz w:val="20"/>
                <w:szCs w:val="20"/>
              </w:rPr>
              <w:t>Homeopathic</w:t>
            </w:r>
          </w:p>
        </w:tc>
        <w:tc>
          <w:tcPr>
            <w:tcW w:w="888" w:type="pct"/>
            <w:shd w:val="clear" w:color="auto" w:fill="FFFFFF"/>
            <w:vAlign w:val="center"/>
          </w:tcPr>
          <w:p w14:paraId="2256EED7" w14:textId="77777777" w:rsidR="00A946F5" w:rsidRPr="00303263" w:rsidRDefault="00A946F5" w:rsidP="00303263">
            <w:pPr>
              <w:spacing w:before="60" w:after="60" w:line="240" w:lineRule="auto"/>
              <w:jc w:val="center"/>
              <w:rPr>
                <w:rFonts w:ascii="Arial" w:hAnsi="Arial" w:cs="Arial"/>
                <w:b/>
                <w:color w:val="000000"/>
                <w:sz w:val="20"/>
                <w:szCs w:val="20"/>
              </w:rPr>
            </w:pPr>
            <w:r w:rsidRPr="00303263">
              <w:rPr>
                <w:rFonts w:ascii="Arial" w:hAnsi="Arial" w:cs="Arial"/>
                <w:b/>
                <w:color w:val="000000"/>
                <w:sz w:val="20"/>
                <w:szCs w:val="20"/>
              </w:rPr>
              <w:t>Allopathic</w:t>
            </w:r>
          </w:p>
        </w:tc>
      </w:tr>
      <w:tr w:rsidR="00A946F5" w:rsidRPr="00303263" w14:paraId="12E88F69" w14:textId="77777777" w:rsidTr="007D3036">
        <w:trPr>
          <w:cantSplit/>
          <w:jc w:val="center"/>
        </w:trPr>
        <w:tc>
          <w:tcPr>
            <w:tcW w:w="1562" w:type="pct"/>
            <w:shd w:val="clear" w:color="auto" w:fill="FFFFFF"/>
            <w:vAlign w:val="center"/>
          </w:tcPr>
          <w:p w14:paraId="6004AC7B"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Paniyan</w:t>
            </w:r>
            <w:proofErr w:type="spellEnd"/>
          </w:p>
        </w:tc>
        <w:tc>
          <w:tcPr>
            <w:tcW w:w="683" w:type="pct"/>
            <w:shd w:val="clear" w:color="auto" w:fill="FFFFFF"/>
            <w:vAlign w:val="center"/>
          </w:tcPr>
          <w:p w14:paraId="2E59E618"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1.52</w:t>
            </w:r>
          </w:p>
        </w:tc>
        <w:tc>
          <w:tcPr>
            <w:tcW w:w="889" w:type="pct"/>
            <w:shd w:val="clear" w:color="auto" w:fill="FFFFFF"/>
            <w:vAlign w:val="center"/>
          </w:tcPr>
          <w:p w14:paraId="49DCE06A"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1.52</w:t>
            </w:r>
          </w:p>
        </w:tc>
        <w:tc>
          <w:tcPr>
            <w:tcW w:w="977" w:type="pct"/>
            <w:shd w:val="clear" w:color="auto" w:fill="FFFFFF"/>
            <w:vAlign w:val="center"/>
          </w:tcPr>
          <w:p w14:paraId="399A171A"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3.55</w:t>
            </w:r>
          </w:p>
        </w:tc>
        <w:tc>
          <w:tcPr>
            <w:tcW w:w="888" w:type="pct"/>
            <w:shd w:val="clear" w:color="auto" w:fill="FFFFFF"/>
            <w:vAlign w:val="center"/>
          </w:tcPr>
          <w:p w14:paraId="67751D0E"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93.40</w:t>
            </w:r>
          </w:p>
        </w:tc>
      </w:tr>
      <w:tr w:rsidR="00A946F5" w:rsidRPr="00303263" w14:paraId="2BB82AC1" w14:textId="77777777" w:rsidTr="007D3036">
        <w:trPr>
          <w:cantSplit/>
          <w:jc w:val="center"/>
        </w:trPr>
        <w:tc>
          <w:tcPr>
            <w:tcW w:w="1562" w:type="pct"/>
            <w:shd w:val="clear" w:color="auto" w:fill="FFFFFF"/>
            <w:vAlign w:val="center"/>
          </w:tcPr>
          <w:p w14:paraId="7ED26324"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Adiyan</w:t>
            </w:r>
            <w:proofErr w:type="spellEnd"/>
          </w:p>
        </w:tc>
        <w:tc>
          <w:tcPr>
            <w:tcW w:w="683" w:type="pct"/>
            <w:shd w:val="clear" w:color="auto" w:fill="FFFFFF"/>
            <w:vAlign w:val="center"/>
          </w:tcPr>
          <w:p w14:paraId="68325E87"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23.08</w:t>
            </w:r>
          </w:p>
        </w:tc>
        <w:tc>
          <w:tcPr>
            <w:tcW w:w="889" w:type="pct"/>
            <w:shd w:val="clear" w:color="auto" w:fill="FFFFFF"/>
            <w:vAlign w:val="center"/>
          </w:tcPr>
          <w:p w14:paraId="6F614405"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7.69</w:t>
            </w:r>
          </w:p>
        </w:tc>
        <w:tc>
          <w:tcPr>
            <w:tcW w:w="977" w:type="pct"/>
            <w:shd w:val="clear" w:color="auto" w:fill="FFFFFF"/>
            <w:vAlign w:val="center"/>
          </w:tcPr>
          <w:p w14:paraId="017B7200"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888" w:type="pct"/>
            <w:shd w:val="clear" w:color="auto" w:fill="FFFFFF"/>
            <w:vAlign w:val="center"/>
          </w:tcPr>
          <w:p w14:paraId="77D118FA"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69.23</w:t>
            </w:r>
          </w:p>
        </w:tc>
      </w:tr>
      <w:tr w:rsidR="00A946F5" w:rsidRPr="00303263" w14:paraId="7307F69E" w14:textId="77777777" w:rsidTr="007D3036">
        <w:trPr>
          <w:cantSplit/>
          <w:jc w:val="center"/>
        </w:trPr>
        <w:tc>
          <w:tcPr>
            <w:tcW w:w="1562" w:type="pct"/>
            <w:shd w:val="clear" w:color="auto" w:fill="FFFFFF"/>
            <w:vAlign w:val="center"/>
          </w:tcPr>
          <w:p w14:paraId="534CFDC3"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Kuruman</w:t>
            </w:r>
            <w:proofErr w:type="spellEnd"/>
          </w:p>
        </w:tc>
        <w:tc>
          <w:tcPr>
            <w:tcW w:w="683" w:type="pct"/>
            <w:shd w:val="clear" w:color="auto" w:fill="FFFFFF"/>
            <w:vAlign w:val="center"/>
          </w:tcPr>
          <w:p w14:paraId="4BAFFEE7"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5.56</w:t>
            </w:r>
          </w:p>
        </w:tc>
        <w:tc>
          <w:tcPr>
            <w:tcW w:w="889" w:type="pct"/>
            <w:shd w:val="clear" w:color="auto" w:fill="FFFFFF"/>
            <w:vAlign w:val="center"/>
          </w:tcPr>
          <w:p w14:paraId="39D2AE53"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3.70</w:t>
            </w:r>
          </w:p>
        </w:tc>
        <w:tc>
          <w:tcPr>
            <w:tcW w:w="977" w:type="pct"/>
            <w:shd w:val="clear" w:color="auto" w:fill="FFFFFF"/>
            <w:vAlign w:val="center"/>
          </w:tcPr>
          <w:p w14:paraId="627667CA"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1.85</w:t>
            </w:r>
          </w:p>
        </w:tc>
        <w:tc>
          <w:tcPr>
            <w:tcW w:w="888" w:type="pct"/>
            <w:shd w:val="clear" w:color="auto" w:fill="FFFFFF"/>
            <w:vAlign w:val="center"/>
          </w:tcPr>
          <w:p w14:paraId="73788EB7"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88.89</w:t>
            </w:r>
          </w:p>
        </w:tc>
      </w:tr>
      <w:tr w:rsidR="00A946F5" w:rsidRPr="00303263" w14:paraId="7214FFA6" w14:textId="77777777" w:rsidTr="007D3036">
        <w:trPr>
          <w:cantSplit/>
          <w:jc w:val="center"/>
        </w:trPr>
        <w:tc>
          <w:tcPr>
            <w:tcW w:w="1562" w:type="pct"/>
            <w:shd w:val="clear" w:color="auto" w:fill="FFFFFF"/>
            <w:vAlign w:val="center"/>
          </w:tcPr>
          <w:p w14:paraId="138CFA38"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Kurichiyan</w:t>
            </w:r>
            <w:proofErr w:type="spellEnd"/>
          </w:p>
        </w:tc>
        <w:tc>
          <w:tcPr>
            <w:tcW w:w="683" w:type="pct"/>
            <w:shd w:val="clear" w:color="auto" w:fill="FFFFFF"/>
            <w:vAlign w:val="center"/>
          </w:tcPr>
          <w:p w14:paraId="226802B3"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3.85</w:t>
            </w:r>
          </w:p>
        </w:tc>
        <w:tc>
          <w:tcPr>
            <w:tcW w:w="889" w:type="pct"/>
            <w:shd w:val="clear" w:color="auto" w:fill="FFFFFF"/>
            <w:vAlign w:val="center"/>
          </w:tcPr>
          <w:p w14:paraId="0B3C4407"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2.56</w:t>
            </w:r>
          </w:p>
        </w:tc>
        <w:tc>
          <w:tcPr>
            <w:tcW w:w="977" w:type="pct"/>
            <w:shd w:val="clear" w:color="auto" w:fill="FFFFFF"/>
            <w:vAlign w:val="center"/>
          </w:tcPr>
          <w:p w14:paraId="220A8075"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888" w:type="pct"/>
            <w:shd w:val="clear" w:color="auto" w:fill="FFFFFF"/>
            <w:vAlign w:val="center"/>
          </w:tcPr>
          <w:p w14:paraId="07EEE006"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93.59</w:t>
            </w:r>
          </w:p>
        </w:tc>
      </w:tr>
      <w:tr w:rsidR="00A946F5" w:rsidRPr="00303263" w14:paraId="72BDA4BE" w14:textId="77777777" w:rsidTr="007D3036">
        <w:trPr>
          <w:cantSplit/>
          <w:jc w:val="center"/>
        </w:trPr>
        <w:tc>
          <w:tcPr>
            <w:tcW w:w="1562" w:type="pct"/>
            <w:shd w:val="clear" w:color="auto" w:fill="FFFFFF"/>
            <w:vAlign w:val="center"/>
          </w:tcPr>
          <w:p w14:paraId="2AA0695C"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Uraly</w:t>
            </w:r>
            <w:proofErr w:type="spellEnd"/>
            <w:r w:rsidRPr="00303263">
              <w:rPr>
                <w:rFonts w:ascii="Arial" w:hAnsi="Arial" w:cs="Arial"/>
                <w:sz w:val="20"/>
                <w:szCs w:val="20"/>
              </w:rPr>
              <w:t xml:space="preserve"> </w:t>
            </w:r>
            <w:proofErr w:type="spellStart"/>
            <w:r w:rsidRPr="00303263">
              <w:rPr>
                <w:rFonts w:ascii="Arial" w:hAnsi="Arial" w:cs="Arial"/>
                <w:sz w:val="20"/>
                <w:szCs w:val="20"/>
              </w:rPr>
              <w:t>Kuruman</w:t>
            </w:r>
            <w:proofErr w:type="spellEnd"/>
          </w:p>
        </w:tc>
        <w:tc>
          <w:tcPr>
            <w:tcW w:w="683" w:type="pct"/>
            <w:shd w:val="clear" w:color="auto" w:fill="FFFFFF"/>
            <w:vAlign w:val="center"/>
          </w:tcPr>
          <w:p w14:paraId="66F6B12E"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20.00</w:t>
            </w:r>
          </w:p>
        </w:tc>
        <w:tc>
          <w:tcPr>
            <w:tcW w:w="889" w:type="pct"/>
            <w:shd w:val="clear" w:color="auto" w:fill="FFFFFF"/>
            <w:vAlign w:val="center"/>
          </w:tcPr>
          <w:p w14:paraId="20F82BD9"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977" w:type="pct"/>
            <w:shd w:val="clear" w:color="auto" w:fill="FFFFFF"/>
            <w:vAlign w:val="center"/>
          </w:tcPr>
          <w:p w14:paraId="6BB6DA27"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888" w:type="pct"/>
            <w:shd w:val="clear" w:color="auto" w:fill="FFFFFF"/>
            <w:vAlign w:val="center"/>
          </w:tcPr>
          <w:p w14:paraId="60DBFE74"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80.00</w:t>
            </w:r>
          </w:p>
        </w:tc>
      </w:tr>
      <w:tr w:rsidR="00A946F5" w:rsidRPr="00303263" w14:paraId="0B81FBDF" w14:textId="77777777" w:rsidTr="007D3036">
        <w:trPr>
          <w:cantSplit/>
          <w:jc w:val="center"/>
        </w:trPr>
        <w:tc>
          <w:tcPr>
            <w:tcW w:w="1562" w:type="pct"/>
            <w:shd w:val="clear" w:color="auto" w:fill="FFFFFF"/>
            <w:vAlign w:val="center"/>
          </w:tcPr>
          <w:p w14:paraId="70660FD8" w14:textId="77777777" w:rsidR="00A946F5" w:rsidRPr="00303263" w:rsidRDefault="00A946F5" w:rsidP="00303263">
            <w:pPr>
              <w:spacing w:before="60" w:after="60" w:line="240" w:lineRule="auto"/>
              <w:rPr>
                <w:rFonts w:ascii="Arial" w:hAnsi="Arial" w:cs="Arial"/>
                <w:sz w:val="20"/>
                <w:szCs w:val="20"/>
              </w:rPr>
            </w:pPr>
            <w:r w:rsidRPr="00303263">
              <w:rPr>
                <w:rFonts w:ascii="Arial" w:hAnsi="Arial" w:cs="Arial"/>
                <w:sz w:val="20"/>
                <w:szCs w:val="20"/>
              </w:rPr>
              <w:t xml:space="preserve">Mala </w:t>
            </w:r>
            <w:proofErr w:type="spellStart"/>
            <w:r w:rsidRPr="00303263">
              <w:rPr>
                <w:rFonts w:ascii="Arial" w:hAnsi="Arial" w:cs="Arial"/>
                <w:sz w:val="20"/>
                <w:szCs w:val="20"/>
              </w:rPr>
              <w:t>Arayan</w:t>
            </w:r>
            <w:proofErr w:type="spellEnd"/>
          </w:p>
        </w:tc>
        <w:tc>
          <w:tcPr>
            <w:tcW w:w="683" w:type="pct"/>
            <w:shd w:val="clear" w:color="auto" w:fill="FFFFFF"/>
            <w:vAlign w:val="center"/>
          </w:tcPr>
          <w:p w14:paraId="167AD75E"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889" w:type="pct"/>
            <w:shd w:val="clear" w:color="auto" w:fill="FFFFFF"/>
            <w:vAlign w:val="center"/>
          </w:tcPr>
          <w:p w14:paraId="01A4FB68"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5.56</w:t>
            </w:r>
          </w:p>
        </w:tc>
        <w:tc>
          <w:tcPr>
            <w:tcW w:w="977" w:type="pct"/>
            <w:shd w:val="clear" w:color="auto" w:fill="FFFFFF"/>
            <w:vAlign w:val="center"/>
          </w:tcPr>
          <w:p w14:paraId="314D787C"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1.11</w:t>
            </w:r>
          </w:p>
        </w:tc>
        <w:tc>
          <w:tcPr>
            <w:tcW w:w="888" w:type="pct"/>
            <w:shd w:val="clear" w:color="auto" w:fill="FFFFFF"/>
            <w:vAlign w:val="center"/>
          </w:tcPr>
          <w:p w14:paraId="0413ED44"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93.33</w:t>
            </w:r>
          </w:p>
        </w:tc>
      </w:tr>
      <w:tr w:rsidR="00A946F5" w:rsidRPr="00303263" w14:paraId="30366F0C" w14:textId="77777777" w:rsidTr="007D3036">
        <w:trPr>
          <w:cantSplit/>
          <w:jc w:val="center"/>
        </w:trPr>
        <w:tc>
          <w:tcPr>
            <w:tcW w:w="1562" w:type="pct"/>
            <w:shd w:val="clear" w:color="auto" w:fill="FFFFFF"/>
            <w:vAlign w:val="center"/>
          </w:tcPr>
          <w:p w14:paraId="14A851A6"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Muthuvan</w:t>
            </w:r>
            <w:proofErr w:type="spellEnd"/>
          </w:p>
        </w:tc>
        <w:tc>
          <w:tcPr>
            <w:tcW w:w="683" w:type="pct"/>
            <w:shd w:val="clear" w:color="auto" w:fill="FFFFFF"/>
            <w:vAlign w:val="center"/>
          </w:tcPr>
          <w:p w14:paraId="18510EE8"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889" w:type="pct"/>
            <w:shd w:val="clear" w:color="auto" w:fill="FFFFFF"/>
            <w:vAlign w:val="center"/>
          </w:tcPr>
          <w:p w14:paraId="78B5A1F2"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977" w:type="pct"/>
            <w:shd w:val="clear" w:color="auto" w:fill="FFFFFF"/>
            <w:vAlign w:val="center"/>
          </w:tcPr>
          <w:p w14:paraId="6B12CA4B"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3.13</w:t>
            </w:r>
          </w:p>
        </w:tc>
        <w:tc>
          <w:tcPr>
            <w:tcW w:w="888" w:type="pct"/>
            <w:shd w:val="clear" w:color="auto" w:fill="FFFFFF"/>
            <w:vAlign w:val="center"/>
          </w:tcPr>
          <w:p w14:paraId="4AE78DC4"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96.88</w:t>
            </w:r>
          </w:p>
        </w:tc>
      </w:tr>
      <w:tr w:rsidR="00A946F5" w:rsidRPr="00303263" w14:paraId="66461524" w14:textId="77777777" w:rsidTr="007D3036">
        <w:trPr>
          <w:cantSplit/>
          <w:jc w:val="center"/>
        </w:trPr>
        <w:tc>
          <w:tcPr>
            <w:tcW w:w="1562" w:type="pct"/>
            <w:shd w:val="clear" w:color="auto" w:fill="FFFFFF"/>
            <w:vAlign w:val="center"/>
          </w:tcPr>
          <w:p w14:paraId="334EE6D8"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Irular</w:t>
            </w:r>
            <w:proofErr w:type="spellEnd"/>
          </w:p>
        </w:tc>
        <w:tc>
          <w:tcPr>
            <w:tcW w:w="683" w:type="pct"/>
            <w:shd w:val="clear" w:color="auto" w:fill="FFFFFF"/>
            <w:vAlign w:val="center"/>
          </w:tcPr>
          <w:p w14:paraId="74FAAAE2"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889" w:type="pct"/>
            <w:shd w:val="clear" w:color="auto" w:fill="FFFFFF"/>
            <w:vAlign w:val="center"/>
          </w:tcPr>
          <w:p w14:paraId="4F7A85B4"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3.23</w:t>
            </w:r>
          </w:p>
        </w:tc>
        <w:tc>
          <w:tcPr>
            <w:tcW w:w="977" w:type="pct"/>
            <w:shd w:val="clear" w:color="auto" w:fill="FFFFFF"/>
            <w:vAlign w:val="center"/>
          </w:tcPr>
          <w:p w14:paraId="2A682FEC"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888" w:type="pct"/>
            <w:shd w:val="clear" w:color="auto" w:fill="FFFFFF"/>
            <w:vAlign w:val="center"/>
          </w:tcPr>
          <w:p w14:paraId="7A0328ED"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96.77</w:t>
            </w:r>
          </w:p>
        </w:tc>
      </w:tr>
      <w:tr w:rsidR="00A946F5" w:rsidRPr="00303263" w14:paraId="56A0A0E5" w14:textId="77777777" w:rsidTr="007D3036">
        <w:trPr>
          <w:cantSplit/>
          <w:trHeight w:val="593"/>
          <w:jc w:val="center"/>
        </w:trPr>
        <w:tc>
          <w:tcPr>
            <w:tcW w:w="1562" w:type="pct"/>
            <w:shd w:val="clear" w:color="auto" w:fill="FFFFFF"/>
            <w:vAlign w:val="center"/>
          </w:tcPr>
          <w:p w14:paraId="29A5E876" w14:textId="77777777" w:rsidR="00A946F5" w:rsidRPr="00303263" w:rsidRDefault="00A946F5" w:rsidP="00303263">
            <w:pPr>
              <w:spacing w:before="60" w:after="60" w:line="240" w:lineRule="auto"/>
              <w:rPr>
                <w:rFonts w:ascii="Arial" w:hAnsi="Arial" w:cs="Arial"/>
                <w:sz w:val="20"/>
                <w:szCs w:val="20"/>
              </w:rPr>
            </w:pPr>
            <w:r w:rsidRPr="00303263">
              <w:rPr>
                <w:rFonts w:ascii="Arial" w:hAnsi="Arial" w:cs="Arial"/>
                <w:bCs/>
                <w:sz w:val="20"/>
                <w:szCs w:val="20"/>
              </w:rPr>
              <w:t>Scheduled Tribe (combined)</w:t>
            </w:r>
          </w:p>
        </w:tc>
        <w:tc>
          <w:tcPr>
            <w:tcW w:w="683" w:type="pct"/>
            <w:shd w:val="clear" w:color="auto" w:fill="FFFFFF"/>
            <w:vAlign w:val="center"/>
          </w:tcPr>
          <w:p w14:paraId="5CD3BD4C"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3.36</w:t>
            </w:r>
          </w:p>
        </w:tc>
        <w:tc>
          <w:tcPr>
            <w:tcW w:w="889" w:type="pct"/>
            <w:shd w:val="clear" w:color="auto" w:fill="FFFFFF"/>
            <w:vAlign w:val="center"/>
          </w:tcPr>
          <w:p w14:paraId="421202EC"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2.68</w:t>
            </w:r>
          </w:p>
        </w:tc>
        <w:tc>
          <w:tcPr>
            <w:tcW w:w="977" w:type="pct"/>
            <w:shd w:val="clear" w:color="auto" w:fill="FFFFFF"/>
            <w:vAlign w:val="center"/>
          </w:tcPr>
          <w:p w14:paraId="4806EA4E"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1.85</w:t>
            </w:r>
          </w:p>
        </w:tc>
        <w:tc>
          <w:tcPr>
            <w:tcW w:w="888" w:type="pct"/>
            <w:shd w:val="clear" w:color="auto" w:fill="FFFFFF"/>
            <w:vAlign w:val="center"/>
          </w:tcPr>
          <w:p w14:paraId="4C57929E"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92.11</w:t>
            </w:r>
          </w:p>
        </w:tc>
      </w:tr>
    </w:tbl>
    <w:p w14:paraId="6B4967CD" w14:textId="77777777" w:rsidR="00A946F5" w:rsidRPr="00303263" w:rsidRDefault="00A946F5" w:rsidP="00303263">
      <w:pPr>
        <w:spacing w:line="240" w:lineRule="auto"/>
        <w:jc w:val="both"/>
        <w:rPr>
          <w:rFonts w:ascii="Arial" w:hAnsi="Arial" w:cs="Arial"/>
          <w:sz w:val="20"/>
          <w:szCs w:val="20"/>
        </w:rPr>
      </w:pPr>
      <w:r w:rsidRPr="00303263">
        <w:rPr>
          <w:rFonts w:ascii="Arial" w:hAnsi="Arial" w:cs="Arial"/>
          <w:sz w:val="20"/>
          <w:szCs w:val="20"/>
        </w:rPr>
        <w:t xml:space="preserve">    Source: Primary data</w:t>
      </w:r>
    </w:p>
    <w:p w14:paraId="7A2011EA" w14:textId="76ECF34D" w:rsidR="00A946F5" w:rsidRPr="00303263" w:rsidRDefault="00A946F5" w:rsidP="00303263">
      <w:pPr>
        <w:spacing w:line="240" w:lineRule="auto"/>
        <w:jc w:val="both"/>
        <w:rPr>
          <w:rFonts w:ascii="Arial" w:hAnsi="Arial" w:cs="Arial"/>
          <w:sz w:val="20"/>
          <w:szCs w:val="20"/>
        </w:rPr>
      </w:pPr>
      <w:r w:rsidRPr="00303263">
        <w:rPr>
          <w:rFonts w:ascii="Arial" w:hAnsi="Arial" w:cs="Arial"/>
          <w:sz w:val="20"/>
          <w:szCs w:val="20"/>
        </w:rPr>
        <w:tab/>
        <w:t xml:space="preserve">An overwhelmingly higher proportion of tribal households prefer the allopathic form of medicine. The reliance on the traditional system of tribal medicine is meagre. Yet, significant proportions of </w:t>
      </w:r>
      <w:proofErr w:type="spellStart"/>
      <w:r w:rsidRPr="00303263">
        <w:rPr>
          <w:rFonts w:ascii="Arial" w:hAnsi="Arial" w:cs="Arial"/>
          <w:sz w:val="20"/>
          <w:szCs w:val="20"/>
        </w:rPr>
        <w:t>Adiyan</w:t>
      </w:r>
      <w:proofErr w:type="spellEnd"/>
      <w:r w:rsidRPr="00303263">
        <w:rPr>
          <w:rFonts w:ascii="Arial" w:hAnsi="Arial" w:cs="Arial"/>
          <w:sz w:val="20"/>
          <w:szCs w:val="20"/>
        </w:rPr>
        <w:t xml:space="preserve"> and </w:t>
      </w:r>
      <w:proofErr w:type="spellStart"/>
      <w:r w:rsidRPr="00303263">
        <w:rPr>
          <w:rFonts w:ascii="Arial" w:hAnsi="Arial" w:cs="Arial"/>
          <w:sz w:val="20"/>
          <w:szCs w:val="20"/>
        </w:rPr>
        <w:t>Uraly</w:t>
      </w:r>
      <w:proofErr w:type="spellEnd"/>
      <w:r w:rsidRPr="00303263">
        <w:rPr>
          <w:rFonts w:ascii="Arial" w:hAnsi="Arial" w:cs="Arial"/>
          <w:sz w:val="20"/>
          <w:szCs w:val="20"/>
        </w:rPr>
        <w:t xml:space="preserve"> </w:t>
      </w:r>
      <w:proofErr w:type="spellStart"/>
      <w:r w:rsidRPr="00303263">
        <w:rPr>
          <w:rFonts w:ascii="Arial" w:hAnsi="Arial" w:cs="Arial"/>
          <w:sz w:val="20"/>
          <w:szCs w:val="20"/>
        </w:rPr>
        <w:t>Kuruma</w:t>
      </w:r>
      <w:proofErr w:type="spellEnd"/>
      <w:r w:rsidRPr="00303263">
        <w:rPr>
          <w:rFonts w:ascii="Arial" w:hAnsi="Arial" w:cs="Arial"/>
          <w:sz w:val="20"/>
          <w:szCs w:val="20"/>
        </w:rPr>
        <w:t xml:space="preserve"> community prefer this type of medicine. In fact, nearly one third of the </w:t>
      </w:r>
      <w:proofErr w:type="spellStart"/>
      <w:r w:rsidRPr="00303263">
        <w:rPr>
          <w:rFonts w:ascii="Arial" w:hAnsi="Arial" w:cs="Arial"/>
          <w:sz w:val="20"/>
          <w:szCs w:val="20"/>
        </w:rPr>
        <w:t>Adiyan</w:t>
      </w:r>
      <w:proofErr w:type="spellEnd"/>
      <w:r w:rsidRPr="00303263">
        <w:rPr>
          <w:rFonts w:ascii="Arial" w:hAnsi="Arial" w:cs="Arial"/>
          <w:sz w:val="20"/>
          <w:szCs w:val="20"/>
        </w:rPr>
        <w:t xml:space="preserve"> household favour traditional or </w:t>
      </w:r>
      <w:proofErr w:type="spellStart"/>
      <w:r w:rsidRPr="00303263">
        <w:rPr>
          <w:rFonts w:ascii="Arial" w:hAnsi="Arial" w:cs="Arial"/>
          <w:sz w:val="20"/>
          <w:szCs w:val="20"/>
        </w:rPr>
        <w:t>ayurvedhic</w:t>
      </w:r>
      <w:proofErr w:type="spellEnd"/>
      <w:r w:rsidRPr="00303263">
        <w:rPr>
          <w:rFonts w:ascii="Arial" w:hAnsi="Arial" w:cs="Arial"/>
          <w:sz w:val="20"/>
          <w:szCs w:val="20"/>
        </w:rPr>
        <w:t xml:space="preserve"> type of medicine. We also explored whether there is any deviation from the preference when the treatment is offered to children and aged. Table </w:t>
      </w:r>
      <w:r w:rsidR="005D600C" w:rsidRPr="00303263">
        <w:rPr>
          <w:rFonts w:ascii="Arial" w:hAnsi="Arial" w:cs="Arial"/>
          <w:sz w:val="20"/>
          <w:szCs w:val="20"/>
        </w:rPr>
        <w:t>7</w:t>
      </w:r>
      <w:r w:rsidRPr="00303263">
        <w:rPr>
          <w:rFonts w:ascii="Arial" w:hAnsi="Arial" w:cs="Arial"/>
          <w:sz w:val="20"/>
          <w:szCs w:val="20"/>
        </w:rPr>
        <w:t xml:space="preserve"> summarises the findings.</w:t>
      </w:r>
    </w:p>
    <w:p w14:paraId="30E0C2FD" w14:textId="77777777" w:rsidR="00424045" w:rsidRPr="00303263" w:rsidRDefault="00424045" w:rsidP="00303263">
      <w:pPr>
        <w:spacing w:line="240" w:lineRule="auto"/>
        <w:jc w:val="both"/>
        <w:rPr>
          <w:rFonts w:ascii="Arial" w:hAnsi="Arial" w:cs="Arial"/>
          <w:sz w:val="20"/>
          <w:szCs w:val="20"/>
        </w:rPr>
      </w:pPr>
    </w:p>
    <w:p w14:paraId="3B5C3452" w14:textId="4744B0B2" w:rsidR="00A946F5" w:rsidRPr="00303263" w:rsidRDefault="00A946F5" w:rsidP="00303263">
      <w:pPr>
        <w:spacing w:line="240" w:lineRule="auto"/>
        <w:jc w:val="center"/>
        <w:rPr>
          <w:rFonts w:ascii="Arial" w:hAnsi="Arial" w:cs="Arial"/>
          <w:b/>
          <w:sz w:val="20"/>
          <w:szCs w:val="20"/>
        </w:rPr>
      </w:pPr>
      <w:r w:rsidRPr="00303263">
        <w:rPr>
          <w:rFonts w:ascii="Arial" w:hAnsi="Arial" w:cs="Arial"/>
          <w:b/>
          <w:sz w:val="20"/>
          <w:szCs w:val="20"/>
        </w:rPr>
        <w:t xml:space="preserve">Table </w:t>
      </w:r>
      <w:r w:rsidR="005D600C" w:rsidRPr="00303263">
        <w:rPr>
          <w:rFonts w:ascii="Arial" w:hAnsi="Arial" w:cs="Arial"/>
          <w:b/>
          <w:sz w:val="20"/>
          <w:szCs w:val="20"/>
        </w:rPr>
        <w:t>7</w:t>
      </w:r>
      <w:r w:rsidRPr="00303263">
        <w:rPr>
          <w:rFonts w:ascii="Arial" w:hAnsi="Arial" w:cs="Arial"/>
          <w:b/>
          <w:sz w:val="20"/>
          <w:szCs w:val="20"/>
        </w:rPr>
        <w:t>: Preference of the System of Medicine for Children and Aged (in percentage)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05"/>
        <w:gridCol w:w="805"/>
        <w:gridCol w:w="839"/>
        <w:gridCol w:w="1077"/>
        <w:gridCol w:w="838"/>
        <w:gridCol w:w="838"/>
        <w:gridCol w:w="838"/>
        <w:gridCol w:w="838"/>
        <w:gridCol w:w="838"/>
      </w:tblGrid>
      <w:tr w:rsidR="00A946F5" w:rsidRPr="00303263" w14:paraId="3DC81648" w14:textId="77777777" w:rsidTr="007D3036">
        <w:trPr>
          <w:cantSplit/>
          <w:trHeight w:val="471"/>
          <w:jc w:val="center"/>
        </w:trPr>
        <w:tc>
          <w:tcPr>
            <w:tcW w:w="1167" w:type="pct"/>
            <w:vMerge w:val="restart"/>
            <w:shd w:val="clear" w:color="auto" w:fill="FFFFFF"/>
            <w:vAlign w:val="center"/>
          </w:tcPr>
          <w:p w14:paraId="5B50006F"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Sub Caste</w:t>
            </w:r>
          </w:p>
        </w:tc>
        <w:tc>
          <w:tcPr>
            <w:tcW w:w="1973" w:type="pct"/>
            <w:gridSpan w:val="4"/>
            <w:shd w:val="clear" w:color="auto" w:fill="FFFFFF"/>
            <w:vAlign w:val="center"/>
          </w:tcPr>
          <w:p w14:paraId="272D8994"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Children</w:t>
            </w:r>
          </w:p>
        </w:tc>
        <w:tc>
          <w:tcPr>
            <w:tcW w:w="1860" w:type="pct"/>
            <w:gridSpan w:val="4"/>
            <w:shd w:val="clear" w:color="auto" w:fill="FFFFFF"/>
            <w:vAlign w:val="center"/>
          </w:tcPr>
          <w:p w14:paraId="1903B1C8"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Aged</w:t>
            </w:r>
          </w:p>
        </w:tc>
      </w:tr>
      <w:tr w:rsidR="00A946F5" w:rsidRPr="00303263" w14:paraId="56FAD68A" w14:textId="77777777" w:rsidTr="007D3036">
        <w:trPr>
          <w:cantSplit/>
          <w:trHeight w:val="1840"/>
          <w:jc w:val="center"/>
        </w:trPr>
        <w:tc>
          <w:tcPr>
            <w:tcW w:w="1167" w:type="pct"/>
            <w:vMerge/>
            <w:shd w:val="clear" w:color="auto" w:fill="FFFFFF"/>
            <w:vAlign w:val="center"/>
          </w:tcPr>
          <w:p w14:paraId="400B8CB7" w14:textId="77777777" w:rsidR="00A946F5" w:rsidRPr="00303263" w:rsidRDefault="00A946F5" w:rsidP="00303263">
            <w:pPr>
              <w:spacing w:before="60" w:after="60" w:line="240" w:lineRule="auto"/>
              <w:jc w:val="center"/>
              <w:rPr>
                <w:rFonts w:ascii="Arial" w:hAnsi="Arial" w:cs="Arial"/>
                <w:b/>
                <w:sz w:val="20"/>
                <w:szCs w:val="20"/>
              </w:rPr>
            </w:pPr>
          </w:p>
        </w:tc>
        <w:tc>
          <w:tcPr>
            <w:tcW w:w="446" w:type="pct"/>
            <w:shd w:val="clear" w:color="auto" w:fill="FFFFFF"/>
            <w:textDirection w:val="btLr"/>
            <w:vAlign w:val="center"/>
          </w:tcPr>
          <w:p w14:paraId="16222A0A"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Traditional/tribal</w:t>
            </w:r>
          </w:p>
        </w:tc>
        <w:tc>
          <w:tcPr>
            <w:tcW w:w="465" w:type="pct"/>
            <w:shd w:val="clear" w:color="auto" w:fill="FFFFFF"/>
            <w:textDirection w:val="btLr"/>
            <w:vAlign w:val="center"/>
          </w:tcPr>
          <w:p w14:paraId="37B38824" w14:textId="77777777" w:rsidR="00A946F5" w:rsidRPr="00303263" w:rsidRDefault="00A946F5" w:rsidP="00303263">
            <w:pPr>
              <w:spacing w:before="60" w:after="60" w:line="240" w:lineRule="auto"/>
              <w:jc w:val="center"/>
              <w:rPr>
                <w:rFonts w:ascii="Arial" w:hAnsi="Arial" w:cs="Arial"/>
                <w:b/>
                <w:sz w:val="20"/>
                <w:szCs w:val="20"/>
              </w:rPr>
            </w:pPr>
            <w:proofErr w:type="spellStart"/>
            <w:r w:rsidRPr="00303263">
              <w:rPr>
                <w:rFonts w:ascii="Arial" w:hAnsi="Arial" w:cs="Arial"/>
                <w:b/>
                <w:sz w:val="20"/>
                <w:szCs w:val="20"/>
              </w:rPr>
              <w:t>Ayurvedhic</w:t>
            </w:r>
            <w:proofErr w:type="spellEnd"/>
          </w:p>
        </w:tc>
        <w:tc>
          <w:tcPr>
            <w:tcW w:w="597" w:type="pct"/>
            <w:shd w:val="clear" w:color="auto" w:fill="FFFFFF"/>
            <w:textDirection w:val="btLr"/>
            <w:vAlign w:val="center"/>
          </w:tcPr>
          <w:p w14:paraId="7D7AA3FE"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Homeopathic</w:t>
            </w:r>
          </w:p>
        </w:tc>
        <w:tc>
          <w:tcPr>
            <w:tcW w:w="465" w:type="pct"/>
            <w:shd w:val="clear" w:color="auto" w:fill="FFFFFF"/>
            <w:textDirection w:val="btLr"/>
            <w:vAlign w:val="center"/>
          </w:tcPr>
          <w:p w14:paraId="64F23C16"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Allopathic</w:t>
            </w:r>
          </w:p>
        </w:tc>
        <w:tc>
          <w:tcPr>
            <w:tcW w:w="465" w:type="pct"/>
            <w:shd w:val="clear" w:color="auto" w:fill="FFFFFF"/>
            <w:textDirection w:val="btLr"/>
            <w:vAlign w:val="center"/>
          </w:tcPr>
          <w:p w14:paraId="3BF7F8BA"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Traditional/tribal</w:t>
            </w:r>
          </w:p>
        </w:tc>
        <w:tc>
          <w:tcPr>
            <w:tcW w:w="465" w:type="pct"/>
            <w:shd w:val="clear" w:color="auto" w:fill="FFFFFF"/>
            <w:textDirection w:val="btLr"/>
            <w:vAlign w:val="center"/>
          </w:tcPr>
          <w:p w14:paraId="330DBE27" w14:textId="77777777" w:rsidR="00A946F5" w:rsidRPr="00303263" w:rsidRDefault="00A946F5" w:rsidP="00303263">
            <w:pPr>
              <w:spacing w:before="60" w:after="60" w:line="240" w:lineRule="auto"/>
              <w:jc w:val="center"/>
              <w:rPr>
                <w:rFonts w:ascii="Arial" w:hAnsi="Arial" w:cs="Arial"/>
                <w:b/>
                <w:sz w:val="20"/>
                <w:szCs w:val="20"/>
              </w:rPr>
            </w:pPr>
            <w:proofErr w:type="spellStart"/>
            <w:r w:rsidRPr="00303263">
              <w:rPr>
                <w:rFonts w:ascii="Arial" w:hAnsi="Arial" w:cs="Arial"/>
                <w:b/>
                <w:sz w:val="20"/>
                <w:szCs w:val="20"/>
              </w:rPr>
              <w:t>Ayurvedhic</w:t>
            </w:r>
            <w:proofErr w:type="spellEnd"/>
          </w:p>
        </w:tc>
        <w:tc>
          <w:tcPr>
            <w:tcW w:w="465" w:type="pct"/>
            <w:shd w:val="clear" w:color="auto" w:fill="FFFFFF"/>
            <w:textDirection w:val="btLr"/>
            <w:vAlign w:val="center"/>
          </w:tcPr>
          <w:p w14:paraId="3144BC0E"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Homeopathic</w:t>
            </w:r>
          </w:p>
        </w:tc>
        <w:tc>
          <w:tcPr>
            <w:tcW w:w="465" w:type="pct"/>
            <w:shd w:val="clear" w:color="auto" w:fill="FFFFFF"/>
            <w:textDirection w:val="btLr"/>
            <w:vAlign w:val="center"/>
          </w:tcPr>
          <w:p w14:paraId="34EF2F6A"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Allopathic</w:t>
            </w:r>
          </w:p>
        </w:tc>
      </w:tr>
      <w:tr w:rsidR="00A946F5" w:rsidRPr="00303263" w14:paraId="5D20962B" w14:textId="77777777" w:rsidTr="007D3036">
        <w:trPr>
          <w:cantSplit/>
          <w:jc w:val="center"/>
        </w:trPr>
        <w:tc>
          <w:tcPr>
            <w:tcW w:w="1167" w:type="pct"/>
            <w:shd w:val="clear" w:color="auto" w:fill="FFFFFF"/>
            <w:vAlign w:val="center"/>
          </w:tcPr>
          <w:p w14:paraId="70054E96"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Paniyan</w:t>
            </w:r>
            <w:proofErr w:type="spellEnd"/>
          </w:p>
        </w:tc>
        <w:tc>
          <w:tcPr>
            <w:tcW w:w="446" w:type="pct"/>
            <w:shd w:val="clear" w:color="auto" w:fill="FFFFFF"/>
            <w:vAlign w:val="center"/>
          </w:tcPr>
          <w:p w14:paraId="16A4C442"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1.52</w:t>
            </w:r>
          </w:p>
        </w:tc>
        <w:tc>
          <w:tcPr>
            <w:tcW w:w="465" w:type="pct"/>
            <w:shd w:val="clear" w:color="auto" w:fill="FFFFFF"/>
            <w:vAlign w:val="center"/>
          </w:tcPr>
          <w:p w14:paraId="4A09E3E1"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0.51</w:t>
            </w:r>
          </w:p>
        </w:tc>
        <w:tc>
          <w:tcPr>
            <w:tcW w:w="597" w:type="pct"/>
            <w:shd w:val="clear" w:color="auto" w:fill="FFFFFF"/>
            <w:vAlign w:val="center"/>
          </w:tcPr>
          <w:p w14:paraId="787808A6"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3.05</w:t>
            </w:r>
          </w:p>
        </w:tc>
        <w:tc>
          <w:tcPr>
            <w:tcW w:w="465" w:type="pct"/>
            <w:shd w:val="clear" w:color="auto" w:fill="FFFFFF"/>
            <w:vAlign w:val="center"/>
          </w:tcPr>
          <w:p w14:paraId="2FF0C74F"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94.92</w:t>
            </w:r>
          </w:p>
        </w:tc>
        <w:tc>
          <w:tcPr>
            <w:tcW w:w="465" w:type="pct"/>
            <w:shd w:val="clear" w:color="auto" w:fill="FFFFFF"/>
            <w:vAlign w:val="center"/>
          </w:tcPr>
          <w:p w14:paraId="431AF70B"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1.02</w:t>
            </w:r>
          </w:p>
        </w:tc>
        <w:tc>
          <w:tcPr>
            <w:tcW w:w="465" w:type="pct"/>
            <w:shd w:val="clear" w:color="auto" w:fill="FFFFFF"/>
            <w:vAlign w:val="center"/>
          </w:tcPr>
          <w:p w14:paraId="7C843690"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1.52</w:t>
            </w:r>
          </w:p>
        </w:tc>
        <w:tc>
          <w:tcPr>
            <w:tcW w:w="465" w:type="pct"/>
            <w:shd w:val="clear" w:color="auto" w:fill="FFFFFF"/>
            <w:vAlign w:val="center"/>
          </w:tcPr>
          <w:p w14:paraId="772E1CC8"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3.05</w:t>
            </w:r>
          </w:p>
        </w:tc>
        <w:tc>
          <w:tcPr>
            <w:tcW w:w="465" w:type="pct"/>
            <w:shd w:val="clear" w:color="auto" w:fill="FFFFFF"/>
            <w:vAlign w:val="center"/>
          </w:tcPr>
          <w:p w14:paraId="3F132934"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94.42</w:t>
            </w:r>
          </w:p>
        </w:tc>
      </w:tr>
      <w:tr w:rsidR="00A946F5" w:rsidRPr="00303263" w14:paraId="07651DB7" w14:textId="77777777" w:rsidTr="007D3036">
        <w:trPr>
          <w:cantSplit/>
          <w:jc w:val="center"/>
        </w:trPr>
        <w:tc>
          <w:tcPr>
            <w:tcW w:w="1167" w:type="pct"/>
            <w:shd w:val="clear" w:color="auto" w:fill="FFFFFF"/>
            <w:vAlign w:val="center"/>
          </w:tcPr>
          <w:p w14:paraId="462DC723"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Adiyan</w:t>
            </w:r>
            <w:proofErr w:type="spellEnd"/>
          </w:p>
        </w:tc>
        <w:tc>
          <w:tcPr>
            <w:tcW w:w="446" w:type="pct"/>
            <w:shd w:val="clear" w:color="auto" w:fill="FFFFFF"/>
            <w:vAlign w:val="center"/>
          </w:tcPr>
          <w:p w14:paraId="653D698C"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18.75</w:t>
            </w:r>
          </w:p>
        </w:tc>
        <w:tc>
          <w:tcPr>
            <w:tcW w:w="465" w:type="pct"/>
            <w:shd w:val="clear" w:color="auto" w:fill="FFFFFF"/>
            <w:vAlign w:val="center"/>
          </w:tcPr>
          <w:p w14:paraId="000705EA"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7.69</w:t>
            </w:r>
          </w:p>
        </w:tc>
        <w:tc>
          <w:tcPr>
            <w:tcW w:w="597" w:type="pct"/>
            <w:shd w:val="clear" w:color="auto" w:fill="FFFFFF"/>
            <w:vAlign w:val="center"/>
          </w:tcPr>
          <w:p w14:paraId="287AA49F"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60.00</w:t>
            </w:r>
          </w:p>
        </w:tc>
        <w:tc>
          <w:tcPr>
            <w:tcW w:w="465" w:type="pct"/>
            <w:shd w:val="clear" w:color="auto" w:fill="FFFFFF"/>
            <w:vAlign w:val="center"/>
          </w:tcPr>
          <w:p w14:paraId="040A2D9A"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33.57</w:t>
            </w:r>
          </w:p>
        </w:tc>
        <w:tc>
          <w:tcPr>
            <w:tcW w:w="465" w:type="pct"/>
            <w:shd w:val="clear" w:color="auto" w:fill="FFFFFF"/>
            <w:vAlign w:val="center"/>
          </w:tcPr>
          <w:p w14:paraId="158412C9"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15.38</w:t>
            </w:r>
          </w:p>
        </w:tc>
        <w:tc>
          <w:tcPr>
            <w:tcW w:w="465" w:type="pct"/>
            <w:shd w:val="clear" w:color="auto" w:fill="FFFFFF"/>
            <w:vAlign w:val="center"/>
          </w:tcPr>
          <w:p w14:paraId="06D17873"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7.69</w:t>
            </w:r>
          </w:p>
        </w:tc>
        <w:tc>
          <w:tcPr>
            <w:tcW w:w="465" w:type="pct"/>
            <w:shd w:val="clear" w:color="auto" w:fill="FFFFFF"/>
            <w:vAlign w:val="center"/>
          </w:tcPr>
          <w:p w14:paraId="2D067592"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465" w:type="pct"/>
            <w:shd w:val="clear" w:color="auto" w:fill="FFFFFF"/>
            <w:vAlign w:val="center"/>
          </w:tcPr>
          <w:p w14:paraId="6BD938CE"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76.92</w:t>
            </w:r>
          </w:p>
        </w:tc>
      </w:tr>
      <w:tr w:rsidR="00A946F5" w:rsidRPr="00303263" w14:paraId="3765BB9D" w14:textId="77777777" w:rsidTr="007D3036">
        <w:trPr>
          <w:cantSplit/>
          <w:jc w:val="center"/>
        </w:trPr>
        <w:tc>
          <w:tcPr>
            <w:tcW w:w="1167" w:type="pct"/>
            <w:shd w:val="clear" w:color="auto" w:fill="FFFFFF"/>
            <w:vAlign w:val="center"/>
          </w:tcPr>
          <w:p w14:paraId="4D31B817"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Kuruman</w:t>
            </w:r>
            <w:proofErr w:type="spellEnd"/>
          </w:p>
        </w:tc>
        <w:tc>
          <w:tcPr>
            <w:tcW w:w="446" w:type="pct"/>
            <w:shd w:val="clear" w:color="auto" w:fill="FFFFFF"/>
            <w:vAlign w:val="center"/>
          </w:tcPr>
          <w:p w14:paraId="0770368E"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465" w:type="pct"/>
            <w:shd w:val="clear" w:color="auto" w:fill="FFFFFF"/>
            <w:vAlign w:val="center"/>
          </w:tcPr>
          <w:p w14:paraId="76E9A426"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1.85</w:t>
            </w:r>
          </w:p>
        </w:tc>
        <w:tc>
          <w:tcPr>
            <w:tcW w:w="597" w:type="pct"/>
            <w:shd w:val="clear" w:color="auto" w:fill="FFFFFF"/>
            <w:vAlign w:val="center"/>
          </w:tcPr>
          <w:p w14:paraId="7C4B3957"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465" w:type="pct"/>
            <w:shd w:val="clear" w:color="auto" w:fill="FFFFFF"/>
            <w:vAlign w:val="center"/>
          </w:tcPr>
          <w:p w14:paraId="6CE3C267"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98.15</w:t>
            </w:r>
          </w:p>
        </w:tc>
        <w:tc>
          <w:tcPr>
            <w:tcW w:w="465" w:type="pct"/>
            <w:shd w:val="clear" w:color="auto" w:fill="FFFFFF"/>
            <w:vAlign w:val="center"/>
          </w:tcPr>
          <w:p w14:paraId="78A5D6BC"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1.85</w:t>
            </w:r>
          </w:p>
        </w:tc>
        <w:tc>
          <w:tcPr>
            <w:tcW w:w="465" w:type="pct"/>
            <w:shd w:val="clear" w:color="auto" w:fill="FFFFFF"/>
            <w:vAlign w:val="center"/>
          </w:tcPr>
          <w:p w14:paraId="0D2BEB1A"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7.41</w:t>
            </w:r>
          </w:p>
        </w:tc>
        <w:tc>
          <w:tcPr>
            <w:tcW w:w="465" w:type="pct"/>
            <w:shd w:val="clear" w:color="auto" w:fill="FFFFFF"/>
            <w:vAlign w:val="center"/>
          </w:tcPr>
          <w:p w14:paraId="68E70136"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465" w:type="pct"/>
            <w:shd w:val="clear" w:color="auto" w:fill="FFFFFF"/>
            <w:vAlign w:val="center"/>
          </w:tcPr>
          <w:p w14:paraId="01265A60"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90.74</w:t>
            </w:r>
          </w:p>
        </w:tc>
      </w:tr>
      <w:tr w:rsidR="00A946F5" w:rsidRPr="00303263" w14:paraId="0DC290AC" w14:textId="77777777" w:rsidTr="007D3036">
        <w:trPr>
          <w:cantSplit/>
          <w:jc w:val="center"/>
        </w:trPr>
        <w:tc>
          <w:tcPr>
            <w:tcW w:w="1167" w:type="pct"/>
            <w:shd w:val="clear" w:color="auto" w:fill="FFFFFF"/>
            <w:vAlign w:val="center"/>
          </w:tcPr>
          <w:p w14:paraId="54DB4C5A"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Kurichiyan</w:t>
            </w:r>
            <w:proofErr w:type="spellEnd"/>
          </w:p>
        </w:tc>
        <w:tc>
          <w:tcPr>
            <w:tcW w:w="446" w:type="pct"/>
            <w:shd w:val="clear" w:color="auto" w:fill="FFFFFF"/>
            <w:vAlign w:val="center"/>
          </w:tcPr>
          <w:p w14:paraId="7C0D0796"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2.56</w:t>
            </w:r>
          </w:p>
        </w:tc>
        <w:tc>
          <w:tcPr>
            <w:tcW w:w="465" w:type="pct"/>
            <w:shd w:val="clear" w:color="auto" w:fill="FFFFFF"/>
            <w:vAlign w:val="center"/>
          </w:tcPr>
          <w:p w14:paraId="1AE8FF1A"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5.13</w:t>
            </w:r>
          </w:p>
        </w:tc>
        <w:tc>
          <w:tcPr>
            <w:tcW w:w="597" w:type="pct"/>
            <w:shd w:val="clear" w:color="auto" w:fill="FFFFFF"/>
            <w:vAlign w:val="center"/>
          </w:tcPr>
          <w:p w14:paraId="778F5ACA"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465" w:type="pct"/>
            <w:shd w:val="clear" w:color="auto" w:fill="FFFFFF"/>
            <w:vAlign w:val="center"/>
          </w:tcPr>
          <w:p w14:paraId="519AE920"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92.31</w:t>
            </w:r>
          </w:p>
        </w:tc>
        <w:tc>
          <w:tcPr>
            <w:tcW w:w="465" w:type="pct"/>
            <w:shd w:val="clear" w:color="auto" w:fill="FFFFFF"/>
            <w:vAlign w:val="center"/>
          </w:tcPr>
          <w:p w14:paraId="3EEE4046"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2.56</w:t>
            </w:r>
          </w:p>
        </w:tc>
        <w:tc>
          <w:tcPr>
            <w:tcW w:w="465" w:type="pct"/>
            <w:shd w:val="clear" w:color="auto" w:fill="FFFFFF"/>
            <w:vAlign w:val="center"/>
          </w:tcPr>
          <w:p w14:paraId="55249A7D"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7.69</w:t>
            </w:r>
          </w:p>
        </w:tc>
        <w:tc>
          <w:tcPr>
            <w:tcW w:w="465" w:type="pct"/>
            <w:shd w:val="clear" w:color="auto" w:fill="FFFFFF"/>
            <w:vAlign w:val="center"/>
          </w:tcPr>
          <w:p w14:paraId="78479E2D"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465" w:type="pct"/>
            <w:shd w:val="clear" w:color="auto" w:fill="FFFFFF"/>
            <w:vAlign w:val="center"/>
          </w:tcPr>
          <w:p w14:paraId="6E8C0C58"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89.74</w:t>
            </w:r>
          </w:p>
        </w:tc>
      </w:tr>
      <w:tr w:rsidR="00A946F5" w:rsidRPr="00303263" w14:paraId="4B4166F1" w14:textId="77777777" w:rsidTr="007D3036">
        <w:trPr>
          <w:cantSplit/>
          <w:jc w:val="center"/>
        </w:trPr>
        <w:tc>
          <w:tcPr>
            <w:tcW w:w="1167" w:type="pct"/>
            <w:shd w:val="clear" w:color="auto" w:fill="FFFFFF"/>
            <w:vAlign w:val="center"/>
          </w:tcPr>
          <w:p w14:paraId="7C34BDF8"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Uraly</w:t>
            </w:r>
            <w:proofErr w:type="spellEnd"/>
            <w:r w:rsidRPr="00303263">
              <w:rPr>
                <w:rFonts w:ascii="Arial" w:hAnsi="Arial" w:cs="Arial"/>
                <w:sz w:val="20"/>
                <w:szCs w:val="20"/>
              </w:rPr>
              <w:t xml:space="preserve"> </w:t>
            </w:r>
            <w:proofErr w:type="spellStart"/>
            <w:r w:rsidRPr="00303263">
              <w:rPr>
                <w:rFonts w:ascii="Arial" w:hAnsi="Arial" w:cs="Arial"/>
                <w:sz w:val="20"/>
                <w:szCs w:val="20"/>
              </w:rPr>
              <w:t>Kuruman</w:t>
            </w:r>
            <w:proofErr w:type="spellEnd"/>
          </w:p>
        </w:tc>
        <w:tc>
          <w:tcPr>
            <w:tcW w:w="446" w:type="pct"/>
            <w:shd w:val="clear" w:color="auto" w:fill="FFFFFF"/>
            <w:vAlign w:val="center"/>
          </w:tcPr>
          <w:p w14:paraId="0E68C8BC"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20.00</w:t>
            </w:r>
          </w:p>
        </w:tc>
        <w:tc>
          <w:tcPr>
            <w:tcW w:w="465" w:type="pct"/>
            <w:shd w:val="clear" w:color="auto" w:fill="FFFFFF"/>
            <w:vAlign w:val="center"/>
          </w:tcPr>
          <w:p w14:paraId="64E98EAA"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597" w:type="pct"/>
            <w:shd w:val="clear" w:color="auto" w:fill="FFFFFF"/>
            <w:vAlign w:val="center"/>
          </w:tcPr>
          <w:p w14:paraId="6F12FCB3"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465" w:type="pct"/>
            <w:shd w:val="clear" w:color="auto" w:fill="FFFFFF"/>
            <w:vAlign w:val="center"/>
          </w:tcPr>
          <w:p w14:paraId="46756347"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80.00</w:t>
            </w:r>
          </w:p>
        </w:tc>
        <w:tc>
          <w:tcPr>
            <w:tcW w:w="465" w:type="pct"/>
            <w:shd w:val="clear" w:color="auto" w:fill="FFFFFF"/>
            <w:vAlign w:val="center"/>
          </w:tcPr>
          <w:p w14:paraId="206E6533"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20.00</w:t>
            </w:r>
          </w:p>
        </w:tc>
        <w:tc>
          <w:tcPr>
            <w:tcW w:w="465" w:type="pct"/>
            <w:shd w:val="clear" w:color="auto" w:fill="FFFFFF"/>
            <w:vAlign w:val="center"/>
          </w:tcPr>
          <w:p w14:paraId="462D172A"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465" w:type="pct"/>
            <w:shd w:val="clear" w:color="auto" w:fill="FFFFFF"/>
            <w:vAlign w:val="center"/>
          </w:tcPr>
          <w:p w14:paraId="4ADE8498"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465" w:type="pct"/>
            <w:shd w:val="clear" w:color="auto" w:fill="FFFFFF"/>
            <w:vAlign w:val="center"/>
          </w:tcPr>
          <w:p w14:paraId="559188FE"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80.00</w:t>
            </w:r>
          </w:p>
        </w:tc>
      </w:tr>
      <w:tr w:rsidR="00A946F5" w:rsidRPr="00303263" w14:paraId="11C06A59" w14:textId="77777777" w:rsidTr="007D3036">
        <w:trPr>
          <w:cantSplit/>
          <w:jc w:val="center"/>
        </w:trPr>
        <w:tc>
          <w:tcPr>
            <w:tcW w:w="1167" w:type="pct"/>
            <w:shd w:val="clear" w:color="auto" w:fill="FFFFFF"/>
            <w:vAlign w:val="center"/>
          </w:tcPr>
          <w:p w14:paraId="27171042" w14:textId="77777777" w:rsidR="00A946F5" w:rsidRPr="00303263" w:rsidRDefault="00A946F5" w:rsidP="00303263">
            <w:pPr>
              <w:spacing w:before="60" w:after="60" w:line="240" w:lineRule="auto"/>
              <w:rPr>
                <w:rFonts w:ascii="Arial" w:hAnsi="Arial" w:cs="Arial"/>
                <w:sz w:val="20"/>
                <w:szCs w:val="20"/>
              </w:rPr>
            </w:pPr>
            <w:r w:rsidRPr="00303263">
              <w:rPr>
                <w:rFonts w:ascii="Arial" w:hAnsi="Arial" w:cs="Arial"/>
                <w:sz w:val="20"/>
                <w:szCs w:val="20"/>
              </w:rPr>
              <w:t xml:space="preserve">Mala </w:t>
            </w:r>
            <w:proofErr w:type="spellStart"/>
            <w:r w:rsidRPr="00303263">
              <w:rPr>
                <w:rFonts w:ascii="Arial" w:hAnsi="Arial" w:cs="Arial"/>
                <w:sz w:val="20"/>
                <w:szCs w:val="20"/>
              </w:rPr>
              <w:t>Arayan</w:t>
            </w:r>
            <w:proofErr w:type="spellEnd"/>
          </w:p>
        </w:tc>
        <w:tc>
          <w:tcPr>
            <w:tcW w:w="446" w:type="pct"/>
            <w:shd w:val="clear" w:color="auto" w:fill="FFFFFF"/>
            <w:vAlign w:val="center"/>
          </w:tcPr>
          <w:p w14:paraId="3AD76C40"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465" w:type="pct"/>
            <w:shd w:val="clear" w:color="auto" w:fill="FFFFFF"/>
            <w:vAlign w:val="center"/>
          </w:tcPr>
          <w:p w14:paraId="75609688"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4.44</w:t>
            </w:r>
          </w:p>
        </w:tc>
        <w:tc>
          <w:tcPr>
            <w:tcW w:w="597" w:type="pct"/>
            <w:shd w:val="clear" w:color="auto" w:fill="FFFFFF"/>
            <w:vAlign w:val="center"/>
          </w:tcPr>
          <w:p w14:paraId="157BE3F5"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2.22</w:t>
            </w:r>
          </w:p>
        </w:tc>
        <w:tc>
          <w:tcPr>
            <w:tcW w:w="465" w:type="pct"/>
            <w:shd w:val="clear" w:color="auto" w:fill="FFFFFF"/>
            <w:vAlign w:val="center"/>
          </w:tcPr>
          <w:p w14:paraId="4CE4EDEB"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93.33</w:t>
            </w:r>
          </w:p>
        </w:tc>
        <w:tc>
          <w:tcPr>
            <w:tcW w:w="465" w:type="pct"/>
            <w:shd w:val="clear" w:color="auto" w:fill="FFFFFF"/>
            <w:vAlign w:val="center"/>
          </w:tcPr>
          <w:p w14:paraId="058827E4"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465" w:type="pct"/>
            <w:shd w:val="clear" w:color="auto" w:fill="FFFFFF"/>
            <w:vAlign w:val="center"/>
          </w:tcPr>
          <w:p w14:paraId="536F0F4C"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5.56</w:t>
            </w:r>
          </w:p>
        </w:tc>
        <w:tc>
          <w:tcPr>
            <w:tcW w:w="465" w:type="pct"/>
            <w:shd w:val="clear" w:color="auto" w:fill="FFFFFF"/>
            <w:vAlign w:val="center"/>
          </w:tcPr>
          <w:p w14:paraId="66AABCA9"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1.11</w:t>
            </w:r>
          </w:p>
        </w:tc>
        <w:tc>
          <w:tcPr>
            <w:tcW w:w="465" w:type="pct"/>
            <w:shd w:val="clear" w:color="auto" w:fill="FFFFFF"/>
            <w:vAlign w:val="center"/>
          </w:tcPr>
          <w:p w14:paraId="3F14885F"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93.33</w:t>
            </w:r>
          </w:p>
        </w:tc>
      </w:tr>
      <w:tr w:rsidR="00A946F5" w:rsidRPr="00303263" w14:paraId="5568B72F" w14:textId="77777777" w:rsidTr="007D3036">
        <w:trPr>
          <w:cantSplit/>
          <w:jc w:val="center"/>
        </w:trPr>
        <w:tc>
          <w:tcPr>
            <w:tcW w:w="1167" w:type="pct"/>
            <w:shd w:val="clear" w:color="auto" w:fill="FFFFFF"/>
            <w:vAlign w:val="center"/>
          </w:tcPr>
          <w:p w14:paraId="1DBC96E6"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Muthuvan</w:t>
            </w:r>
            <w:proofErr w:type="spellEnd"/>
          </w:p>
        </w:tc>
        <w:tc>
          <w:tcPr>
            <w:tcW w:w="446" w:type="pct"/>
            <w:shd w:val="clear" w:color="auto" w:fill="FFFFFF"/>
            <w:vAlign w:val="center"/>
          </w:tcPr>
          <w:p w14:paraId="66F5C2BB"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465" w:type="pct"/>
            <w:shd w:val="clear" w:color="auto" w:fill="FFFFFF"/>
            <w:vAlign w:val="center"/>
          </w:tcPr>
          <w:p w14:paraId="7D3C5D37"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597" w:type="pct"/>
            <w:shd w:val="clear" w:color="auto" w:fill="FFFFFF"/>
            <w:vAlign w:val="center"/>
          </w:tcPr>
          <w:p w14:paraId="0FD10CA8"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3.13</w:t>
            </w:r>
          </w:p>
        </w:tc>
        <w:tc>
          <w:tcPr>
            <w:tcW w:w="465" w:type="pct"/>
            <w:shd w:val="clear" w:color="auto" w:fill="FFFFFF"/>
            <w:vAlign w:val="center"/>
          </w:tcPr>
          <w:p w14:paraId="61DF3E4E"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96.88</w:t>
            </w:r>
          </w:p>
        </w:tc>
        <w:tc>
          <w:tcPr>
            <w:tcW w:w="465" w:type="pct"/>
            <w:shd w:val="clear" w:color="auto" w:fill="FFFFFF"/>
            <w:vAlign w:val="center"/>
          </w:tcPr>
          <w:p w14:paraId="4C6615CB"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465" w:type="pct"/>
            <w:shd w:val="clear" w:color="auto" w:fill="FFFFFF"/>
            <w:vAlign w:val="center"/>
          </w:tcPr>
          <w:p w14:paraId="035EF653"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465" w:type="pct"/>
            <w:shd w:val="clear" w:color="auto" w:fill="FFFFFF"/>
            <w:vAlign w:val="center"/>
          </w:tcPr>
          <w:p w14:paraId="6D1C7F01"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3.13</w:t>
            </w:r>
          </w:p>
        </w:tc>
        <w:tc>
          <w:tcPr>
            <w:tcW w:w="465" w:type="pct"/>
            <w:shd w:val="clear" w:color="auto" w:fill="FFFFFF"/>
            <w:vAlign w:val="center"/>
          </w:tcPr>
          <w:p w14:paraId="794133AF"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96.88</w:t>
            </w:r>
          </w:p>
        </w:tc>
      </w:tr>
      <w:tr w:rsidR="00A946F5" w:rsidRPr="00303263" w14:paraId="14EE8D26" w14:textId="77777777" w:rsidTr="007D3036">
        <w:trPr>
          <w:cantSplit/>
          <w:jc w:val="center"/>
        </w:trPr>
        <w:tc>
          <w:tcPr>
            <w:tcW w:w="1167" w:type="pct"/>
            <w:shd w:val="clear" w:color="auto" w:fill="FFFFFF"/>
            <w:vAlign w:val="center"/>
          </w:tcPr>
          <w:p w14:paraId="2D487498"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Irular</w:t>
            </w:r>
            <w:proofErr w:type="spellEnd"/>
          </w:p>
        </w:tc>
        <w:tc>
          <w:tcPr>
            <w:tcW w:w="446" w:type="pct"/>
            <w:shd w:val="clear" w:color="auto" w:fill="FFFFFF"/>
            <w:vAlign w:val="center"/>
          </w:tcPr>
          <w:p w14:paraId="4FADC1FC"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465" w:type="pct"/>
            <w:shd w:val="clear" w:color="auto" w:fill="FFFFFF"/>
            <w:vAlign w:val="center"/>
          </w:tcPr>
          <w:p w14:paraId="57F7C76C"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1.61</w:t>
            </w:r>
          </w:p>
        </w:tc>
        <w:tc>
          <w:tcPr>
            <w:tcW w:w="597" w:type="pct"/>
            <w:shd w:val="clear" w:color="auto" w:fill="FFFFFF"/>
            <w:vAlign w:val="center"/>
          </w:tcPr>
          <w:p w14:paraId="57AA6322"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465" w:type="pct"/>
            <w:shd w:val="clear" w:color="auto" w:fill="FFFFFF"/>
            <w:vAlign w:val="center"/>
          </w:tcPr>
          <w:p w14:paraId="3EA9F495"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98.39</w:t>
            </w:r>
          </w:p>
        </w:tc>
        <w:tc>
          <w:tcPr>
            <w:tcW w:w="465" w:type="pct"/>
            <w:shd w:val="clear" w:color="auto" w:fill="FFFFFF"/>
            <w:vAlign w:val="center"/>
          </w:tcPr>
          <w:p w14:paraId="1918BAD1"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465" w:type="pct"/>
            <w:shd w:val="clear" w:color="auto" w:fill="FFFFFF"/>
            <w:vAlign w:val="center"/>
          </w:tcPr>
          <w:p w14:paraId="64C3B0BA"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3.23</w:t>
            </w:r>
          </w:p>
        </w:tc>
        <w:tc>
          <w:tcPr>
            <w:tcW w:w="465" w:type="pct"/>
            <w:shd w:val="clear" w:color="auto" w:fill="FFFFFF"/>
            <w:vAlign w:val="center"/>
          </w:tcPr>
          <w:p w14:paraId="425FB061"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0.00</w:t>
            </w:r>
          </w:p>
        </w:tc>
        <w:tc>
          <w:tcPr>
            <w:tcW w:w="465" w:type="pct"/>
            <w:shd w:val="clear" w:color="auto" w:fill="FFFFFF"/>
            <w:vAlign w:val="center"/>
          </w:tcPr>
          <w:p w14:paraId="6BFE46C9"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96.77</w:t>
            </w:r>
          </w:p>
        </w:tc>
      </w:tr>
      <w:tr w:rsidR="00A946F5" w:rsidRPr="00303263" w14:paraId="16F95251" w14:textId="77777777" w:rsidTr="007D3036">
        <w:trPr>
          <w:cantSplit/>
          <w:trHeight w:val="810"/>
          <w:jc w:val="center"/>
        </w:trPr>
        <w:tc>
          <w:tcPr>
            <w:tcW w:w="1167" w:type="pct"/>
            <w:shd w:val="clear" w:color="auto" w:fill="FFFFFF"/>
            <w:vAlign w:val="center"/>
          </w:tcPr>
          <w:p w14:paraId="1EA9B5A9" w14:textId="77777777" w:rsidR="00A946F5" w:rsidRPr="00303263" w:rsidRDefault="00A946F5" w:rsidP="00303263">
            <w:pPr>
              <w:spacing w:before="60" w:after="60" w:line="240" w:lineRule="auto"/>
              <w:rPr>
                <w:rFonts w:ascii="Arial" w:hAnsi="Arial" w:cs="Arial"/>
                <w:sz w:val="20"/>
                <w:szCs w:val="20"/>
              </w:rPr>
            </w:pPr>
            <w:r w:rsidRPr="00303263">
              <w:rPr>
                <w:rFonts w:ascii="Arial" w:hAnsi="Arial" w:cs="Arial"/>
                <w:bCs/>
                <w:sz w:val="20"/>
                <w:szCs w:val="20"/>
              </w:rPr>
              <w:t>Scheduled Tribe (combined)</w:t>
            </w:r>
          </w:p>
        </w:tc>
        <w:tc>
          <w:tcPr>
            <w:tcW w:w="446" w:type="pct"/>
            <w:shd w:val="clear" w:color="auto" w:fill="FFFFFF"/>
            <w:vAlign w:val="center"/>
          </w:tcPr>
          <w:p w14:paraId="6FAAD97A"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2.68</w:t>
            </w:r>
          </w:p>
        </w:tc>
        <w:tc>
          <w:tcPr>
            <w:tcW w:w="465" w:type="pct"/>
            <w:shd w:val="clear" w:color="auto" w:fill="FFFFFF"/>
            <w:vAlign w:val="center"/>
          </w:tcPr>
          <w:p w14:paraId="0866094C"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2.18</w:t>
            </w:r>
          </w:p>
        </w:tc>
        <w:tc>
          <w:tcPr>
            <w:tcW w:w="597" w:type="pct"/>
            <w:shd w:val="clear" w:color="auto" w:fill="FFFFFF"/>
            <w:vAlign w:val="center"/>
          </w:tcPr>
          <w:p w14:paraId="4D7F5258"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1.68</w:t>
            </w:r>
          </w:p>
        </w:tc>
        <w:tc>
          <w:tcPr>
            <w:tcW w:w="465" w:type="pct"/>
            <w:shd w:val="clear" w:color="auto" w:fill="FFFFFF"/>
            <w:vAlign w:val="center"/>
          </w:tcPr>
          <w:p w14:paraId="2886DA7A"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93.46</w:t>
            </w:r>
          </w:p>
        </w:tc>
        <w:tc>
          <w:tcPr>
            <w:tcW w:w="465" w:type="pct"/>
            <w:shd w:val="clear" w:color="auto" w:fill="FFFFFF"/>
            <w:vAlign w:val="center"/>
          </w:tcPr>
          <w:p w14:paraId="5878525C"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2.35</w:t>
            </w:r>
          </w:p>
        </w:tc>
        <w:tc>
          <w:tcPr>
            <w:tcW w:w="465" w:type="pct"/>
            <w:shd w:val="clear" w:color="auto" w:fill="FFFFFF"/>
            <w:vAlign w:val="center"/>
          </w:tcPr>
          <w:p w14:paraId="1AFC7DAC"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3.69</w:t>
            </w:r>
          </w:p>
        </w:tc>
        <w:tc>
          <w:tcPr>
            <w:tcW w:w="465" w:type="pct"/>
            <w:shd w:val="clear" w:color="auto" w:fill="FFFFFF"/>
            <w:vAlign w:val="center"/>
          </w:tcPr>
          <w:p w14:paraId="636DF8B0"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1.51</w:t>
            </w:r>
          </w:p>
        </w:tc>
        <w:tc>
          <w:tcPr>
            <w:tcW w:w="465" w:type="pct"/>
            <w:shd w:val="clear" w:color="auto" w:fill="FFFFFF"/>
            <w:vAlign w:val="center"/>
          </w:tcPr>
          <w:p w14:paraId="0CEA638A" w14:textId="77777777" w:rsidR="00A946F5" w:rsidRPr="00303263" w:rsidRDefault="00A946F5" w:rsidP="00303263">
            <w:pPr>
              <w:spacing w:before="60" w:after="60" w:line="240" w:lineRule="auto"/>
              <w:jc w:val="center"/>
              <w:rPr>
                <w:rFonts w:ascii="Arial" w:hAnsi="Arial" w:cs="Arial"/>
                <w:color w:val="000000"/>
                <w:sz w:val="20"/>
                <w:szCs w:val="20"/>
              </w:rPr>
            </w:pPr>
            <w:r w:rsidRPr="00303263">
              <w:rPr>
                <w:rFonts w:ascii="Arial" w:hAnsi="Arial" w:cs="Arial"/>
                <w:color w:val="000000"/>
                <w:sz w:val="20"/>
                <w:szCs w:val="20"/>
              </w:rPr>
              <w:t>92.45</w:t>
            </w:r>
          </w:p>
        </w:tc>
      </w:tr>
    </w:tbl>
    <w:p w14:paraId="75D7B534" w14:textId="77777777" w:rsidR="00A946F5" w:rsidRPr="00303263" w:rsidRDefault="00A946F5" w:rsidP="00303263">
      <w:pPr>
        <w:spacing w:line="240" w:lineRule="auto"/>
        <w:jc w:val="both"/>
        <w:rPr>
          <w:rFonts w:ascii="Arial" w:hAnsi="Arial" w:cs="Arial"/>
          <w:sz w:val="20"/>
          <w:szCs w:val="20"/>
        </w:rPr>
      </w:pPr>
      <w:r w:rsidRPr="00303263">
        <w:rPr>
          <w:rFonts w:ascii="Arial" w:hAnsi="Arial" w:cs="Arial"/>
          <w:sz w:val="20"/>
          <w:szCs w:val="20"/>
        </w:rPr>
        <w:t>Source: Primary data</w:t>
      </w:r>
    </w:p>
    <w:p w14:paraId="6F4F8C8A" w14:textId="3B34982D" w:rsidR="00A946F5" w:rsidRPr="00303263" w:rsidRDefault="00A946F5" w:rsidP="00303263">
      <w:pPr>
        <w:spacing w:line="240" w:lineRule="auto"/>
        <w:jc w:val="both"/>
        <w:rPr>
          <w:rFonts w:ascii="Arial" w:hAnsi="Arial" w:cs="Arial"/>
          <w:sz w:val="20"/>
          <w:szCs w:val="20"/>
        </w:rPr>
      </w:pPr>
      <w:r w:rsidRPr="00303263">
        <w:rPr>
          <w:rFonts w:ascii="Arial" w:hAnsi="Arial" w:cs="Arial"/>
          <w:sz w:val="20"/>
          <w:szCs w:val="20"/>
        </w:rPr>
        <w:tab/>
        <w:t xml:space="preserve">Allopathy is the preferred system of medicine for both children and aged among the tribal households. At the same time, majority of </w:t>
      </w:r>
      <w:proofErr w:type="spellStart"/>
      <w:r w:rsidRPr="00303263">
        <w:rPr>
          <w:rFonts w:ascii="Arial" w:hAnsi="Arial" w:cs="Arial"/>
          <w:sz w:val="20"/>
          <w:szCs w:val="20"/>
        </w:rPr>
        <w:t>Adiyan</w:t>
      </w:r>
      <w:proofErr w:type="spellEnd"/>
      <w:r w:rsidRPr="00303263">
        <w:rPr>
          <w:rFonts w:ascii="Arial" w:hAnsi="Arial" w:cs="Arial"/>
          <w:sz w:val="20"/>
          <w:szCs w:val="20"/>
        </w:rPr>
        <w:t xml:space="preserve"> household prefer homeopathic treatment for their children. 15.38 per cent of the community prefers traditional tribal medicine for aged members. More than 7 per cent of the households among </w:t>
      </w:r>
      <w:proofErr w:type="spellStart"/>
      <w:r w:rsidRPr="00303263">
        <w:rPr>
          <w:rFonts w:ascii="Arial" w:hAnsi="Arial" w:cs="Arial"/>
          <w:sz w:val="20"/>
          <w:szCs w:val="20"/>
        </w:rPr>
        <w:t>Adiyan</w:t>
      </w:r>
      <w:proofErr w:type="spellEnd"/>
      <w:r w:rsidRPr="00303263">
        <w:rPr>
          <w:rFonts w:ascii="Arial" w:hAnsi="Arial" w:cs="Arial"/>
          <w:sz w:val="20"/>
          <w:szCs w:val="20"/>
        </w:rPr>
        <w:t xml:space="preserve">, </w:t>
      </w:r>
      <w:proofErr w:type="spellStart"/>
      <w:r w:rsidRPr="00303263">
        <w:rPr>
          <w:rFonts w:ascii="Arial" w:hAnsi="Arial" w:cs="Arial"/>
          <w:sz w:val="20"/>
          <w:szCs w:val="20"/>
        </w:rPr>
        <w:t>Kuruman</w:t>
      </w:r>
      <w:proofErr w:type="spellEnd"/>
      <w:r w:rsidRPr="00303263">
        <w:rPr>
          <w:rFonts w:ascii="Arial" w:hAnsi="Arial" w:cs="Arial"/>
          <w:sz w:val="20"/>
          <w:szCs w:val="20"/>
        </w:rPr>
        <w:t xml:space="preserve"> and </w:t>
      </w:r>
      <w:proofErr w:type="spellStart"/>
      <w:r w:rsidRPr="00303263">
        <w:rPr>
          <w:rFonts w:ascii="Arial" w:hAnsi="Arial" w:cs="Arial"/>
          <w:sz w:val="20"/>
          <w:szCs w:val="20"/>
        </w:rPr>
        <w:t>Kurichiyan</w:t>
      </w:r>
      <w:proofErr w:type="spellEnd"/>
      <w:r w:rsidRPr="00303263">
        <w:rPr>
          <w:rFonts w:ascii="Arial" w:hAnsi="Arial" w:cs="Arial"/>
          <w:sz w:val="20"/>
          <w:szCs w:val="20"/>
        </w:rPr>
        <w:t xml:space="preserve"> community prefers </w:t>
      </w:r>
      <w:proofErr w:type="spellStart"/>
      <w:r w:rsidRPr="00303263">
        <w:rPr>
          <w:rFonts w:ascii="Arial" w:hAnsi="Arial" w:cs="Arial"/>
          <w:sz w:val="20"/>
          <w:szCs w:val="20"/>
        </w:rPr>
        <w:t>ayurvedhic</w:t>
      </w:r>
      <w:proofErr w:type="spellEnd"/>
      <w:r w:rsidRPr="00303263">
        <w:rPr>
          <w:rFonts w:ascii="Arial" w:hAnsi="Arial" w:cs="Arial"/>
          <w:sz w:val="20"/>
          <w:szCs w:val="20"/>
        </w:rPr>
        <w:t xml:space="preserve"> treatment for aged. The reasons for the selection of the system of medicine were also sought, which is shown in the figure </w:t>
      </w:r>
      <w:r w:rsidR="005D600C" w:rsidRPr="00303263">
        <w:rPr>
          <w:rFonts w:ascii="Arial" w:hAnsi="Arial" w:cs="Arial"/>
          <w:sz w:val="20"/>
          <w:szCs w:val="20"/>
        </w:rPr>
        <w:t>1</w:t>
      </w:r>
      <w:r w:rsidRPr="00303263">
        <w:rPr>
          <w:rFonts w:ascii="Arial" w:hAnsi="Arial" w:cs="Arial"/>
          <w:sz w:val="20"/>
          <w:szCs w:val="20"/>
        </w:rPr>
        <w:t>.</w:t>
      </w:r>
    </w:p>
    <w:p w14:paraId="59CF85B0" w14:textId="77777777" w:rsidR="00A946F5" w:rsidRPr="00303263" w:rsidRDefault="00A946F5" w:rsidP="00303263">
      <w:pPr>
        <w:spacing w:line="240" w:lineRule="auto"/>
        <w:jc w:val="both"/>
        <w:rPr>
          <w:rFonts w:ascii="Arial" w:hAnsi="Arial" w:cs="Arial"/>
          <w:sz w:val="20"/>
          <w:szCs w:val="20"/>
        </w:rPr>
      </w:pPr>
      <w:r w:rsidRPr="00303263">
        <w:rPr>
          <w:rFonts w:ascii="Arial" w:hAnsi="Arial" w:cs="Arial"/>
          <w:noProof/>
          <w:sz w:val="20"/>
          <w:szCs w:val="20"/>
          <w:lang w:val="en-US"/>
        </w:rPr>
        <w:drawing>
          <wp:inline distT="0" distB="0" distL="0" distR="0" wp14:anchorId="52659A26" wp14:editId="1ED78836">
            <wp:extent cx="5073455" cy="2489982"/>
            <wp:effectExtent l="1905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9489F03" w14:textId="0421F732" w:rsidR="00A946F5" w:rsidRPr="00303263" w:rsidRDefault="00A946F5" w:rsidP="00303263">
      <w:pPr>
        <w:spacing w:line="240" w:lineRule="auto"/>
        <w:jc w:val="center"/>
        <w:rPr>
          <w:rFonts w:ascii="Arial" w:hAnsi="Arial" w:cs="Arial"/>
          <w:b/>
          <w:sz w:val="20"/>
          <w:szCs w:val="20"/>
        </w:rPr>
      </w:pPr>
      <w:r w:rsidRPr="00303263">
        <w:rPr>
          <w:rFonts w:ascii="Arial" w:hAnsi="Arial" w:cs="Arial"/>
          <w:b/>
          <w:sz w:val="20"/>
          <w:szCs w:val="20"/>
        </w:rPr>
        <w:t xml:space="preserve">Figure </w:t>
      </w:r>
      <w:r w:rsidR="005D600C" w:rsidRPr="00303263">
        <w:rPr>
          <w:rFonts w:ascii="Arial" w:hAnsi="Arial" w:cs="Arial"/>
          <w:b/>
          <w:sz w:val="20"/>
          <w:szCs w:val="20"/>
        </w:rPr>
        <w:t>1</w:t>
      </w:r>
      <w:r w:rsidRPr="00303263">
        <w:rPr>
          <w:rFonts w:ascii="Arial" w:hAnsi="Arial" w:cs="Arial"/>
          <w:b/>
          <w:sz w:val="20"/>
          <w:szCs w:val="20"/>
        </w:rPr>
        <w:t>: Reasons for the Selection of the System of Medicine</w:t>
      </w:r>
    </w:p>
    <w:p w14:paraId="6185003B" w14:textId="0B936395" w:rsidR="00A946F5" w:rsidRPr="00303263" w:rsidRDefault="00A946F5" w:rsidP="00303263">
      <w:pPr>
        <w:spacing w:line="240" w:lineRule="auto"/>
        <w:jc w:val="both"/>
        <w:rPr>
          <w:rFonts w:ascii="Arial" w:hAnsi="Arial" w:cs="Arial"/>
          <w:b/>
          <w:sz w:val="20"/>
          <w:szCs w:val="20"/>
        </w:rPr>
      </w:pPr>
      <w:r w:rsidRPr="00303263">
        <w:rPr>
          <w:rFonts w:ascii="Arial" w:hAnsi="Arial" w:cs="Arial"/>
          <w:sz w:val="20"/>
          <w:szCs w:val="20"/>
        </w:rPr>
        <w:tab/>
        <w:t xml:space="preserve">The most important reason for the selection of the system of medicine is quick remedy followed by easy access. The cross tabulation carried out showed that the most important reason behind choosing allopathy as the preferred choice is that it provides quick remedy to ailment (70.49 per cent). </w:t>
      </w:r>
      <w:r w:rsidRPr="00303263">
        <w:rPr>
          <w:rFonts w:ascii="Arial" w:hAnsi="Arial" w:cs="Arial"/>
          <w:sz w:val="20"/>
          <w:szCs w:val="20"/>
        </w:rPr>
        <w:lastRenderedPageBreak/>
        <w:t xml:space="preserve">Majority of the households that choose </w:t>
      </w:r>
      <w:proofErr w:type="spellStart"/>
      <w:r w:rsidRPr="00303263">
        <w:rPr>
          <w:rFonts w:ascii="Arial" w:hAnsi="Arial" w:cs="Arial"/>
          <w:sz w:val="20"/>
          <w:szCs w:val="20"/>
        </w:rPr>
        <w:t>ayurvedhic</w:t>
      </w:r>
      <w:proofErr w:type="spellEnd"/>
      <w:r w:rsidRPr="00303263">
        <w:rPr>
          <w:rFonts w:ascii="Arial" w:hAnsi="Arial" w:cs="Arial"/>
          <w:sz w:val="20"/>
          <w:szCs w:val="20"/>
        </w:rPr>
        <w:t xml:space="preserve"> system of medicine (56.25 per cent) viewed that it has no side effect. The traditional tribal medicine was preferred due its low cost and homeopathy was preferred by households as it was believed to have no side effect. Similarly, the study also examined whether there occurred any changes in the system of medicine followed by the households. Only 32 households constituting 5.4 per cent of the total have changed the type of medicine they followed. Majority of the households changed their system of medicine due to long duration of healing, followed by the fact that treatment is not available in the system of medicine they followed. Combining the earlier findings on the reason for the selection, tribal households expect quick healing while choosing the system of medicine. </w:t>
      </w:r>
    </w:p>
    <w:p w14:paraId="4666D1CB" w14:textId="5DE4C16D" w:rsidR="00A946F5" w:rsidRPr="00303263" w:rsidRDefault="00A946F5" w:rsidP="00303263">
      <w:pPr>
        <w:spacing w:line="240" w:lineRule="auto"/>
        <w:jc w:val="both"/>
        <w:rPr>
          <w:rFonts w:ascii="Arial" w:hAnsi="Arial" w:cs="Arial"/>
          <w:sz w:val="20"/>
          <w:szCs w:val="20"/>
        </w:rPr>
      </w:pPr>
      <w:r w:rsidRPr="00303263">
        <w:rPr>
          <w:rFonts w:ascii="Arial" w:hAnsi="Arial" w:cs="Arial"/>
          <w:sz w:val="20"/>
          <w:szCs w:val="20"/>
        </w:rPr>
        <w:tab/>
        <w:t xml:space="preserve">The study has investigated the preference for in-patient treatment among tribal community between different providers. Table </w:t>
      </w:r>
      <w:r w:rsidR="005D600C" w:rsidRPr="00303263">
        <w:rPr>
          <w:rFonts w:ascii="Arial" w:hAnsi="Arial" w:cs="Arial"/>
          <w:sz w:val="20"/>
          <w:szCs w:val="20"/>
        </w:rPr>
        <w:t>8</w:t>
      </w:r>
      <w:r w:rsidRPr="00303263">
        <w:rPr>
          <w:rFonts w:ascii="Arial" w:hAnsi="Arial" w:cs="Arial"/>
          <w:sz w:val="20"/>
          <w:szCs w:val="20"/>
        </w:rPr>
        <w:t xml:space="preserve"> summarises the preference of household among different providers of in-patient treatment or hospitalisation. </w:t>
      </w:r>
    </w:p>
    <w:p w14:paraId="718B23F9" w14:textId="5D35BE67" w:rsidR="00A946F5" w:rsidRPr="00303263" w:rsidRDefault="00A946F5" w:rsidP="00303263">
      <w:pPr>
        <w:spacing w:line="240" w:lineRule="auto"/>
        <w:jc w:val="center"/>
        <w:rPr>
          <w:rFonts w:ascii="Arial" w:hAnsi="Arial" w:cs="Arial"/>
          <w:b/>
          <w:sz w:val="20"/>
          <w:szCs w:val="20"/>
        </w:rPr>
      </w:pPr>
      <w:r w:rsidRPr="00303263">
        <w:rPr>
          <w:rFonts w:ascii="Arial" w:hAnsi="Arial" w:cs="Arial"/>
          <w:b/>
          <w:sz w:val="20"/>
          <w:szCs w:val="20"/>
        </w:rPr>
        <w:t xml:space="preserve">Table </w:t>
      </w:r>
      <w:r w:rsidR="005D600C" w:rsidRPr="00303263">
        <w:rPr>
          <w:rFonts w:ascii="Arial" w:hAnsi="Arial" w:cs="Arial"/>
          <w:b/>
          <w:sz w:val="20"/>
          <w:szCs w:val="20"/>
        </w:rPr>
        <w:t>8</w:t>
      </w:r>
      <w:r w:rsidRPr="00303263">
        <w:rPr>
          <w:rFonts w:ascii="Arial" w:hAnsi="Arial" w:cs="Arial"/>
          <w:b/>
          <w:sz w:val="20"/>
          <w:szCs w:val="20"/>
        </w:rPr>
        <w:t>: Preference of Providers of In-patient Treatment</w:t>
      </w:r>
    </w:p>
    <w:tbl>
      <w:tblPr>
        <w:tblW w:w="8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80"/>
        <w:gridCol w:w="1076"/>
        <w:gridCol w:w="1276"/>
        <w:gridCol w:w="992"/>
        <w:gridCol w:w="1167"/>
        <w:gridCol w:w="1095"/>
        <w:gridCol w:w="1198"/>
      </w:tblGrid>
      <w:tr w:rsidR="00A946F5" w:rsidRPr="00303263" w14:paraId="0D30A37D" w14:textId="77777777" w:rsidTr="007D3036">
        <w:trPr>
          <w:cantSplit/>
          <w:trHeight w:val="935"/>
          <w:jc w:val="center"/>
        </w:trPr>
        <w:tc>
          <w:tcPr>
            <w:tcW w:w="1580" w:type="dxa"/>
            <w:vMerge w:val="restart"/>
            <w:shd w:val="clear" w:color="auto" w:fill="FFFFFF"/>
            <w:vAlign w:val="center"/>
          </w:tcPr>
          <w:p w14:paraId="01EFEF63"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Sub Caste</w:t>
            </w:r>
          </w:p>
        </w:tc>
        <w:tc>
          <w:tcPr>
            <w:tcW w:w="2352" w:type="dxa"/>
            <w:gridSpan w:val="2"/>
            <w:shd w:val="clear" w:color="auto" w:fill="FFFFFF"/>
            <w:vAlign w:val="center"/>
          </w:tcPr>
          <w:p w14:paraId="6CBF5A0A" w14:textId="7B0637BD" w:rsidR="00A946F5" w:rsidRPr="00303263" w:rsidRDefault="00A946F5" w:rsidP="00303263">
            <w:pPr>
              <w:spacing w:before="60" w:after="60" w:line="240" w:lineRule="auto"/>
              <w:jc w:val="center"/>
              <w:rPr>
                <w:rFonts w:ascii="Arial" w:hAnsi="Arial" w:cs="Arial"/>
                <w:b/>
                <w:color w:val="000000"/>
                <w:sz w:val="20"/>
                <w:szCs w:val="20"/>
              </w:rPr>
            </w:pPr>
            <w:r w:rsidRPr="00303263">
              <w:rPr>
                <w:rFonts w:ascii="Arial" w:hAnsi="Arial" w:cs="Arial"/>
                <w:b/>
                <w:color w:val="000000"/>
                <w:sz w:val="20"/>
                <w:szCs w:val="20"/>
              </w:rPr>
              <w:t>Govt Taluk or District Hospital</w:t>
            </w:r>
          </w:p>
        </w:tc>
        <w:tc>
          <w:tcPr>
            <w:tcW w:w="2159" w:type="dxa"/>
            <w:gridSpan w:val="2"/>
            <w:shd w:val="clear" w:color="auto" w:fill="FFFFFF"/>
            <w:vAlign w:val="center"/>
          </w:tcPr>
          <w:p w14:paraId="03EE30DE" w14:textId="77777777" w:rsidR="00A946F5" w:rsidRPr="00303263" w:rsidRDefault="00A946F5" w:rsidP="00303263">
            <w:pPr>
              <w:spacing w:before="60" w:after="60" w:line="240" w:lineRule="auto"/>
              <w:jc w:val="center"/>
              <w:rPr>
                <w:rFonts w:ascii="Arial" w:hAnsi="Arial" w:cs="Arial"/>
                <w:b/>
                <w:color w:val="000000"/>
                <w:sz w:val="20"/>
                <w:szCs w:val="20"/>
              </w:rPr>
            </w:pPr>
            <w:r w:rsidRPr="00303263">
              <w:rPr>
                <w:rFonts w:ascii="Arial" w:hAnsi="Arial" w:cs="Arial"/>
                <w:b/>
                <w:color w:val="000000"/>
                <w:sz w:val="20"/>
                <w:szCs w:val="20"/>
              </w:rPr>
              <w:t>Govt Medical College</w:t>
            </w:r>
          </w:p>
        </w:tc>
        <w:tc>
          <w:tcPr>
            <w:tcW w:w="2293" w:type="dxa"/>
            <w:gridSpan w:val="2"/>
            <w:shd w:val="clear" w:color="auto" w:fill="FFFFFF"/>
            <w:vAlign w:val="center"/>
          </w:tcPr>
          <w:p w14:paraId="63D5692C" w14:textId="77777777" w:rsidR="00A946F5" w:rsidRPr="00303263" w:rsidRDefault="00A946F5" w:rsidP="00303263">
            <w:pPr>
              <w:spacing w:before="60" w:after="60" w:line="240" w:lineRule="auto"/>
              <w:jc w:val="center"/>
              <w:rPr>
                <w:rFonts w:ascii="Arial" w:hAnsi="Arial" w:cs="Arial"/>
                <w:b/>
                <w:color w:val="000000"/>
                <w:sz w:val="20"/>
                <w:szCs w:val="20"/>
              </w:rPr>
            </w:pPr>
            <w:r w:rsidRPr="00303263">
              <w:rPr>
                <w:rFonts w:ascii="Arial" w:hAnsi="Arial" w:cs="Arial"/>
                <w:b/>
                <w:color w:val="000000"/>
                <w:sz w:val="20"/>
                <w:szCs w:val="20"/>
              </w:rPr>
              <w:t>Private Hospital</w:t>
            </w:r>
          </w:p>
        </w:tc>
      </w:tr>
      <w:tr w:rsidR="00A946F5" w:rsidRPr="00303263" w14:paraId="425AD969" w14:textId="77777777" w:rsidTr="007D3036">
        <w:trPr>
          <w:cantSplit/>
          <w:trHeight w:val="409"/>
          <w:jc w:val="center"/>
        </w:trPr>
        <w:tc>
          <w:tcPr>
            <w:tcW w:w="1580" w:type="dxa"/>
            <w:vMerge/>
            <w:shd w:val="clear" w:color="auto" w:fill="FFFFFF"/>
            <w:vAlign w:val="center"/>
          </w:tcPr>
          <w:p w14:paraId="1DFCB878" w14:textId="77777777" w:rsidR="00A946F5" w:rsidRPr="00303263" w:rsidRDefault="00A946F5" w:rsidP="00303263">
            <w:pPr>
              <w:spacing w:before="60" w:after="60" w:line="240" w:lineRule="auto"/>
              <w:jc w:val="center"/>
              <w:rPr>
                <w:rFonts w:ascii="Arial" w:hAnsi="Arial" w:cs="Arial"/>
                <w:b/>
                <w:sz w:val="20"/>
                <w:szCs w:val="20"/>
              </w:rPr>
            </w:pPr>
          </w:p>
        </w:tc>
        <w:tc>
          <w:tcPr>
            <w:tcW w:w="1076" w:type="dxa"/>
            <w:shd w:val="clear" w:color="auto" w:fill="FFFFFF"/>
            <w:vAlign w:val="center"/>
          </w:tcPr>
          <w:p w14:paraId="033DA711" w14:textId="77777777" w:rsidR="00A946F5" w:rsidRPr="00303263" w:rsidRDefault="00A946F5" w:rsidP="00303263">
            <w:pPr>
              <w:spacing w:before="60" w:after="60" w:line="240" w:lineRule="auto"/>
              <w:jc w:val="center"/>
              <w:rPr>
                <w:rFonts w:ascii="Arial" w:hAnsi="Arial" w:cs="Arial"/>
                <w:b/>
                <w:color w:val="000000"/>
                <w:sz w:val="20"/>
                <w:szCs w:val="20"/>
              </w:rPr>
            </w:pPr>
            <w:r w:rsidRPr="00303263">
              <w:rPr>
                <w:rFonts w:ascii="Arial" w:hAnsi="Arial" w:cs="Arial"/>
                <w:b/>
                <w:color w:val="000000"/>
                <w:sz w:val="20"/>
                <w:szCs w:val="20"/>
              </w:rPr>
              <w:t>Number</w:t>
            </w:r>
          </w:p>
        </w:tc>
        <w:tc>
          <w:tcPr>
            <w:tcW w:w="1276" w:type="dxa"/>
            <w:shd w:val="clear" w:color="auto" w:fill="FFFFFF"/>
            <w:vAlign w:val="center"/>
          </w:tcPr>
          <w:p w14:paraId="6F3EF7FC" w14:textId="77777777" w:rsidR="00A946F5" w:rsidRPr="00303263" w:rsidRDefault="00A946F5" w:rsidP="00303263">
            <w:pPr>
              <w:spacing w:before="60" w:after="60" w:line="240" w:lineRule="auto"/>
              <w:jc w:val="center"/>
              <w:rPr>
                <w:rFonts w:ascii="Arial" w:hAnsi="Arial" w:cs="Arial"/>
                <w:b/>
                <w:color w:val="000000"/>
                <w:sz w:val="20"/>
                <w:szCs w:val="20"/>
              </w:rPr>
            </w:pPr>
            <w:r w:rsidRPr="00303263">
              <w:rPr>
                <w:rFonts w:ascii="Arial" w:hAnsi="Arial" w:cs="Arial"/>
                <w:b/>
                <w:color w:val="000000"/>
                <w:sz w:val="20"/>
                <w:szCs w:val="20"/>
              </w:rPr>
              <w:t>Percentage</w:t>
            </w:r>
          </w:p>
        </w:tc>
        <w:tc>
          <w:tcPr>
            <w:tcW w:w="992" w:type="dxa"/>
            <w:shd w:val="clear" w:color="auto" w:fill="FFFFFF"/>
            <w:vAlign w:val="center"/>
          </w:tcPr>
          <w:p w14:paraId="5DBC8352" w14:textId="77777777" w:rsidR="00A946F5" w:rsidRPr="00303263" w:rsidRDefault="00A946F5" w:rsidP="00303263">
            <w:pPr>
              <w:spacing w:before="60" w:after="60" w:line="240" w:lineRule="auto"/>
              <w:jc w:val="center"/>
              <w:rPr>
                <w:rFonts w:ascii="Arial" w:hAnsi="Arial" w:cs="Arial"/>
                <w:b/>
                <w:color w:val="000000"/>
                <w:sz w:val="20"/>
                <w:szCs w:val="20"/>
              </w:rPr>
            </w:pPr>
            <w:r w:rsidRPr="00303263">
              <w:rPr>
                <w:rFonts w:ascii="Arial" w:hAnsi="Arial" w:cs="Arial"/>
                <w:b/>
                <w:color w:val="000000"/>
                <w:sz w:val="20"/>
                <w:szCs w:val="20"/>
              </w:rPr>
              <w:t>Number</w:t>
            </w:r>
          </w:p>
        </w:tc>
        <w:tc>
          <w:tcPr>
            <w:tcW w:w="1167" w:type="dxa"/>
            <w:shd w:val="clear" w:color="auto" w:fill="FFFFFF"/>
            <w:vAlign w:val="center"/>
          </w:tcPr>
          <w:p w14:paraId="2406CC9D" w14:textId="77777777" w:rsidR="00A946F5" w:rsidRPr="00303263" w:rsidRDefault="00A946F5" w:rsidP="00303263">
            <w:pPr>
              <w:spacing w:before="60" w:after="60" w:line="240" w:lineRule="auto"/>
              <w:jc w:val="center"/>
              <w:rPr>
                <w:rFonts w:ascii="Arial" w:hAnsi="Arial" w:cs="Arial"/>
                <w:b/>
                <w:color w:val="000000"/>
                <w:sz w:val="20"/>
                <w:szCs w:val="20"/>
              </w:rPr>
            </w:pPr>
            <w:r w:rsidRPr="00303263">
              <w:rPr>
                <w:rFonts w:ascii="Arial" w:hAnsi="Arial" w:cs="Arial"/>
                <w:b/>
                <w:color w:val="000000"/>
                <w:sz w:val="20"/>
                <w:szCs w:val="20"/>
              </w:rPr>
              <w:t>Percentage</w:t>
            </w:r>
          </w:p>
        </w:tc>
        <w:tc>
          <w:tcPr>
            <w:tcW w:w="1095" w:type="dxa"/>
            <w:shd w:val="clear" w:color="auto" w:fill="FFFFFF"/>
            <w:vAlign w:val="center"/>
          </w:tcPr>
          <w:p w14:paraId="33E4651F" w14:textId="77777777" w:rsidR="00A946F5" w:rsidRPr="00303263" w:rsidRDefault="00A946F5" w:rsidP="00303263">
            <w:pPr>
              <w:spacing w:before="60" w:after="60" w:line="240" w:lineRule="auto"/>
              <w:jc w:val="center"/>
              <w:rPr>
                <w:rFonts w:ascii="Arial" w:hAnsi="Arial" w:cs="Arial"/>
                <w:b/>
                <w:color w:val="000000"/>
                <w:sz w:val="20"/>
                <w:szCs w:val="20"/>
              </w:rPr>
            </w:pPr>
            <w:r w:rsidRPr="00303263">
              <w:rPr>
                <w:rFonts w:ascii="Arial" w:hAnsi="Arial" w:cs="Arial"/>
                <w:b/>
                <w:color w:val="000000"/>
                <w:sz w:val="20"/>
                <w:szCs w:val="20"/>
              </w:rPr>
              <w:t>Number</w:t>
            </w:r>
          </w:p>
        </w:tc>
        <w:tc>
          <w:tcPr>
            <w:tcW w:w="1198" w:type="dxa"/>
            <w:shd w:val="clear" w:color="auto" w:fill="FFFFFF"/>
            <w:vAlign w:val="center"/>
          </w:tcPr>
          <w:p w14:paraId="5C08380B" w14:textId="77777777" w:rsidR="00A946F5" w:rsidRPr="00303263" w:rsidRDefault="00A946F5" w:rsidP="00303263">
            <w:pPr>
              <w:spacing w:before="60" w:after="60" w:line="240" w:lineRule="auto"/>
              <w:jc w:val="center"/>
              <w:rPr>
                <w:rFonts w:ascii="Arial" w:hAnsi="Arial" w:cs="Arial"/>
                <w:b/>
                <w:color w:val="000000"/>
                <w:sz w:val="20"/>
                <w:szCs w:val="20"/>
              </w:rPr>
            </w:pPr>
            <w:r w:rsidRPr="00303263">
              <w:rPr>
                <w:rFonts w:ascii="Arial" w:hAnsi="Arial" w:cs="Arial"/>
                <w:b/>
                <w:color w:val="000000"/>
                <w:sz w:val="20"/>
                <w:szCs w:val="20"/>
              </w:rPr>
              <w:t>Percentage</w:t>
            </w:r>
          </w:p>
        </w:tc>
      </w:tr>
      <w:tr w:rsidR="00A946F5" w:rsidRPr="00303263" w14:paraId="4253AB82" w14:textId="77777777" w:rsidTr="007D3036">
        <w:trPr>
          <w:cantSplit/>
          <w:jc w:val="center"/>
        </w:trPr>
        <w:tc>
          <w:tcPr>
            <w:tcW w:w="1580" w:type="dxa"/>
            <w:shd w:val="clear" w:color="auto" w:fill="FFFFFF"/>
            <w:vAlign w:val="center"/>
          </w:tcPr>
          <w:p w14:paraId="32535BB3"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Paniyan</w:t>
            </w:r>
            <w:proofErr w:type="spellEnd"/>
          </w:p>
        </w:tc>
        <w:tc>
          <w:tcPr>
            <w:tcW w:w="1076" w:type="dxa"/>
            <w:shd w:val="clear" w:color="auto" w:fill="FFFFFF"/>
            <w:vAlign w:val="center"/>
          </w:tcPr>
          <w:p w14:paraId="42F1B19A"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149</w:t>
            </w:r>
          </w:p>
        </w:tc>
        <w:tc>
          <w:tcPr>
            <w:tcW w:w="1276" w:type="dxa"/>
            <w:shd w:val="clear" w:color="auto" w:fill="FFFFFF"/>
            <w:vAlign w:val="center"/>
          </w:tcPr>
          <w:p w14:paraId="4D37370A"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75.63</w:t>
            </w:r>
          </w:p>
        </w:tc>
        <w:tc>
          <w:tcPr>
            <w:tcW w:w="992" w:type="dxa"/>
            <w:shd w:val="clear" w:color="auto" w:fill="FFFFFF"/>
            <w:vAlign w:val="center"/>
          </w:tcPr>
          <w:p w14:paraId="5A474928"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17</w:t>
            </w:r>
          </w:p>
        </w:tc>
        <w:tc>
          <w:tcPr>
            <w:tcW w:w="1167" w:type="dxa"/>
            <w:shd w:val="clear" w:color="auto" w:fill="FFFFFF"/>
            <w:vAlign w:val="center"/>
          </w:tcPr>
          <w:p w14:paraId="7BCE6B2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8.83</w:t>
            </w:r>
          </w:p>
        </w:tc>
        <w:tc>
          <w:tcPr>
            <w:tcW w:w="1095" w:type="dxa"/>
            <w:shd w:val="clear" w:color="auto" w:fill="FFFFFF"/>
            <w:vAlign w:val="center"/>
          </w:tcPr>
          <w:p w14:paraId="38F1BF63"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31</w:t>
            </w:r>
          </w:p>
        </w:tc>
        <w:tc>
          <w:tcPr>
            <w:tcW w:w="1198" w:type="dxa"/>
            <w:shd w:val="clear" w:color="auto" w:fill="FFFFFF"/>
            <w:vAlign w:val="center"/>
          </w:tcPr>
          <w:p w14:paraId="2D481B7F"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15.74</w:t>
            </w:r>
          </w:p>
        </w:tc>
      </w:tr>
      <w:tr w:rsidR="00A946F5" w:rsidRPr="00303263" w14:paraId="1C6C7A69" w14:textId="77777777" w:rsidTr="007D3036">
        <w:trPr>
          <w:cantSplit/>
          <w:jc w:val="center"/>
        </w:trPr>
        <w:tc>
          <w:tcPr>
            <w:tcW w:w="1580" w:type="dxa"/>
            <w:shd w:val="clear" w:color="auto" w:fill="FFFFFF"/>
            <w:vAlign w:val="center"/>
          </w:tcPr>
          <w:p w14:paraId="1EE761EF"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Adiyan</w:t>
            </w:r>
            <w:proofErr w:type="spellEnd"/>
          </w:p>
        </w:tc>
        <w:tc>
          <w:tcPr>
            <w:tcW w:w="1076" w:type="dxa"/>
            <w:shd w:val="clear" w:color="auto" w:fill="FFFFFF"/>
            <w:vAlign w:val="center"/>
          </w:tcPr>
          <w:p w14:paraId="2DA4E125"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22</w:t>
            </w:r>
          </w:p>
        </w:tc>
        <w:tc>
          <w:tcPr>
            <w:tcW w:w="1276" w:type="dxa"/>
            <w:shd w:val="clear" w:color="auto" w:fill="FFFFFF"/>
            <w:vAlign w:val="center"/>
          </w:tcPr>
          <w:p w14:paraId="295E21AF"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84.61</w:t>
            </w:r>
          </w:p>
        </w:tc>
        <w:tc>
          <w:tcPr>
            <w:tcW w:w="992" w:type="dxa"/>
            <w:shd w:val="clear" w:color="auto" w:fill="FFFFFF"/>
            <w:vAlign w:val="center"/>
          </w:tcPr>
          <w:p w14:paraId="1B3EF6DE"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w:t>
            </w:r>
          </w:p>
        </w:tc>
        <w:tc>
          <w:tcPr>
            <w:tcW w:w="1167" w:type="dxa"/>
            <w:shd w:val="clear" w:color="auto" w:fill="FFFFFF"/>
            <w:vAlign w:val="center"/>
          </w:tcPr>
          <w:p w14:paraId="5991504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7.69</w:t>
            </w:r>
          </w:p>
        </w:tc>
        <w:tc>
          <w:tcPr>
            <w:tcW w:w="1095" w:type="dxa"/>
            <w:shd w:val="clear" w:color="auto" w:fill="FFFFFF"/>
            <w:vAlign w:val="center"/>
          </w:tcPr>
          <w:p w14:paraId="36C1A563"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w:t>
            </w:r>
          </w:p>
        </w:tc>
        <w:tc>
          <w:tcPr>
            <w:tcW w:w="1198" w:type="dxa"/>
            <w:shd w:val="clear" w:color="auto" w:fill="FFFFFF"/>
            <w:vAlign w:val="center"/>
          </w:tcPr>
          <w:p w14:paraId="3DF2888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7.69</w:t>
            </w:r>
          </w:p>
        </w:tc>
      </w:tr>
      <w:tr w:rsidR="00A946F5" w:rsidRPr="00303263" w14:paraId="7C3C5F3A" w14:textId="77777777" w:rsidTr="007D3036">
        <w:trPr>
          <w:cantSplit/>
          <w:jc w:val="center"/>
        </w:trPr>
        <w:tc>
          <w:tcPr>
            <w:tcW w:w="1580" w:type="dxa"/>
            <w:shd w:val="clear" w:color="auto" w:fill="FFFFFF"/>
            <w:vAlign w:val="center"/>
          </w:tcPr>
          <w:p w14:paraId="08A0E00B"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Kuruman</w:t>
            </w:r>
            <w:proofErr w:type="spellEnd"/>
          </w:p>
        </w:tc>
        <w:tc>
          <w:tcPr>
            <w:tcW w:w="1076" w:type="dxa"/>
            <w:shd w:val="clear" w:color="auto" w:fill="FFFFFF"/>
            <w:vAlign w:val="center"/>
          </w:tcPr>
          <w:p w14:paraId="1EBFCDEE"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37</w:t>
            </w:r>
          </w:p>
        </w:tc>
        <w:tc>
          <w:tcPr>
            <w:tcW w:w="1276" w:type="dxa"/>
            <w:shd w:val="clear" w:color="auto" w:fill="FFFFFF"/>
            <w:vAlign w:val="center"/>
          </w:tcPr>
          <w:p w14:paraId="3F4BE553"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68.52</w:t>
            </w:r>
          </w:p>
        </w:tc>
        <w:tc>
          <w:tcPr>
            <w:tcW w:w="992" w:type="dxa"/>
            <w:shd w:val="clear" w:color="auto" w:fill="FFFFFF"/>
            <w:vAlign w:val="center"/>
          </w:tcPr>
          <w:p w14:paraId="5DA96E0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w:t>
            </w:r>
          </w:p>
        </w:tc>
        <w:tc>
          <w:tcPr>
            <w:tcW w:w="1167" w:type="dxa"/>
            <w:shd w:val="clear" w:color="auto" w:fill="FFFFFF"/>
            <w:vAlign w:val="center"/>
          </w:tcPr>
          <w:p w14:paraId="47EEEA52"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w:t>
            </w:r>
          </w:p>
        </w:tc>
        <w:tc>
          <w:tcPr>
            <w:tcW w:w="1095" w:type="dxa"/>
            <w:shd w:val="clear" w:color="auto" w:fill="FFFFFF"/>
            <w:vAlign w:val="center"/>
          </w:tcPr>
          <w:p w14:paraId="33A01538"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17</w:t>
            </w:r>
          </w:p>
        </w:tc>
        <w:tc>
          <w:tcPr>
            <w:tcW w:w="1198" w:type="dxa"/>
            <w:shd w:val="clear" w:color="auto" w:fill="FFFFFF"/>
            <w:vAlign w:val="center"/>
          </w:tcPr>
          <w:p w14:paraId="1F5ADF7C"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31.48</w:t>
            </w:r>
          </w:p>
        </w:tc>
      </w:tr>
      <w:tr w:rsidR="00A946F5" w:rsidRPr="00303263" w14:paraId="6DCA28AE" w14:textId="77777777" w:rsidTr="007D3036">
        <w:trPr>
          <w:cantSplit/>
          <w:jc w:val="center"/>
        </w:trPr>
        <w:tc>
          <w:tcPr>
            <w:tcW w:w="1580" w:type="dxa"/>
            <w:shd w:val="clear" w:color="auto" w:fill="FFFFFF"/>
            <w:vAlign w:val="center"/>
          </w:tcPr>
          <w:p w14:paraId="331E2357"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Kurichiyan</w:t>
            </w:r>
            <w:proofErr w:type="spellEnd"/>
          </w:p>
        </w:tc>
        <w:tc>
          <w:tcPr>
            <w:tcW w:w="1076" w:type="dxa"/>
            <w:shd w:val="clear" w:color="auto" w:fill="FFFFFF"/>
            <w:vAlign w:val="center"/>
          </w:tcPr>
          <w:p w14:paraId="263E9068"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52</w:t>
            </w:r>
          </w:p>
        </w:tc>
        <w:tc>
          <w:tcPr>
            <w:tcW w:w="1276" w:type="dxa"/>
            <w:shd w:val="clear" w:color="auto" w:fill="FFFFFF"/>
            <w:vAlign w:val="center"/>
          </w:tcPr>
          <w:p w14:paraId="4936AA6A"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66.67</w:t>
            </w:r>
          </w:p>
        </w:tc>
        <w:tc>
          <w:tcPr>
            <w:tcW w:w="992" w:type="dxa"/>
            <w:shd w:val="clear" w:color="auto" w:fill="FFFFFF"/>
            <w:vAlign w:val="center"/>
          </w:tcPr>
          <w:p w14:paraId="51348D08"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6</w:t>
            </w:r>
          </w:p>
        </w:tc>
        <w:tc>
          <w:tcPr>
            <w:tcW w:w="1167" w:type="dxa"/>
            <w:shd w:val="clear" w:color="auto" w:fill="FFFFFF"/>
            <w:vAlign w:val="center"/>
          </w:tcPr>
          <w:p w14:paraId="681354A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7.69</w:t>
            </w:r>
          </w:p>
        </w:tc>
        <w:tc>
          <w:tcPr>
            <w:tcW w:w="1095" w:type="dxa"/>
            <w:shd w:val="clear" w:color="auto" w:fill="FFFFFF"/>
            <w:vAlign w:val="center"/>
          </w:tcPr>
          <w:p w14:paraId="48A38853"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20</w:t>
            </w:r>
          </w:p>
        </w:tc>
        <w:tc>
          <w:tcPr>
            <w:tcW w:w="1198" w:type="dxa"/>
            <w:shd w:val="clear" w:color="auto" w:fill="FFFFFF"/>
            <w:vAlign w:val="center"/>
          </w:tcPr>
          <w:p w14:paraId="44B1A315"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25.64</w:t>
            </w:r>
          </w:p>
        </w:tc>
      </w:tr>
      <w:tr w:rsidR="00A946F5" w:rsidRPr="00303263" w14:paraId="4F21569B" w14:textId="77777777" w:rsidTr="007D3036">
        <w:trPr>
          <w:cantSplit/>
          <w:jc w:val="center"/>
        </w:trPr>
        <w:tc>
          <w:tcPr>
            <w:tcW w:w="1580" w:type="dxa"/>
            <w:shd w:val="clear" w:color="auto" w:fill="FFFFFF"/>
            <w:vAlign w:val="center"/>
          </w:tcPr>
          <w:p w14:paraId="7F87830F"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Uraly</w:t>
            </w:r>
            <w:proofErr w:type="spellEnd"/>
            <w:r w:rsidRPr="00303263">
              <w:rPr>
                <w:rFonts w:ascii="Arial" w:hAnsi="Arial" w:cs="Arial"/>
                <w:sz w:val="20"/>
                <w:szCs w:val="20"/>
              </w:rPr>
              <w:t xml:space="preserve"> </w:t>
            </w:r>
            <w:proofErr w:type="spellStart"/>
            <w:r w:rsidRPr="00303263">
              <w:rPr>
                <w:rFonts w:ascii="Arial" w:hAnsi="Arial" w:cs="Arial"/>
                <w:sz w:val="20"/>
                <w:szCs w:val="20"/>
              </w:rPr>
              <w:t>Kuruman</w:t>
            </w:r>
            <w:proofErr w:type="spellEnd"/>
          </w:p>
        </w:tc>
        <w:tc>
          <w:tcPr>
            <w:tcW w:w="1076" w:type="dxa"/>
            <w:shd w:val="clear" w:color="auto" w:fill="FFFFFF"/>
            <w:vAlign w:val="center"/>
          </w:tcPr>
          <w:p w14:paraId="0CBBCD5D"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25</w:t>
            </w:r>
          </w:p>
        </w:tc>
        <w:tc>
          <w:tcPr>
            <w:tcW w:w="1276" w:type="dxa"/>
            <w:shd w:val="clear" w:color="auto" w:fill="FFFFFF"/>
            <w:vAlign w:val="center"/>
          </w:tcPr>
          <w:p w14:paraId="1BC22674"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100.00</w:t>
            </w:r>
          </w:p>
        </w:tc>
        <w:tc>
          <w:tcPr>
            <w:tcW w:w="992" w:type="dxa"/>
            <w:shd w:val="clear" w:color="auto" w:fill="FFFFFF"/>
            <w:vAlign w:val="center"/>
          </w:tcPr>
          <w:p w14:paraId="0249F66D"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w:t>
            </w:r>
          </w:p>
        </w:tc>
        <w:tc>
          <w:tcPr>
            <w:tcW w:w="1167" w:type="dxa"/>
            <w:shd w:val="clear" w:color="auto" w:fill="FFFFFF"/>
            <w:vAlign w:val="center"/>
          </w:tcPr>
          <w:p w14:paraId="6A7F759B"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0.00</w:t>
            </w:r>
          </w:p>
        </w:tc>
        <w:tc>
          <w:tcPr>
            <w:tcW w:w="1095" w:type="dxa"/>
            <w:shd w:val="clear" w:color="auto" w:fill="FFFFFF"/>
            <w:vAlign w:val="center"/>
          </w:tcPr>
          <w:p w14:paraId="36CFBC7D"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w:t>
            </w:r>
          </w:p>
        </w:tc>
        <w:tc>
          <w:tcPr>
            <w:tcW w:w="1198" w:type="dxa"/>
            <w:shd w:val="clear" w:color="auto" w:fill="FFFFFF"/>
            <w:vAlign w:val="center"/>
          </w:tcPr>
          <w:p w14:paraId="5A7ED795"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0.00</w:t>
            </w:r>
          </w:p>
        </w:tc>
      </w:tr>
      <w:tr w:rsidR="00A946F5" w:rsidRPr="00303263" w14:paraId="031A97E1" w14:textId="77777777" w:rsidTr="007D3036">
        <w:trPr>
          <w:cantSplit/>
          <w:jc w:val="center"/>
        </w:trPr>
        <w:tc>
          <w:tcPr>
            <w:tcW w:w="1580" w:type="dxa"/>
            <w:shd w:val="clear" w:color="auto" w:fill="FFFFFF"/>
            <w:vAlign w:val="center"/>
          </w:tcPr>
          <w:p w14:paraId="4D044C3A" w14:textId="77777777" w:rsidR="00A946F5" w:rsidRPr="00303263" w:rsidRDefault="00A946F5" w:rsidP="00303263">
            <w:pPr>
              <w:spacing w:before="60" w:after="60" w:line="240" w:lineRule="auto"/>
              <w:rPr>
                <w:rFonts w:ascii="Arial" w:hAnsi="Arial" w:cs="Arial"/>
                <w:sz w:val="20"/>
                <w:szCs w:val="20"/>
              </w:rPr>
            </w:pPr>
            <w:r w:rsidRPr="00303263">
              <w:rPr>
                <w:rFonts w:ascii="Arial" w:hAnsi="Arial" w:cs="Arial"/>
                <w:sz w:val="20"/>
                <w:szCs w:val="20"/>
              </w:rPr>
              <w:t xml:space="preserve">Mala </w:t>
            </w:r>
            <w:proofErr w:type="spellStart"/>
            <w:r w:rsidRPr="00303263">
              <w:rPr>
                <w:rFonts w:ascii="Arial" w:hAnsi="Arial" w:cs="Arial"/>
                <w:sz w:val="20"/>
                <w:szCs w:val="20"/>
              </w:rPr>
              <w:t>Arayan</w:t>
            </w:r>
            <w:proofErr w:type="spellEnd"/>
          </w:p>
        </w:tc>
        <w:tc>
          <w:tcPr>
            <w:tcW w:w="1076" w:type="dxa"/>
            <w:shd w:val="clear" w:color="auto" w:fill="FFFFFF"/>
            <w:vAlign w:val="center"/>
          </w:tcPr>
          <w:p w14:paraId="38ED37B2"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55</w:t>
            </w:r>
          </w:p>
        </w:tc>
        <w:tc>
          <w:tcPr>
            <w:tcW w:w="1276" w:type="dxa"/>
            <w:shd w:val="clear" w:color="auto" w:fill="FFFFFF"/>
            <w:vAlign w:val="center"/>
          </w:tcPr>
          <w:p w14:paraId="7F7E6D58"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61.11</w:t>
            </w:r>
          </w:p>
        </w:tc>
        <w:tc>
          <w:tcPr>
            <w:tcW w:w="992" w:type="dxa"/>
            <w:shd w:val="clear" w:color="auto" w:fill="FFFFFF"/>
            <w:vAlign w:val="center"/>
          </w:tcPr>
          <w:p w14:paraId="3035C653"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5</w:t>
            </w:r>
          </w:p>
        </w:tc>
        <w:tc>
          <w:tcPr>
            <w:tcW w:w="1167" w:type="dxa"/>
            <w:shd w:val="clear" w:color="auto" w:fill="FFFFFF"/>
            <w:vAlign w:val="center"/>
          </w:tcPr>
          <w:p w14:paraId="1A0633A6"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5.56</w:t>
            </w:r>
          </w:p>
        </w:tc>
        <w:tc>
          <w:tcPr>
            <w:tcW w:w="1095" w:type="dxa"/>
            <w:shd w:val="clear" w:color="auto" w:fill="FFFFFF"/>
            <w:vAlign w:val="center"/>
          </w:tcPr>
          <w:p w14:paraId="7AF82471"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30</w:t>
            </w:r>
          </w:p>
        </w:tc>
        <w:tc>
          <w:tcPr>
            <w:tcW w:w="1198" w:type="dxa"/>
            <w:shd w:val="clear" w:color="auto" w:fill="FFFFFF"/>
            <w:vAlign w:val="center"/>
          </w:tcPr>
          <w:p w14:paraId="1C9B0BA6"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33.33</w:t>
            </w:r>
          </w:p>
        </w:tc>
      </w:tr>
      <w:tr w:rsidR="00A946F5" w:rsidRPr="00303263" w14:paraId="58711ABC" w14:textId="77777777" w:rsidTr="007D3036">
        <w:trPr>
          <w:cantSplit/>
          <w:jc w:val="center"/>
        </w:trPr>
        <w:tc>
          <w:tcPr>
            <w:tcW w:w="1580" w:type="dxa"/>
            <w:shd w:val="clear" w:color="auto" w:fill="FFFFFF"/>
            <w:vAlign w:val="center"/>
          </w:tcPr>
          <w:p w14:paraId="2E414B89"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Muthuvan</w:t>
            </w:r>
            <w:proofErr w:type="spellEnd"/>
          </w:p>
        </w:tc>
        <w:tc>
          <w:tcPr>
            <w:tcW w:w="1076" w:type="dxa"/>
            <w:shd w:val="clear" w:color="auto" w:fill="FFFFFF"/>
            <w:vAlign w:val="center"/>
          </w:tcPr>
          <w:p w14:paraId="19FB947A"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52</w:t>
            </w:r>
          </w:p>
        </w:tc>
        <w:tc>
          <w:tcPr>
            <w:tcW w:w="1276" w:type="dxa"/>
            <w:shd w:val="clear" w:color="auto" w:fill="FFFFFF"/>
            <w:vAlign w:val="center"/>
          </w:tcPr>
          <w:p w14:paraId="637BBE4C"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81.25</w:t>
            </w:r>
          </w:p>
        </w:tc>
        <w:tc>
          <w:tcPr>
            <w:tcW w:w="992" w:type="dxa"/>
            <w:shd w:val="clear" w:color="auto" w:fill="FFFFFF"/>
            <w:vAlign w:val="center"/>
          </w:tcPr>
          <w:p w14:paraId="1D40495F"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8</w:t>
            </w:r>
          </w:p>
        </w:tc>
        <w:tc>
          <w:tcPr>
            <w:tcW w:w="1167" w:type="dxa"/>
            <w:shd w:val="clear" w:color="auto" w:fill="FFFFFF"/>
            <w:vAlign w:val="center"/>
          </w:tcPr>
          <w:p w14:paraId="464B7A3B"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12.50</w:t>
            </w:r>
          </w:p>
        </w:tc>
        <w:tc>
          <w:tcPr>
            <w:tcW w:w="1095" w:type="dxa"/>
            <w:shd w:val="clear" w:color="auto" w:fill="FFFFFF"/>
            <w:vAlign w:val="center"/>
          </w:tcPr>
          <w:p w14:paraId="589D168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4</w:t>
            </w:r>
          </w:p>
        </w:tc>
        <w:tc>
          <w:tcPr>
            <w:tcW w:w="1198" w:type="dxa"/>
            <w:shd w:val="clear" w:color="auto" w:fill="FFFFFF"/>
            <w:vAlign w:val="center"/>
          </w:tcPr>
          <w:p w14:paraId="1D7624DE"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6.25</w:t>
            </w:r>
          </w:p>
        </w:tc>
      </w:tr>
      <w:tr w:rsidR="00A946F5" w:rsidRPr="00303263" w14:paraId="0387D905" w14:textId="77777777" w:rsidTr="007D3036">
        <w:trPr>
          <w:cantSplit/>
          <w:jc w:val="center"/>
        </w:trPr>
        <w:tc>
          <w:tcPr>
            <w:tcW w:w="1580" w:type="dxa"/>
            <w:shd w:val="clear" w:color="auto" w:fill="FFFFFF"/>
            <w:vAlign w:val="center"/>
          </w:tcPr>
          <w:p w14:paraId="061B8015" w14:textId="77777777" w:rsidR="00A946F5" w:rsidRPr="00303263" w:rsidRDefault="00A946F5" w:rsidP="00303263">
            <w:pPr>
              <w:spacing w:before="60" w:after="60" w:line="240" w:lineRule="auto"/>
              <w:rPr>
                <w:rFonts w:ascii="Arial" w:hAnsi="Arial" w:cs="Arial"/>
                <w:sz w:val="20"/>
                <w:szCs w:val="20"/>
              </w:rPr>
            </w:pPr>
            <w:proofErr w:type="spellStart"/>
            <w:r w:rsidRPr="00303263">
              <w:rPr>
                <w:rFonts w:ascii="Arial" w:hAnsi="Arial" w:cs="Arial"/>
                <w:sz w:val="20"/>
                <w:szCs w:val="20"/>
              </w:rPr>
              <w:t>Irular</w:t>
            </w:r>
            <w:proofErr w:type="spellEnd"/>
          </w:p>
        </w:tc>
        <w:tc>
          <w:tcPr>
            <w:tcW w:w="1076" w:type="dxa"/>
            <w:shd w:val="clear" w:color="auto" w:fill="FFFFFF"/>
            <w:vAlign w:val="center"/>
          </w:tcPr>
          <w:p w14:paraId="680D5AAD"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39</w:t>
            </w:r>
          </w:p>
        </w:tc>
        <w:tc>
          <w:tcPr>
            <w:tcW w:w="1276" w:type="dxa"/>
            <w:shd w:val="clear" w:color="auto" w:fill="FFFFFF"/>
            <w:vAlign w:val="center"/>
          </w:tcPr>
          <w:p w14:paraId="635C8FC3"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62.90</w:t>
            </w:r>
          </w:p>
        </w:tc>
        <w:tc>
          <w:tcPr>
            <w:tcW w:w="992" w:type="dxa"/>
            <w:shd w:val="clear" w:color="auto" w:fill="FFFFFF"/>
            <w:vAlign w:val="center"/>
          </w:tcPr>
          <w:p w14:paraId="710421C6"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5</w:t>
            </w:r>
          </w:p>
        </w:tc>
        <w:tc>
          <w:tcPr>
            <w:tcW w:w="1167" w:type="dxa"/>
            <w:shd w:val="clear" w:color="auto" w:fill="FFFFFF"/>
            <w:vAlign w:val="center"/>
          </w:tcPr>
          <w:p w14:paraId="4690A563"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8.06</w:t>
            </w:r>
          </w:p>
        </w:tc>
        <w:tc>
          <w:tcPr>
            <w:tcW w:w="1095" w:type="dxa"/>
            <w:shd w:val="clear" w:color="auto" w:fill="FFFFFF"/>
            <w:vAlign w:val="center"/>
          </w:tcPr>
          <w:p w14:paraId="36259591"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18</w:t>
            </w:r>
          </w:p>
        </w:tc>
        <w:tc>
          <w:tcPr>
            <w:tcW w:w="1198" w:type="dxa"/>
            <w:shd w:val="clear" w:color="auto" w:fill="FFFFFF"/>
            <w:vAlign w:val="center"/>
          </w:tcPr>
          <w:p w14:paraId="5AE7A3E8"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29.04</w:t>
            </w:r>
          </w:p>
        </w:tc>
      </w:tr>
      <w:tr w:rsidR="00A946F5" w:rsidRPr="00303263" w14:paraId="0DEFA269" w14:textId="77777777" w:rsidTr="007D3036">
        <w:trPr>
          <w:cantSplit/>
          <w:trHeight w:val="810"/>
          <w:jc w:val="center"/>
        </w:trPr>
        <w:tc>
          <w:tcPr>
            <w:tcW w:w="1580" w:type="dxa"/>
            <w:shd w:val="clear" w:color="auto" w:fill="FFFFFF"/>
            <w:vAlign w:val="center"/>
          </w:tcPr>
          <w:p w14:paraId="0D9D5136" w14:textId="77777777" w:rsidR="00A946F5" w:rsidRPr="00303263" w:rsidRDefault="00A946F5" w:rsidP="00303263">
            <w:pPr>
              <w:spacing w:before="60" w:after="60" w:line="240" w:lineRule="auto"/>
              <w:rPr>
                <w:rFonts w:ascii="Arial" w:hAnsi="Arial" w:cs="Arial"/>
                <w:sz w:val="20"/>
                <w:szCs w:val="20"/>
              </w:rPr>
            </w:pPr>
            <w:r w:rsidRPr="00303263">
              <w:rPr>
                <w:rFonts w:ascii="Arial" w:hAnsi="Arial" w:cs="Arial"/>
                <w:bCs/>
                <w:sz w:val="20"/>
                <w:szCs w:val="20"/>
              </w:rPr>
              <w:t>Scheduled Tribe (combined)</w:t>
            </w:r>
          </w:p>
        </w:tc>
        <w:tc>
          <w:tcPr>
            <w:tcW w:w="1076" w:type="dxa"/>
            <w:shd w:val="clear" w:color="auto" w:fill="FFFFFF"/>
            <w:vAlign w:val="center"/>
          </w:tcPr>
          <w:p w14:paraId="6741478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431</w:t>
            </w:r>
          </w:p>
        </w:tc>
        <w:tc>
          <w:tcPr>
            <w:tcW w:w="1276" w:type="dxa"/>
            <w:shd w:val="clear" w:color="auto" w:fill="FFFFFF"/>
            <w:vAlign w:val="center"/>
          </w:tcPr>
          <w:p w14:paraId="4E61E7C0"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72.32</w:t>
            </w:r>
          </w:p>
        </w:tc>
        <w:tc>
          <w:tcPr>
            <w:tcW w:w="992" w:type="dxa"/>
            <w:shd w:val="clear" w:color="auto" w:fill="FFFFFF"/>
            <w:vAlign w:val="center"/>
          </w:tcPr>
          <w:p w14:paraId="1D048532"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43</w:t>
            </w:r>
          </w:p>
        </w:tc>
        <w:tc>
          <w:tcPr>
            <w:tcW w:w="1167" w:type="dxa"/>
            <w:shd w:val="clear" w:color="auto" w:fill="FFFFFF"/>
            <w:vAlign w:val="center"/>
          </w:tcPr>
          <w:p w14:paraId="51769DD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7.21</w:t>
            </w:r>
          </w:p>
        </w:tc>
        <w:tc>
          <w:tcPr>
            <w:tcW w:w="1095" w:type="dxa"/>
            <w:shd w:val="clear" w:color="auto" w:fill="FFFFFF"/>
            <w:vAlign w:val="center"/>
          </w:tcPr>
          <w:p w14:paraId="4E92104E"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122</w:t>
            </w:r>
          </w:p>
        </w:tc>
        <w:tc>
          <w:tcPr>
            <w:tcW w:w="1198" w:type="dxa"/>
            <w:shd w:val="clear" w:color="auto" w:fill="FFFFFF"/>
            <w:vAlign w:val="center"/>
          </w:tcPr>
          <w:p w14:paraId="548859F3"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20.47</w:t>
            </w:r>
          </w:p>
        </w:tc>
      </w:tr>
    </w:tbl>
    <w:p w14:paraId="3D365589" w14:textId="77777777" w:rsidR="00A946F5" w:rsidRPr="00303263" w:rsidRDefault="00A946F5" w:rsidP="00303263">
      <w:pPr>
        <w:spacing w:line="240" w:lineRule="auto"/>
        <w:jc w:val="both"/>
        <w:rPr>
          <w:rFonts w:ascii="Arial" w:hAnsi="Arial" w:cs="Arial"/>
          <w:sz w:val="20"/>
          <w:szCs w:val="20"/>
        </w:rPr>
      </w:pPr>
      <w:r w:rsidRPr="00303263">
        <w:rPr>
          <w:rFonts w:ascii="Arial" w:hAnsi="Arial" w:cs="Arial"/>
          <w:sz w:val="20"/>
          <w:szCs w:val="20"/>
        </w:rPr>
        <w:t xml:space="preserve">     Source: Primary data</w:t>
      </w:r>
    </w:p>
    <w:p w14:paraId="7976A6AF" w14:textId="79761C49" w:rsidR="005D600C" w:rsidRPr="00303263" w:rsidRDefault="00A946F5" w:rsidP="00303263">
      <w:pPr>
        <w:spacing w:line="240" w:lineRule="auto"/>
        <w:jc w:val="both"/>
        <w:rPr>
          <w:rFonts w:ascii="Arial" w:hAnsi="Arial" w:cs="Arial"/>
          <w:sz w:val="20"/>
          <w:szCs w:val="20"/>
        </w:rPr>
      </w:pPr>
      <w:r w:rsidRPr="00303263">
        <w:rPr>
          <w:rFonts w:ascii="Arial" w:hAnsi="Arial" w:cs="Arial"/>
          <w:sz w:val="20"/>
          <w:szCs w:val="20"/>
        </w:rPr>
        <w:t xml:space="preserve">Majority of tribal household prefer government taluk or district hospital for in-patient treatment. When we consider the share of medical colleges as well, almost 80 per cent of tribal household prefer public hospitals for in-patient treatment. The preference towards public providers is very high among the backward communities like </w:t>
      </w:r>
      <w:proofErr w:type="spellStart"/>
      <w:r w:rsidRPr="00303263">
        <w:rPr>
          <w:rFonts w:ascii="Arial" w:hAnsi="Arial" w:cs="Arial"/>
          <w:sz w:val="20"/>
          <w:szCs w:val="20"/>
        </w:rPr>
        <w:t>Muthuvan</w:t>
      </w:r>
      <w:proofErr w:type="spellEnd"/>
      <w:r w:rsidRPr="00303263">
        <w:rPr>
          <w:rFonts w:ascii="Arial" w:hAnsi="Arial" w:cs="Arial"/>
          <w:sz w:val="20"/>
          <w:szCs w:val="20"/>
        </w:rPr>
        <w:t xml:space="preserve">, </w:t>
      </w:r>
      <w:proofErr w:type="spellStart"/>
      <w:r w:rsidRPr="00303263">
        <w:rPr>
          <w:rFonts w:ascii="Arial" w:hAnsi="Arial" w:cs="Arial"/>
          <w:sz w:val="20"/>
          <w:szCs w:val="20"/>
        </w:rPr>
        <w:t>Uraly</w:t>
      </w:r>
      <w:proofErr w:type="spellEnd"/>
      <w:r w:rsidRPr="00303263">
        <w:rPr>
          <w:rFonts w:ascii="Arial" w:hAnsi="Arial" w:cs="Arial"/>
          <w:sz w:val="20"/>
          <w:szCs w:val="20"/>
        </w:rPr>
        <w:t xml:space="preserve"> </w:t>
      </w:r>
      <w:proofErr w:type="spellStart"/>
      <w:r w:rsidRPr="00303263">
        <w:rPr>
          <w:rFonts w:ascii="Arial" w:hAnsi="Arial" w:cs="Arial"/>
          <w:sz w:val="20"/>
          <w:szCs w:val="20"/>
        </w:rPr>
        <w:t>Kuruman</w:t>
      </w:r>
      <w:proofErr w:type="spellEnd"/>
      <w:r w:rsidRPr="00303263">
        <w:rPr>
          <w:rFonts w:ascii="Arial" w:hAnsi="Arial" w:cs="Arial"/>
          <w:sz w:val="20"/>
          <w:szCs w:val="20"/>
        </w:rPr>
        <w:t xml:space="preserve"> and </w:t>
      </w:r>
      <w:proofErr w:type="spellStart"/>
      <w:r w:rsidRPr="00303263">
        <w:rPr>
          <w:rFonts w:ascii="Arial" w:hAnsi="Arial" w:cs="Arial"/>
          <w:sz w:val="20"/>
          <w:szCs w:val="20"/>
        </w:rPr>
        <w:t>Adiyan</w:t>
      </w:r>
      <w:proofErr w:type="spellEnd"/>
      <w:r w:rsidRPr="00303263">
        <w:rPr>
          <w:rFonts w:ascii="Arial" w:hAnsi="Arial" w:cs="Arial"/>
          <w:sz w:val="20"/>
          <w:szCs w:val="20"/>
        </w:rPr>
        <w:t xml:space="preserve">. At the same time, 20.47 per cent of tribal households favour private hospital. The preference for private providers is significant among the forward communities like Mala </w:t>
      </w:r>
      <w:proofErr w:type="spellStart"/>
      <w:r w:rsidRPr="00303263">
        <w:rPr>
          <w:rFonts w:ascii="Arial" w:hAnsi="Arial" w:cs="Arial"/>
          <w:sz w:val="20"/>
          <w:szCs w:val="20"/>
        </w:rPr>
        <w:t>Arayan</w:t>
      </w:r>
      <w:proofErr w:type="spellEnd"/>
      <w:r w:rsidRPr="00303263">
        <w:rPr>
          <w:rFonts w:ascii="Arial" w:hAnsi="Arial" w:cs="Arial"/>
          <w:sz w:val="20"/>
          <w:szCs w:val="20"/>
        </w:rPr>
        <w:t xml:space="preserve">, </w:t>
      </w:r>
      <w:proofErr w:type="spellStart"/>
      <w:r w:rsidRPr="00303263">
        <w:rPr>
          <w:rFonts w:ascii="Arial" w:hAnsi="Arial" w:cs="Arial"/>
          <w:sz w:val="20"/>
          <w:szCs w:val="20"/>
        </w:rPr>
        <w:t>Kuruman</w:t>
      </w:r>
      <w:proofErr w:type="spellEnd"/>
      <w:r w:rsidRPr="00303263">
        <w:rPr>
          <w:rFonts w:ascii="Arial" w:hAnsi="Arial" w:cs="Arial"/>
          <w:sz w:val="20"/>
          <w:szCs w:val="20"/>
        </w:rPr>
        <w:t xml:space="preserve"> and </w:t>
      </w:r>
      <w:proofErr w:type="spellStart"/>
      <w:r w:rsidRPr="00303263">
        <w:rPr>
          <w:rFonts w:ascii="Arial" w:hAnsi="Arial" w:cs="Arial"/>
          <w:sz w:val="20"/>
          <w:szCs w:val="20"/>
        </w:rPr>
        <w:t>Kurichiyan</w:t>
      </w:r>
      <w:proofErr w:type="spellEnd"/>
      <w:r w:rsidRPr="00303263">
        <w:rPr>
          <w:rFonts w:ascii="Arial" w:hAnsi="Arial" w:cs="Arial"/>
          <w:sz w:val="20"/>
          <w:szCs w:val="20"/>
        </w:rPr>
        <w:t xml:space="preserve">. Interestingly, nearly 30 per cent of </w:t>
      </w:r>
      <w:proofErr w:type="spellStart"/>
      <w:r w:rsidRPr="00303263">
        <w:rPr>
          <w:rFonts w:ascii="Arial" w:hAnsi="Arial" w:cs="Arial"/>
          <w:sz w:val="20"/>
          <w:szCs w:val="20"/>
        </w:rPr>
        <w:t>Irular</w:t>
      </w:r>
      <w:proofErr w:type="spellEnd"/>
      <w:r w:rsidRPr="00303263">
        <w:rPr>
          <w:rFonts w:ascii="Arial" w:hAnsi="Arial" w:cs="Arial"/>
          <w:sz w:val="20"/>
          <w:szCs w:val="20"/>
        </w:rPr>
        <w:t xml:space="preserve"> community favour private hospitals. From the focus group </w:t>
      </w:r>
      <w:r w:rsidR="00424045" w:rsidRPr="00303263">
        <w:rPr>
          <w:rFonts w:ascii="Arial" w:hAnsi="Arial" w:cs="Arial"/>
          <w:sz w:val="20"/>
          <w:szCs w:val="20"/>
        </w:rPr>
        <w:t>discussion,</w:t>
      </w:r>
      <w:r w:rsidRPr="00303263">
        <w:rPr>
          <w:rFonts w:ascii="Arial" w:hAnsi="Arial" w:cs="Arial"/>
          <w:sz w:val="20"/>
          <w:szCs w:val="20"/>
        </w:rPr>
        <w:t xml:space="preserve"> it is inferred that the private charitable trust hospitals functioning in the </w:t>
      </w:r>
      <w:proofErr w:type="spellStart"/>
      <w:r w:rsidRPr="00303263">
        <w:rPr>
          <w:rFonts w:ascii="Arial" w:hAnsi="Arial" w:cs="Arial"/>
          <w:sz w:val="20"/>
          <w:szCs w:val="20"/>
        </w:rPr>
        <w:t>Attappady</w:t>
      </w:r>
      <w:proofErr w:type="spellEnd"/>
      <w:r w:rsidRPr="00303263">
        <w:rPr>
          <w:rFonts w:ascii="Arial" w:hAnsi="Arial" w:cs="Arial"/>
          <w:sz w:val="20"/>
          <w:szCs w:val="20"/>
        </w:rPr>
        <w:t xml:space="preserve"> region</w:t>
      </w:r>
      <w:r w:rsidR="00F90ED5" w:rsidRPr="00303263">
        <w:rPr>
          <w:rFonts w:ascii="Arial" w:hAnsi="Arial" w:cs="Arial"/>
          <w:sz w:val="20"/>
          <w:szCs w:val="20"/>
        </w:rPr>
        <w:t xml:space="preserve"> of Palakkad district</w:t>
      </w:r>
      <w:r w:rsidRPr="00303263">
        <w:rPr>
          <w:rFonts w:ascii="Arial" w:hAnsi="Arial" w:cs="Arial"/>
          <w:sz w:val="20"/>
          <w:szCs w:val="20"/>
        </w:rPr>
        <w:t xml:space="preserve">, who offer nearly free health care to tribal community, was the reason for such a preference pattern. The preference of private system of in-patient treatment can have significant influence on health care payment and financing pattern. </w:t>
      </w:r>
    </w:p>
    <w:p w14:paraId="4707766F" w14:textId="572AF03C" w:rsidR="00A946F5" w:rsidRPr="00303263" w:rsidRDefault="00A946F5" w:rsidP="00303263">
      <w:pPr>
        <w:spacing w:line="240" w:lineRule="auto"/>
        <w:jc w:val="both"/>
        <w:rPr>
          <w:rFonts w:ascii="Arial" w:hAnsi="Arial" w:cs="Arial"/>
          <w:sz w:val="20"/>
          <w:szCs w:val="20"/>
        </w:rPr>
      </w:pPr>
      <w:r w:rsidRPr="00303263">
        <w:rPr>
          <w:rFonts w:ascii="Arial" w:hAnsi="Arial" w:cs="Arial"/>
          <w:sz w:val="20"/>
          <w:szCs w:val="20"/>
        </w:rPr>
        <w:tab/>
        <w:t xml:space="preserve">After probing the preferences of tribal households towards the type of medicine and providers of health care, the study now examines the utilisation of health care facilities by the households. For the calculation of health care utilisation, we followed the reference period </w:t>
      </w:r>
      <w:r w:rsidR="00F90ED5" w:rsidRPr="00303263">
        <w:rPr>
          <w:rFonts w:ascii="Arial" w:hAnsi="Arial" w:cs="Arial"/>
          <w:sz w:val="20"/>
          <w:szCs w:val="20"/>
        </w:rPr>
        <w:t>as</w:t>
      </w:r>
      <w:r w:rsidRPr="00303263">
        <w:rPr>
          <w:rFonts w:ascii="Arial" w:hAnsi="Arial" w:cs="Arial"/>
          <w:sz w:val="20"/>
          <w:szCs w:val="20"/>
        </w:rPr>
        <w:t xml:space="preserve"> 30 days prior to the survey. Table </w:t>
      </w:r>
      <w:r w:rsidR="00F90ED5" w:rsidRPr="00303263">
        <w:rPr>
          <w:rFonts w:ascii="Arial" w:hAnsi="Arial" w:cs="Arial"/>
          <w:sz w:val="20"/>
          <w:szCs w:val="20"/>
        </w:rPr>
        <w:t>9</w:t>
      </w:r>
      <w:r w:rsidRPr="00303263">
        <w:rPr>
          <w:rFonts w:ascii="Arial" w:hAnsi="Arial" w:cs="Arial"/>
          <w:sz w:val="20"/>
          <w:szCs w:val="20"/>
        </w:rPr>
        <w:t xml:space="preserve"> summarises the pattern of utilisation of public providers, including primary health centres, taluk hospitals, district hospitals and government medical colleges by the tribal households for out-patient treatment.</w:t>
      </w:r>
    </w:p>
    <w:p w14:paraId="045751ED" w14:textId="0445158F" w:rsidR="00A946F5" w:rsidRPr="00303263" w:rsidRDefault="00A946F5" w:rsidP="00303263">
      <w:pPr>
        <w:spacing w:line="240" w:lineRule="auto"/>
        <w:jc w:val="center"/>
        <w:rPr>
          <w:rFonts w:ascii="Arial" w:hAnsi="Arial" w:cs="Arial"/>
          <w:b/>
          <w:sz w:val="20"/>
          <w:szCs w:val="20"/>
        </w:rPr>
      </w:pPr>
      <w:r w:rsidRPr="00303263">
        <w:rPr>
          <w:rFonts w:ascii="Arial" w:hAnsi="Arial" w:cs="Arial"/>
          <w:b/>
          <w:sz w:val="20"/>
          <w:szCs w:val="20"/>
        </w:rPr>
        <w:t>Table 9: Utilisation of Public Health Care Facilities for Out-patient Treatment (in 30 Days Reference Period)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95"/>
        <w:gridCol w:w="961"/>
        <w:gridCol w:w="1250"/>
        <w:gridCol w:w="1374"/>
        <w:gridCol w:w="1250"/>
        <w:gridCol w:w="992"/>
        <w:gridCol w:w="994"/>
      </w:tblGrid>
      <w:tr w:rsidR="00A946F5" w:rsidRPr="00303263" w14:paraId="0826581F" w14:textId="77777777" w:rsidTr="007D3036">
        <w:trPr>
          <w:cantSplit/>
          <w:trHeight w:val="374"/>
          <w:jc w:val="center"/>
        </w:trPr>
        <w:tc>
          <w:tcPr>
            <w:tcW w:w="1218" w:type="pct"/>
            <w:vMerge w:val="restart"/>
            <w:shd w:val="clear" w:color="auto" w:fill="FFFFFF"/>
            <w:vAlign w:val="center"/>
          </w:tcPr>
          <w:p w14:paraId="24EE9D28" w14:textId="77777777" w:rsidR="00A946F5" w:rsidRPr="00303263" w:rsidRDefault="00A946F5" w:rsidP="00303263">
            <w:pPr>
              <w:spacing w:after="0" w:line="240" w:lineRule="auto"/>
              <w:jc w:val="center"/>
              <w:rPr>
                <w:rFonts w:ascii="Arial" w:hAnsi="Arial" w:cs="Arial"/>
                <w:b/>
                <w:sz w:val="20"/>
                <w:szCs w:val="20"/>
              </w:rPr>
            </w:pPr>
            <w:r w:rsidRPr="00303263">
              <w:rPr>
                <w:rFonts w:ascii="Arial" w:hAnsi="Arial" w:cs="Arial"/>
                <w:b/>
                <w:sz w:val="20"/>
                <w:szCs w:val="20"/>
              </w:rPr>
              <w:lastRenderedPageBreak/>
              <w:t>Sub Caste</w:t>
            </w:r>
          </w:p>
        </w:tc>
        <w:tc>
          <w:tcPr>
            <w:tcW w:w="3782" w:type="pct"/>
            <w:gridSpan w:val="6"/>
            <w:shd w:val="clear" w:color="auto" w:fill="FFFFFF"/>
            <w:vAlign w:val="center"/>
          </w:tcPr>
          <w:p w14:paraId="710FD9E0" w14:textId="77777777" w:rsidR="00A946F5" w:rsidRPr="00303263" w:rsidRDefault="00A946F5" w:rsidP="00303263">
            <w:pPr>
              <w:spacing w:after="0" w:line="240" w:lineRule="auto"/>
              <w:jc w:val="center"/>
              <w:rPr>
                <w:rFonts w:ascii="Arial" w:hAnsi="Arial" w:cs="Arial"/>
                <w:b/>
                <w:sz w:val="20"/>
                <w:szCs w:val="20"/>
              </w:rPr>
            </w:pPr>
            <w:r w:rsidRPr="00303263">
              <w:rPr>
                <w:rFonts w:ascii="Arial" w:hAnsi="Arial" w:cs="Arial"/>
                <w:b/>
                <w:sz w:val="20"/>
                <w:szCs w:val="20"/>
              </w:rPr>
              <w:t>Number of Visits</w:t>
            </w:r>
          </w:p>
        </w:tc>
      </w:tr>
      <w:tr w:rsidR="00A946F5" w:rsidRPr="00303263" w14:paraId="4248425E" w14:textId="77777777" w:rsidTr="007D3036">
        <w:trPr>
          <w:cantSplit/>
          <w:trHeight w:val="799"/>
          <w:jc w:val="center"/>
        </w:trPr>
        <w:tc>
          <w:tcPr>
            <w:tcW w:w="1218" w:type="pct"/>
            <w:vMerge/>
            <w:shd w:val="clear" w:color="auto" w:fill="FFFFFF"/>
            <w:vAlign w:val="center"/>
          </w:tcPr>
          <w:p w14:paraId="420F468C" w14:textId="77777777" w:rsidR="00A946F5" w:rsidRPr="00303263" w:rsidRDefault="00A946F5" w:rsidP="00303263">
            <w:pPr>
              <w:spacing w:after="0" w:line="240" w:lineRule="auto"/>
              <w:jc w:val="center"/>
              <w:rPr>
                <w:rFonts w:ascii="Arial" w:hAnsi="Arial" w:cs="Arial"/>
                <w:b/>
                <w:sz w:val="20"/>
                <w:szCs w:val="20"/>
              </w:rPr>
            </w:pPr>
          </w:p>
        </w:tc>
        <w:tc>
          <w:tcPr>
            <w:tcW w:w="533" w:type="pct"/>
            <w:shd w:val="clear" w:color="auto" w:fill="FFFFFF"/>
            <w:vAlign w:val="center"/>
          </w:tcPr>
          <w:p w14:paraId="5F1245EB" w14:textId="77777777" w:rsidR="00A946F5" w:rsidRPr="00303263" w:rsidRDefault="00A946F5" w:rsidP="00303263">
            <w:pPr>
              <w:spacing w:after="0" w:line="240" w:lineRule="auto"/>
              <w:jc w:val="center"/>
              <w:rPr>
                <w:rFonts w:ascii="Arial" w:hAnsi="Arial" w:cs="Arial"/>
                <w:b/>
                <w:sz w:val="20"/>
                <w:szCs w:val="20"/>
              </w:rPr>
            </w:pPr>
            <w:r w:rsidRPr="00303263">
              <w:rPr>
                <w:rFonts w:ascii="Arial" w:hAnsi="Arial" w:cs="Arial"/>
                <w:b/>
                <w:sz w:val="20"/>
                <w:szCs w:val="20"/>
              </w:rPr>
              <w:t>0</w:t>
            </w:r>
          </w:p>
        </w:tc>
        <w:tc>
          <w:tcPr>
            <w:tcW w:w="693" w:type="pct"/>
            <w:shd w:val="clear" w:color="auto" w:fill="FFFFFF"/>
            <w:vAlign w:val="center"/>
          </w:tcPr>
          <w:p w14:paraId="5B113923" w14:textId="77777777" w:rsidR="00A946F5" w:rsidRPr="00303263" w:rsidRDefault="00A946F5" w:rsidP="00303263">
            <w:pPr>
              <w:spacing w:after="0" w:line="240" w:lineRule="auto"/>
              <w:jc w:val="center"/>
              <w:rPr>
                <w:rFonts w:ascii="Arial" w:hAnsi="Arial" w:cs="Arial"/>
                <w:b/>
                <w:sz w:val="20"/>
                <w:szCs w:val="20"/>
              </w:rPr>
            </w:pPr>
            <w:r w:rsidRPr="00303263">
              <w:rPr>
                <w:rFonts w:ascii="Arial" w:hAnsi="Arial" w:cs="Arial"/>
                <w:b/>
                <w:sz w:val="20"/>
                <w:szCs w:val="20"/>
              </w:rPr>
              <w:t>1</w:t>
            </w:r>
          </w:p>
        </w:tc>
        <w:tc>
          <w:tcPr>
            <w:tcW w:w="762" w:type="pct"/>
            <w:shd w:val="clear" w:color="auto" w:fill="FFFFFF"/>
            <w:vAlign w:val="center"/>
          </w:tcPr>
          <w:p w14:paraId="3EC9DBB7" w14:textId="77777777" w:rsidR="00A946F5" w:rsidRPr="00303263" w:rsidRDefault="00A946F5" w:rsidP="00303263">
            <w:pPr>
              <w:spacing w:after="0" w:line="240" w:lineRule="auto"/>
              <w:jc w:val="center"/>
              <w:rPr>
                <w:rFonts w:ascii="Arial" w:hAnsi="Arial" w:cs="Arial"/>
                <w:b/>
                <w:sz w:val="20"/>
                <w:szCs w:val="20"/>
              </w:rPr>
            </w:pPr>
            <w:r w:rsidRPr="00303263">
              <w:rPr>
                <w:rFonts w:ascii="Arial" w:hAnsi="Arial" w:cs="Arial"/>
                <w:b/>
                <w:sz w:val="20"/>
                <w:szCs w:val="20"/>
              </w:rPr>
              <w:t>2</w:t>
            </w:r>
          </w:p>
        </w:tc>
        <w:tc>
          <w:tcPr>
            <w:tcW w:w="693" w:type="pct"/>
            <w:shd w:val="clear" w:color="auto" w:fill="FFFFFF"/>
            <w:vAlign w:val="center"/>
          </w:tcPr>
          <w:p w14:paraId="60FED9D0" w14:textId="77777777" w:rsidR="00A946F5" w:rsidRPr="00303263" w:rsidRDefault="00A946F5" w:rsidP="00303263">
            <w:pPr>
              <w:spacing w:after="0" w:line="240" w:lineRule="auto"/>
              <w:jc w:val="center"/>
              <w:rPr>
                <w:rFonts w:ascii="Arial" w:hAnsi="Arial" w:cs="Arial"/>
                <w:b/>
                <w:sz w:val="20"/>
                <w:szCs w:val="20"/>
              </w:rPr>
            </w:pPr>
            <w:r w:rsidRPr="00303263">
              <w:rPr>
                <w:rFonts w:ascii="Arial" w:hAnsi="Arial" w:cs="Arial"/>
                <w:b/>
                <w:sz w:val="20"/>
                <w:szCs w:val="20"/>
              </w:rPr>
              <w:t>3</w:t>
            </w:r>
          </w:p>
        </w:tc>
        <w:tc>
          <w:tcPr>
            <w:tcW w:w="550" w:type="pct"/>
            <w:shd w:val="clear" w:color="auto" w:fill="FFFFFF"/>
            <w:vAlign w:val="center"/>
          </w:tcPr>
          <w:p w14:paraId="2BF6F4B4" w14:textId="77777777" w:rsidR="00A946F5" w:rsidRPr="00303263" w:rsidRDefault="00A946F5" w:rsidP="00303263">
            <w:pPr>
              <w:spacing w:after="0" w:line="240" w:lineRule="auto"/>
              <w:jc w:val="center"/>
              <w:rPr>
                <w:rFonts w:ascii="Arial" w:hAnsi="Arial" w:cs="Arial"/>
                <w:b/>
                <w:sz w:val="20"/>
                <w:szCs w:val="20"/>
              </w:rPr>
            </w:pPr>
            <w:r w:rsidRPr="00303263">
              <w:rPr>
                <w:rFonts w:ascii="Arial" w:hAnsi="Arial" w:cs="Arial"/>
                <w:b/>
                <w:sz w:val="20"/>
                <w:szCs w:val="20"/>
              </w:rPr>
              <w:t>4</w:t>
            </w:r>
          </w:p>
        </w:tc>
        <w:tc>
          <w:tcPr>
            <w:tcW w:w="550" w:type="pct"/>
            <w:shd w:val="clear" w:color="auto" w:fill="FFFFFF"/>
            <w:vAlign w:val="center"/>
          </w:tcPr>
          <w:p w14:paraId="3C1665B2" w14:textId="77777777" w:rsidR="00A946F5" w:rsidRPr="00303263" w:rsidRDefault="00A946F5" w:rsidP="00303263">
            <w:pPr>
              <w:spacing w:after="0" w:line="240" w:lineRule="auto"/>
              <w:jc w:val="center"/>
              <w:rPr>
                <w:rFonts w:ascii="Arial" w:hAnsi="Arial" w:cs="Arial"/>
                <w:b/>
                <w:sz w:val="20"/>
                <w:szCs w:val="20"/>
              </w:rPr>
            </w:pPr>
            <w:r w:rsidRPr="00303263">
              <w:rPr>
                <w:rFonts w:ascii="Arial" w:hAnsi="Arial" w:cs="Arial"/>
                <w:b/>
                <w:sz w:val="20"/>
                <w:szCs w:val="20"/>
              </w:rPr>
              <w:t>5 and above</w:t>
            </w:r>
          </w:p>
        </w:tc>
      </w:tr>
      <w:tr w:rsidR="00A946F5" w:rsidRPr="00303263" w14:paraId="476CA866" w14:textId="77777777" w:rsidTr="007D3036">
        <w:trPr>
          <w:cantSplit/>
          <w:trHeight w:val="512"/>
          <w:jc w:val="center"/>
        </w:trPr>
        <w:tc>
          <w:tcPr>
            <w:tcW w:w="1218" w:type="pct"/>
            <w:shd w:val="clear" w:color="auto" w:fill="FFFFFF"/>
            <w:vAlign w:val="center"/>
          </w:tcPr>
          <w:p w14:paraId="6926EEC8" w14:textId="77777777" w:rsidR="00A946F5" w:rsidRPr="00303263" w:rsidRDefault="00A946F5" w:rsidP="00303263">
            <w:pPr>
              <w:spacing w:after="0" w:line="240" w:lineRule="auto"/>
              <w:rPr>
                <w:rFonts w:ascii="Arial" w:hAnsi="Arial" w:cs="Arial"/>
                <w:sz w:val="20"/>
                <w:szCs w:val="20"/>
              </w:rPr>
            </w:pPr>
            <w:proofErr w:type="spellStart"/>
            <w:r w:rsidRPr="00303263">
              <w:rPr>
                <w:rFonts w:ascii="Arial" w:hAnsi="Arial" w:cs="Arial"/>
                <w:sz w:val="20"/>
                <w:szCs w:val="20"/>
              </w:rPr>
              <w:t>Paniyan</w:t>
            </w:r>
            <w:proofErr w:type="spellEnd"/>
          </w:p>
        </w:tc>
        <w:tc>
          <w:tcPr>
            <w:tcW w:w="533" w:type="pct"/>
            <w:shd w:val="clear" w:color="auto" w:fill="FFFFFF"/>
            <w:vAlign w:val="center"/>
          </w:tcPr>
          <w:p w14:paraId="15A3584F" w14:textId="77777777" w:rsidR="00A946F5" w:rsidRPr="00303263" w:rsidRDefault="00A946F5" w:rsidP="00303263">
            <w:pPr>
              <w:spacing w:after="0" w:line="240" w:lineRule="auto"/>
              <w:jc w:val="center"/>
              <w:rPr>
                <w:rFonts w:ascii="Arial" w:hAnsi="Arial" w:cs="Arial"/>
                <w:bCs/>
                <w:sz w:val="20"/>
                <w:szCs w:val="20"/>
              </w:rPr>
            </w:pPr>
            <w:r w:rsidRPr="00303263">
              <w:rPr>
                <w:rFonts w:ascii="Arial" w:hAnsi="Arial" w:cs="Arial"/>
                <w:bCs/>
                <w:sz w:val="20"/>
                <w:szCs w:val="20"/>
              </w:rPr>
              <w:t>69</w:t>
            </w:r>
          </w:p>
          <w:p w14:paraId="367F8686" w14:textId="77777777" w:rsidR="00A946F5" w:rsidRPr="00303263" w:rsidRDefault="00A946F5" w:rsidP="00303263">
            <w:pPr>
              <w:spacing w:after="0" w:line="240" w:lineRule="auto"/>
              <w:jc w:val="center"/>
              <w:rPr>
                <w:rFonts w:ascii="Arial" w:hAnsi="Arial" w:cs="Arial"/>
                <w:bCs/>
                <w:sz w:val="20"/>
                <w:szCs w:val="20"/>
              </w:rPr>
            </w:pPr>
            <w:r w:rsidRPr="00303263">
              <w:rPr>
                <w:rFonts w:ascii="Arial" w:hAnsi="Arial" w:cs="Arial"/>
                <w:sz w:val="20"/>
                <w:szCs w:val="20"/>
              </w:rPr>
              <w:t>(35.03)</w:t>
            </w:r>
          </w:p>
        </w:tc>
        <w:tc>
          <w:tcPr>
            <w:tcW w:w="693" w:type="pct"/>
            <w:shd w:val="clear" w:color="auto" w:fill="FFFFFF"/>
            <w:vAlign w:val="center"/>
          </w:tcPr>
          <w:p w14:paraId="55588285" w14:textId="77777777" w:rsidR="00A946F5" w:rsidRPr="00303263" w:rsidRDefault="00A946F5" w:rsidP="00303263">
            <w:pPr>
              <w:spacing w:after="0" w:line="240" w:lineRule="auto"/>
              <w:jc w:val="center"/>
              <w:rPr>
                <w:rFonts w:ascii="Arial" w:hAnsi="Arial" w:cs="Arial"/>
                <w:bCs/>
                <w:sz w:val="20"/>
                <w:szCs w:val="20"/>
              </w:rPr>
            </w:pPr>
            <w:r w:rsidRPr="00303263">
              <w:rPr>
                <w:rFonts w:ascii="Arial" w:hAnsi="Arial" w:cs="Arial"/>
                <w:bCs/>
                <w:sz w:val="20"/>
                <w:szCs w:val="20"/>
              </w:rPr>
              <w:t>26</w:t>
            </w:r>
          </w:p>
          <w:p w14:paraId="3F93F8DD" w14:textId="77777777" w:rsidR="00A946F5" w:rsidRPr="00303263" w:rsidRDefault="00A946F5" w:rsidP="00303263">
            <w:pPr>
              <w:spacing w:after="0" w:line="240" w:lineRule="auto"/>
              <w:jc w:val="center"/>
              <w:rPr>
                <w:rFonts w:ascii="Arial" w:hAnsi="Arial" w:cs="Arial"/>
                <w:bCs/>
                <w:sz w:val="20"/>
                <w:szCs w:val="20"/>
              </w:rPr>
            </w:pPr>
            <w:r w:rsidRPr="00303263">
              <w:rPr>
                <w:rFonts w:ascii="Arial" w:hAnsi="Arial" w:cs="Arial"/>
                <w:sz w:val="20"/>
                <w:szCs w:val="20"/>
              </w:rPr>
              <w:t>(13.20)</w:t>
            </w:r>
          </w:p>
        </w:tc>
        <w:tc>
          <w:tcPr>
            <w:tcW w:w="762" w:type="pct"/>
            <w:shd w:val="clear" w:color="auto" w:fill="FFFFFF"/>
            <w:vAlign w:val="center"/>
          </w:tcPr>
          <w:p w14:paraId="2ABF1A3E" w14:textId="77777777" w:rsidR="00A946F5" w:rsidRPr="00303263" w:rsidRDefault="00A946F5" w:rsidP="00303263">
            <w:pPr>
              <w:spacing w:after="0" w:line="240" w:lineRule="auto"/>
              <w:jc w:val="center"/>
              <w:rPr>
                <w:rFonts w:ascii="Arial" w:hAnsi="Arial" w:cs="Arial"/>
                <w:bCs/>
                <w:sz w:val="20"/>
                <w:szCs w:val="20"/>
              </w:rPr>
            </w:pPr>
            <w:r w:rsidRPr="00303263">
              <w:rPr>
                <w:rFonts w:ascii="Arial" w:hAnsi="Arial" w:cs="Arial"/>
                <w:bCs/>
                <w:sz w:val="20"/>
                <w:szCs w:val="20"/>
              </w:rPr>
              <w:t>43</w:t>
            </w:r>
          </w:p>
          <w:p w14:paraId="005E7BD8" w14:textId="77777777" w:rsidR="00A946F5" w:rsidRPr="00303263" w:rsidRDefault="00A946F5" w:rsidP="00303263">
            <w:pPr>
              <w:spacing w:after="0" w:line="240" w:lineRule="auto"/>
              <w:jc w:val="center"/>
              <w:rPr>
                <w:rFonts w:ascii="Arial" w:hAnsi="Arial" w:cs="Arial"/>
                <w:bCs/>
                <w:sz w:val="20"/>
                <w:szCs w:val="20"/>
              </w:rPr>
            </w:pPr>
            <w:r w:rsidRPr="00303263">
              <w:rPr>
                <w:rFonts w:ascii="Arial" w:hAnsi="Arial" w:cs="Arial"/>
                <w:sz w:val="20"/>
                <w:szCs w:val="20"/>
              </w:rPr>
              <w:t>(21.83)</w:t>
            </w:r>
          </w:p>
        </w:tc>
        <w:tc>
          <w:tcPr>
            <w:tcW w:w="693" w:type="pct"/>
            <w:shd w:val="clear" w:color="auto" w:fill="FFFFFF"/>
            <w:vAlign w:val="center"/>
          </w:tcPr>
          <w:p w14:paraId="43C1AD3D" w14:textId="77777777" w:rsidR="00A946F5" w:rsidRPr="00303263" w:rsidRDefault="00A946F5" w:rsidP="00303263">
            <w:pPr>
              <w:spacing w:after="0" w:line="240" w:lineRule="auto"/>
              <w:jc w:val="center"/>
              <w:rPr>
                <w:rFonts w:ascii="Arial" w:hAnsi="Arial" w:cs="Arial"/>
                <w:bCs/>
                <w:sz w:val="20"/>
                <w:szCs w:val="20"/>
              </w:rPr>
            </w:pPr>
            <w:r w:rsidRPr="00303263">
              <w:rPr>
                <w:rFonts w:ascii="Arial" w:hAnsi="Arial" w:cs="Arial"/>
                <w:bCs/>
                <w:sz w:val="20"/>
                <w:szCs w:val="20"/>
              </w:rPr>
              <w:t>18</w:t>
            </w:r>
          </w:p>
          <w:p w14:paraId="781FD799" w14:textId="77777777" w:rsidR="00A946F5" w:rsidRPr="00303263" w:rsidRDefault="00A946F5" w:rsidP="00303263">
            <w:pPr>
              <w:spacing w:after="0" w:line="240" w:lineRule="auto"/>
              <w:jc w:val="center"/>
              <w:rPr>
                <w:rFonts w:ascii="Arial" w:hAnsi="Arial" w:cs="Arial"/>
                <w:bCs/>
                <w:sz w:val="20"/>
                <w:szCs w:val="20"/>
              </w:rPr>
            </w:pPr>
            <w:r w:rsidRPr="00303263">
              <w:rPr>
                <w:rFonts w:ascii="Arial" w:hAnsi="Arial" w:cs="Arial"/>
                <w:sz w:val="20"/>
                <w:szCs w:val="20"/>
              </w:rPr>
              <w:t>(9.14)</w:t>
            </w:r>
          </w:p>
        </w:tc>
        <w:tc>
          <w:tcPr>
            <w:tcW w:w="550" w:type="pct"/>
            <w:shd w:val="clear" w:color="auto" w:fill="FFFFFF"/>
            <w:vAlign w:val="center"/>
          </w:tcPr>
          <w:p w14:paraId="789EFA05" w14:textId="77777777" w:rsidR="00A946F5" w:rsidRPr="00303263" w:rsidRDefault="00A946F5" w:rsidP="00303263">
            <w:pPr>
              <w:spacing w:after="0" w:line="240" w:lineRule="auto"/>
              <w:jc w:val="center"/>
              <w:rPr>
                <w:rFonts w:ascii="Arial" w:hAnsi="Arial" w:cs="Arial"/>
                <w:bCs/>
                <w:sz w:val="20"/>
                <w:szCs w:val="20"/>
              </w:rPr>
            </w:pPr>
            <w:r w:rsidRPr="00303263">
              <w:rPr>
                <w:rFonts w:ascii="Arial" w:hAnsi="Arial" w:cs="Arial"/>
                <w:bCs/>
                <w:sz w:val="20"/>
                <w:szCs w:val="20"/>
              </w:rPr>
              <w:t>19</w:t>
            </w:r>
          </w:p>
          <w:p w14:paraId="05EA9253" w14:textId="77777777" w:rsidR="00A946F5" w:rsidRPr="00303263" w:rsidRDefault="00A946F5" w:rsidP="00303263">
            <w:pPr>
              <w:spacing w:after="0" w:line="240" w:lineRule="auto"/>
              <w:jc w:val="center"/>
              <w:rPr>
                <w:rFonts w:ascii="Arial" w:hAnsi="Arial" w:cs="Arial"/>
                <w:bCs/>
                <w:sz w:val="20"/>
                <w:szCs w:val="20"/>
              </w:rPr>
            </w:pPr>
            <w:r w:rsidRPr="00303263">
              <w:rPr>
                <w:rFonts w:ascii="Arial" w:hAnsi="Arial" w:cs="Arial"/>
                <w:sz w:val="20"/>
                <w:szCs w:val="20"/>
              </w:rPr>
              <w:t>(9.64)</w:t>
            </w:r>
          </w:p>
        </w:tc>
        <w:tc>
          <w:tcPr>
            <w:tcW w:w="550" w:type="pct"/>
            <w:shd w:val="clear" w:color="auto" w:fill="FFFFFF"/>
            <w:vAlign w:val="center"/>
          </w:tcPr>
          <w:p w14:paraId="12FC1B0D"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22</w:t>
            </w:r>
          </w:p>
          <w:p w14:paraId="6CA66B3B"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(11.17)</w:t>
            </w:r>
          </w:p>
        </w:tc>
      </w:tr>
      <w:tr w:rsidR="00A946F5" w:rsidRPr="00303263" w14:paraId="6621D196" w14:textId="77777777" w:rsidTr="007D3036">
        <w:trPr>
          <w:cantSplit/>
          <w:trHeight w:val="503"/>
          <w:jc w:val="center"/>
        </w:trPr>
        <w:tc>
          <w:tcPr>
            <w:tcW w:w="1218" w:type="pct"/>
            <w:shd w:val="clear" w:color="auto" w:fill="FFFFFF"/>
            <w:vAlign w:val="center"/>
          </w:tcPr>
          <w:p w14:paraId="2E853589" w14:textId="77777777" w:rsidR="00A946F5" w:rsidRPr="00303263" w:rsidRDefault="00A946F5" w:rsidP="00303263">
            <w:pPr>
              <w:spacing w:after="0" w:line="240" w:lineRule="auto"/>
              <w:rPr>
                <w:rFonts w:ascii="Arial" w:hAnsi="Arial" w:cs="Arial"/>
                <w:sz w:val="20"/>
                <w:szCs w:val="20"/>
              </w:rPr>
            </w:pPr>
            <w:proofErr w:type="spellStart"/>
            <w:r w:rsidRPr="00303263">
              <w:rPr>
                <w:rFonts w:ascii="Arial" w:hAnsi="Arial" w:cs="Arial"/>
                <w:sz w:val="20"/>
                <w:szCs w:val="20"/>
              </w:rPr>
              <w:t>Adiyan</w:t>
            </w:r>
            <w:proofErr w:type="spellEnd"/>
          </w:p>
        </w:tc>
        <w:tc>
          <w:tcPr>
            <w:tcW w:w="533" w:type="pct"/>
            <w:shd w:val="clear" w:color="auto" w:fill="FFFFFF"/>
            <w:vAlign w:val="center"/>
          </w:tcPr>
          <w:p w14:paraId="47639280"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11</w:t>
            </w:r>
          </w:p>
          <w:p w14:paraId="51F80826"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(42.31)</w:t>
            </w:r>
          </w:p>
        </w:tc>
        <w:tc>
          <w:tcPr>
            <w:tcW w:w="693" w:type="pct"/>
            <w:shd w:val="clear" w:color="auto" w:fill="FFFFFF"/>
            <w:vAlign w:val="center"/>
          </w:tcPr>
          <w:p w14:paraId="335D76DE"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w:t>
            </w:r>
          </w:p>
          <w:p w14:paraId="23A5ED0E"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(7.69)</w:t>
            </w:r>
          </w:p>
        </w:tc>
        <w:tc>
          <w:tcPr>
            <w:tcW w:w="762" w:type="pct"/>
            <w:shd w:val="clear" w:color="auto" w:fill="FFFFFF"/>
            <w:vAlign w:val="center"/>
          </w:tcPr>
          <w:p w14:paraId="2F83F3B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w:t>
            </w:r>
          </w:p>
          <w:p w14:paraId="7429DE8A"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(7.69)</w:t>
            </w:r>
          </w:p>
        </w:tc>
        <w:tc>
          <w:tcPr>
            <w:tcW w:w="693" w:type="pct"/>
            <w:shd w:val="clear" w:color="auto" w:fill="FFFFFF"/>
            <w:vAlign w:val="center"/>
          </w:tcPr>
          <w:p w14:paraId="054B4847"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w:t>
            </w:r>
          </w:p>
          <w:p w14:paraId="34206DE3"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(7.69)</w:t>
            </w:r>
          </w:p>
        </w:tc>
        <w:tc>
          <w:tcPr>
            <w:tcW w:w="550" w:type="pct"/>
            <w:shd w:val="clear" w:color="auto" w:fill="FFFFFF"/>
            <w:vAlign w:val="center"/>
          </w:tcPr>
          <w:p w14:paraId="5B2469BE"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w:t>
            </w:r>
          </w:p>
          <w:p w14:paraId="1EF9746B"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(11.54)</w:t>
            </w:r>
          </w:p>
        </w:tc>
        <w:tc>
          <w:tcPr>
            <w:tcW w:w="550" w:type="pct"/>
            <w:shd w:val="clear" w:color="auto" w:fill="FFFFFF"/>
            <w:vAlign w:val="center"/>
          </w:tcPr>
          <w:p w14:paraId="62F3F0E7"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6</w:t>
            </w:r>
          </w:p>
          <w:p w14:paraId="436DCB6C"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(23.08)</w:t>
            </w:r>
          </w:p>
        </w:tc>
      </w:tr>
      <w:tr w:rsidR="00A946F5" w:rsidRPr="00303263" w14:paraId="2D057891" w14:textId="77777777" w:rsidTr="007D3036">
        <w:trPr>
          <w:cantSplit/>
          <w:trHeight w:val="467"/>
          <w:jc w:val="center"/>
        </w:trPr>
        <w:tc>
          <w:tcPr>
            <w:tcW w:w="1218" w:type="pct"/>
            <w:shd w:val="clear" w:color="auto" w:fill="FFFFFF"/>
            <w:vAlign w:val="center"/>
          </w:tcPr>
          <w:p w14:paraId="3A726227" w14:textId="77777777" w:rsidR="00A946F5" w:rsidRPr="00303263" w:rsidRDefault="00A946F5" w:rsidP="00303263">
            <w:pPr>
              <w:spacing w:after="0" w:line="240" w:lineRule="auto"/>
              <w:rPr>
                <w:rFonts w:ascii="Arial" w:hAnsi="Arial" w:cs="Arial"/>
                <w:sz w:val="20"/>
                <w:szCs w:val="20"/>
              </w:rPr>
            </w:pPr>
            <w:proofErr w:type="spellStart"/>
            <w:r w:rsidRPr="00303263">
              <w:rPr>
                <w:rFonts w:ascii="Arial" w:hAnsi="Arial" w:cs="Arial"/>
                <w:sz w:val="20"/>
                <w:szCs w:val="20"/>
              </w:rPr>
              <w:t>Kuruman</w:t>
            </w:r>
            <w:proofErr w:type="spellEnd"/>
          </w:p>
        </w:tc>
        <w:tc>
          <w:tcPr>
            <w:tcW w:w="533" w:type="pct"/>
            <w:shd w:val="clear" w:color="auto" w:fill="FFFFFF"/>
            <w:vAlign w:val="center"/>
          </w:tcPr>
          <w:p w14:paraId="512C32E8"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21</w:t>
            </w:r>
          </w:p>
          <w:p w14:paraId="27A9C5B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(38.89)</w:t>
            </w:r>
          </w:p>
        </w:tc>
        <w:tc>
          <w:tcPr>
            <w:tcW w:w="693" w:type="pct"/>
            <w:shd w:val="clear" w:color="auto" w:fill="FFFFFF"/>
            <w:vAlign w:val="center"/>
          </w:tcPr>
          <w:p w14:paraId="37132313"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6</w:t>
            </w:r>
          </w:p>
          <w:p w14:paraId="743553B6"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(11.11)</w:t>
            </w:r>
          </w:p>
        </w:tc>
        <w:tc>
          <w:tcPr>
            <w:tcW w:w="762" w:type="pct"/>
            <w:shd w:val="clear" w:color="auto" w:fill="FFFFFF"/>
            <w:vAlign w:val="center"/>
          </w:tcPr>
          <w:p w14:paraId="3CD955B8"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13</w:t>
            </w:r>
          </w:p>
          <w:p w14:paraId="78BA3D32"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(24.07)</w:t>
            </w:r>
          </w:p>
        </w:tc>
        <w:tc>
          <w:tcPr>
            <w:tcW w:w="693" w:type="pct"/>
            <w:shd w:val="clear" w:color="auto" w:fill="FFFFFF"/>
            <w:vAlign w:val="center"/>
          </w:tcPr>
          <w:p w14:paraId="1BCAA0B3"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w:t>
            </w:r>
          </w:p>
          <w:p w14:paraId="4783BE7B"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(1.85)</w:t>
            </w:r>
          </w:p>
        </w:tc>
        <w:tc>
          <w:tcPr>
            <w:tcW w:w="550" w:type="pct"/>
            <w:shd w:val="clear" w:color="auto" w:fill="FFFFFF"/>
            <w:vAlign w:val="center"/>
          </w:tcPr>
          <w:p w14:paraId="242F4B27"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13</w:t>
            </w:r>
          </w:p>
          <w:p w14:paraId="4562E22C"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(24.07)</w:t>
            </w:r>
          </w:p>
        </w:tc>
        <w:tc>
          <w:tcPr>
            <w:tcW w:w="550" w:type="pct"/>
            <w:shd w:val="clear" w:color="auto" w:fill="FFFFFF"/>
            <w:vAlign w:val="center"/>
          </w:tcPr>
          <w:p w14:paraId="7D8B8500"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0</w:t>
            </w:r>
          </w:p>
          <w:p w14:paraId="6C7A5B17"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(0.00)</w:t>
            </w:r>
          </w:p>
        </w:tc>
      </w:tr>
      <w:tr w:rsidR="00A946F5" w:rsidRPr="00303263" w14:paraId="1634461B" w14:textId="77777777" w:rsidTr="007D3036">
        <w:trPr>
          <w:cantSplit/>
          <w:trHeight w:val="458"/>
          <w:jc w:val="center"/>
        </w:trPr>
        <w:tc>
          <w:tcPr>
            <w:tcW w:w="1218" w:type="pct"/>
            <w:shd w:val="clear" w:color="auto" w:fill="FFFFFF"/>
            <w:vAlign w:val="center"/>
          </w:tcPr>
          <w:p w14:paraId="45EF2C37" w14:textId="77777777" w:rsidR="00A946F5" w:rsidRPr="00303263" w:rsidRDefault="00A946F5" w:rsidP="00303263">
            <w:pPr>
              <w:spacing w:after="0" w:line="240" w:lineRule="auto"/>
              <w:rPr>
                <w:rFonts w:ascii="Arial" w:hAnsi="Arial" w:cs="Arial"/>
                <w:sz w:val="20"/>
                <w:szCs w:val="20"/>
              </w:rPr>
            </w:pPr>
            <w:proofErr w:type="spellStart"/>
            <w:r w:rsidRPr="00303263">
              <w:rPr>
                <w:rFonts w:ascii="Arial" w:hAnsi="Arial" w:cs="Arial"/>
                <w:sz w:val="20"/>
                <w:szCs w:val="20"/>
              </w:rPr>
              <w:t>Kurichiyan</w:t>
            </w:r>
            <w:proofErr w:type="spellEnd"/>
          </w:p>
        </w:tc>
        <w:tc>
          <w:tcPr>
            <w:tcW w:w="533" w:type="pct"/>
            <w:shd w:val="clear" w:color="auto" w:fill="FFFFFF"/>
            <w:vAlign w:val="center"/>
          </w:tcPr>
          <w:p w14:paraId="03801625"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36</w:t>
            </w:r>
          </w:p>
          <w:p w14:paraId="63DE4CF3"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(46.15)</w:t>
            </w:r>
          </w:p>
        </w:tc>
        <w:tc>
          <w:tcPr>
            <w:tcW w:w="693" w:type="pct"/>
            <w:shd w:val="clear" w:color="auto" w:fill="FFFFFF"/>
            <w:vAlign w:val="center"/>
          </w:tcPr>
          <w:p w14:paraId="623AF95E"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8</w:t>
            </w:r>
          </w:p>
          <w:p w14:paraId="0B7D64FE"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(10.26)</w:t>
            </w:r>
          </w:p>
        </w:tc>
        <w:tc>
          <w:tcPr>
            <w:tcW w:w="762" w:type="pct"/>
            <w:shd w:val="clear" w:color="auto" w:fill="FFFFFF"/>
            <w:vAlign w:val="center"/>
          </w:tcPr>
          <w:p w14:paraId="64980F95"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w:t>
            </w:r>
          </w:p>
          <w:p w14:paraId="389AA085"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(12.82)</w:t>
            </w:r>
          </w:p>
        </w:tc>
        <w:tc>
          <w:tcPr>
            <w:tcW w:w="693" w:type="pct"/>
            <w:shd w:val="clear" w:color="auto" w:fill="FFFFFF"/>
            <w:vAlign w:val="center"/>
          </w:tcPr>
          <w:p w14:paraId="1F0CDC8B"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6</w:t>
            </w:r>
          </w:p>
          <w:p w14:paraId="4B758C40"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(7.69)</w:t>
            </w:r>
          </w:p>
        </w:tc>
        <w:tc>
          <w:tcPr>
            <w:tcW w:w="550" w:type="pct"/>
            <w:shd w:val="clear" w:color="auto" w:fill="FFFFFF"/>
            <w:vAlign w:val="center"/>
          </w:tcPr>
          <w:p w14:paraId="77923F3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8</w:t>
            </w:r>
          </w:p>
          <w:p w14:paraId="409074F4"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(10.26)</w:t>
            </w:r>
          </w:p>
        </w:tc>
        <w:tc>
          <w:tcPr>
            <w:tcW w:w="550" w:type="pct"/>
            <w:shd w:val="clear" w:color="auto" w:fill="FFFFFF"/>
            <w:vAlign w:val="center"/>
          </w:tcPr>
          <w:p w14:paraId="00E3893D"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w:t>
            </w:r>
          </w:p>
          <w:p w14:paraId="34149F6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(12.82)</w:t>
            </w:r>
          </w:p>
        </w:tc>
      </w:tr>
      <w:tr w:rsidR="00A946F5" w:rsidRPr="00303263" w14:paraId="33E0C230" w14:textId="77777777" w:rsidTr="007D3036">
        <w:trPr>
          <w:cantSplit/>
          <w:trHeight w:val="512"/>
          <w:jc w:val="center"/>
        </w:trPr>
        <w:tc>
          <w:tcPr>
            <w:tcW w:w="1218" w:type="pct"/>
            <w:shd w:val="clear" w:color="auto" w:fill="FFFFFF"/>
            <w:vAlign w:val="center"/>
          </w:tcPr>
          <w:p w14:paraId="6E72394F" w14:textId="77777777" w:rsidR="00A946F5" w:rsidRPr="00303263" w:rsidRDefault="00A946F5" w:rsidP="00303263">
            <w:pPr>
              <w:spacing w:after="0" w:line="240" w:lineRule="auto"/>
              <w:rPr>
                <w:rFonts w:ascii="Arial" w:hAnsi="Arial" w:cs="Arial"/>
                <w:sz w:val="20"/>
                <w:szCs w:val="20"/>
              </w:rPr>
            </w:pPr>
            <w:proofErr w:type="spellStart"/>
            <w:r w:rsidRPr="00303263">
              <w:rPr>
                <w:rFonts w:ascii="Arial" w:hAnsi="Arial" w:cs="Arial"/>
                <w:sz w:val="20"/>
                <w:szCs w:val="20"/>
              </w:rPr>
              <w:t>Uraly</w:t>
            </w:r>
            <w:proofErr w:type="spellEnd"/>
            <w:r w:rsidRPr="00303263">
              <w:rPr>
                <w:rFonts w:ascii="Arial" w:hAnsi="Arial" w:cs="Arial"/>
                <w:sz w:val="20"/>
                <w:szCs w:val="20"/>
              </w:rPr>
              <w:t xml:space="preserve"> </w:t>
            </w:r>
            <w:proofErr w:type="spellStart"/>
            <w:r w:rsidRPr="00303263">
              <w:rPr>
                <w:rFonts w:ascii="Arial" w:hAnsi="Arial" w:cs="Arial"/>
                <w:sz w:val="20"/>
                <w:szCs w:val="20"/>
              </w:rPr>
              <w:t>Kuruman</w:t>
            </w:r>
            <w:proofErr w:type="spellEnd"/>
          </w:p>
        </w:tc>
        <w:tc>
          <w:tcPr>
            <w:tcW w:w="533" w:type="pct"/>
            <w:shd w:val="clear" w:color="auto" w:fill="FFFFFF"/>
            <w:vAlign w:val="center"/>
          </w:tcPr>
          <w:p w14:paraId="2F0D7670"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w:t>
            </w:r>
          </w:p>
          <w:p w14:paraId="328563C1"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(12.00)</w:t>
            </w:r>
          </w:p>
        </w:tc>
        <w:tc>
          <w:tcPr>
            <w:tcW w:w="693" w:type="pct"/>
            <w:shd w:val="clear" w:color="auto" w:fill="FFFFFF"/>
            <w:vAlign w:val="center"/>
          </w:tcPr>
          <w:p w14:paraId="4250BE60"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0</w:t>
            </w:r>
          </w:p>
          <w:p w14:paraId="2EA44BDB"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(0.00)</w:t>
            </w:r>
          </w:p>
        </w:tc>
        <w:tc>
          <w:tcPr>
            <w:tcW w:w="762" w:type="pct"/>
            <w:shd w:val="clear" w:color="auto" w:fill="FFFFFF"/>
            <w:vAlign w:val="center"/>
          </w:tcPr>
          <w:p w14:paraId="6FFEE85F"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7</w:t>
            </w:r>
          </w:p>
          <w:p w14:paraId="21258038"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(28.00)</w:t>
            </w:r>
          </w:p>
        </w:tc>
        <w:tc>
          <w:tcPr>
            <w:tcW w:w="693" w:type="pct"/>
            <w:shd w:val="clear" w:color="auto" w:fill="FFFFFF"/>
            <w:vAlign w:val="center"/>
          </w:tcPr>
          <w:p w14:paraId="36B4B9FD"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w:t>
            </w:r>
          </w:p>
          <w:p w14:paraId="4E4FE9FD"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(12.00)</w:t>
            </w:r>
          </w:p>
        </w:tc>
        <w:tc>
          <w:tcPr>
            <w:tcW w:w="550" w:type="pct"/>
            <w:shd w:val="clear" w:color="auto" w:fill="FFFFFF"/>
            <w:vAlign w:val="center"/>
          </w:tcPr>
          <w:p w14:paraId="6AD068E6"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5</w:t>
            </w:r>
          </w:p>
          <w:p w14:paraId="58551F2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(20.00)</w:t>
            </w:r>
          </w:p>
        </w:tc>
        <w:tc>
          <w:tcPr>
            <w:tcW w:w="550" w:type="pct"/>
            <w:shd w:val="clear" w:color="auto" w:fill="FFFFFF"/>
            <w:vAlign w:val="center"/>
          </w:tcPr>
          <w:p w14:paraId="54995F67"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7</w:t>
            </w:r>
          </w:p>
          <w:p w14:paraId="1AEDE7C2"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(28.00)</w:t>
            </w:r>
          </w:p>
        </w:tc>
      </w:tr>
      <w:tr w:rsidR="00A946F5" w:rsidRPr="00303263" w14:paraId="550A328F" w14:textId="77777777" w:rsidTr="007D3036">
        <w:trPr>
          <w:cantSplit/>
          <w:trHeight w:val="554"/>
          <w:jc w:val="center"/>
        </w:trPr>
        <w:tc>
          <w:tcPr>
            <w:tcW w:w="1218" w:type="pct"/>
            <w:shd w:val="clear" w:color="auto" w:fill="FFFFFF"/>
            <w:vAlign w:val="center"/>
          </w:tcPr>
          <w:p w14:paraId="50867491" w14:textId="77777777" w:rsidR="00A946F5" w:rsidRPr="00303263" w:rsidRDefault="00A946F5" w:rsidP="00303263">
            <w:pPr>
              <w:spacing w:after="0" w:line="240" w:lineRule="auto"/>
              <w:rPr>
                <w:rFonts w:ascii="Arial" w:hAnsi="Arial" w:cs="Arial"/>
                <w:sz w:val="20"/>
                <w:szCs w:val="20"/>
              </w:rPr>
            </w:pPr>
            <w:r w:rsidRPr="00303263">
              <w:rPr>
                <w:rFonts w:ascii="Arial" w:hAnsi="Arial" w:cs="Arial"/>
                <w:sz w:val="20"/>
                <w:szCs w:val="20"/>
              </w:rPr>
              <w:t xml:space="preserve">Mala </w:t>
            </w:r>
            <w:proofErr w:type="spellStart"/>
            <w:r w:rsidRPr="00303263">
              <w:rPr>
                <w:rFonts w:ascii="Arial" w:hAnsi="Arial" w:cs="Arial"/>
                <w:sz w:val="20"/>
                <w:szCs w:val="20"/>
              </w:rPr>
              <w:t>Arayan</w:t>
            </w:r>
            <w:proofErr w:type="spellEnd"/>
          </w:p>
        </w:tc>
        <w:tc>
          <w:tcPr>
            <w:tcW w:w="533" w:type="pct"/>
            <w:shd w:val="clear" w:color="auto" w:fill="FFFFFF"/>
            <w:vAlign w:val="center"/>
          </w:tcPr>
          <w:p w14:paraId="5132C34E"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40</w:t>
            </w:r>
          </w:p>
          <w:p w14:paraId="237B5F01"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(44.44)</w:t>
            </w:r>
          </w:p>
        </w:tc>
        <w:tc>
          <w:tcPr>
            <w:tcW w:w="693" w:type="pct"/>
            <w:shd w:val="clear" w:color="auto" w:fill="FFFFFF"/>
            <w:vAlign w:val="center"/>
          </w:tcPr>
          <w:p w14:paraId="4EF870C5"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16</w:t>
            </w:r>
          </w:p>
          <w:p w14:paraId="2C0B1361"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(17.78)</w:t>
            </w:r>
          </w:p>
        </w:tc>
        <w:tc>
          <w:tcPr>
            <w:tcW w:w="762" w:type="pct"/>
            <w:shd w:val="clear" w:color="auto" w:fill="FFFFFF"/>
            <w:vAlign w:val="center"/>
          </w:tcPr>
          <w:p w14:paraId="3FF3339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16</w:t>
            </w:r>
          </w:p>
          <w:p w14:paraId="700F59BC"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(17.78)</w:t>
            </w:r>
          </w:p>
        </w:tc>
        <w:tc>
          <w:tcPr>
            <w:tcW w:w="693" w:type="pct"/>
            <w:shd w:val="clear" w:color="auto" w:fill="FFFFFF"/>
            <w:vAlign w:val="center"/>
          </w:tcPr>
          <w:p w14:paraId="17F26361"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13</w:t>
            </w:r>
          </w:p>
          <w:p w14:paraId="48DB513C"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(14.44)</w:t>
            </w:r>
          </w:p>
        </w:tc>
        <w:tc>
          <w:tcPr>
            <w:tcW w:w="550" w:type="pct"/>
            <w:shd w:val="clear" w:color="auto" w:fill="FFFFFF"/>
            <w:vAlign w:val="center"/>
          </w:tcPr>
          <w:p w14:paraId="20C85233"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5</w:t>
            </w:r>
          </w:p>
          <w:p w14:paraId="40063B7B"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(5.56)</w:t>
            </w:r>
          </w:p>
        </w:tc>
        <w:tc>
          <w:tcPr>
            <w:tcW w:w="550" w:type="pct"/>
            <w:shd w:val="clear" w:color="auto" w:fill="FFFFFF"/>
            <w:vAlign w:val="center"/>
          </w:tcPr>
          <w:p w14:paraId="4A24A610"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0</w:t>
            </w:r>
          </w:p>
          <w:p w14:paraId="7B039F7B"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(0.00)</w:t>
            </w:r>
          </w:p>
        </w:tc>
      </w:tr>
      <w:tr w:rsidR="00A946F5" w:rsidRPr="00303263" w14:paraId="0143A460" w14:textId="77777777" w:rsidTr="007D3036">
        <w:trPr>
          <w:cantSplit/>
          <w:trHeight w:val="724"/>
          <w:jc w:val="center"/>
        </w:trPr>
        <w:tc>
          <w:tcPr>
            <w:tcW w:w="1218" w:type="pct"/>
            <w:shd w:val="clear" w:color="auto" w:fill="FFFFFF"/>
            <w:vAlign w:val="center"/>
          </w:tcPr>
          <w:p w14:paraId="034281FA" w14:textId="77777777" w:rsidR="00A946F5" w:rsidRPr="00303263" w:rsidRDefault="00A946F5" w:rsidP="00303263">
            <w:pPr>
              <w:spacing w:after="0" w:line="240" w:lineRule="auto"/>
              <w:rPr>
                <w:rFonts w:ascii="Arial" w:hAnsi="Arial" w:cs="Arial"/>
                <w:sz w:val="20"/>
                <w:szCs w:val="20"/>
              </w:rPr>
            </w:pPr>
            <w:proofErr w:type="spellStart"/>
            <w:r w:rsidRPr="00303263">
              <w:rPr>
                <w:rFonts w:ascii="Arial" w:hAnsi="Arial" w:cs="Arial"/>
                <w:sz w:val="20"/>
                <w:szCs w:val="20"/>
              </w:rPr>
              <w:t>Muthuvan</w:t>
            </w:r>
            <w:proofErr w:type="spellEnd"/>
          </w:p>
        </w:tc>
        <w:tc>
          <w:tcPr>
            <w:tcW w:w="533" w:type="pct"/>
            <w:shd w:val="clear" w:color="auto" w:fill="FFFFFF"/>
            <w:vAlign w:val="center"/>
          </w:tcPr>
          <w:p w14:paraId="2981081F"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29</w:t>
            </w:r>
          </w:p>
          <w:p w14:paraId="56215EDC"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(45.31)</w:t>
            </w:r>
          </w:p>
        </w:tc>
        <w:tc>
          <w:tcPr>
            <w:tcW w:w="693" w:type="pct"/>
            <w:shd w:val="clear" w:color="auto" w:fill="FFFFFF"/>
            <w:vAlign w:val="center"/>
          </w:tcPr>
          <w:p w14:paraId="59410758"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13</w:t>
            </w:r>
          </w:p>
          <w:p w14:paraId="2EC3AA9D"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(20.31)</w:t>
            </w:r>
          </w:p>
        </w:tc>
        <w:tc>
          <w:tcPr>
            <w:tcW w:w="762" w:type="pct"/>
            <w:shd w:val="clear" w:color="auto" w:fill="FFFFFF"/>
            <w:vAlign w:val="center"/>
          </w:tcPr>
          <w:p w14:paraId="2375153D"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w:t>
            </w:r>
          </w:p>
          <w:p w14:paraId="5DBC9495"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(15.63)</w:t>
            </w:r>
          </w:p>
        </w:tc>
        <w:tc>
          <w:tcPr>
            <w:tcW w:w="693" w:type="pct"/>
            <w:shd w:val="clear" w:color="auto" w:fill="FFFFFF"/>
            <w:vAlign w:val="center"/>
          </w:tcPr>
          <w:p w14:paraId="269D06A6"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6</w:t>
            </w:r>
          </w:p>
          <w:p w14:paraId="7114E512"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(9.38)</w:t>
            </w:r>
          </w:p>
        </w:tc>
        <w:tc>
          <w:tcPr>
            <w:tcW w:w="550" w:type="pct"/>
            <w:shd w:val="clear" w:color="auto" w:fill="FFFFFF"/>
            <w:vAlign w:val="center"/>
          </w:tcPr>
          <w:p w14:paraId="49A4CA6A"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w:t>
            </w:r>
          </w:p>
          <w:p w14:paraId="51F62D7B"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(6.25)</w:t>
            </w:r>
          </w:p>
        </w:tc>
        <w:tc>
          <w:tcPr>
            <w:tcW w:w="550" w:type="pct"/>
            <w:shd w:val="clear" w:color="auto" w:fill="FFFFFF"/>
            <w:vAlign w:val="center"/>
          </w:tcPr>
          <w:p w14:paraId="6C3BB3E1"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w:t>
            </w:r>
          </w:p>
          <w:p w14:paraId="4970A3AB"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(1.13)</w:t>
            </w:r>
          </w:p>
        </w:tc>
      </w:tr>
      <w:tr w:rsidR="00A946F5" w:rsidRPr="00303263" w14:paraId="2E28D53C" w14:textId="77777777" w:rsidTr="007D3036">
        <w:trPr>
          <w:cantSplit/>
          <w:trHeight w:val="548"/>
          <w:jc w:val="center"/>
        </w:trPr>
        <w:tc>
          <w:tcPr>
            <w:tcW w:w="1218" w:type="pct"/>
            <w:shd w:val="clear" w:color="auto" w:fill="FFFFFF"/>
            <w:vAlign w:val="center"/>
          </w:tcPr>
          <w:p w14:paraId="1B05B4C5" w14:textId="77777777" w:rsidR="00A946F5" w:rsidRPr="00303263" w:rsidRDefault="00A946F5" w:rsidP="00303263">
            <w:pPr>
              <w:spacing w:after="0" w:line="240" w:lineRule="auto"/>
              <w:rPr>
                <w:rFonts w:ascii="Arial" w:hAnsi="Arial" w:cs="Arial"/>
                <w:sz w:val="20"/>
                <w:szCs w:val="20"/>
              </w:rPr>
            </w:pPr>
            <w:proofErr w:type="spellStart"/>
            <w:r w:rsidRPr="00303263">
              <w:rPr>
                <w:rFonts w:ascii="Arial" w:hAnsi="Arial" w:cs="Arial"/>
                <w:sz w:val="20"/>
                <w:szCs w:val="20"/>
              </w:rPr>
              <w:t>Irular</w:t>
            </w:r>
            <w:proofErr w:type="spellEnd"/>
          </w:p>
        </w:tc>
        <w:tc>
          <w:tcPr>
            <w:tcW w:w="533" w:type="pct"/>
            <w:shd w:val="clear" w:color="auto" w:fill="FFFFFF"/>
            <w:vAlign w:val="center"/>
          </w:tcPr>
          <w:p w14:paraId="44F49E64"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28</w:t>
            </w:r>
          </w:p>
          <w:p w14:paraId="776D49D7"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(45.16)</w:t>
            </w:r>
          </w:p>
        </w:tc>
        <w:tc>
          <w:tcPr>
            <w:tcW w:w="693" w:type="pct"/>
            <w:shd w:val="clear" w:color="auto" w:fill="FFFFFF"/>
            <w:vAlign w:val="center"/>
          </w:tcPr>
          <w:p w14:paraId="36B6A7A8"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11</w:t>
            </w:r>
          </w:p>
          <w:p w14:paraId="184A96E6"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(17.74)</w:t>
            </w:r>
          </w:p>
        </w:tc>
        <w:tc>
          <w:tcPr>
            <w:tcW w:w="762" w:type="pct"/>
            <w:shd w:val="clear" w:color="auto" w:fill="FFFFFF"/>
            <w:vAlign w:val="center"/>
          </w:tcPr>
          <w:p w14:paraId="008BB83F"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9</w:t>
            </w:r>
          </w:p>
          <w:p w14:paraId="0B27EF54"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(14.52)</w:t>
            </w:r>
          </w:p>
        </w:tc>
        <w:tc>
          <w:tcPr>
            <w:tcW w:w="693" w:type="pct"/>
            <w:shd w:val="clear" w:color="auto" w:fill="FFFFFF"/>
            <w:vAlign w:val="center"/>
          </w:tcPr>
          <w:p w14:paraId="161523F7"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w:t>
            </w:r>
          </w:p>
          <w:p w14:paraId="44116D6B"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(16.13)</w:t>
            </w:r>
          </w:p>
        </w:tc>
        <w:tc>
          <w:tcPr>
            <w:tcW w:w="550" w:type="pct"/>
            <w:shd w:val="clear" w:color="auto" w:fill="FFFFFF"/>
            <w:vAlign w:val="center"/>
          </w:tcPr>
          <w:p w14:paraId="6B9F8A48"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w:t>
            </w:r>
          </w:p>
          <w:p w14:paraId="6288DD9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(3.23)</w:t>
            </w:r>
          </w:p>
        </w:tc>
        <w:tc>
          <w:tcPr>
            <w:tcW w:w="550" w:type="pct"/>
            <w:shd w:val="clear" w:color="auto" w:fill="FFFFFF"/>
            <w:vAlign w:val="center"/>
          </w:tcPr>
          <w:p w14:paraId="37AA10B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w:t>
            </w:r>
          </w:p>
          <w:p w14:paraId="12505064"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(3.23)</w:t>
            </w:r>
          </w:p>
        </w:tc>
      </w:tr>
      <w:tr w:rsidR="00A946F5" w:rsidRPr="00303263" w14:paraId="12C9A7E6" w14:textId="77777777" w:rsidTr="007D3036">
        <w:trPr>
          <w:cantSplit/>
          <w:trHeight w:val="539"/>
          <w:jc w:val="center"/>
        </w:trPr>
        <w:tc>
          <w:tcPr>
            <w:tcW w:w="1218" w:type="pct"/>
            <w:shd w:val="clear" w:color="auto" w:fill="FFFFFF"/>
            <w:vAlign w:val="center"/>
          </w:tcPr>
          <w:p w14:paraId="6F892E85"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bCs/>
                <w:sz w:val="20"/>
                <w:szCs w:val="20"/>
              </w:rPr>
              <w:t>Scheduled Tribe (combined)</w:t>
            </w:r>
          </w:p>
        </w:tc>
        <w:tc>
          <w:tcPr>
            <w:tcW w:w="533" w:type="pct"/>
            <w:shd w:val="clear" w:color="auto" w:fill="FFFFFF"/>
            <w:vAlign w:val="center"/>
          </w:tcPr>
          <w:p w14:paraId="7CCA8858"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237</w:t>
            </w:r>
          </w:p>
          <w:p w14:paraId="00DD84B2"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(39.77)</w:t>
            </w:r>
          </w:p>
        </w:tc>
        <w:tc>
          <w:tcPr>
            <w:tcW w:w="693" w:type="pct"/>
            <w:shd w:val="clear" w:color="auto" w:fill="FFFFFF"/>
            <w:vAlign w:val="center"/>
          </w:tcPr>
          <w:p w14:paraId="4D38435B"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82</w:t>
            </w:r>
          </w:p>
          <w:p w14:paraId="027CD7B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(13.76)</w:t>
            </w:r>
          </w:p>
        </w:tc>
        <w:tc>
          <w:tcPr>
            <w:tcW w:w="762" w:type="pct"/>
            <w:shd w:val="clear" w:color="auto" w:fill="FFFFFF"/>
            <w:vAlign w:val="center"/>
          </w:tcPr>
          <w:p w14:paraId="0A6C951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110</w:t>
            </w:r>
          </w:p>
          <w:p w14:paraId="02A09F1A"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(18.46)</w:t>
            </w:r>
          </w:p>
        </w:tc>
        <w:tc>
          <w:tcPr>
            <w:tcW w:w="693" w:type="pct"/>
            <w:shd w:val="clear" w:color="auto" w:fill="FFFFFF"/>
            <w:vAlign w:val="center"/>
          </w:tcPr>
          <w:p w14:paraId="670469B2"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59</w:t>
            </w:r>
          </w:p>
          <w:p w14:paraId="2F57CAA1"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(9.90)</w:t>
            </w:r>
          </w:p>
        </w:tc>
        <w:tc>
          <w:tcPr>
            <w:tcW w:w="550" w:type="pct"/>
            <w:shd w:val="clear" w:color="auto" w:fill="FFFFFF"/>
            <w:vAlign w:val="center"/>
          </w:tcPr>
          <w:p w14:paraId="56055AD4"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59</w:t>
            </w:r>
          </w:p>
          <w:p w14:paraId="267A56C7"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(9.90)</w:t>
            </w:r>
          </w:p>
        </w:tc>
        <w:tc>
          <w:tcPr>
            <w:tcW w:w="550" w:type="pct"/>
            <w:shd w:val="clear" w:color="auto" w:fill="FFFFFF"/>
            <w:vAlign w:val="center"/>
          </w:tcPr>
          <w:p w14:paraId="3E5FC904"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49</w:t>
            </w:r>
          </w:p>
          <w:p w14:paraId="7BAF652F"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(8.22)</w:t>
            </w:r>
          </w:p>
        </w:tc>
      </w:tr>
    </w:tbl>
    <w:p w14:paraId="5D3AE4B7" w14:textId="77777777" w:rsidR="00A946F5" w:rsidRPr="00303263" w:rsidRDefault="00A946F5" w:rsidP="00303263">
      <w:pPr>
        <w:pStyle w:val="NoSpacing"/>
        <w:spacing w:after="80"/>
        <w:rPr>
          <w:rFonts w:ascii="Arial" w:hAnsi="Arial" w:cs="Arial"/>
          <w:sz w:val="20"/>
          <w:szCs w:val="20"/>
        </w:rPr>
      </w:pPr>
      <w:r w:rsidRPr="00303263">
        <w:rPr>
          <w:rFonts w:ascii="Arial" w:hAnsi="Arial" w:cs="Arial"/>
          <w:sz w:val="20"/>
          <w:szCs w:val="20"/>
        </w:rPr>
        <w:t>Note: Figures in the parentheses are percentages.</w:t>
      </w:r>
    </w:p>
    <w:p w14:paraId="3765293B" w14:textId="77777777" w:rsidR="00A946F5" w:rsidRPr="00303263" w:rsidRDefault="00A946F5" w:rsidP="00303263">
      <w:pPr>
        <w:pStyle w:val="NoSpacing"/>
        <w:spacing w:after="200"/>
        <w:rPr>
          <w:rFonts w:ascii="Arial" w:hAnsi="Arial" w:cs="Arial"/>
          <w:sz w:val="20"/>
          <w:szCs w:val="20"/>
        </w:rPr>
      </w:pPr>
      <w:r w:rsidRPr="00303263">
        <w:rPr>
          <w:rFonts w:ascii="Arial" w:hAnsi="Arial" w:cs="Arial"/>
          <w:sz w:val="20"/>
          <w:szCs w:val="20"/>
        </w:rPr>
        <w:t>Source: Primary data</w:t>
      </w:r>
    </w:p>
    <w:p w14:paraId="6E8F117F" w14:textId="68CF769F" w:rsidR="00F90ED5" w:rsidRPr="00303263" w:rsidRDefault="00A946F5" w:rsidP="00303263">
      <w:pPr>
        <w:spacing w:line="240" w:lineRule="auto"/>
        <w:jc w:val="both"/>
        <w:rPr>
          <w:rFonts w:ascii="Arial" w:hAnsi="Arial" w:cs="Arial"/>
          <w:sz w:val="20"/>
          <w:szCs w:val="20"/>
        </w:rPr>
      </w:pPr>
      <w:r w:rsidRPr="00303263">
        <w:rPr>
          <w:rFonts w:ascii="Arial" w:hAnsi="Arial" w:cs="Arial"/>
          <w:sz w:val="20"/>
          <w:szCs w:val="20"/>
        </w:rPr>
        <w:tab/>
        <w:t xml:space="preserve">60.23 per cent of tribal households have utilised and availed the services of government health care institutions during the period of one month leading up to the survey. Majority of the households make at least two visits during the reference period. The utilisation of public providers is highest among the </w:t>
      </w:r>
      <w:proofErr w:type="spellStart"/>
      <w:r w:rsidRPr="00303263">
        <w:rPr>
          <w:rFonts w:ascii="Arial" w:hAnsi="Arial" w:cs="Arial"/>
          <w:sz w:val="20"/>
          <w:szCs w:val="20"/>
        </w:rPr>
        <w:t>Uraly</w:t>
      </w:r>
      <w:proofErr w:type="spellEnd"/>
      <w:r w:rsidRPr="00303263">
        <w:rPr>
          <w:rFonts w:ascii="Arial" w:hAnsi="Arial" w:cs="Arial"/>
          <w:sz w:val="20"/>
          <w:szCs w:val="20"/>
        </w:rPr>
        <w:t xml:space="preserve"> </w:t>
      </w:r>
      <w:proofErr w:type="spellStart"/>
      <w:r w:rsidRPr="00303263">
        <w:rPr>
          <w:rFonts w:ascii="Arial" w:hAnsi="Arial" w:cs="Arial"/>
          <w:sz w:val="20"/>
          <w:szCs w:val="20"/>
        </w:rPr>
        <w:t>Kuruman</w:t>
      </w:r>
      <w:proofErr w:type="spellEnd"/>
      <w:r w:rsidRPr="00303263">
        <w:rPr>
          <w:rFonts w:ascii="Arial" w:hAnsi="Arial" w:cs="Arial"/>
          <w:sz w:val="20"/>
          <w:szCs w:val="20"/>
        </w:rPr>
        <w:t xml:space="preserve"> community. This is on account of its high rate of prevalence of morbidity</w:t>
      </w:r>
    </w:p>
    <w:p w14:paraId="1F7DE21C" w14:textId="7683F70A" w:rsidR="00A946F5" w:rsidRPr="00303263" w:rsidRDefault="00A946F5" w:rsidP="00303263">
      <w:pPr>
        <w:spacing w:line="240" w:lineRule="auto"/>
        <w:jc w:val="both"/>
        <w:rPr>
          <w:rFonts w:ascii="Arial" w:hAnsi="Arial" w:cs="Arial"/>
          <w:sz w:val="20"/>
          <w:szCs w:val="20"/>
        </w:rPr>
      </w:pPr>
      <w:r w:rsidRPr="00303263">
        <w:rPr>
          <w:rFonts w:ascii="Arial" w:hAnsi="Arial" w:cs="Arial"/>
          <w:sz w:val="20"/>
          <w:szCs w:val="20"/>
        </w:rPr>
        <w:t xml:space="preserve"> Table </w:t>
      </w:r>
      <w:r w:rsidR="00F90ED5" w:rsidRPr="00303263">
        <w:rPr>
          <w:rFonts w:ascii="Arial" w:hAnsi="Arial" w:cs="Arial"/>
          <w:sz w:val="20"/>
          <w:szCs w:val="20"/>
        </w:rPr>
        <w:t xml:space="preserve">10 </w:t>
      </w:r>
      <w:r w:rsidRPr="00303263">
        <w:rPr>
          <w:rFonts w:ascii="Arial" w:hAnsi="Arial" w:cs="Arial"/>
          <w:sz w:val="20"/>
          <w:szCs w:val="20"/>
        </w:rPr>
        <w:t>bring out the pattern of utilisation of private providers in the form of private clinics including consultation at home by the physician and private hospitals by the tribal households for the out-patient treatment.</w:t>
      </w:r>
    </w:p>
    <w:p w14:paraId="3B581A9F" w14:textId="0F2EA100" w:rsidR="00A946F5" w:rsidRPr="00303263" w:rsidRDefault="00A946F5" w:rsidP="00303263">
      <w:pPr>
        <w:spacing w:line="240" w:lineRule="auto"/>
        <w:jc w:val="center"/>
        <w:rPr>
          <w:rFonts w:ascii="Arial" w:hAnsi="Arial" w:cs="Arial"/>
          <w:b/>
          <w:sz w:val="20"/>
          <w:szCs w:val="20"/>
        </w:rPr>
      </w:pPr>
      <w:r w:rsidRPr="00303263">
        <w:rPr>
          <w:rFonts w:ascii="Arial" w:hAnsi="Arial" w:cs="Arial"/>
          <w:b/>
          <w:sz w:val="20"/>
          <w:szCs w:val="20"/>
        </w:rPr>
        <w:t xml:space="preserve">Table </w:t>
      </w:r>
      <w:r w:rsidR="00F90ED5" w:rsidRPr="00303263">
        <w:rPr>
          <w:rFonts w:ascii="Arial" w:hAnsi="Arial" w:cs="Arial"/>
          <w:b/>
          <w:sz w:val="20"/>
          <w:szCs w:val="20"/>
        </w:rPr>
        <w:t>10</w:t>
      </w:r>
      <w:r w:rsidRPr="00303263">
        <w:rPr>
          <w:rFonts w:ascii="Arial" w:hAnsi="Arial" w:cs="Arial"/>
          <w:b/>
          <w:sz w:val="20"/>
          <w:szCs w:val="20"/>
        </w:rPr>
        <w:t>: Utilisation of Private Providers for Out-patient Treatment (in 30 Days Reference Period)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95"/>
        <w:gridCol w:w="961"/>
        <w:gridCol w:w="1250"/>
        <w:gridCol w:w="1374"/>
        <w:gridCol w:w="1250"/>
        <w:gridCol w:w="992"/>
        <w:gridCol w:w="994"/>
      </w:tblGrid>
      <w:tr w:rsidR="00A946F5" w:rsidRPr="00303263" w14:paraId="5FC1B2D6" w14:textId="77777777" w:rsidTr="007D3036">
        <w:trPr>
          <w:cantSplit/>
          <w:trHeight w:val="339"/>
          <w:jc w:val="center"/>
        </w:trPr>
        <w:tc>
          <w:tcPr>
            <w:tcW w:w="1218" w:type="pct"/>
            <w:vMerge w:val="restart"/>
            <w:shd w:val="clear" w:color="auto" w:fill="FFFFFF"/>
            <w:vAlign w:val="center"/>
          </w:tcPr>
          <w:p w14:paraId="3E02266B"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Sub Caste</w:t>
            </w:r>
          </w:p>
        </w:tc>
        <w:tc>
          <w:tcPr>
            <w:tcW w:w="3782" w:type="pct"/>
            <w:gridSpan w:val="6"/>
            <w:shd w:val="clear" w:color="auto" w:fill="FFFFFF"/>
            <w:vAlign w:val="center"/>
          </w:tcPr>
          <w:p w14:paraId="7388BCD8"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Number of Visits</w:t>
            </w:r>
          </w:p>
        </w:tc>
      </w:tr>
      <w:tr w:rsidR="00A946F5" w:rsidRPr="00303263" w14:paraId="53FEDA7B" w14:textId="77777777" w:rsidTr="007D3036">
        <w:trPr>
          <w:cantSplit/>
          <w:trHeight w:val="720"/>
          <w:jc w:val="center"/>
        </w:trPr>
        <w:tc>
          <w:tcPr>
            <w:tcW w:w="1218" w:type="pct"/>
            <w:vMerge/>
            <w:shd w:val="clear" w:color="auto" w:fill="FFFFFF"/>
            <w:vAlign w:val="center"/>
          </w:tcPr>
          <w:p w14:paraId="24F6AC10" w14:textId="77777777" w:rsidR="00A946F5" w:rsidRPr="00303263" w:rsidRDefault="00A946F5" w:rsidP="00303263">
            <w:pPr>
              <w:spacing w:before="60" w:after="60" w:line="240" w:lineRule="auto"/>
              <w:jc w:val="center"/>
              <w:rPr>
                <w:rFonts w:ascii="Arial" w:hAnsi="Arial" w:cs="Arial"/>
                <w:b/>
                <w:sz w:val="20"/>
                <w:szCs w:val="20"/>
              </w:rPr>
            </w:pPr>
          </w:p>
        </w:tc>
        <w:tc>
          <w:tcPr>
            <w:tcW w:w="533" w:type="pct"/>
            <w:shd w:val="clear" w:color="auto" w:fill="FFFFFF"/>
            <w:vAlign w:val="center"/>
          </w:tcPr>
          <w:p w14:paraId="2633A001"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0</w:t>
            </w:r>
          </w:p>
        </w:tc>
        <w:tc>
          <w:tcPr>
            <w:tcW w:w="693" w:type="pct"/>
            <w:shd w:val="clear" w:color="auto" w:fill="FFFFFF"/>
            <w:vAlign w:val="center"/>
          </w:tcPr>
          <w:p w14:paraId="258E1710"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1</w:t>
            </w:r>
          </w:p>
        </w:tc>
        <w:tc>
          <w:tcPr>
            <w:tcW w:w="762" w:type="pct"/>
            <w:shd w:val="clear" w:color="auto" w:fill="FFFFFF"/>
            <w:vAlign w:val="center"/>
          </w:tcPr>
          <w:p w14:paraId="57178C57"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2</w:t>
            </w:r>
          </w:p>
        </w:tc>
        <w:tc>
          <w:tcPr>
            <w:tcW w:w="693" w:type="pct"/>
            <w:shd w:val="clear" w:color="auto" w:fill="FFFFFF"/>
            <w:vAlign w:val="center"/>
          </w:tcPr>
          <w:p w14:paraId="3D6FC30B"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3</w:t>
            </w:r>
          </w:p>
        </w:tc>
        <w:tc>
          <w:tcPr>
            <w:tcW w:w="550" w:type="pct"/>
            <w:shd w:val="clear" w:color="auto" w:fill="FFFFFF"/>
            <w:vAlign w:val="center"/>
          </w:tcPr>
          <w:p w14:paraId="039A43E2" w14:textId="77777777" w:rsidR="00A946F5" w:rsidRPr="00303263" w:rsidRDefault="00A946F5" w:rsidP="00303263">
            <w:pPr>
              <w:spacing w:before="60" w:after="60" w:line="240" w:lineRule="auto"/>
              <w:jc w:val="center"/>
              <w:rPr>
                <w:rFonts w:ascii="Arial" w:hAnsi="Arial" w:cs="Arial"/>
                <w:b/>
                <w:sz w:val="20"/>
                <w:szCs w:val="20"/>
              </w:rPr>
            </w:pPr>
          </w:p>
          <w:p w14:paraId="502AE222"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4</w:t>
            </w:r>
          </w:p>
        </w:tc>
        <w:tc>
          <w:tcPr>
            <w:tcW w:w="550" w:type="pct"/>
            <w:shd w:val="clear" w:color="auto" w:fill="FFFFFF"/>
            <w:vAlign w:val="center"/>
          </w:tcPr>
          <w:p w14:paraId="18321290" w14:textId="77777777" w:rsidR="00A946F5" w:rsidRPr="00303263" w:rsidRDefault="00A946F5" w:rsidP="00303263">
            <w:pPr>
              <w:spacing w:before="60" w:after="60" w:line="240" w:lineRule="auto"/>
              <w:jc w:val="center"/>
              <w:rPr>
                <w:rFonts w:ascii="Arial" w:hAnsi="Arial" w:cs="Arial"/>
                <w:b/>
                <w:sz w:val="20"/>
                <w:szCs w:val="20"/>
              </w:rPr>
            </w:pPr>
            <w:r w:rsidRPr="00303263">
              <w:rPr>
                <w:rFonts w:ascii="Arial" w:hAnsi="Arial" w:cs="Arial"/>
                <w:b/>
                <w:sz w:val="20"/>
                <w:szCs w:val="20"/>
              </w:rPr>
              <w:t>5 and above</w:t>
            </w:r>
          </w:p>
        </w:tc>
      </w:tr>
      <w:tr w:rsidR="00A946F5" w:rsidRPr="00303263" w14:paraId="2D0E7B1E" w14:textId="77777777" w:rsidTr="007D3036">
        <w:trPr>
          <w:cantSplit/>
          <w:trHeight w:val="876"/>
          <w:jc w:val="center"/>
        </w:trPr>
        <w:tc>
          <w:tcPr>
            <w:tcW w:w="1218" w:type="pct"/>
            <w:shd w:val="clear" w:color="auto" w:fill="FFFFFF"/>
            <w:vAlign w:val="center"/>
          </w:tcPr>
          <w:p w14:paraId="7310750D" w14:textId="77777777" w:rsidR="00A946F5" w:rsidRPr="00303263" w:rsidRDefault="00A946F5" w:rsidP="00303263">
            <w:pPr>
              <w:spacing w:before="60" w:after="60" w:line="240" w:lineRule="auto"/>
              <w:jc w:val="center"/>
              <w:rPr>
                <w:rFonts w:ascii="Arial" w:hAnsi="Arial" w:cs="Arial"/>
                <w:sz w:val="20"/>
                <w:szCs w:val="20"/>
              </w:rPr>
            </w:pPr>
            <w:proofErr w:type="spellStart"/>
            <w:r w:rsidRPr="00303263">
              <w:rPr>
                <w:rFonts w:ascii="Arial" w:hAnsi="Arial" w:cs="Arial"/>
                <w:sz w:val="20"/>
                <w:szCs w:val="20"/>
              </w:rPr>
              <w:t>Paniyan</w:t>
            </w:r>
            <w:proofErr w:type="spellEnd"/>
          </w:p>
        </w:tc>
        <w:tc>
          <w:tcPr>
            <w:tcW w:w="533" w:type="pct"/>
            <w:shd w:val="clear" w:color="auto" w:fill="FFFFFF"/>
            <w:vAlign w:val="center"/>
          </w:tcPr>
          <w:p w14:paraId="596761CB"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148</w:t>
            </w:r>
          </w:p>
          <w:p w14:paraId="6E1F7C24"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(75.13)</w:t>
            </w:r>
          </w:p>
        </w:tc>
        <w:tc>
          <w:tcPr>
            <w:tcW w:w="693" w:type="pct"/>
            <w:shd w:val="clear" w:color="auto" w:fill="FFFFFF"/>
            <w:vAlign w:val="center"/>
          </w:tcPr>
          <w:p w14:paraId="48EA5149"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21</w:t>
            </w:r>
          </w:p>
          <w:p w14:paraId="603D400C"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(10.66)</w:t>
            </w:r>
          </w:p>
        </w:tc>
        <w:tc>
          <w:tcPr>
            <w:tcW w:w="762" w:type="pct"/>
            <w:shd w:val="clear" w:color="auto" w:fill="FFFFFF"/>
            <w:vAlign w:val="center"/>
          </w:tcPr>
          <w:p w14:paraId="28CF0718"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17</w:t>
            </w:r>
          </w:p>
          <w:p w14:paraId="294FEB6D"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(8.63)</w:t>
            </w:r>
          </w:p>
        </w:tc>
        <w:tc>
          <w:tcPr>
            <w:tcW w:w="693" w:type="pct"/>
            <w:shd w:val="clear" w:color="auto" w:fill="FFFFFF"/>
            <w:vAlign w:val="center"/>
          </w:tcPr>
          <w:p w14:paraId="7A0787EA"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6</w:t>
            </w:r>
          </w:p>
          <w:p w14:paraId="0DF61B9D"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(3.05)</w:t>
            </w:r>
          </w:p>
        </w:tc>
        <w:tc>
          <w:tcPr>
            <w:tcW w:w="550" w:type="pct"/>
            <w:shd w:val="clear" w:color="auto" w:fill="FFFFFF"/>
            <w:vAlign w:val="center"/>
          </w:tcPr>
          <w:p w14:paraId="358E1666"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w:t>
            </w:r>
          </w:p>
          <w:p w14:paraId="26FE2205"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(1.52)</w:t>
            </w:r>
          </w:p>
        </w:tc>
        <w:tc>
          <w:tcPr>
            <w:tcW w:w="550" w:type="pct"/>
            <w:shd w:val="clear" w:color="auto" w:fill="FFFFFF"/>
            <w:vAlign w:val="center"/>
          </w:tcPr>
          <w:p w14:paraId="7E6BE0EB"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w:t>
            </w:r>
          </w:p>
          <w:p w14:paraId="0BA0A60A"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(1.02)</w:t>
            </w:r>
          </w:p>
        </w:tc>
      </w:tr>
      <w:tr w:rsidR="00A946F5" w:rsidRPr="00303263" w14:paraId="3ED0BEB8" w14:textId="77777777" w:rsidTr="007D3036">
        <w:trPr>
          <w:cantSplit/>
          <w:trHeight w:val="922"/>
          <w:jc w:val="center"/>
        </w:trPr>
        <w:tc>
          <w:tcPr>
            <w:tcW w:w="1218" w:type="pct"/>
            <w:shd w:val="clear" w:color="auto" w:fill="FFFFFF"/>
            <w:vAlign w:val="center"/>
          </w:tcPr>
          <w:p w14:paraId="1F95EB31" w14:textId="77777777" w:rsidR="00A946F5" w:rsidRPr="00303263" w:rsidRDefault="00A946F5" w:rsidP="00303263">
            <w:pPr>
              <w:spacing w:before="60" w:after="60" w:line="240" w:lineRule="auto"/>
              <w:jc w:val="center"/>
              <w:rPr>
                <w:rFonts w:ascii="Arial" w:hAnsi="Arial" w:cs="Arial"/>
                <w:sz w:val="20"/>
                <w:szCs w:val="20"/>
              </w:rPr>
            </w:pPr>
            <w:proofErr w:type="spellStart"/>
            <w:r w:rsidRPr="00303263">
              <w:rPr>
                <w:rFonts w:ascii="Arial" w:hAnsi="Arial" w:cs="Arial"/>
                <w:sz w:val="20"/>
                <w:szCs w:val="20"/>
              </w:rPr>
              <w:t>Adiyan</w:t>
            </w:r>
            <w:proofErr w:type="spellEnd"/>
          </w:p>
        </w:tc>
        <w:tc>
          <w:tcPr>
            <w:tcW w:w="533" w:type="pct"/>
            <w:shd w:val="clear" w:color="auto" w:fill="FFFFFF"/>
            <w:vAlign w:val="center"/>
          </w:tcPr>
          <w:p w14:paraId="556C809B"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22</w:t>
            </w:r>
          </w:p>
          <w:p w14:paraId="3E8E90ED"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(84.62)</w:t>
            </w:r>
          </w:p>
        </w:tc>
        <w:tc>
          <w:tcPr>
            <w:tcW w:w="693" w:type="pct"/>
            <w:shd w:val="clear" w:color="auto" w:fill="FFFFFF"/>
            <w:vAlign w:val="center"/>
          </w:tcPr>
          <w:p w14:paraId="7E5AAD09"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w:t>
            </w:r>
          </w:p>
          <w:p w14:paraId="77AD2368"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(7.69)</w:t>
            </w:r>
          </w:p>
        </w:tc>
        <w:tc>
          <w:tcPr>
            <w:tcW w:w="762" w:type="pct"/>
            <w:shd w:val="clear" w:color="auto" w:fill="FFFFFF"/>
            <w:vAlign w:val="center"/>
          </w:tcPr>
          <w:p w14:paraId="483457C6"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w:t>
            </w:r>
          </w:p>
          <w:p w14:paraId="1B181EAC"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(7.69)</w:t>
            </w:r>
          </w:p>
        </w:tc>
        <w:tc>
          <w:tcPr>
            <w:tcW w:w="693" w:type="pct"/>
            <w:shd w:val="clear" w:color="auto" w:fill="FFFFFF"/>
            <w:vAlign w:val="center"/>
          </w:tcPr>
          <w:p w14:paraId="075D7ADD"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w:t>
            </w:r>
          </w:p>
          <w:p w14:paraId="283F239D"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(0.00)</w:t>
            </w:r>
          </w:p>
        </w:tc>
        <w:tc>
          <w:tcPr>
            <w:tcW w:w="550" w:type="pct"/>
            <w:shd w:val="clear" w:color="auto" w:fill="FFFFFF"/>
            <w:vAlign w:val="center"/>
          </w:tcPr>
          <w:p w14:paraId="194601C6"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w:t>
            </w:r>
          </w:p>
          <w:p w14:paraId="2DBEC433"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(0.00)</w:t>
            </w:r>
          </w:p>
        </w:tc>
        <w:tc>
          <w:tcPr>
            <w:tcW w:w="550" w:type="pct"/>
            <w:shd w:val="clear" w:color="auto" w:fill="FFFFFF"/>
            <w:vAlign w:val="center"/>
          </w:tcPr>
          <w:p w14:paraId="0A79A602"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w:t>
            </w:r>
          </w:p>
          <w:p w14:paraId="77E24728"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(0.00)</w:t>
            </w:r>
          </w:p>
        </w:tc>
      </w:tr>
      <w:tr w:rsidR="00A946F5" w:rsidRPr="00303263" w14:paraId="2654ACDF" w14:textId="77777777" w:rsidTr="007D3036">
        <w:trPr>
          <w:cantSplit/>
          <w:trHeight w:val="812"/>
          <w:jc w:val="center"/>
        </w:trPr>
        <w:tc>
          <w:tcPr>
            <w:tcW w:w="1218" w:type="pct"/>
            <w:shd w:val="clear" w:color="auto" w:fill="FFFFFF"/>
            <w:vAlign w:val="center"/>
          </w:tcPr>
          <w:p w14:paraId="693175FA" w14:textId="77777777" w:rsidR="00A946F5" w:rsidRPr="00303263" w:rsidRDefault="00A946F5" w:rsidP="00303263">
            <w:pPr>
              <w:spacing w:before="60" w:after="60" w:line="240" w:lineRule="auto"/>
              <w:jc w:val="center"/>
              <w:rPr>
                <w:rFonts w:ascii="Arial" w:hAnsi="Arial" w:cs="Arial"/>
                <w:sz w:val="20"/>
                <w:szCs w:val="20"/>
              </w:rPr>
            </w:pPr>
            <w:proofErr w:type="spellStart"/>
            <w:r w:rsidRPr="00303263">
              <w:rPr>
                <w:rFonts w:ascii="Arial" w:hAnsi="Arial" w:cs="Arial"/>
                <w:sz w:val="20"/>
                <w:szCs w:val="20"/>
              </w:rPr>
              <w:t>Kuruman</w:t>
            </w:r>
            <w:proofErr w:type="spellEnd"/>
          </w:p>
        </w:tc>
        <w:tc>
          <w:tcPr>
            <w:tcW w:w="533" w:type="pct"/>
            <w:shd w:val="clear" w:color="auto" w:fill="FFFFFF"/>
            <w:vAlign w:val="center"/>
          </w:tcPr>
          <w:p w14:paraId="2987EF8F"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30</w:t>
            </w:r>
          </w:p>
          <w:p w14:paraId="5EFDFE7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(55.56)</w:t>
            </w:r>
          </w:p>
        </w:tc>
        <w:tc>
          <w:tcPr>
            <w:tcW w:w="693" w:type="pct"/>
            <w:shd w:val="clear" w:color="auto" w:fill="FFFFFF"/>
            <w:vAlign w:val="center"/>
          </w:tcPr>
          <w:p w14:paraId="5117F9F0"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11</w:t>
            </w:r>
          </w:p>
          <w:p w14:paraId="1FDC5CCF"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(20.37)</w:t>
            </w:r>
          </w:p>
        </w:tc>
        <w:tc>
          <w:tcPr>
            <w:tcW w:w="762" w:type="pct"/>
            <w:shd w:val="clear" w:color="auto" w:fill="FFFFFF"/>
            <w:vAlign w:val="center"/>
          </w:tcPr>
          <w:p w14:paraId="63E124E6"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7</w:t>
            </w:r>
          </w:p>
          <w:p w14:paraId="4F517222"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(12.96)</w:t>
            </w:r>
          </w:p>
        </w:tc>
        <w:tc>
          <w:tcPr>
            <w:tcW w:w="693" w:type="pct"/>
            <w:shd w:val="clear" w:color="auto" w:fill="FFFFFF"/>
            <w:vAlign w:val="center"/>
          </w:tcPr>
          <w:p w14:paraId="02944F62"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w:t>
            </w:r>
          </w:p>
          <w:p w14:paraId="0EB60B9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(5.56)</w:t>
            </w:r>
          </w:p>
        </w:tc>
        <w:tc>
          <w:tcPr>
            <w:tcW w:w="550" w:type="pct"/>
            <w:shd w:val="clear" w:color="auto" w:fill="FFFFFF"/>
            <w:vAlign w:val="center"/>
          </w:tcPr>
          <w:p w14:paraId="78E7610B"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w:t>
            </w:r>
          </w:p>
          <w:p w14:paraId="5F82D4E3"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(3.70)</w:t>
            </w:r>
          </w:p>
        </w:tc>
        <w:tc>
          <w:tcPr>
            <w:tcW w:w="550" w:type="pct"/>
            <w:shd w:val="clear" w:color="auto" w:fill="FFFFFF"/>
            <w:vAlign w:val="center"/>
          </w:tcPr>
          <w:p w14:paraId="392DE5E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w:t>
            </w:r>
          </w:p>
          <w:p w14:paraId="30D995CD"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(1.86)</w:t>
            </w:r>
          </w:p>
        </w:tc>
      </w:tr>
      <w:tr w:rsidR="00A946F5" w:rsidRPr="00303263" w14:paraId="327AA762" w14:textId="77777777" w:rsidTr="007D3036">
        <w:trPr>
          <w:cantSplit/>
          <w:trHeight w:val="1000"/>
          <w:jc w:val="center"/>
        </w:trPr>
        <w:tc>
          <w:tcPr>
            <w:tcW w:w="1218" w:type="pct"/>
            <w:shd w:val="clear" w:color="auto" w:fill="FFFFFF"/>
            <w:vAlign w:val="center"/>
          </w:tcPr>
          <w:p w14:paraId="1978A0DC" w14:textId="77777777" w:rsidR="00A946F5" w:rsidRPr="00303263" w:rsidRDefault="00A946F5" w:rsidP="00303263">
            <w:pPr>
              <w:spacing w:before="60" w:after="60" w:line="240" w:lineRule="auto"/>
              <w:jc w:val="center"/>
              <w:rPr>
                <w:rFonts w:ascii="Arial" w:hAnsi="Arial" w:cs="Arial"/>
                <w:sz w:val="20"/>
                <w:szCs w:val="20"/>
              </w:rPr>
            </w:pPr>
            <w:proofErr w:type="spellStart"/>
            <w:r w:rsidRPr="00303263">
              <w:rPr>
                <w:rFonts w:ascii="Arial" w:hAnsi="Arial" w:cs="Arial"/>
                <w:sz w:val="20"/>
                <w:szCs w:val="20"/>
              </w:rPr>
              <w:lastRenderedPageBreak/>
              <w:t>Kurichiyan</w:t>
            </w:r>
            <w:proofErr w:type="spellEnd"/>
          </w:p>
        </w:tc>
        <w:tc>
          <w:tcPr>
            <w:tcW w:w="533" w:type="pct"/>
            <w:shd w:val="clear" w:color="auto" w:fill="FFFFFF"/>
            <w:vAlign w:val="center"/>
          </w:tcPr>
          <w:p w14:paraId="43BFD41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56</w:t>
            </w:r>
          </w:p>
          <w:p w14:paraId="31384ABA"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(71.79)</w:t>
            </w:r>
          </w:p>
        </w:tc>
        <w:tc>
          <w:tcPr>
            <w:tcW w:w="693" w:type="pct"/>
            <w:shd w:val="clear" w:color="auto" w:fill="FFFFFF"/>
            <w:vAlign w:val="center"/>
          </w:tcPr>
          <w:p w14:paraId="5797894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11</w:t>
            </w:r>
          </w:p>
          <w:p w14:paraId="6B7A3C1C"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(14.10)</w:t>
            </w:r>
          </w:p>
        </w:tc>
        <w:tc>
          <w:tcPr>
            <w:tcW w:w="762" w:type="pct"/>
            <w:shd w:val="clear" w:color="auto" w:fill="FFFFFF"/>
            <w:vAlign w:val="center"/>
          </w:tcPr>
          <w:p w14:paraId="4B60FDC6"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6</w:t>
            </w:r>
          </w:p>
          <w:p w14:paraId="62F47BA8"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(7.69)</w:t>
            </w:r>
          </w:p>
        </w:tc>
        <w:tc>
          <w:tcPr>
            <w:tcW w:w="693" w:type="pct"/>
            <w:shd w:val="clear" w:color="auto" w:fill="FFFFFF"/>
            <w:vAlign w:val="center"/>
          </w:tcPr>
          <w:p w14:paraId="5838B6FE"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w:t>
            </w:r>
          </w:p>
          <w:p w14:paraId="12D11BBF"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(2.56)</w:t>
            </w:r>
          </w:p>
        </w:tc>
        <w:tc>
          <w:tcPr>
            <w:tcW w:w="550" w:type="pct"/>
            <w:shd w:val="clear" w:color="auto" w:fill="FFFFFF"/>
            <w:vAlign w:val="center"/>
          </w:tcPr>
          <w:p w14:paraId="7B223052"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w:t>
            </w:r>
          </w:p>
          <w:p w14:paraId="69A4B3FF"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(0.00)</w:t>
            </w:r>
          </w:p>
        </w:tc>
        <w:tc>
          <w:tcPr>
            <w:tcW w:w="550" w:type="pct"/>
            <w:shd w:val="clear" w:color="auto" w:fill="FFFFFF"/>
            <w:vAlign w:val="center"/>
          </w:tcPr>
          <w:p w14:paraId="6E9A215D"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w:t>
            </w:r>
          </w:p>
          <w:p w14:paraId="29FEE3EC"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(3.85)</w:t>
            </w:r>
          </w:p>
        </w:tc>
      </w:tr>
      <w:tr w:rsidR="00A946F5" w:rsidRPr="00303263" w14:paraId="3F8F2E91" w14:textId="77777777" w:rsidTr="007D3036">
        <w:trPr>
          <w:cantSplit/>
          <w:trHeight w:val="890"/>
          <w:jc w:val="center"/>
        </w:trPr>
        <w:tc>
          <w:tcPr>
            <w:tcW w:w="1218" w:type="pct"/>
            <w:shd w:val="clear" w:color="auto" w:fill="FFFFFF"/>
            <w:vAlign w:val="center"/>
          </w:tcPr>
          <w:p w14:paraId="26741B7E" w14:textId="77777777" w:rsidR="00A946F5" w:rsidRPr="00303263" w:rsidRDefault="00A946F5" w:rsidP="00303263">
            <w:pPr>
              <w:spacing w:before="60" w:after="60" w:line="240" w:lineRule="auto"/>
              <w:jc w:val="center"/>
              <w:rPr>
                <w:rFonts w:ascii="Arial" w:hAnsi="Arial" w:cs="Arial"/>
                <w:sz w:val="20"/>
                <w:szCs w:val="20"/>
              </w:rPr>
            </w:pPr>
            <w:proofErr w:type="spellStart"/>
            <w:r w:rsidRPr="00303263">
              <w:rPr>
                <w:rFonts w:ascii="Arial" w:hAnsi="Arial" w:cs="Arial"/>
                <w:sz w:val="20"/>
                <w:szCs w:val="20"/>
              </w:rPr>
              <w:t>Uraly</w:t>
            </w:r>
            <w:proofErr w:type="spellEnd"/>
            <w:r w:rsidRPr="00303263">
              <w:rPr>
                <w:rFonts w:ascii="Arial" w:hAnsi="Arial" w:cs="Arial"/>
                <w:sz w:val="20"/>
                <w:szCs w:val="20"/>
              </w:rPr>
              <w:t xml:space="preserve"> </w:t>
            </w:r>
            <w:proofErr w:type="spellStart"/>
            <w:r w:rsidRPr="00303263">
              <w:rPr>
                <w:rFonts w:ascii="Arial" w:hAnsi="Arial" w:cs="Arial"/>
                <w:sz w:val="20"/>
                <w:szCs w:val="20"/>
              </w:rPr>
              <w:t>Kuruman</w:t>
            </w:r>
            <w:proofErr w:type="spellEnd"/>
          </w:p>
        </w:tc>
        <w:tc>
          <w:tcPr>
            <w:tcW w:w="533" w:type="pct"/>
            <w:shd w:val="clear" w:color="auto" w:fill="FFFFFF"/>
            <w:vAlign w:val="center"/>
          </w:tcPr>
          <w:p w14:paraId="4F4F6FCA"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23</w:t>
            </w:r>
          </w:p>
          <w:p w14:paraId="35806902"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(92.00)</w:t>
            </w:r>
          </w:p>
        </w:tc>
        <w:tc>
          <w:tcPr>
            <w:tcW w:w="693" w:type="pct"/>
            <w:shd w:val="clear" w:color="auto" w:fill="FFFFFF"/>
            <w:vAlign w:val="center"/>
          </w:tcPr>
          <w:p w14:paraId="1A49364A"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w:t>
            </w:r>
          </w:p>
          <w:p w14:paraId="05B47014"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(8.00)</w:t>
            </w:r>
          </w:p>
        </w:tc>
        <w:tc>
          <w:tcPr>
            <w:tcW w:w="762" w:type="pct"/>
            <w:shd w:val="clear" w:color="auto" w:fill="FFFFFF"/>
            <w:vAlign w:val="center"/>
          </w:tcPr>
          <w:p w14:paraId="763C75C5"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w:t>
            </w:r>
          </w:p>
          <w:p w14:paraId="087F03DA"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(0.00)</w:t>
            </w:r>
          </w:p>
        </w:tc>
        <w:tc>
          <w:tcPr>
            <w:tcW w:w="693" w:type="pct"/>
            <w:shd w:val="clear" w:color="auto" w:fill="FFFFFF"/>
            <w:vAlign w:val="center"/>
          </w:tcPr>
          <w:p w14:paraId="0BC36A49"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w:t>
            </w:r>
          </w:p>
          <w:p w14:paraId="62D12CD0"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(0.00)</w:t>
            </w:r>
          </w:p>
        </w:tc>
        <w:tc>
          <w:tcPr>
            <w:tcW w:w="550" w:type="pct"/>
            <w:shd w:val="clear" w:color="auto" w:fill="FFFFFF"/>
            <w:vAlign w:val="center"/>
          </w:tcPr>
          <w:p w14:paraId="0DB10D8B"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w:t>
            </w:r>
          </w:p>
          <w:p w14:paraId="5C614923"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(0.00)</w:t>
            </w:r>
          </w:p>
        </w:tc>
        <w:tc>
          <w:tcPr>
            <w:tcW w:w="550" w:type="pct"/>
            <w:shd w:val="clear" w:color="auto" w:fill="FFFFFF"/>
            <w:vAlign w:val="center"/>
          </w:tcPr>
          <w:p w14:paraId="1B3FB409"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w:t>
            </w:r>
          </w:p>
          <w:p w14:paraId="75EA7B75"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(0.00)</w:t>
            </w:r>
          </w:p>
        </w:tc>
      </w:tr>
      <w:tr w:rsidR="00A946F5" w:rsidRPr="00303263" w14:paraId="72F96F37" w14:textId="77777777" w:rsidTr="007D3036">
        <w:trPr>
          <w:cantSplit/>
          <w:trHeight w:val="936"/>
          <w:jc w:val="center"/>
        </w:trPr>
        <w:tc>
          <w:tcPr>
            <w:tcW w:w="1218" w:type="pct"/>
            <w:shd w:val="clear" w:color="auto" w:fill="FFFFFF"/>
            <w:vAlign w:val="center"/>
          </w:tcPr>
          <w:p w14:paraId="72FA3C4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 xml:space="preserve">Mala </w:t>
            </w:r>
            <w:proofErr w:type="spellStart"/>
            <w:r w:rsidRPr="00303263">
              <w:rPr>
                <w:rFonts w:ascii="Arial" w:hAnsi="Arial" w:cs="Arial"/>
                <w:sz w:val="20"/>
                <w:szCs w:val="20"/>
              </w:rPr>
              <w:t>Arayan</w:t>
            </w:r>
            <w:proofErr w:type="spellEnd"/>
          </w:p>
        </w:tc>
        <w:tc>
          <w:tcPr>
            <w:tcW w:w="533" w:type="pct"/>
            <w:shd w:val="clear" w:color="auto" w:fill="FFFFFF"/>
            <w:vAlign w:val="center"/>
          </w:tcPr>
          <w:p w14:paraId="04E75433"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48</w:t>
            </w:r>
          </w:p>
          <w:p w14:paraId="3995EB4A"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(53.33)</w:t>
            </w:r>
          </w:p>
        </w:tc>
        <w:tc>
          <w:tcPr>
            <w:tcW w:w="693" w:type="pct"/>
            <w:shd w:val="clear" w:color="auto" w:fill="FFFFFF"/>
            <w:vAlign w:val="center"/>
          </w:tcPr>
          <w:p w14:paraId="477049A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20</w:t>
            </w:r>
          </w:p>
          <w:p w14:paraId="39C6685B"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(22.22)</w:t>
            </w:r>
          </w:p>
        </w:tc>
        <w:tc>
          <w:tcPr>
            <w:tcW w:w="762" w:type="pct"/>
            <w:shd w:val="clear" w:color="auto" w:fill="FFFFFF"/>
            <w:vAlign w:val="center"/>
          </w:tcPr>
          <w:p w14:paraId="0B9E38FD"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11</w:t>
            </w:r>
          </w:p>
          <w:p w14:paraId="4FFCF1CA"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(12.22)</w:t>
            </w:r>
          </w:p>
        </w:tc>
        <w:tc>
          <w:tcPr>
            <w:tcW w:w="693" w:type="pct"/>
            <w:shd w:val="clear" w:color="auto" w:fill="FFFFFF"/>
            <w:vAlign w:val="center"/>
          </w:tcPr>
          <w:p w14:paraId="35D4AED8"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6</w:t>
            </w:r>
          </w:p>
          <w:p w14:paraId="3B4473DA"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(6.67)</w:t>
            </w:r>
          </w:p>
        </w:tc>
        <w:tc>
          <w:tcPr>
            <w:tcW w:w="550" w:type="pct"/>
            <w:shd w:val="clear" w:color="auto" w:fill="FFFFFF"/>
            <w:vAlign w:val="center"/>
          </w:tcPr>
          <w:p w14:paraId="4C1D54CD"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w:t>
            </w:r>
          </w:p>
          <w:p w14:paraId="1C4B17D0"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(3.33)</w:t>
            </w:r>
          </w:p>
        </w:tc>
        <w:tc>
          <w:tcPr>
            <w:tcW w:w="550" w:type="pct"/>
            <w:shd w:val="clear" w:color="auto" w:fill="FFFFFF"/>
            <w:vAlign w:val="center"/>
          </w:tcPr>
          <w:p w14:paraId="07DD4A2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w:t>
            </w:r>
          </w:p>
          <w:p w14:paraId="4F726780"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(2.22)</w:t>
            </w:r>
          </w:p>
        </w:tc>
      </w:tr>
      <w:tr w:rsidR="00A946F5" w:rsidRPr="00303263" w14:paraId="3E3D4754" w14:textId="77777777" w:rsidTr="007D3036">
        <w:trPr>
          <w:cantSplit/>
          <w:trHeight w:val="826"/>
          <w:jc w:val="center"/>
        </w:trPr>
        <w:tc>
          <w:tcPr>
            <w:tcW w:w="1218" w:type="pct"/>
            <w:shd w:val="clear" w:color="auto" w:fill="FFFFFF"/>
            <w:vAlign w:val="center"/>
          </w:tcPr>
          <w:p w14:paraId="662C8963" w14:textId="77777777" w:rsidR="00A946F5" w:rsidRPr="00303263" w:rsidRDefault="00A946F5" w:rsidP="00303263">
            <w:pPr>
              <w:spacing w:before="60" w:after="60" w:line="240" w:lineRule="auto"/>
              <w:jc w:val="center"/>
              <w:rPr>
                <w:rFonts w:ascii="Arial" w:hAnsi="Arial" w:cs="Arial"/>
                <w:sz w:val="20"/>
                <w:szCs w:val="20"/>
              </w:rPr>
            </w:pPr>
            <w:proofErr w:type="spellStart"/>
            <w:r w:rsidRPr="00303263">
              <w:rPr>
                <w:rFonts w:ascii="Arial" w:hAnsi="Arial" w:cs="Arial"/>
                <w:sz w:val="20"/>
                <w:szCs w:val="20"/>
              </w:rPr>
              <w:t>Muthuvan</w:t>
            </w:r>
            <w:proofErr w:type="spellEnd"/>
          </w:p>
        </w:tc>
        <w:tc>
          <w:tcPr>
            <w:tcW w:w="533" w:type="pct"/>
            <w:shd w:val="clear" w:color="auto" w:fill="FFFFFF"/>
            <w:vAlign w:val="center"/>
          </w:tcPr>
          <w:p w14:paraId="559F9745"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55</w:t>
            </w:r>
          </w:p>
          <w:p w14:paraId="667B1904"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(85.94)</w:t>
            </w:r>
          </w:p>
        </w:tc>
        <w:tc>
          <w:tcPr>
            <w:tcW w:w="693" w:type="pct"/>
            <w:shd w:val="clear" w:color="auto" w:fill="FFFFFF"/>
            <w:vAlign w:val="center"/>
          </w:tcPr>
          <w:p w14:paraId="1B7B9E53"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4</w:t>
            </w:r>
          </w:p>
          <w:p w14:paraId="707590E5"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(6.25)</w:t>
            </w:r>
          </w:p>
        </w:tc>
        <w:tc>
          <w:tcPr>
            <w:tcW w:w="762" w:type="pct"/>
            <w:shd w:val="clear" w:color="auto" w:fill="FFFFFF"/>
            <w:vAlign w:val="center"/>
          </w:tcPr>
          <w:p w14:paraId="69448A9D"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4</w:t>
            </w:r>
          </w:p>
          <w:p w14:paraId="058698C2"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(6.25)</w:t>
            </w:r>
          </w:p>
        </w:tc>
        <w:tc>
          <w:tcPr>
            <w:tcW w:w="693" w:type="pct"/>
            <w:shd w:val="clear" w:color="auto" w:fill="FFFFFF"/>
            <w:vAlign w:val="center"/>
          </w:tcPr>
          <w:p w14:paraId="179EF749"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w:t>
            </w:r>
          </w:p>
          <w:p w14:paraId="488176D3"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(0.00)</w:t>
            </w:r>
          </w:p>
        </w:tc>
        <w:tc>
          <w:tcPr>
            <w:tcW w:w="550" w:type="pct"/>
            <w:shd w:val="clear" w:color="auto" w:fill="FFFFFF"/>
            <w:vAlign w:val="center"/>
          </w:tcPr>
          <w:p w14:paraId="29B8452F"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w:t>
            </w:r>
          </w:p>
          <w:p w14:paraId="1D42EF52"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(0.00)</w:t>
            </w:r>
          </w:p>
        </w:tc>
        <w:tc>
          <w:tcPr>
            <w:tcW w:w="550" w:type="pct"/>
            <w:shd w:val="clear" w:color="auto" w:fill="FFFFFF"/>
            <w:vAlign w:val="center"/>
          </w:tcPr>
          <w:p w14:paraId="2BE3EF10"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w:t>
            </w:r>
          </w:p>
          <w:p w14:paraId="6256FD38"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(1.56)</w:t>
            </w:r>
          </w:p>
        </w:tc>
      </w:tr>
      <w:tr w:rsidR="00A946F5" w:rsidRPr="00303263" w14:paraId="6885E177" w14:textId="77777777" w:rsidTr="007D3036">
        <w:trPr>
          <w:cantSplit/>
          <w:trHeight w:val="730"/>
          <w:jc w:val="center"/>
        </w:trPr>
        <w:tc>
          <w:tcPr>
            <w:tcW w:w="1218" w:type="pct"/>
            <w:shd w:val="clear" w:color="auto" w:fill="FFFFFF"/>
            <w:vAlign w:val="center"/>
          </w:tcPr>
          <w:p w14:paraId="4FE63044" w14:textId="77777777" w:rsidR="00A946F5" w:rsidRPr="00303263" w:rsidRDefault="00A946F5" w:rsidP="00303263">
            <w:pPr>
              <w:spacing w:before="60" w:after="60" w:line="240" w:lineRule="auto"/>
              <w:jc w:val="center"/>
              <w:rPr>
                <w:rFonts w:ascii="Arial" w:hAnsi="Arial" w:cs="Arial"/>
                <w:sz w:val="20"/>
                <w:szCs w:val="20"/>
              </w:rPr>
            </w:pPr>
            <w:proofErr w:type="spellStart"/>
            <w:r w:rsidRPr="00303263">
              <w:rPr>
                <w:rFonts w:ascii="Arial" w:hAnsi="Arial" w:cs="Arial"/>
                <w:sz w:val="20"/>
                <w:szCs w:val="20"/>
              </w:rPr>
              <w:t>Irular</w:t>
            </w:r>
            <w:proofErr w:type="spellEnd"/>
          </w:p>
        </w:tc>
        <w:tc>
          <w:tcPr>
            <w:tcW w:w="533" w:type="pct"/>
            <w:shd w:val="clear" w:color="auto" w:fill="FFFFFF"/>
            <w:vAlign w:val="center"/>
          </w:tcPr>
          <w:p w14:paraId="4CD676DF"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43</w:t>
            </w:r>
          </w:p>
          <w:p w14:paraId="5A9B1E81"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(69.35)</w:t>
            </w:r>
          </w:p>
        </w:tc>
        <w:tc>
          <w:tcPr>
            <w:tcW w:w="693" w:type="pct"/>
            <w:shd w:val="clear" w:color="auto" w:fill="FFFFFF"/>
            <w:vAlign w:val="center"/>
          </w:tcPr>
          <w:p w14:paraId="0BEE1E5F"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10</w:t>
            </w:r>
          </w:p>
          <w:p w14:paraId="490FDE61"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(16.13)</w:t>
            </w:r>
          </w:p>
        </w:tc>
        <w:tc>
          <w:tcPr>
            <w:tcW w:w="762" w:type="pct"/>
            <w:shd w:val="clear" w:color="auto" w:fill="FFFFFF"/>
            <w:vAlign w:val="center"/>
          </w:tcPr>
          <w:p w14:paraId="00D30E1A"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4</w:t>
            </w:r>
          </w:p>
          <w:p w14:paraId="3BD0AD46"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(6.45)</w:t>
            </w:r>
          </w:p>
        </w:tc>
        <w:tc>
          <w:tcPr>
            <w:tcW w:w="693" w:type="pct"/>
            <w:shd w:val="clear" w:color="auto" w:fill="FFFFFF"/>
            <w:vAlign w:val="center"/>
          </w:tcPr>
          <w:p w14:paraId="4F942840"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w:t>
            </w:r>
          </w:p>
          <w:p w14:paraId="01D9120B"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(1.61)</w:t>
            </w:r>
          </w:p>
        </w:tc>
        <w:tc>
          <w:tcPr>
            <w:tcW w:w="550" w:type="pct"/>
            <w:shd w:val="clear" w:color="auto" w:fill="FFFFFF"/>
            <w:vAlign w:val="center"/>
          </w:tcPr>
          <w:p w14:paraId="7F95EDF5"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4</w:t>
            </w:r>
          </w:p>
          <w:p w14:paraId="35D6D88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(6.45)</w:t>
            </w:r>
          </w:p>
        </w:tc>
        <w:tc>
          <w:tcPr>
            <w:tcW w:w="550" w:type="pct"/>
            <w:shd w:val="clear" w:color="auto" w:fill="FFFFFF"/>
            <w:vAlign w:val="center"/>
          </w:tcPr>
          <w:p w14:paraId="0E3D7BA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w:t>
            </w:r>
          </w:p>
          <w:p w14:paraId="67BD6984"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(0.00)</w:t>
            </w:r>
          </w:p>
        </w:tc>
      </w:tr>
      <w:tr w:rsidR="00A946F5" w:rsidRPr="00303263" w14:paraId="12741EF1" w14:textId="77777777" w:rsidTr="007D3036">
        <w:trPr>
          <w:cantSplit/>
          <w:trHeight w:val="983"/>
          <w:jc w:val="center"/>
        </w:trPr>
        <w:tc>
          <w:tcPr>
            <w:tcW w:w="1218" w:type="pct"/>
            <w:shd w:val="clear" w:color="auto" w:fill="FFFFFF"/>
            <w:vAlign w:val="center"/>
          </w:tcPr>
          <w:p w14:paraId="73277D60"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bCs/>
                <w:sz w:val="20"/>
                <w:szCs w:val="20"/>
              </w:rPr>
              <w:t>Scheduled Tribe (combined)</w:t>
            </w:r>
          </w:p>
        </w:tc>
        <w:tc>
          <w:tcPr>
            <w:tcW w:w="533" w:type="pct"/>
            <w:shd w:val="clear" w:color="auto" w:fill="FFFFFF"/>
            <w:vAlign w:val="center"/>
          </w:tcPr>
          <w:p w14:paraId="4D01C256"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425</w:t>
            </w:r>
          </w:p>
          <w:p w14:paraId="57893DD3"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(71.31)</w:t>
            </w:r>
          </w:p>
        </w:tc>
        <w:tc>
          <w:tcPr>
            <w:tcW w:w="693" w:type="pct"/>
            <w:shd w:val="clear" w:color="auto" w:fill="FFFFFF"/>
            <w:vAlign w:val="center"/>
          </w:tcPr>
          <w:p w14:paraId="4715A6A9"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81</w:t>
            </w:r>
          </w:p>
          <w:p w14:paraId="24A78786"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(13.59)</w:t>
            </w:r>
          </w:p>
        </w:tc>
        <w:tc>
          <w:tcPr>
            <w:tcW w:w="762" w:type="pct"/>
            <w:shd w:val="clear" w:color="auto" w:fill="FFFFFF"/>
            <w:vAlign w:val="center"/>
          </w:tcPr>
          <w:p w14:paraId="4A06E942"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51</w:t>
            </w:r>
          </w:p>
          <w:p w14:paraId="062F710E"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(8.56)</w:t>
            </w:r>
          </w:p>
        </w:tc>
        <w:tc>
          <w:tcPr>
            <w:tcW w:w="693" w:type="pct"/>
            <w:shd w:val="clear" w:color="auto" w:fill="FFFFFF"/>
            <w:vAlign w:val="center"/>
          </w:tcPr>
          <w:p w14:paraId="6510E506"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18</w:t>
            </w:r>
          </w:p>
          <w:p w14:paraId="542F0732"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(3.02)</w:t>
            </w:r>
          </w:p>
        </w:tc>
        <w:tc>
          <w:tcPr>
            <w:tcW w:w="550" w:type="pct"/>
            <w:shd w:val="clear" w:color="auto" w:fill="FFFFFF"/>
            <w:vAlign w:val="center"/>
          </w:tcPr>
          <w:p w14:paraId="2B33F836"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12</w:t>
            </w:r>
          </w:p>
          <w:p w14:paraId="03C5EA71"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(2.01)</w:t>
            </w:r>
          </w:p>
        </w:tc>
        <w:tc>
          <w:tcPr>
            <w:tcW w:w="550" w:type="pct"/>
            <w:shd w:val="clear" w:color="auto" w:fill="FFFFFF"/>
            <w:vAlign w:val="center"/>
          </w:tcPr>
          <w:p w14:paraId="5ABF94B7"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9</w:t>
            </w:r>
          </w:p>
          <w:p w14:paraId="02B91C02" w14:textId="77777777" w:rsidR="00A946F5" w:rsidRPr="00303263" w:rsidRDefault="00A946F5" w:rsidP="00303263">
            <w:pPr>
              <w:spacing w:before="60" w:after="60" w:line="240" w:lineRule="auto"/>
              <w:jc w:val="center"/>
              <w:rPr>
                <w:rFonts w:ascii="Arial" w:hAnsi="Arial" w:cs="Arial"/>
                <w:sz w:val="20"/>
                <w:szCs w:val="20"/>
              </w:rPr>
            </w:pPr>
            <w:r w:rsidRPr="00303263">
              <w:rPr>
                <w:rFonts w:ascii="Arial" w:hAnsi="Arial" w:cs="Arial"/>
                <w:sz w:val="20"/>
                <w:szCs w:val="20"/>
              </w:rPr>
              <w:t>(1.51)</w:t>
            </w:r>
          </w:p>
        </w:tc>
      </w:tr>
    </w:tbl>
    <w:p w14:paraId="0BD3CF76" w14:textId="77777777" w:rsidR="00A946F5" w:rsidRPr="00303263" w:rsidRDefault="00A946F5" w:rsidP="00303263">
      <w:pPr>
        <w:pStyle w:val="NoSpacing"/>
        <w:spacing w:after="200"/>
        <w:rPr>
          <w:rFonts w:ascii="Arial" w:hAnsi="Arial" w:cs="Arial"/>
          <w:sz w:val="20"/>
          <w:szCs w:val="20"/>
        </w:rPr>
      </w:pPr>
      <w:r w:rsidRPr="00303263">
        <w:rPr>
          <w:rFonts w:ascii="Arial" w:hAnsi="Arial" w:cs="Arial"/>
          <w:sz w:val="20"/>
          <w:szCs w:val="20"/>
        </w:rPr>
        <w:t xml:space="preserve">Note: Figures in the parentheses are percentages. </w:t>
      </w:r>
    </w:p>
    <w:p w14:paraId="57CA860E" w14:textId="77777777" w:rsidR="00A946F5" w:rsidRPr="00303263" w:rsidRDefault="00A946F5" w:rsidP="00303263">
      <w:pPr>
        <w:pStyle w:val="NoSpacing"/>
        <w:spacing w:after="200"/>
        <w:rPr>
          <w:rFonts w:ascii="Arial" w:hAnsi="Arial" w:cs="Arial"/>
          <w:sz w:val="20"/>
          <w:szCs w:val="20"/>
        </w:rPr>
      </w:pPr>
      <w:r w:rsidRPr="00303263">
        <w:rPr>
          <w:rFonts w:ascii="Arial" w:hAnsi="Arial" w:cs="Arial"/>
          <w:sz w:val="20"/>
          <w:szCs w:val="20"/>
        </w:rPr>
        <w:t>Source: Primary data</w:t>
      </w:r>
    </w:p>
    <w:p w14:paraId="5999A4BB" w14:textId="1A271CBB" w:rsidR="00A946F5" w:rsidRPr="00303263" w:rsidRDefault="00A946F5" w:rsidP="00303263">
      <w:pPr>
        <w:spacing w:line="240" w:lineRule="auto"/>
        <w:jc w:val="both"/>
        <w:rPr>
          <w:rFonts w:ascii="Arial" w:hAnsi="Arial" w:cs="Arial"/>
          <w:b/>
          <w:sz w:val="20"/>
          <w:szCs w:val="20"/>
        </w:rPr>
      </w:pPr>
      <w:r w:rsidRPr="00303263">
        <w:rPr>
          <w:rFonts w:ascii="Arial" w:hAnsi="Arial" w:cs="Arial"/>
          <w:sz w:val="20"/>
          <w:szCs w:val="20"/>
        </w:rPr>
        <w:tab/>
        <w:t xml:space="preserve">Nearly 30 per cent of the tribal households have made use of private health care facilities for out-patient health care treatment. 13.59 per cent of the households made at least one visit to private provider. The utilisation of private health care facilities is relatively higher among communities such as Mala </w:t>
      </w:r>
      <w:proofErr w:type="spellStart"/>
      <w:r w:rsidRPr="00303263">
        <w:rPr>
          <w:rFonts w:ascii="Arial" w:hAnsi="Arial" w:cs="Arial"/>
          <w:sz w:val="20"/>
          <w:szCs w:val="20"/>
        </w:rPr>
        <w:t>Arayan</w:t>
      </w:r>
      <w:proofErr w:type="spellEnd"/>
      <w:r w:rsidRPr="00303263">
        <w:rPr>
          <w:rFonts w:ascii="Arial" w:hAnsi="Arial" w:cs="Arial"/>
          <w:sz w:val="20"/>
          <w:szCs w:val="20"/>
        </w:rPr>
        <w:t xml:space="preserve"> and </w:t>
      </w:r>
      <w:proofErr w:type="spellStart"/>
      <w:r w:rsidRPr="00303263">
        <w:rPr>
          <w:rFonts w:ascii="Arial" w:hAnsi="Arial" w:cs="Arial"/>
          <w:sz w:val="20"/>
          <w:szCs w:val="20"/>
        </w:rPr>
        <w:t>Kuruman</w:t>
      </w:r>
      <w:proofErr w:type="spellEnd"/>
      <w:r w:rsidRPr="00303263">
        <w:rPr>
          <w:rFonts w:ascii="Arial" w:hAnsi="Arial" w:cs="Arial"/>
          <w:sz w:val="20"/>
          <w:szCs w:val="20"/>
        </w:rPr>
        <w:t xml:space="preserve"> which are socioeconomically better-off than others. The utilisation is lowest among the </w:t>
      </w:r>
      <w:proofErr w:type="spellStart"/>
      <w:r w:rsidRPr="00303263">
        <w:rPr>
          <w:rFonts w:ascii="Arial" w:hAnsi="Arial" w:cs="Arial"/>
          <w:sz w:val="20"/>
          <w:szCs w:val="20"/>
        </w:rPr>
        <w:t>Uraly</w:t>
      </w:r>
      <w:proofErr w:type="spellEnd"/>
      <w:r w:rsidRPr="00303263">
        <w:rPr>
          <w:rFonts w:ascii="Arial" w:hAnsi="Arial" w:cs="Arial"/>
          <w:sz w:val="20"/>
          <w:szCs w:val="20"/>
        </w:rPr>
        <w:t xml:space="preserve"> </w:t>
      </w:r>
      <w:proofErr w:type="spellStart"/>
      <w:r w:rsidRPr="00303263">
        <w:rPr>
          <w:rFonts w:ascii="Arial" w:hAnsi="Arial" w:cs="Arial"/>
          <w:sz w:val="20"/>
          <w:szCs w:val="20"/>
        </w:rPr>
        <w:t>Kuruman</w:t>
      </w:r>
      <w:proofErr w:type="spellEnd"/>
      <w:r w:rsidRPr="00303263">
        <w:rPr>
          <w:rFonts w:ascii="Arial" w:hAnsi="Arial" w:cs="Arial"/>
          <w:sz w:val="20"/>
          <w:szCs w:val="20"/>
        </w:rPr>
        <w:t xml:space="preserve"> community since majority of them use public health care facilities. </w:t>
      </w:r>
    </w:p>
    <w:p w14:paraId="76518CA5" w14:textId="2E03FE92" w:rsidR="00A946F5" w:rsidRPr="00303263" w:rsidRDefault="00F90ED5" w:rsidP="00303263">
      <w:pPr>
        <w:spacing w:line="240" w:lineRule="auto"/>
        <w:jc w:val="both"/>
        <w:rPr>
          <w:rFonts w:ascii="Arial" w:hAnsi="Arial" w:cs="Arial"/>
          <w:sz w:val="20"/>
          <w:szCs w:val="20"/>
        </w:rPr>
      </w:pPr>
      <w:r w:rsidRPr="00303263">
        <w:rPr>
          <w:rFonts w:ascii="Arial" w:hAnsi="Arial" w:cs="Arial"/>
          <w:sz w:val="20"/>
          <w:szCs w:val="20"/>
        </w:rPr>
        <w:t>From our</w:t>
      </w:r>
      <w:r w:rsidR="00A946F5" w:rsidRPr="00303263">
        <w:rPr>
          <w:rFonts w:ascii="Arial" w:hAnsi="Arial" w:cs="Arial"/>
          <w:sz w:val="20"/>
          <w:szCs w:val="20"/>
        </w:rPr>
        <w:t xml:space="preserve"> computation of hospitalisation rate among tribal population, it was found that there were 269 hospitalisation events among the tribal population of 2594 under the study.  The table </w:t>
      </w:r>
      <w:r w:rsidRPr="00303263">
        <w:rPr>
          <w:rFonts w:ascii="Arial" w:hAnsi="Arial" w:cs="Arial"/>
          <w:sz w:val="20"/>
          <w:szCs w:val="20"/>
        </w:rPr>
        <w:t>11</w:t>
      </w:r>
      <w:r w:rsidR="00A946F5" w:rsidRPr="00303263">
        <w:rPr>
          <w:rFonts w:ascii="Arial" w:hAnsi="Arial" w:cs="Arial"/>
          <w:sz w:val="20"/>
          <w:szCs w:val="20"/>
        </w:rPr>
        <w:t xml:space="preserve"> reveals the pattern of utilisation of in-patient care or hospitalisation by the tribal households between different providers of care.</w:t>
      </w:r>
    </w:p>
    <w:p w14:paraId="318D99AB" w14:textId="5411FB9C" w:rsidR="00A946F5" w:rsidRPr="00303263" w:rsidRDefault="00A946F5" w:rsidP="00303263">
      <w:pPr>
        <w:spacing w:line="240" w:lineRule="auto"/>
        <w:jc w:val="center"/>
        <w:rPr>
          <w:rFonts w:ascii="Arial" w:hAnsi="Arial" w:cs="Arial"/>
          <w:b/>
          <w:sz w:val="20"/>
          <w:szCs w:val="20"/>
        </w:rPr>
      </w:pPr>
      <w:r w:rsidRPr="00303263">
        <w:rPr>
          <w:rFonts w:ascii="Arial" w:hAnsi="Arial" w:cs="Arial"/>
          <w:b/>
          <w:sz w:val="20"/>
          <w:szCs w:val="20"/>
        </w:rPr>
        <w:t xml:space="preserve">Table </w:t>
      </w:r>
      <w:r w:rsidR="00F90ED5" w:rsidRPr="00303263">
        <w:rPr>
          <w:rFonts w:ascii="Arial" w:hAnsi="Arial" w:cs="Arial"/>
          <w:b/>
          <w:sz w:val="20"/>
          <w:szCs w:val="20"/>
        </w:rPr>
        <w:t>11</w:t>
      </w:r>
      <w:r w:rsidRPr="00303263">
        <w:rPr>
          <w:rFonts w:ascii="Arial" w:hAnsi="Arial" w:cs="Arial"/>
          <w:b/>
          <w:sz w:val="20"/>
          <w:szCs w:val="20"/>
        </w:rPr>
        <w:t>: Utilisation of In-patient Treatment</w:t>
      </w:r>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20"/>
        <w:gridCol w:w="1604"/>
        <w:gridCol w:w="1774"/>
        <w:gridCol w:w="2268"/>
        <w:gridCol w:w="1016"/>
      </w:tblGrid>
      <w:tr w:rsidR="00A946F5" w:rsidRPr="00303263" w14:paraId="33798EEF" w14:textId="77777777" w:rsidTr="007D3036">
        <w:trPr>
          <w:cantSplit/>
          <w:trHeight w:val="935"/>
          <w:jc w:val="center"/>
        </w:trPr>
        <w:tc>
          <w:tcPr>
            <w:tcW w:w="2220" w:type="dxa"/>
            <w:shd w:val="clear" w:color="auto" w:fill="FFFFFF"/>
            <w:vAlign w:val="center"/>
          </w:tcPr>
          <w:p w14:paraId="204CF530" w14:textId="77777777" w:rsidR="00A946F5" w:rsidRPr="00303263" w:rsidRDefault="00A946F5" w:rsidP="00303263">
            <w:pPr>
              <w:spacing w:after="0" w:line="240" w:lineRule="auto"/>
              <w:jc w:val="center"/>
              <w:rPr>
                <w:rFonts w:ascii="Arial" w:hAnsi="Arial" w:cs="Arial"/>
                <w:b/>
                <w:sz w:val="20"/>
                <w:szCs w:val="20"/>
              </w:rPr>
            </w:pPr>
            <w:r w:rsidRPr="00303263">
              <w:rPr>
                <w:rFonts w:ascii="Arial" w:hAnsi="Arial" w:cs="Arial"/>
                <w:b/>
                <w:sz w:val="20"/>
                <w:szCs w:val="20"/>
              </w:rPr>
              <w:t>Sub Caste</w:t>
            </w:r>
          </w:p>
        </w:tc>
        <w:tc>
          <w:tcPr>
            <w:tcW w:w="1604" w:type="dxa"/>
            <w:shd w:val="clear" w:color="auto" w:fill="FFFFFF"/>
            <w:vAlign w:val="center"/>
          </w:tcPr>
          <w:p w14:paraId="4366F187" w14:textId="77777777" w:rsidR="00A946F5" w:rsidRPr="00303263" w:rsidRDefault="00A946F5" w:rsidP="00303263">
            <w:pPr>
              <w:spacing w:after="0" w:line="240" w:lineRule="auto"/>
              <w:jc w:val="center"/>
              <w:rPr>
                <w:rFonts w:ascii="Arial" w:hAnsi="Arial" w:cs="Arial"/>
                <w:b/>
                <w:sz w:val="20"/>
                <w:szCs w:val="20"/>
              </w:rPr>
            </w:pPr>
            <w:r w:rsidRPr="00303263">
              <w:rPr>
                <w:rFonts w:ascii="Arial" w:hAnsi="Arial" w:cs="Arial"/>
                <w:b/>
                <w:sz w:val="20"/>
                <w:szCs w:val="20"/>
              </w:rPr>
              <w:t>Govt Taluk/District Hospital</w:t>
            </w:r>
          </w:p>
        </w:tc>
        <w:tc>
          <w:tcPr>
            <w:tcW w:w="1774" w:type="dxa"/>
            <w:shd w:val="clear" w:color="auto" w:fill="FFFFFF"/>
            <w:vAlign w:val="center"/>
          </w:tcPr>
          <w:p w14:paraId="5F4C9FA2" w14:textId="77777777" w:rsidR="00A946F5" w:rsidRPr="00303263" w:rsidRDefault="00A946F5" w:rsidP="00303263">
            <w:pPr>
              <w:spacing w:after="0" w:line="240" w:lineRule="auto"/>
              <w:jc w:val="center"/>
              <w:rPr>
                <w:rFonts w:ascii="Arial" w:hAnsi="Arial" w:cs="Arial"/>
                <w:b/>
                <w:sz w:val="20"/>
                <w:szCs w:val="20"/>
              </w:rPr>
            </w:pPr>
            <w:r w:rsidRPr="00303263">
              <w:rPr>
                <w:rFonts w:ascii="Arial" w:hAnsi="Arial" w:cs="Arial"/>
                <w:b/>
                <w:sz w:val="20"/>
                <w:szCs w:val="20"/>
              </w:rPr>
              <w:t>Govt Medical College</w:t>
            </w:r>
          </w:p>
        </w:tc>
        <w:tc>
          <w:tcPr>
            <w:tcW w:w="2268" w:type="dxa"/>
            <w:shd w:val="clear" w:color="auto" w:fill="FFFFFF"/>
            <w:vAlign w:val="center"/>
          </w:tcPr>
          <w:p w14:paraId="1994F0A8" w14:textId="77777777" w:rsidR="00A946F5" w:rsidRPr="00303263" w:rsidRDefault="00A946F5" w:rsidP="00303263">
            <w:pPr>
              <w:spacing w:after="0" w:line="240" w:lineRule="auto"/>
              <w:jc w:val="center"/>
              <w:rPr>
                <w:rFonts w:ascii="Arial" w:hAnsi="Arial" w:cs="Arial"/>
                <w:b/>
                <w:sz w:val="20"/>
                <w:szCs w:val="20"/>
              </w:rPr>
            </w:pPr>
            <w:r w:rsidRPr="00303263">
              <w:rPr>
                <w:rFonts w:ascii="Arial" w:hAnsi="Arial" w:cs="Arial"/>
                <w:b/>
                <w:sz w:val="20"/>
                <w:szCs w:val="20"/>
              </w:rPr>
              <w:t>Private Hospital</w:t>
            </w:r>
          </w:p>
        </w:tc>
        <w:tc>
          <w:tcPr>
            <w:tcW w:w="1016" w:type="dxa"/>
            <w:shd w:val="clear" w:color="auto" w:fill="FFFFFF"/>
            <w:vAlign w:val="center"/>
          </w:tcPr>
          <w:p w14:paraId="01E1189A" w14:textId="77777777" w:rsidR="00A946F5" w:rsidRPr="00303263" w:rsidRDefault="00A946F5" w:rsidP="00303263">
            <w:pPr>
              <w:spacing w:after="0" w:line="240" w:lineRule="auto"/>
              <w:jc w:val="center"/>
              <w:rPr>
                <w:rFonts w:ascii="Arial" w:hAnsi="Arial" w:cs="Arial"/>
                <w:b/>
                <w:sz w:val="20"/>
                <w:szCs w:val="20"/>
              </w:rPr>
            </w:pPr>
            <w:r w:rsidRPr="00303263">
              <w:rPr>
                <w:rFonts w:ascii="Arial" w:hAnsi="Arial" w:cs="Arial"/>
                <w:b/>
                <w:sz w:val="20"/>
                <w:szCs w:val="20"/>
              </w:rPr>
              <w:t>Total</w:t>
            </w:r>
          </w:p>
        </w:tc>
      </w:tr>
      <w:tr w:rsidR="00A946F5" w:rsidRPr="00303263" w14:paraId="13789E57" w14:textId="77777777" w:rsidTr="007D3036">
        <w:trPr>
          <w:cantSplit/>
          <w:trHeight w:val="683"/>
          <w:jc w:val="center"/>
        </w:trPr>
        <w:tc>
          <w:tcPr>
            <w:tcW w:w="2220" w:type="dxa"/>
            <w:shd w:val="clear" w:color="auto" w:fill="FFFFFF"/>
            <w:vAlign w:val="center"/>
          </w:tcPr>
          <w:p w14:paraId="596D2923" w14:textId="77777777" w:rsidR="00A946F5" w:rsidRPr="00303263" w:rsidRDefault="00A946F5" w:rsidP="00303263">
            <w:pPr>
              <w:spacing w:after="0" w:line="240" w:lineRule="auto"/>
              <w:jc w:val="center"/>
              <w:rPr>
                <w:rFonts w:ascii="Arial" w:hAnsi="Arial" w:cs="Arial"/>
                <w:sz w:val="20"/>
                <w:szCs w:val="20"/>
              </w:rPr>
            </w:pPr>
            <w:proofErr w:type="spellStart"/>
            <w:r w:rsidRPr="00303263">
              <w:rPr>
                <w:rFonts w:ascii="Arial" w:hAnsi="Arial" w:cs="Arial"/>
                <w:sz w:val="20"/>
                <w:szCs w:val="20"/>
              </w:rPr>
              <w:t>Paniyan</w:t>
            </w:r>
            <w:proofErr w:type="spellEnd"/>
          </w:p>
        </w:tc>
        <w:tc>
          <w:tcPr>
            <w:tcW w:w="1604" w:type="dxa"/>
            <w:shd w:val="clear" w:color="auto" w:fill="FFFFFF"/>
            <w:vAlign w:val="center"/>
          </w:tcPr>
          <w:p w14:paraId="4BD00B0A"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62</w:t>
            </w:r>
          </w:p>
          <w:p w14:paraId="07446AFC"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(69.66)</w:t>
            </w:r>
          </w:p>
        </w:tc>
        <w:tc>
          <w:tcPr>
            <w:tcW w:w="1774" w:type="dxa"/>
            <w:shd w:val="clear" w:color="auto" w:fill="FFFFFF"/>
            <w:vAlign w:val="center"/>
          </w:tcPr>
          <w:p w14:paraId="66C8EBAF"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15</w:t>
            </w:r>
          </w:p>
          <w:p w14:paraId="450683DF"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(16.85)</w:t>
            </w:r>
          </w:p>
        </w:tc>
        <w:tc>
          <w:tcPr>
            <w:tcW w:w="2268" w:type="dxa"/>
            <w:shd w:val="clear" w:color="auto" w:fill="FFFFFF"/>
            <w:vAlign w:val="center"/>
          </w:tcPr>
          <w:p w14:paraId="25FDE00C"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12</w:t>
            </w:r>
          </w:p>
          <w:p w14:paraId="178904A1"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(13.48)</w:t>
            </w:r>
          </w:p>
        </w:tc>
        <w:tc>
          <w:tcPr>
            <w:tcW w:w="1016" w:type="dxa"/>
            <w:shd w:val="clear" w:color="auto" w:fill="FFFFFF"/>
            <w:vAlign w:val="center"/>
          </w:tcPr>
          <w:p w14:paraId="7E8346E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89</w:t>
            </w:r>
          </w:p>
          <w:p w14:paraId="0D446237"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(100.00)</w:t>
            </w:r>
          </w:p>
        </w:tc>
      </w:tr>
      <w:tr w:rsidR="00A946F5" w:rsidRPr="00303263" w14:paraId="7EA61390" w14:textId="77777777" w:rsidTr="007D3036">
        <w:trPr>
          <w:cantSplit/>
          <w:trHeight w:val="694"/>
          <w:jc w:val="center"/>
        </w:trPr>
        <w:tc>
          <w:tcPr>
            <w:tcW w:w="2220" w:type="dxa"/>
            <w:shd w:val="clear" w:color="auto" w:fill="FFFFFF"/>
            <w:vAlign w:val="center"/>
          </w:tcPr>
          <w:p w14:paraId="155F3897" w14:textId="77777777" w:rsidR="00A946F5" w:rsidRPr="00303263" w:rsidRDefault="00A946F5" w:rsidP="00303263">
            <w:pPr>
              <w:spacing w:after="0" w:line="240" w:lineRule="auto"/>
              <w:jc w:val="center"/>
              <w:rPr>
                <w:rFonts w:ascii="Arial" w:hAnsi="Arial" w:cs="Arial"/>
                <w:sz w:val="20"/>
                <w:szCs w:val="20"/>
              </w:rPr>
            </w:pPr>
            <w:proofErr w:type="spellStart"/>
            <w:r w:rsidRPr="00303263">
              <w:rPr>
                <w:rFonts w:ascii="Arial" w:hAnsi="Arial" w:cs="Arial"/>
                <w:sz w:val="20"/>
                <w:szCs w:val="20"/>
              </w:rPr>
              <w:t>Adiyan</w:t>
            </w:r>
            <w:proofErr w:type="spellEnd"/>
          </w:p>
        </w:tc>
        <w:tc>
          <w:tcPr>
            <w:tcW w:w="1604" w:type="dxa"/>
            <w:shd w:val="clear" w:color="auto" w:fill="FFFFFF"/>
            <w:vAlign w:val="center"/>
          </w:tcPr>
          <w:p w14:paraId="010AA930"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6</w:t>
            </w:r>
          </w:p>
          <w:p w14:paraId="11094FFC"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(60.00)</w:t>
            </w:r>
          </w:p>
        </w:tc>
        <w:tc>
          <w:tcPr>
            <w:tcW w:w="1774" w:type="dxa"/>
            <w:shd w:val="clear" w:color="auto" w:fill="FFFFFF"/>
            <w:vAlign w:val="center"/>
          </w:tcPr>
          <w:p w14:paraId="2D4E3D35"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w:t>
            </w:r>
          </w:p>
          <w:p w14:paraId="2D8EE43F"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(20.00)</w:t>
            </w:r>
          </w:p>
        </w:tc>
        <w:tc>
          <w:tcPr>
            <w:tcW w:w="2268" w:type="dxa"/>
            <w:shd w:val="clear" w:color="auto" w:fill="FFFFFF"/>
            <w:vAlign w:val="center"/>
          </w:tcPr>
          <w:p w14:paraId="5DD719BE"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w:t>
            </w:r>
          </w:p>
          <w:p w14:paraId="20036FD8"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(20.00)</w:t>
            </w:r>
          </w:p>
        </w:tc>
        <w:tc>
          <w:tcPr>
            <w:tcW w:w="1016" w:type="dxa"/>
            <w:shd w:val="clear" w:color="auto" w:fill="FFFFFF"/>
            <w:vAlign w:val="center"/>
          </w:tcPr>
          <w:p w14:paraId="3EE67D26"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w:t>
            </w:r>
          </w:p>
          <w:p w14:paraId="2B5BDFD1"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(100.00)</w:t>
            </w:r>
          </w:p>
        </w:tc>
      </w:tr>
      <w:tr w:rsidR="00A946F5" w:rsidRPr="00303263" w14:paraId="701E35CB" w14:textId="77777777" w:rsidTr="007D3036">
        <w:trPr>
          <w:cantSplit/>
          <w:trHeight w:val="368"/>
          <w:jc w:val="center"/>
        </w:trPr>
        <w:tc>
          <w:tcPr>
            <w:tcW w:w="2220" w:type="dxa"/>
            <w:shd w:val="clear" w:color="auto" w:fill="FFFFFF"/>
            <w:vAlign w:val="center"/>
          </w:tcPr>
          <w:p w14:paraId="444975D2" w14:textId="77777777" w:rsidR="00A946F5" w:rsidRPr="00303263" w:rsidRDefault="00A946F5" w:rsidP="00303263">
            <w:pPr>
              <w:spacing w:after="0" w:line="240" w:lineRule="auto"/>
              <w:jc w:val="center"/>
              <w:rPr>
                <w:rFonts w:ascii="Arial" w:hAnsi="Arial" w:cs="Arial"/>
                <w:sz w:val="20"/>
                <w:szCs w:val="20"/>
              </w:rPr>
            </w:pPr>
            <w:proofErr w:type="spellStart"/>
            <w:r w:rsidRPr="00303263">
              <w:rPr>
                <w:rFonts w:ascii="Arial" w:hAnsi="Arial" w:cs="Arial"/>
                <w:sz w:val="20"/>
                <w:szCs w:val="20"/>
              </w:rPr>
              <w:t>Kuruman</w:t>
            </w:r>
            <w:proofErr w:type="spellEnd"/>
          </w:p>
        </w:tc>
        <w:tc>
          <w:tcPr>
            <w:tcW w:w="1604" w:type="dxa"/>
            <w:shd w:val="clear" w:color="auto" w:fill="FFFFFF"/>
            <w:vAlign w:val="center"/>
          </w:tcPr>
          <w:p w14:paraId="5139D287"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15</w:t>
            </w:r>
          </w:p>
          <w:p w14:paraId="324E6BB2"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(50.00)</w:t>
            </w:r>
          </w:p>
        </w:tc>
        <w:tc>
          <w:tcPr>
            <w:tcW w:w="1774" w:type="dxa"/>
            <w:shd w:val="clear" w:color="auto" w:fill="FFFFFF"/>
            <w:vAlign w:val="center"/>
          </w:tcPr>
          <w:p w14:paraId="05865FAA"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w:t>
            </w:r>
          </w:p>
          <w:p w14:paraId="0F10A1A0"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(13.33)</w:t>
            </w:r>
          </w:p>
        </w:tc>
        <w:tc>
          <w:tcPr>
            <w:tcW w:w="2268" w:type="dxa"/>
            <w:shd w:val="clear" w:color="auto" w:fill="FFFFFF"/>
            <w:vAlign w:val="center"/>
          </w:tcPr>
          <w:p w14:paraId="0C1538B1"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11</w:t>
            </w:r>
          </w:p>
          <w:p w14:paraId="252C8F4E"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(36.67)</w:t>
            </w:r>
          </w:p>
        </w:tc>
        <w:tc>
          <w:tcPr>
            <w:tcW w:w="1016" w:type="dxa"/>
            <w:shd w:val="clear" w:color="auto" w:fill="FFFFFF"/>
            <w:vAlign w:val="center"/>
          </w:tcPr>
          <w:p w14:paraId="3982753C"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30</w:t>
            </w:r>
          </w:p>
          <w:p w14:paraId="5CD846BA"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(100.00)</w:t>
            </w:r>
          </w:p>
        </w:tc>
      </w:tr>
      <w:tr w:rsidR="00A946F5" w:rsidRPr="00303263" w14:paraId="4D64EF95" w14:textId="77777777" w:rsidTr="007D3036">
        <w:trPr>
          <w:cantSplit/>
          <w:trHeight w:val="440"/>
          <w:jc w:val="center"/>
        </w:trPr>
        <w:tc>
          <w:tcPr>
            <w:tcW w:w="2220" w:type="dxa"/>
            <w:shd w:val="clear" w:color="auto" w:fill="FFFFFF"/>
            <w:vAlign w:val="center"/>
          </w:tcPr>
          <w:p w14:paraId="52029FFC" w14:textId="77777777" w:rsidR="00A946F5" w:rsidRPr="00303263" w:rsidRDefault="00A946F5" w:rsidP="00303263">
            <w:pPr>
              <w:spacing w:after="0" w:line="240" w:lineRule="auto"/>
              <w:jc w:val="center"/>
              <w:rPr>
                <w:rFonts w:ascii="Arial" w:hAnsi="Arial" w:cs="Arial"/>
                <w:sz w:val="20"/>
                <w:szCs w:val="20"/>
              </w:rPr>
            </w:pPr>
            <w:proofErr w:type="spellStart"/>
            <w:r w:rsidRPr="00303263">
              <w:rPr>
                <w:rFonts w:ascii="Arial" w:hAnsi="Arial" w:cs="Arial"/>
                <w:sz w:val="20"/>
                <w:szCs w:val="20"/>
              </w:rPr>
              <w:t>Kurichiyan</w:t>
            </w:r>
            <w:proofErr w:type="spellEnd"/>
          </w:p>
        </w:tc>
        <w:tc>
          <w:tcPr>
            <w:tcW w:w="1604" w:type="dxa"/>
            <w:shd w:val="clear" w:color="auto" w:fill="FFFFFF"/>
            <w:vAlign w:val="center"/>
          </w:tcPr>
          <w:p w14:paraId="49C06E7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19</w:t>
            </w:r>
          </w:p>
          <w:p w14:paraId="765AEF52"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(46.34)</w:t>
            </w:r>
          </w:p>
        </w:tc>
        <w:tc>
          <w:tcPr>
            <w:tcW w:w="1774" w:type="dxa"/>
            <w:shd w:val="clear" w:color="auto" w:fill="FFFFFF"/>
            <w:vAlign w:val="center"/>
          </w:tcPr>
          <w:p w14:paraId="199C150D"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12</w:t>
            </w:r>
          </w:p>
          <w:p w14:paraId="13E05BBB"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(29.27)</w:t>
            </w:r>
          </w:p>
        </w:tc>
        <w:tc>
          <w:tcPr>
            <w:tcW w:w="2268" w:type="dxa"/>
            <w:shd w:val="clear" w:color="auto" w:fill="FFFFFF"/>
            <w:vAlign w:val="center"/>
          </w:tcPr>
          <w:p w14:paraId="212BDDC4"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w:t>
            </w:r>
          </w:p>
          <w:p w14:paraId="2AE770F6"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(24.39)</w:t>
            </w:r>
          </w:p>
        </w:tc>
        <w:tc>
          <w:tcPr>
            <w:tcW w:w="1016" w:type="dxa"/>
            <w:shd w:val="clear" w:color="auto" w:fill="FFFFFF"/>
            <w:vAlign w:val="center"/>
          </w:tcPr>
          <w:p w14:paraId="0BE54F28"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41</w:t>
            </w:r>
          </w:p>
          <w:p w14:paraId="771A7770"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(100.00)</w:t>
            </w:r>
          </w:p>
        </w:tc>
      </w:tr>
      <w:tr w:rsidR="00A946F5" w:rsidRPr="00303263" w14:paraId="49C816B1" w14:textId="77777777" w:rsidTr="007D3036">
        <w:trPr>
          <w:cantSplit/>
          <w:trHeight w:val="494"/>
          <w:jc w:val="center"/>
        </w:trPr>
        <w:tc>
          <w:tcPr>
            <w:tcW w:w="2220" w:type="dxa"/>
            <w:shd w:val="clear" w:color="auto" w:fill="FFFFFF"/>
            <w:vAlign w:val="center"/>
          </w:tcPr>
          <w:p w14:paraId="3448168C" w14:textId="77777777" w:rsidR="00A946F5" w:rsidRPr="00303263" w:rsidRDefault="00A946F5" w:rsidP="00303263">
            <w:pPr>
              <w:spacing w:after="0" w:line="240" w:lineRule="auto"/>
              <w:jc w:val="center"/>
              <w:rPr>
                <w:rFonts w:ascii="Arial" w:hAnsi="Arial" w:cs="Arial"/>
                <w:sz w:val="20"/>
                <w:szCs w:val="20"/>
              </w:rPr>
            </w:pPr>
            <w:proofErr w:type="spellStart"/>
            <w:r w:rsidRPr="00303263">
              <w:rPr>
                <w:rFonts w:ascii="Arial" w:hAnsi="Arial" w:cs="Arial"/>
                <w:sz w:val="20"/>
                <w:szCs w:val="20"/>
              </w:rPr>
              <w:t>Uraly</w:t>
            </w:r>
            <w:proofErr w:type="spellEnd"/>
            <w:r w:rsidRPr="00303263">
              <w:rPr>
                <w:rFonts w:ascii="Arial" w:hAnsi="Arial" w:cs="Arial"/>
                <w:sz w:val="20"/>
                <w:szCs w:val="20"/>
              </w:rPr>
              <w:t xml:space="preserve"> </w:t>
            </w:r>
            <w:proofErr w:type="spellStart"/>
            <w:r w:rsidRPr="00303263">
              <w:rPr>
                <w:rFonts w:ascii="Arial" w:hAnsi="Arial" w:cs="Arial"/>
                <w:sz w:val="20"/>
                <w:szCs w:val="20"/>
              </w:rPr>
              <w:t>Kuruman</w:t>
            </w:r>
            <w:proofErr w:type="spellEnd"/>
          </w:p>
        </w:tc>
        <w:tc>
          <w:tcPr>
            <w:tcW w:w="1604" w:type="dxa"/>
            <w:shd w:val="clear" w:color="auto" w:fill="FFFFFF"/>
            <w:vAlign w:val="center"/>
          </w:tcPr>
          <w:p w14:paraId="4C95D685"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7</w:t>
            </w:r>
          </w:p>
          <w:p w14:paraId="2B53881B"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(70.00)</w:t>
            </w:r>
          </w:p>
        </w:tc>
        <w:tc>
          <w:tcPr>
            <w:tcW w:w="1774" w:type="dxa"/>
            <w:shd w:val="clear" w:color="auto" w:fill="FFFFFF"/>
            <w:vAlign w:val="center"/>
          </w:tcPr>
          <w:p w14:paraId="3E993AD7"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w:t>
            </w:r>
          </w:p>
          <w:p w14:paraId="17732B71"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(30.00)</w:t>
            </w:r>
          </w:p>
        </w:tc>
        <w:tc>
          <w:tcPr>
            <w:tcW w:w="2268" w:type="dxa"/>
            <w:shd w:val="clear" w:color="auto" w:fill="FFFFFF"/>
            <w:vAlign w:val="center"/>
          </w:tcPr>
          <w:p w14:paraId="38563FA7"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0</w:t>
            </w:r>
          </w:p>
          <w:p w14:paraId="5FD4CCF2"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(0.00)</w:t>
            </w:r>
          </w:p>
        </w:tc>
        <w:tc>
          <w:tcPr>
            <w:tcW w:w="1016" w:type="dxa"/>
            <w:shd w:val="clear" w:color="auto" w:fill="FFFFFF"/>
            <w:vAlign w:val="center"/>
          </w:tcPr>
          <w:p w14:paraId="01C7539C"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w:t>
            </w:r>
          </w:p>
          <w:p w14:paraId="56DF262B"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(100.00)</w:t>
            </w:r>
          </w:p>
        </w:tc>
      </w:tr>
      <w:tr w:rsidR="00A946F5" w:rsidRPr="00303263" w14:paraId="5E1B16F5" w14:textId="77777777" w:rsidTr="007D3036">
        <w:trPr>
          <w:cantSplit/>
          <w:trHeight w:val="485"/>
          <w:jc w:val="center"/>
        </w:trPr>
        <w:tc>
          <w:tcPr>
            <w:tcW w:w="2220" w:type="dxa"/>
            <w:shd w:val="clear" w:color="auto" w:fill="FFFFFF"/>
            <w:vAlign w:val="center"/>
          </w:tcPr>
          <w:p w14:paraId="1C1B5154"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 xml:space="preserve">Mala </w:t>
            </w:r>
            <w:proofErr w:type="spellStart"/>
            <w:r w:rsidRPr="00303263">
              <w:rPr>
                <w:rFonts w:ascii="Arial" w:hAnsi="Arial" w:cs="Arial"/>
                <w:sz w:val="20"/>
                <w:szCs w:val="20"/>
              </w:rPr>
              <w:t>Arayan</w:t>
            </w:r>
            <w:proofErr w:type="spellEnd"/>
          </w:p>
        </w:tc>
        <w:tc>
          <w:tcPr>
            <w:tcW w:w="1604" w:type="dxa"/>
            <w:shd w:val="clear" w:color="auto" w:fill="FFFFFF"/>
            <w:vAlign w:val="center"/>
          </w:tcPr>
          <w:p w14:paraId="5F0BD2DD"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21</w:t>
            </w:r>
          </w:p>
          <w:p w14:paraId="63A54FD6"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(50.00)</w:t>
            </w:r>
          </w:p>
        </w:tc>
        <w:tc>
          <w:tcPr>
            <w:tcW w:w="1774" w:type="dxa"/>
            <w:shd w:val="clear" w:color="auto" w:fill="FFFFFF"/>
            <w:vAlign w:val="center"/>
          </w:tcPr>
          <w:p w14:paraId="57F49FA1"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5</w:t>
            </w:r>
          </w:p>
          <w:p w14:paraId="5E9CC9FD"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(11.90)</w:t>
            </w:r>
          </w:p>
        </w:tc>
        <w:tc>
          <w:tcPr>
            <w:tcW w:w="2268" w:type="dxa"/>
            <w:shd w:val="clear" w:color="auto" w:fill="FFFFFF"/>
            <w:vAlign w:val="center"/>
          </w:tcPr>
          <w:p w14:paraId="3FFDDB55"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16</w:t>
            </w:r>
          </w:p>
          <w:p w14:paraId="08D41F5A"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(38.10)</w:t>
            </w:r>
          </w:p>
        </w:tc>
        <w:tc>
          <w:tcPr>
            <w:tcW w:w="1016" w:type="dxa"/>
            <w:shd w:val="clear" w:color="auto" w:fill="FFFFFF"/>
            <w:vAlign w:val="center"/>
          </w:tcPr>
          <w:p w14:paraId="4CC38082"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42</w:t>
            </w:r>
          </w:p>
          <w:p w14:paraId="0325D9A4"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(100.00)</w:t>
            </w:r>
          </w:p>
        </w:tc>
      </w:tr>
      <w:tr w:rsidR="00A946F5" w:rsidRPr="00303263" w14:paraId="29770619" w14:textId="77777777" w:rsidTr="007D3036">
        <w:trPr>
          <w:cantSplit/>
          <w:trHeight w:val="557"/>
          <w:jc w:val="center"/>
        </w:trPr>
        <w:tc>
          <w:tcPr>
            <w:tcW w:w="2220" w:type="dxa"/>
            <w:shd w:val="clear" w:color="auto" w:fill="FFFFFF"/>
            <w:vAlign w:val="center"/>
          </w:tcPr>
          <w:p w14:paraId="504C9F8E" w14:textId="77777777" w:rsidR="00A946F5" w:rsidRPr="00303263" w:rsidRDefault="00A946F5" w:rsidP="00303263">
            <w:pPr>
              <w:spacing w:after="0" w:line="240" w:lineRule="auto"/>
              <w:jc w:val="center"/>
              <w:rPr>
                <w:rFonts w:ascii="Arial" w:hAnsi="Arial" w:cs="Arial"/>
                <w:sz w:val="20"/>
                <w:szCs w:val="20"/>
              </w:rPr>
            </w:pPr>
            <w:proofErr w:type="spellStart"/>
            <w:r w:rsidRPr="00303263">
              <w:rPr>
                <w:rFonts w:ascii="Arial" w:hAnsi="Arial" w:cs="Arial"/>
                <w:sz w:val="20"/>
                <w:szCs w:val="20"/>
              </w:rPr>
              <w:t>Muthuvan</w:t>
            </w:r>
            <w:proofErr w:type="spellEnd"/>
          </w:p>
        </w:tc>
        <w:tc>
          <w:tcPr>
            <w:tcW w:w="1604" w:type="dxa"/>
            <w:shd w:val="clear" w:color="auto" w:fill="FFFFFF"/>
            <w:vAlign w:val="center"/>
          </w:tcPr>
          <w:p w14:paraId="2691E04E"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11</w:t>
            </w:r>
          </w:p>
          <w:p w14:paraId="4556E262"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(64.71)</w:t>
            </w:r>
          </w:p>
        </w:tc>
        <w:tc>
          <w:tcPr>
            <w:tcW w:w="1774" w:type="dxa"/>
            <w:shd w:val="clear" w:color="auto" w:fill="FFFFFF"/>
            <w:vAlign w:val="center"/>
          </w:tcPr>
          <w:p w14:paraId="31379F78"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4</w:t>
            </w:r>
          </w:p>
          <w:p w14:paraId="3DED9E94"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(23.53)</w:t>
            </w:r>
          </w:p>
        </w:tc>
        <w:tc>
          <w:tcPr>
            <w:tcW w:w="2268" w:type="dxa"/>
            <w:shd w:val="clear" w:color="auto" w:fill="FFFFFF"/>
            <w:vAlign w:val="center"/>
          </w:tcPr>
          <w:p w14:paraId="5FE96164"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w:t>
            </w:r>
          </w:p>
          <w:p w14:paraId="174A1A10"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(11.76)</w:t>
            </w:r>
          </w:p>
        </w:tc>
        <w:tc>
          <w:tcPr>
            <w:tcW w:w="1016" w:type="dxa"/>
            <w:shd w:val="clear" w:color="auto" w:fill="FFFFFF"/>
            <w:vAlign w:val="center"/>
          </w:tcPr>
          <w:p w14:paraId="10D69E66"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17</w:t>
            </w:r>
          </w:p>
          <w:p w14:paraId="14876694"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(100.00)</w:t>
            </w:r>
          </w:p>
        </w:tc>
      </w:tr>
      <w:tr w:rsidR="00A946F5" w:rsidRPr="00303263" w14:paraId="56805023" w14:textId="77777777" w:rsidTr="007D3036">
        <w:trPr>
          <w:cantSplit/>
          <w:trHeight w:val="692"/>
          <w:jc w:val="center"/>
        </w:trPr>
        <w:tc>
          <w:tcPr>
            <w:tcW w:w="2220" w:type="dxa"/>
            <w:shd w:val="clear" w:color="auto" w:fill="FFFFFF"/>
            <w:vAlign w:val="center"/>
          </w:tcPr>
          <w:p w14:paraId="5631A7C0" w14:textId="77777777" w:rsidR="00A946F5" w:rsidRPr="00303263" w:rsidRDefault="00A946F5" w:rsidP="00303263">
            <w:pPr>
              <w:spacing w:after="0" w:line="240" w:lineRule="auto"/>
              <w:jc w:val="center"/>
              <w:rPr>
                <w:rFonts w:ascii="Arial" w:hAnsi="Arial" w:cs="Arial"/>
                <w:sz w:val="20"/>
                <w:szCs w:val="20"/>
              </w:rPr>
            </w:pPr>
            <w:proofErr w:type="spellStart"/>
            <w:r w:rsidRPr="00303263">
              <w:rPr>
                <w:rFonts w:ascii="Arial" w:hAnsi="Arial" w:cs="Arial"/>
                <w:sz w:val="20"/>
                <w:szCs w:val="20"/>
              </w:rPr>
              <w:lastRenderedPageBreak/>
              <w:t>Irular</w:t>
            </w:r>
            <w:proofErr w:type="spellEnd"/>
          </w:p>
        </w:tc>
        <w:tc>
          <w:tcPr>
            <w:tcW w:w="1604" w:type="dxa"/>
            <w:shd w:val="clear" w:color="auto" w:fill="FFFFFF"/>
            <w:vAlign w:val="center"/>
          </w:tcPr>
          <w:p w14:paraId="49FD5335"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15</w:t>
            </w:r>
          </w:p>
          <w:p w14:paraId="166DE5A8"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(50.00)</w:t>
            </w:r>
          </w:p>
        </w:tc>
        <w:tc>
          <w:tcPr>
            <w:tcW w:w="1774" w:type="dxa"/>
            <w:shd w:val="clear" w:color="auto" w:fill="FFFFFF"/>
            <w:vAlign w:val="center"/>
          </w:tcPr>
          <w:p w14:paraId="111029DD"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7</w:t>
            </w:r>
          </w:p>
          <w:p w14:paraId="3422AFDE"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(23.33)</w:t>
            </w:r>
          </w:p>
        </w:tc>
        <w:tc>
          <w:tcPr>
            <w:tcW w:w="2268" w:type="dxa"/>
            <w:shd w:val="clear" w:color="auto" w:fill="FFFFFF"/>
            <w:vAlign w:val="center"/>
          </w:tcPr>
          <w:p w14:paraId="31C1B46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8</w:t>
            </w:r>
          </w:p>
          <w:p w14:paraId="6F32F50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(26.67)</w:t>
            </w:r>
          </w:p>
        </w:tc>
        <w:tc>
          <w:tcPr>
            <w:tcW w:w="1016" w:type="dxa"/>
            <w:shd w:val="clear" w:color="auto" w:fill="FFFFFF"/>
            <w:vAlign w:val="center"/>
          </w:tcPr>
          <w:p w14:paraId="10EF52C2"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30</w:t>
            </w:r>
          </w:p>
          <w:p w14:paraId="484692F3"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(100.00)</w:t>
            </w:r>
          </w:p>
        </w:tc>
      </w:tr>
      <w:tr w:rsidR="00A946F5" w:rsidRPr="00303263" w14:paraId="12B8F29D" w14:textId="77777777" w:rsidTr="007D3036">
        <w:trPr>
          <w:cantSplit/>
          <w:trHeight w:val="734"/>
          <w:jc w:val="center"/>
        </w:trPr>
        <w:tc>
          <w:tcPr>
            <w:tcW w:w="2220" w:type="dxa"/>
            <w:shd w:val="clear" w:color="auto" w:fill="FFFFFF"/>
            <w:vAlign w:val="center"/>
          </w:tcPr>
          <w:p w14:paraId="138F4315"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bCs/>
                <w:sz w:val="20"/>
                <w:szCs w:val="20"/>
              </w:rPr>
              <w:t>Scheduled Tribe (combined)</w:t>
            </w:r>
          </w:p>
        </w:tc>
        <w:tc>
          <w:tcPr>
            <w:tcW w:w="1604" w:type="dxa"/>
            <w:shd w:val="clear" w:color="auto" w:fill="FFFFFF"/>
            <w:vAlign w:val="center"/>
          </w:tcPr>
          <w:p w14:paraId="7A0D337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156</w:t>
            </w:r>
          </w:p>
          <w:p w14:paraId="677CA7A9"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(57.99**)</w:t>
            </w:r>
          </w:p>
        </w:tc>
        <w:tc>
          <w:tcPr>
            <w:tcW w:w="1774" w:type="dxa"/>
            <w:shd w:val="clear" w:color="auto" w:fill="FFFFFF"/>
            <w:vAlign w:val="center"/>
          </w:tcPr>
          <w:p w14:paraId="3438DE3B"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52</w:t>
            </w:r>
          </w:p>
          <w:p w14:paraId="04B23D20"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(19.33**)</w:t>
            </w:r>
          </w:p>
        </w:tc>
        <w:tc>
          <w:tcPr>
            <w:tcW w:w="2268" w:type="dxa"/>
            <w:shd w:val="clear" w:color="auto" w:fill="FFFFFF"/>
            <w:vAlign w:val="center"/>
          </w:tcPr>
          <w:p w14:paraId="44DFB73C"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61</w:t>
            </w:r>
          </w:p>
          <w:p w14:paraId="558564FE"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(22.68**)</w:t>
            </w:r>
          </w:p>
        </w:tc>
        <w:tc>
          <w:tcPr>
            <w:tcW w:w="1016" w:type="dxa"/>
            <w:shd w:val="clear" w:color="auto" w:fill="FFFFFF"/>
            <w:vAlign w:val="center"/>
          </w:tcPr>
          <w:p w14:paraId="79804933"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269</w:t>
            </w:r>
          </w:p>
          <w:p w14:paraId="49851D11" w14:textId="77777777" w:rsidR="00A946F5" w:rsidRPr="00303263" w:rsidRDefault="00A946F5" w:rsidP="00303263">
            <w:pPr>
              <w:spacing w:after="0" w:line="240" w:lineRule="auto"/>
              <w:jc w:val="center"/>
              <w:rPr>
                <w:rFonts w:ascii="Arial" w:hAnsi="Arial" w:cs="Arial"/>
                <w:sz w:val="20"/>
                <w:szCs w:val="20"/>
              </w:rPr>
            </w:pPr>
            <w:r w:rsidRPr="00303263">
              <w:rPr>
                <w:rFonts w:ascii="Arial" w:hAnsi="Arial" w:cs="Arial"/>
                <w:sz w:val="20"/>
                <w:szCs w:val="20"/>
              </w:rPr>
              <w:t>(100.00)</w:t>
            </w:r>
          </w:p>
        </w:tc>
      </w:tr>
    </w:tbl>
    <w:p w14:paraId="5C4037EA" w14:textId="77777777" w:rsidR="00A946F5" w:rsidRPr="00303263" w:rsidRDefault="00A946F5" w:rsidP="00303263">
      <w:pPr>
        <w:pStyle w:val="NoSpacing"/>
        <w:spacing w:after="100"/>
        <w:rPr>
          <w:rFonts w:ascii="Arial" w:hAnsi="Arial" w:cs="Arial"/>
          <w:sz w:val="20"/>
          <w:szCs w:val="20"/>
        </w:rPr>
      </w:pPr>
      <w:r w:rsidRPr="00303263">
        <w:rPr>
          <w:rFonts w:ascii="Arial" w:hAnsi="Arial" w:cs="Arial"/>
          <w:sz w:val="20"/>
          <w:szCs w:val="20"/>
        </w:rPr>
        <w:t>Note: Figures in the parentheses are percentages.</w:t>
      </w:r>
    </w:p>
    <w:p w14:paraId="26AE05C5" w14:textId="77777777" w:rsidR="00A946F5" w:rsidRPr="00303263" w:rsidRDefault="00A946F5" w:rsidP="00303263">
      <w:pPr>
        <w:pStyle w:val="NoSpacing"/>
        <w:spacing w:after="100"/>
        <w:rPr>
          <w:rFonts w:ascii="Arial" w:hAnsi="Arial" w:cs="Arial"/>
          <w:sz w:val="20"/>
          <w:szCs w:val="20"/>
        </w:rPr>
      </w:pPr>
      <w:r w:rsidRPr="00303263">
        <w:rPr>
          <w:rFonts w:ascii="Arial" w:hAnsi="Arial" w:cs="Arial"/>
          <w:sz w:val="20"/>
          <w:szCs w:val="20"/>
        </w:rPr>
        <w:t>** Significant at 1 per cent level of significance</w:t>
      </w:r>
    </w:p>
    <w:p w14:paraId="7D201068" w14:textId="77777777" w:rsidR="00A946F5" w:rsidRPr="00303263" w:rsidRDefault="00A946F5" w:rsidP="00303263">
      <w:pPr>
        <w:pStyle w:val="NoSpacing"/>
        <w:spacing w:after="200"/>
        <w:rPr>
          <w:rFonts w:ascii="Arial" w:hAnsi="Arial" w:cs="Arial"/>
          <w:sz w:val="20"/>
          <w:szCs w:val="20"/>
        </w:rPr>
      </w:pPr>
      <w:r w:rsidRPr="00303263">
        <w:rPr>
          <w:rFonts w:ascii="Arial" w:hAnsi="Arial" w:cs="Arial"/>
          <w:sz w:val="20"/>
          <w:szCs w:val="20"/>
        </w:rPr>
        <w:t>Source: Primary data</w:t>
      </w:r>
    </w:p>
    <w:p w14:paraId="0DFCB74C" w14:textId="77777777" w:rsidR="00A946F5" w:rsidRPr="00303263" w:rsidRDefault="00A946F5" w:rsidP="00303263">
      <w:pPr>
        <w:spacing w:line="240" w:lineRule="auto"/>
        <w:jc w:val="both"/>
        <w:rPr>
          <w:rFonts w:ascii="Arial" w:hAnsi="Arial" w:cs="Arial"/>
          <w:sz w:val="20"/>
          <w:szCs w:val="20"/>
        </w:rPr>
      </w:pPr>
      <w:r w:rsidRPr="00303263">
        <w:rPr>
          <w:rFonts w:ascii="Arial" w:hAnsi="Arial" w:cs="Arial"/>
          <w:sz w:val="20"/>
          <w:szCs w:val="20"/>
        </w:rPr>
        <w:tab/>
        <w:t xml:space="preserve">The pattern of utilisation of in-patient treatment by the tribal household demonstrates the significant difference (Chi-square 70.707, P&lt;0.01) between different providers of in-patient care. Combining the shares of government hospital and medical colleges, the share of public provider is 77.32 per cent. It can be noted that private sector does have a share of 22.68 in in-patient treatment. Similar to the utilisation of out-patient, the proportion of private provider is relatively higher among communities like Mala </w:t>
      </w:r>
      <w:proofErr w:type="spellStart"/>
      <w:r w:rsidRPr="00303263">
        <w:rPr>
          <w:rFonts w:ascii="Arial" w:hAnsi="Arial" w:cs="Arial"/>
          <w:sz w:val="20"/>
          <w:szCs w:val="20"/>
        </w:rPr>
        <w:t>Arayan</w:t>
      </w:r>
      <w:proofErr w:type="spellEnd"/>
      <w:r w:rsidRPr="00303263">
        <w:rPr>
          <w:rFonts w:ascii="Arial" w:hAnsi="Arial" w:cs="Arial"/>
          <w:sz w:val="20"/>
          <w:szCs w:val="20"/>
        </w:rPr>
        <w:t xml:space="preserve"> and </w:t>
      </w:r>
      <w:proofErr w:type="spellStart"/>
      <w:r w:rsidRPr="00303263">
        <w:rPr>
          <w:rFonts w:ascii="Arial" w:hAnsi="Arial" w:cs="Arial"/>
          <w:sz w:val="20"/>
          <w:szCs w:val="20"/>
        </w:rPr>
        <w:t>Kuruman</w:t>
      </w:r>
      <w:proofErr w:type="spellEnd"/>
      <w:r w:rsidRPr="00303263">
        <w:rPr>
          <w:rFonts w:ascii="Arial" w:hAnsi="Arial" w:cs="Arial"/>
          <w:sz w:val="20"/>
          <w:szCs w:val="20"/>
        </w:rPr>
        <w:t xml:space="preserve">. </w:t>
      </w:r>
    </w:p>
    <w:p w14:paraId="1363055B" w14:textId="1A0C20F4" w:rsidR="00A946F5" w:rsidRPr="00303263" w:rsidRDefault="00133E21" w:rsidP="00303263">
      <w:pPr>
        <w:spacing w:line="240" w:lineRule="auto"/>
        <w:jc w:val="both"/>
        <w:rPr>
          <w:rFonts w:ascii="Arial" w:hAnsi="Arial" w:cs="Arial"/>
          <w:b/>
          <w:sz w:val="20"/>
          <w:szCs w:val="20"/>
        </w:rPr>
      </w:pPr>
      <w:r w:rsidRPr="00303263">
        <w:rPr>
          <w:rFonts w:ascii="Arial" w:hAnsi="Arial" w:cs="Arial"/>
          <w:b/>
          <w:sz w:val="20"/>
          <w:szCs w:val="20"/>
        </w:rPr>
        <w:t xml:space="preserve">3.3 </w:t>
      </w:r>
      <w:r w:rsidR="00A946F5" w:rsidRPr="00303263">
        <w:rPr>
          <w:rFonts w:ascii="Arial" w:hAnsi="Arial" w:cs="Arial"/>
          <w:b/>
          <w:sz w:val="20"/>
          <w:szCs w:val="20"/>
        </w:rPr>
        <w:t>Choice of Provider: Bivariate Analysis</w:t>
      </w:r>
    </w:p>
    <w:p w14:paraId="58D13745" w14:textId="77777777" w:rsidR="00A946F5" w:rsidRPr="00303263" w:rsidRDefault="00A946F5" w:rsidP="00303263">
      <w:pPr>
        <w:spacing w:line="240" w:lineRule="auto"/>
        <w:jc w:val="both"/>
        <w:rPr>
          <w:rFonts w:ascii="Arial" w:hAnsi="Arial" w:cs="Arial"/>
          <w:sz w:val="20"/>
          <w:szCs w:val="20"/>
        </w:rPr>
      </w:pPr>
      <w:r w:rsidRPr="00303263">
        <w:rPr>
          <w:rFonts w:ascii="Arial" w:hAnsi="Arial" w:cs="Arial"/>
          <w:sz w:val="20"/>
          <w:szCs w:val="20"/>
        </w:rPr>
        <w:tab/>
        <w:t xml:space="preserve">The choice of health care provider is a key factor in determining the affordability of treatment and the impact of health care payment on the households. In the earlier examination of the utilisation of in-patient health care facilities, it was found that 28.69 per cent of the households have made at least one visit to private providers. In order to predict the variables that exert influence on the choice of provider, the model of binary logistic regression is used. The attempt is to investigate the probability of utilising private health care facilities by the tribal households. </w:t>
      </w:r>
    </w:p>
    <w:p w14:paraId="1E36997B" w14:textId="4CBA7323" w:rsidR="00A946F5" w:rsidRPr="00303263" w:rsidRDefault="00A946F5" w:rsidP="00303263">
      <w:pPr>
        <w:spacing w:line="240" w:lineRule="auto"/>
        <w:jc w:val="both"/>
        <w:rPr>
          <w:rFonts w:ascii="Arial" w:hAnsi="Arial" w:cs="Arial"/>
          <w:b/>
          <w:sz w:val="20"/>
          <w:szCs w:val="20"/>
        </w:rPr>
      </w:pPr>
      <w:r w:rsidRPr="00303263">
        <w:rPr>
          <w:rFonts w:ascii="Arial" w:hAnsi="Arial" w:cs="Arial"/>
          <w:sz w:val="20"/>
          <w:szCs w:val="20"/>
        </w:rPr>
        <w:tab/>
        <w:t xml:space="preserve">The dependent variable is binary outcome variable coded 1, if the household has made at least one visit to private provider, 0 otherwise. The explanatory variables used in the model are sub caste (coded 1 for households belonging to Mala </w:t>
      </w:r>
      <w:proofErr w:type="spellStart"/>
      <w:r w:rsidRPr="00303263">
        <w:rPr>
          <w:rFonts w:ascii="Arial" w:hAnsi="Arial" w:cs="Arial"/>
          <w:sz w:val="20"/>
          <w:szCs w:val="20"/>
        </w:rPr>
        <w:t>Arayan</w:t>
      </w:r>
      <w:proofErr w:type="spellEnd"/>
      <w:r w:rsidRPr="00303263">
        <w:rPr>
          <w:rFonts w:ascii="Arial" w:hAnsi="Arial" w:cs="Arial"/>
          <w:sz w:val="20"/>
          <w:szCs w:val="20"/>
        </w:rPr>
        <w:t xml:space="preserve">, </w:t>
      </w:r>
      <w:proofErr w:type="spellStart"/>
      <w:r w:rsidRPr="00303263">
        <w:rPr>
          <w:rFonts w:ascii="Arial" w:hAnsi="Arial" w:cs="Arial"/>
          <w:sz w:val="20"/>
          <w:szCs w:val="20"/>
        </w:rPr>
        <w:t>Kurichiyan</w:t>
      </w:r>
      <w:proofErr w:type="spellEnd"/>
      <w:r w:rsidRPr="00303263">
        <w:rPr>
          <w:rFonts w:ascii="Arial" w:hAnsi="Arial" w:cs="Arial"/>
          <w:sz w:val="20"/>
          <w:szCs w:val="20"/>
        </w:rPr>
        <w:t xml:space="preserve"> and </w:t>
      </w:r>
      <w:proofErr w:type="spellStart"/>
      <w:r w:rsidRPr="00303263">
        <w:rPr>
          <w:rFonts w:ascii="Arial" w:hAnsi="Arial" w:cs="Arial"/>
          <w:sz w:val="20"/>
          <w:szCs w:val="20"/>
        </w:rPr>
        <w:t>Kuruman</w:t>
      </w:r>
      <w:proofErr w:type="spellEnd"/>
      <w:r w:rsidRPr="00303263">
        <w:rPr>
          <w:rFonts w:ascii="Arial" w:hAnsi="Arial" w:cs="Arial"/>
          <w:sz w:val="20"/>
          <w:szCs w:val="20"/>
        </w:rPr>
        <w:t>, 0 for other households), status of education of the head of the household (coded 1 if the head is illiterate, 0 otherwise), habitat (coded 1 for households which are scattered, 0 otherwise), chronic ailments (coded 1 if any member of the household is chronically ill, 0 otherwise), acute ailments (coded 1 if any member of the household is having an illness of acute nature, 0 otherwise) and the three variables of distance, namely distance to government hospital, distance to taluk hospital and distance to private hospital to capture the effects accessibility which are measured in continuous scale. The null hypothesis for the model is H</w:t>
      </w:r>
      <w:r w:rsidRPr="00303263">
        <w:rPr>
          <w:rFonts w:ascii="Arial" w:hAnsi="Arial" w:cs="Arial"/>
          <w:sz w:val="20"/>
          <w:szCs w:val="20"/>
          <w:vertAlign w:val="subscript"/>
        </w:rPr>
        <w:t>0</w:t>
      </w:r>
      <w:r w:rsidRPr="00303263">
        <w:rPr>
          <w:rFonts w:ascii="Arial" w:hAnsi="Arial" w:cs="Arial"/>
          <w:sz w:val="20"/>
          <w:szCs w:val="20"/>
        </w:rPr>
        <w:t xml:space="preserve">: all the coefficients are simultaneously zero. The results of the logistic regression are summarised in the table </w:t>
      </w:r>
      <w:r w:rsidR="00F90ED5" w:rsidRPr="00303263">
        <w:rPr>
          <w:rFonts w:ascii="Arial" w:hAnsi="Arial" w:cs="Arial"/>
          <w:sz w:val="20"/>
          <w:szCs w:val="20"/>
        </w:rPr>
        <w:t>12</w:t>
      </w:r>
      <w:r w:rsidRPr="00303263">
        <w:rPr>
          <w:rFonts w:ascii="Arial" w:hAnsi="Arial" w:cs="Arial"/>
          <w:sz w:val="20"/>
          <w:szCs w:val="20"/>
        </w:rPr>
        <w:t>.</w:t>
      </w:r>
    </w:p>
    <w:p w14:paraId="2FAAD3EF" w14:textId="4D0424E2" w:rsidR="00A946F5" w:rsidRPr="00303263" w:rsidRDefault="00A946F5" w:rsidP="00303263">
      <w:pPr>
        <w:spacing w:line="240" w:lineRule="auto"/>
        <w:jc w:val="center"/>
        <w:rPr>
          <w:rFonts w:ascii="Arial" w:hAnsi="Arial" w:cs="Arial"/>
          <w:b/>
          <w:sz w:val="20"/>
          <w:szCs w:val="20"/>
        </w:rPr>
      </w:pPr>
      <w:r w:rsidRPr="00303263">
        <w:rPr>
          <w:rFonts w:ascii="Arial" w:hAnsi="Arial" w:cs="Arial"/>
          <w:b/>
          <w:sz w:val="20"/>
          <w:szCs w:val="20"/>
        </w:rPr>
        <w:t xml:space="preserve">Table </w:t>
      </w:r>
      <w:r w:rsidR="00F90ED5" w:rsidRPr="00303263">
        <w:rPr>
          <w:rFonts w:ascii="Arial" w:hAnsi="Arial" w:cs="Arial"/>
          <w:b/>
          <w:sz w:val="20"/>
          <w:szCs w:val="20"/>
        </w:rPr>
        <w:t>12</w:t>
      </w:r>
      <w:r w:rsidRPr="00303263">
        <w:rPr>
          <w:rFonts w:ascii="Arial" w:hAnsi="Arial" w:cs="Arial"/>
          <w:b/>
          <w:sz w:val="20"/>
          <w:szCs w:val="20"/>
        </w:rPr>
        <w:t>: Results of Logistic Regression Model of the Choice of Provider</w:t>
      </w:r>
    </w:p>
    <w:tbl>
      <w:tblPr>
        <w:tblStyle w:val="TableGrid"/>
        <w:tblW w:w="4924" w:type="pct"/>
        <w:tblInd w:w="128" w:type="dxa"/>
        <w:tblLook w:val="04A0" w:firstRow="1" w:lastRow="0" w:firstColumn="1" w:lastColumn="0" w:noHBand="0" w:noVBand="1"/>
      </w:tblPr>
      <w:tblGrid>
        <w:gridCol w:w="2335"/>
        <w:gridCol w:w="1582"/>
        <w:gridCol w:w="1870"/>
        <w:gridCol w:w="1632"/>
        <w:gridCol w:w="1460"/>
      </w:tblGrid>
      <w:tr w:rsidR="00A946F5" w:rsidRPr="00303263" w14:paraId="7BC05681" w14:textId="77777777" w:rsidTr="007D3036">
        <w:trPr>
          <w:trHeight w:val="348"/>
        </w:trPr>
        <w:tc>
          <w:tcPr>
            <w:tcW w:w="1315" w:type="pct"/>
            <w:vAlign w:val="center"/>
          </w:tcPr>
          <w:p w14:paraId="47913FE8" w14:textId="77777777" w:rsidR="00A946F5" w:rsidRPr="00303263" w:rsidRDefault="00A946F5" w:rsidP="00303263">
            <w:pPr>
              <w:spacing w:before="60" w:after="60"/>
              <w:jc w:val="center"/>
              <w:rPr>
                <w:rFonts w:ascii="Arial" w:hAnsi="Arial" w:cs="Arial"/>
                <w:b/>
                <w:sz w:val="20"/>
                <w:szCs w:val="20"/>
                <w:lang w:val="en-US"/>
              </w:rPr>
            </w:pPr>
            <w:r w:rsidRPr="00303263">
              <w:rPr>
                <w:rFonts w:ascii="Arial" w:hAnsi="Arial" w:cs="Arial"/>
                <w:b/>
                <w:sz w:val="20"/>
                <w:szCs w:val="20"/>
                <w:lang w:val="en-US"/>
              </w:rPr>
              <w:t>Variables</w:t>
            </w:r>
          </w:p>
        </w:tc>
        <w:tc>
          <w:tcPr>
            <w:tcW w:w="891" w:type="pct"/>
            <w:vAlign w:val="center"/>
          </w:tcPr>
          <w:p w14:paraId="2A4D7715" w14:textId="77777777" w:rsidR="00A946F5" w:rsidRPr="00303263" w:rsidRDefault="00A946F5" w:rsidP="00303263">
            <w:pPr>
              <w:spacing w:before="60" w:after="60"/>
              <w:jc w:val="center"/>
              <w:rPr>
                <w:rFonts w:ascii="Arial" w:hAnsi="Arial" w:cs="Arial"/>
                <w:b/>
                <w:sz w:val="20"/>
                <w:szCs w:val="20"/>
                <w:lang w:val="en-US"/>
              </w:rPr>
            </w:pPr>
            <w:r w:rsidRPr="00303263">
              <w:rPr>
                <w:rFonts w:ascii="Arial" w:hAnsi="Arial" w:cs="Arial"/>
                <w:b/>
                <w:sz w:val="20"/>
                <w:szCs w:val="20"/>
                <w:lang w:val="en-US"/>
              </w:rPr>
              <w:t>Coefficient</w:t>
            </w:r>
          </w:p>
        </w:tc>
        <w:tc>
          <w:tcPr>
            <w:tcW w:w="1053" w:type="pct"/>
            <w:vAlign w:val="center"/>
          </w:tcPr>
          <w:p w14:paraId="78DE2543" w14:textId="77777777" w:rsidR="00A946F5" w:rsidRPr="00303263" w:rsidRDefault="00A946F5" w:rsidP="00303263">
            <w:pPr>
              <w:spacing w:before="60" w:after="60"/>
              <w:jc w:val="center"/>
              <w:rPr>
                <w:rFonts w:ascii="Arial" w:hAnsi="Arial" w:cs="Arial"/>
                <w:b/>
                <w:sz w:val="20"/>
                <w:szCs w:val="20"/>
                <w:lang w:val="en-US"/>
              </w:rPr>
            </w:pPr>
            <w:r w:rsidRPr="00303263">
              <w:rPr>
                <w:rFonts w:ascii="Arial" w:hAnsi="Arial" w:cs="Arial"/>
                <w:b/>
                <w:sz w:val="20"/>
                <w:szCs w:val="20"/>
                <w:lang w:val="en-US"/>
              </w:rPr>
              <w:t>Standard Error</w:t>
            </w:r>
          </w:p>
        </w:tc>
        <w:tc>
          <w:tcPr>
            <w:tcW w:w="919" w:type="pct"/>
            <w:vAlign w:val="center"/>
          </w:tcPr>
          <w:p w14:paraId="7D4863DD" w14:textId="77777777" w:rsidR="00A946F5" w:rsidRPr="00303263" w:rsidRDefault="00A946F5" w:rsidP="00303263">
            <w:pPr>
              <w:spacing w:before="60" w:after="60"/>
              <w:jc w:val="center"/>
              <w:rPr>
                <w:rFonts w:ascii="Arial" w:hAnsi="Arial" w:cs="Arial"/>
                <w:b/>
                <w:sz w:val="20"/>
                <w:szCs w:val="20"/>
                <w:lang w:val="en-US"/>
              </w:rPr>
            </w:pPr>
            <w:r w:rsidRPr="00303263">
              <w:rPr>
                <w:rFonts w:ascii="Arial" w:hAnsi="Arial" w:cs="Arial"/>
                <w:b/>
                <w:sz w:val="20"/>
                <w:szCs w:val="20"/>
                <w:lang w:val="en-US"/>
              </w:rPr>
              <w:t>Z-Statistic</w:t>
            </w:r>
          </w:p>
        </w:tc>
        <w:tc>
          <w:tcPr>
            <w:tcW w:w="822" w:type="pct"/>
            <w:vAlign w:val="center"/>
          </w:tcPr>
          <w:p w14:paraId="5D2BFE1C" w14:textId="77777777" w:rsidR="00A946F5" w:rsidRPr="00303263" w:rsidRDefault="00A946F5" w:rsidP="00303263">
            <w:pPr>
              <w:spacing w:before="60" w:after="60"/>
              <w:jc w:val="center"/>
              <w:rPr>
                <w:rFonts w:ascii="Arial" w:hAnsi="Arial" w:cs="Arial"/>
                <w:b/>
                <w:sz w:val="20"/>
                <w:szCs w:val="20"/>
                <w:lang w:val="en-US"/>
              </w:rPr>
            </w:pPr>
            <w:r w:rsidRPr="00303263">
              <w:rPr>
                <w:rFonts w:ascii="Arial" w:hAnsi="Arial" w:cs="Arial"/>
                <w:b/>
                <w:sz w:val="20"/>
                <w:szCs w:val="20"/>
                <w:lang w:val="en-US"/>
              </w:rPr>
              <w:t>P value</w:t>
            </w:r>
          </w:p>
        </w:tc>
      </w:tr>
      <w:tr w:rsidR="00A946F5" w:rsidRPr="00303263" w14:paraId="69EB328B" w14:textId="77777777" w:rsidTr="007D3036">
        <w:trPr>
          <w:trHeight w:val="567"/>
        </w:trPr>
        <w:tc>
          <w:tcPr>
            <w:tcW w:w="1315" w:type="pct"/>
            <w:vAlign w:val="center"/>
          </w:tcPr>
          <w:p w14:paraId="1CC38701"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Constant</w:t>
            </w:r>
          </w:p>
        </w:tc>
        <w:tc>
          <w:tcPr>
            <w:tcW w:w="891" w:type="pct"/>
            <w:vAlign w:val="center"/>
          </w:tcPr>
          <w:p w14:paraId="141EF9D2"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-1.646972</w:t>
            </w:r>
          </w:p>
        </w:tc>
        <w:tc>
          <w:tcPr>
            <w:tcW w:w="1053" w:type="pct"/>
            <w:vAlign w:val="center"/>
          </w:tcPr>
          <w:p w14:paraId="0362B992"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0.350361</w:t>
            </w:r>
          </w:p>
        </w:tc>
        <w:tc>
          <w:tcPr>
            <w:tcW w:w="919" w:type="pct"/>
            <w:vAlign w:val="center"/>
          </w:tcPr>
          <w:p w14:paraId="7D75C611"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-4.700794</w:t>
            </w:r>
          </w:p>
        </w:tc>
        <w:tc>
          <w:tcPr>
            <w:tcW w:w="822" w:type="pct"/>
            <w:vAlign w:val="center"/>
          </w:tcPr>
          <w:p w14:paraId="2A3C6493"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0.0000**</w:t>
            </w:r>
          </w:p>
        </w:tc>
      </w:tr>
      <w:tr w:rsidR="00A946F5" w:rsidRPr="00303263" w14:paraId="64A4E5F1" w14:textId="77777777" w:rsidTr="007D3036">
        <w:trPr>
          <w:trHeight w:val="567"/>
        </w:trPr>
        <w:tc>
          <w:tcPr>
            <w:tcW w:w="1315" w:type="pct"/>
            <w:vAlign w:val="center"/>
          </w:tcPr>
          <w:p w14:paraId="7EFEE1D9"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Sub caste</w:t>
            </w:r>
          </w:p>
        </w:tc>
        <w:tc>
          <w:tcPr>
            <w:tcW w:w="891" w:type="pct"/>
            <w:vAlign w:val="center"/>
          </w:tcPr>
          <w:p w14:paraId="132B3C7E"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0.719840</w:t>
            </w:r>
          </w:p>
        </w:tc>
        <w:tc>
          <w:tcPr>
            <w:tcW w:w="1053" w:type="pct"/>
            <w:vAlign w:val="center"/>
          </w:tcPr>
          <w:p w14:paraId="7CBC6E95"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0.242333</w:t>
            </w:r>
          </w:p>
        </w:tc>
        <w:tc>
          <w:tcPr>
            <w:tcW w:w="919" w:type="pct"/>
            <w:vAlign w:val="center"/>
          </w:tcPr>
          <w:p w14:paraId="63EB4EE6"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2.970457</w:t>
            </w:r>
          </w:p>
        </w:tc>
        <w:tc>
          <w:tcPr>
            <w:tcW w:w="822" w:type="pct"/>
            <w:vAlign w:val="center"/>
          </w:tcPr>
          <w:p w14:paraId="553EC8A9"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0.0030**</w:t>
            </w:r>
          </w:p>
        </w:tc>
      </w:tr>
      <w:tr w:rsidR="00A946F5" w:rsidRPr="00303263" w14:paraId="3C6BFD8D" w14:textId="77777777" w:rsidTr="007D3036">
        <w:trPr>
          <w:trHeight w:val="758"/>
        </w:trPr>
        <w:tc>
          <w:tcPr>
            <w:tcW w:w="1315" w:type="pct"/>
            <w:vAlign w:val="center"/>
          </w:tcPr>
          <w:p w14:paraId="251633A2"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Education status of Head of the household</w:t>
            </w:r>
          </w:p>
        </w:tc>
        <w:tc>
          <w:tcPr>
            <w:tcW w:w="891" w:type="pct"/>
            <w:vAlign w:val="center"/>
          </w:tcPr>
          <w:p w14:paraId="5FC78299"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0.453664</w:t>
            </w:r>
          </w:p>
        </w:tc>
        <w:tc>
          <w:tcPr>
            <w:tcW w:w="1053" w:type="pct"/>
            <w:vAlign w:val="center"/>
          </w:tcPr>
          <w:p w14:paraId="03EA22FE"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0.218569</w:t>
            </w:r>
          </w:p>
        </w:tc>
        <w:tc>
          <w:tcPr>
            <w:tcW w:w="919" w:type="pct"/>
            <w:vAlign w:val="center"/>
          </w:tcPr>
          <w:p w14:paraId="484D23F8"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2.075612</w:t>
            </w:r>
          </w:p>
        </w:tc>
        <w:tc>
          <w:tcPr>
            <w:tcW w:w="822" w:type="pct"/>
            <w:vAlign w:val="center"/>
          </w:tcPr>
          <w:p w14:paraId="5269B5B0"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0.0379*</w:t>
            </w:r>
          </w:p>
        </w:tc>
      </w:tr>
      <w:tr w:rsidR="00A946F5" w:rsidRPr="00303263" w14:paraId="63C96548" w14:textId="77777777" w:rsidTr="007D3036">
        <w:trPr>
          <w:trHeight w:val="567"/>
        </w:trPr>
        <w:tc>
          <w:tcPr>
            <w:tcW w:w="1315" w:type="pct"/>
            <w:vAlign w:val="center"/>
          </w:tcPr>
          <w:p w14:paraId="15EAD12F"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Habitat</w:t>
            </w:r>
          </w:p>
        </w:tc>
        <w:tc>
          <w:tcPr>
            <w:tcW w:w="891" w:type="pct"/>
            <w:vAlign w:val="center"/>
          </w:tcPr>
          <w:p w14:paraId="6C67AC12"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-0.389366</w:t>
            </w:r>
          </w:p>
        </w:tc>
        <w:tc>
          <w:tcPr>
            <w:tcW w:w="1053" w:type="pct"/>
            <w:vAlign w:val="center"/>
          </w:tcPr>
          <w:p w14:paraId="604130FD"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0.267503</w:t>
            </w:r>
          </w:p>
        </w:tc>
        <w:tc>
          <w:tcPr>
            <w:tcW w:w="919" w:type="pct"/>
            <w:vAlign w:val="center"/>
          </w:tcPr>
          <w:p w14:paraId="40013CE4"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-1.455553</w:t>
            </w:r>
          </w:p>
        </w:tc>
        <w:tc>
          <w:tcPr>
            <w:tcW w:w="822" w:type="pct"/>
            <w:vAlign w:val="center"/>
          </w:tcPr>
          <w:p w14:paraId="0A89CEA6"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0.1455</w:t>
            </w:r>
          </w:p>
        </w:tc>
      </w:tr>
      <w:tr w:rsidR="00A946F5" w:rsidRPr="00303263" w14:paraId="0C7EB375" w14:textId="77777777" w:rsidTr="007D3036">
        <w:trPr>
          <w:trHeight w:val="567"/>
        </w:trPr>
        <w:tc>
          <w:tcPr>
            <w:tcW w:w="1315" w:type="pct"/>
            <w:vAlign w:val="center"/>
          </w:tcPr>
          <w:p w14:paraId="403F7717"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Chronic ailments</w:t>
            </w:r>
          </w:p>
        </w:tc>
        <w:tc>
          <w:tcPr>
            <w:tcW w:w="891" w:type="pct"/>
            <w:vAlign w:val="center"/>
          </w:tcPr>
          <w:p w14:paraId="5DC87177"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0.752970</w:t>
            </w:r>
          </w:p>
        </w:tc>
        <w:tc>
          <w:tcPr>
            <w:tcW w:w="1053" w:type="pct"/>
            <w:vAlign w:val="center"/>
          </w:tcPr>
          <w:p w14:paraId="6DB5C057"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0.199216</w:t>
            </w:r>
          </w:p>
        </w:tc>
        <w:tc>
          <w:tcPr>
            <w:tcW w:w="919" w:type="pct"/>
            <w:vAlign w:val="center"/>
          </w:tcPr>
          <w:p w14:paraId="70A0A8D6"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3.779671</w:t>
            </w:r>
          </w:p>
        </w:tc>
        <w:tc>
          <w:tcPr>
            <w:tcW w:w="822" w:type="pct"/>
            <w:vAlign w:val="center"/>
          </w:tcPr>
          <w:p w14:paraId="5E7A14D9"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0.0002**</w:t>
            </w:r>
          </w:p>
        </w:tc>
      </w:tr>
      <w:tr w:rsidR="00A946F5" w:rsidRPr="00303263" w14:paraId="112D1DD9" w14:textId="77777777" w:rsidTr="007D3036">
        <w:trPr>
          <w:trHeight w:val="567"/>
        </w:trPr>
        <w:tc>
          <w:tcPr>
            <w:tcW w:w="1315" w:type="pct"/>
            <w:vAlign w:val="center"/>
          </w:tcPr>
          <w:p w14:paraId="73B7552F"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Acute ailments</w:t>
            </w:r>
          </w:p>
        </w:tc>
        <w:tc>
          <w:tcPr>
            <w:tcW w:w="891" w:type="pct"/>
            <w:vAlign w:val="center"/>
          </w:tcPr>
          <w:p w14:paraId="5B4BE96E"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0.817955</w:t>
            </w:r>
          </w:p>
        </w:tc>
        <w:tc>
          <w:tcPr>
            <w:tcW w:w="1053" w:type="pct"/>
            <w:vAlign w:val="center"/>
          </w:tcPr>
          <w:p w14:paraId="0A46F675"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0.281826</w:t>
            </w:r>
          </w:p>
        </w:tc>
        <w:tc>
          <w:tcPr>
            <w:tcW w:w="919" w:type="pct"/>
            <w:vAlign w:val="center"/>
          </w:tcPr>
          <w:p w14:paraId="5F69A3A5"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2.902337</w:t>
            </w:r>
          </w:p>
        </w:tc>
        <w:tc>
          <w:tcPr>
            <w:tcW w:w="822" w:type="pct"/>
            <w:vAlign w:val="center"/>
          </w:tcPr>
          <w:p w14:paraId="72B7D32B"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0.0037**</w:t>
            </w:r>
          </w:p>
        </w:tc>
      </w:tr>
      <w:tr w:rsidR="00A946F5" w:rsidRPr="00303263" w14:paraId="4E3FB503" w14:textId="77777777" w:rsidTr="007D3036">
        <w:trPr>
          <w:trHeight w:val="567"/>
        </w:trPr>
        <w:tc>
          <w:tcPr>
            <w:tcW w:w="1315" w:type="pct"/>
            <w:vAlign w:val="center"/>
          </w:tcPr>
          <w:p w14:paraId="0ADEBFD0"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Distance to private hospital</w:t>
            </w:r>
          </w:p>
        </w:tc>
        <w:tc>
          <w:tcPr>
            <w:tcW w:w="891" w:type="pct"/>
            <w:vAlign w:val="center"/>
          </w:tcPr>
          <w:p w14:paraId="1E7147F6"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-0.038119</w:t>
            </w:r>
          </w:p>
        </w:tc>
        <w:tc>
          <w:tcPr>
            <w:tcW w:w="1053" w:type="pct"/>
            <w:vAlign w:val="center"/>
          </w:tcPr>
          <w:p w14:paraId="7AE26116"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0.019177</w:t>
            </w:r>
          </w:p>
        </w:tc>
        <w:tc>
          <w:tcPr>
            <w:tcW w:w="919" w:type="pct"/>
            <w:vAlign w:val="center"/>
          </w:tcPr>
          <w:p w14:paraId="59B37616"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-1.987755</w:t>
            </w:r>
          </w:p>
        </w:tc>
        <w:tc>
          <w:tcPr>
            <w:tcW w:w="822" w:type="pct"/>
            <w:vAlign w:val="center"/>
          </w:tcPr>
          <w:p w14:paraId="54C615D0"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0.0468*</w:t>
            </w:r>
          </w:p>
        </w:tc>
      </w:tr>
      <w:tr w:rsidR="00A946F5" w:rsidRPr="00303263" w14:paraId="3DD5C050" w14:textId="77777777" w:rsidTr="007D3036">
        <w:trPr>
          <w:trHeight w:val="567"/>
        </w:trPr>
        <w:tc>
          <w:tcPr>
            <w:tcW w:w="1315" w:type="pct"/>
            <w:vAlign w:val="center"/>
          </w:tcPr>
          <w:p w14:paraId="7D1015DE"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lastRenderedPageBreak/>
              <w:t>Distance to government district hospital</w:t>
            </w:r>
          </w:p>
        </w:tc>
        <w:tc>
          <w:tcPr>
            <w:tcW w:w="891" w:type="pct"/>
            <w:vAlign w:val="center"/>
          </w:tcPr>
          <w:p w14:paraId="6D23E76C"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-0.004026</w:t>
            </w:r>
          </w:p>
        </w:tc>
        <w:tc>
          <w:tcPr>
            <w:tcW w:w="1053" w:type="pct"/>
            <w:vAlign w:val="center"/>
          </w:tcPr>
          <w:p w14:paraId="15720B27"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0.014983</w:t>
            </w:r>
          </w:p>
        </w:tc>
        <w:tc>
          <w:tcPr>
            <w:tcW w:w="919" w:type="pct"/>
            <w:vAlign w:val="center"/>
          </w:tcPr>
          <w:p w14:paraId="5322A6D1"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-0.268735</w:t>
            </w:r>
          </w:p>
        </w:tc>
        <w:tc>
          <w:tcPr>
            <w:tcW w:w="822" w:type="pct"/>
            <w:vAlign w:val="center"/>
          </w:tcPr>
          <w:p w14:paraId="73667CFC"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0.7881</w:t>
            </w:r>
          </w:p>
        </w:tc>
      </w:tr>
      <w:tr w:rsidR="00A946F5" w:rsidRPr="00303263" w14:paraId="1AF3F516" w14:textId="77777777" w:rsidTr="007D3036">
        <w:trPr>
          <w:trHeight w:val="567"/>
        </w:trPr>
        <w:tc>
          <w:tcPr>
            <w:tcW w:w="1315" w:type="pct"/>
            <w:vAlign w:val="center"/>
          </w:tcPr>
          <w:p w14:paraId="4C3FA523"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Distance to government taluk hospital</w:t>
            </w:r>
          </w:p>
        </w:tc>
        <w:tc>
          <w:tcPr>
            <w:tcW w:w="891" w:type="pct"/>
            <w:vAlign w:val="center"/>
          </w:tcPr>
          <w:p w14:paraId="40AF1505"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0.054158</w:t>
            </w:r>
          </w:p>
        </w:tc>
        <w:tc>
          <w:tcPr>
            <w:tcW w:w="1053" w:type="pct"/>
            <w:vAlign w:val="center"/>
          </w:tcPr>
          <w:p w14:paraId="17C62A79"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0.017602</w:t>
            </w:r>
          </w:p>
        </w:tc>
        <w:tc>
          <w:tcPr>
            <w:tcW w:w="919" w:type="pct"/>
            <w:vAlign w:val="center"/>
          </w:tcPr>
          <w:p w14:paraId="28582CA4"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3.076781</w:t>
            </w:r>
          </w:p>
        </w:tc>
        <w:tc>
          <w:tcPr>
            <w:tcW w:w="822" w:type="pct"/>
            <w:vAlign w:val="center"/>
          </w:tcPr>
          <w:p w14:paraId="59B54A65" w14:textId="77777777" w:rsidR="00A946F5" w:rsidRPr="00303263" w:rsidRDefault="00A946F5" w:rsidP="00303263">
            <w:pPr>
              <w:spacing w:before="60" w:after="60"/>
              <w:jc w:val="center"/>
              <w:rPr>
                <w:rFonts w:ascii="Arial" w:hAnsi="Arial" w:cs="Arial"/>
                <w:sz w:val="20"/>
                <w:szCs w:val="20"/>
              </w:rPr>
            </w:pPr>
            <w:r w:rsidRPr="00303263">
              <w:rPr>
                <w:rFonts w:ascii="Arial" w:hAnsi="Arial" w:cs="Arial"/>
                <w:sz w:val="20"/>
                <w:szCs w:val="20"/>
              </w:rPr>
              <w:t>0.0021**</w:t>
            </w:r>
          </w:p>
        </w:tc>
      </w:tr>
    </w:tbl>
    <w:p w14:paraId="1C0E1227" w14:textId="77777777" w:rsidR="00A946F5" w:rsidRPr="00303263" w:rsidRDefault="00A946F5" w:rsidP="00303263">
      <w:pPr>
        <w:spacing w:line="240" w:lineRule="auto"/>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4"/>
        <w:gridCol w:w="4672"/>
      </w:tblGrid>
      <w:tr w:rsidR="00A946F5" w:rsidRPr="00303263" w14:paraId="6012EDCC" w14:textId="77777777" w:rsidTr="007D3036">
        <w:tc>
          <w:tcPr>
            <w:tcW w:w="2412" w:type="pct"/>
            <w:vAlign w:val="center"/>
          </w:tcPr>
          <w:p w14:paraId="62DB2EBE" w14:textId="77777777" w:rsidR="00A946F5" w:rsidRPr="00303263" w:rsidRDefault="00A946F5" w:rsidP="00303263">
            <w:pPr>
              <w:pStyle w:val="NoSpacing"/>
              <w:spacing w:before="60" w:after="60"/>
              <w:rPr>
                <w:rFonts w:ascii="Arial" w:hAnsi="Arial" w:cs="Arial"/>
                <w:sz w:val="20"/>
                <w:szCs w:val="20"/>
              </w:rPr>
            </w:pPr>
            <w:r w:rsidRPr="00303263">
              <w:rPr>
                <w:rFonts w:ascii="Arial" w:hAnsi="Arial" w:cs="Arial"/>
                <w:sz w:val="20"/>
                <w:szCs w:val="20"/>
              </w:rPr>
              <w:t>Number of observations</w:t>
            </w:r>
          </w:p>
        </w:tc>
        <w:tc>
          <w:tcPr>
            <w:tcW w:w="2588" w:type="pct"/>
            <w:vAlign w:val="center"/>
          </w:tcPr>
          <w:p w14:paraId="0D9D214B" w14:textId="77777777" w:rsidR="00A946F5" w:rsidRPr="00303263" w:rsidRDefault="00A946F5" w:rsidP="00303263">
            <w:pPr>
              <w:pStyle w:val="NoSpacing"/>
              <w:spacing w:before="60" w:after="60"/>
              <w:rPr>
                <w:rFonts w:ascii="Arial" w:hAnsi="Arial" w:cs="Arial"/>
                <w:sz w:val="20"/>
                <w:szCs w:val="20"/>
              </w:rPr>
            </w:pPr>
            <w:r w:rsidRPr="00303263">
              <w:rPr>
                <w:rFonts w:ascii="Arial" w:hAnsi="Arial" w:cs="Arial"/>
                <w:sz w:val="20"/>
                <w:szCs w:val="20"/>
              </w:rPr>
              <w:t>596</w:t>
            </w:r>
          </w:p>
        </w:tc>
      </w:tr>
      <w:tr w:rsidR="00A946F5" w:rsidRPr="00303263" w14:paraId="1F0BB86B" w14:textId="77777777" w:rsidTr="007D3036">
        <w:tc>
          <w:tcPr>
            <w:tcW w:w="2412" w:type="pct"/>
            <w:vAlign w:val="center"/>
          </w:tcPr>
          <w:p w14:paraId="513983C0" w14:textId="77777777" w:rsidR="00A946F5" w:rsidRPr="00303263" w:rsidRDefault="00A946F5" w:rsidP="00303263">
            <w:pPr>
              <w:pStyle w:val="NoSpacing"/>
              <w:spacing w:before="60" w:after="60"/>
              <w:rPr>
                <w:rFonts w:ascii="Arial" w:hAnsi="Arial" w:cs="Arial"/>
                <w:sz w:val="20"/>
                <w:szCs w:val="20"/>
              </w:rPr>
            </w:pPr>
            <w:r w:rsidRPr="00303263">
              <w:rPr>
                <w:rFonts w:ascii="Arial" w:hAnsi="Arial" w:cs="Arial"/>
                <w:sz w:val="20"/>
                <w:szCs w:val="20"/>
              </w:rPr>
              <w:t>McFadden R-squared</w:t>
            </w:r>
          </w:p>
        </w:tc>
        <w:tc>
          <w:tcPr>
            <w:tcW w:w="2588" w:type="pct"/>
            <w:vAlign w:val="center"/>
          </w:tcPr>
          <w:p w14:paraId="26803205" w14:textId="77777777" w:rsidR="00A946F5" w:rsidRPr="00303263" w:rsidRDefault="00A946F5" w:rsidP="00303263">
            <w:pPr>
              <w:pStyle w:val="NoSpacing"/>
              <w:spacing w:before="60" w:after="60"/>
              <w:rPr>
                <w:rFonts w:ascii="Arial" w:hAnsi="Arial" w:cs="Arial"/>
                <w:sz w:val="20"/>
                <w:szCs w:val="20"/>
              </w:rPr>
            </w:pPr>
            <w:r w:rsidRPr="00303263">
              <w:rPr>
                <w:rFonts w:ascii="Arial" w:hAnsi="Arial" w:cs="Arial"/>
                <w:sz w:val="20"/>
                <w:szCs w:val="20"/>
              </w:rPr>
              <w:t>0.105963</w:t>
            </w:r>
          </w:p>
        </w:tc>
      </w:tr>
      <w:tr w:rsidR="00A946F5" w:rsidRPr="00303263" w14:paraId="57044F77" w14:textId="77777777" w:rsidTr="007D3036">
        <w:tc>
          <w:tcPr>
            <w:tcW w:w="2412" w:type="pct"/>
            <w:vAlign w:val="center"/>
          </w:tcPr>
          <w:p w14:paraId="1FAEA91B" w14:textId="77777777" w:rsidR="00A946F5" w:rsidRPr="00303263" w:rsidRDefault="00A946F5" w:rsidP="00303263">
            <w:pPr>
              <w:pStyle w:val="NoSpacing"/>
              <w:spacing w:before="60" w:after="60"/>
              <w:rPr>
                <w:rFonts w:ascii="Arial" w:hAnsi="Arial" w:cs="Arial"/>
                <w:sz w:val="20"/>
                <w:szCs w:val="20"/>
              </w:rPr>
            </w:pPr>
            <w:r w:rsidRPr="00303263">
              <w:rPr>
                <w:rFonts w:ascii="Arial" w:hAnsi="Arial" w:cs="Arial"/>
                <w:sz w:val="20"/>
                <w:szCs w:val="20"/>
              </w:rPr>
              <w:t>LR statistic</w:t>
            </w:r>
          </w:p>
        </w:tc>
        <w:tc>
          <w:tcPr>
            <w:tcW w:w="2588" w:type="pct"/>
            <w:vAlign w:val="center"/>
          </w:tcPr>
          <w:p w14:paraId="0A9A282F" w14:textId="77777777" w:rsidR="00A946F5" w:rsidRPr="00303263" w:rsidRDefault="00A946F5" w:rsidP="00303263">
            <w:pPr>
              <w:pStyle w:val="NoSpacing"/>
              <w:spacing w:before="60" w:after="60"/>
              <w:rPr>
                <w:rFonts w:ascii="Arial" w:hAnsi="Arial" w:cs="Arial"/>
                <w:sz w:val="20"/>
                <w:szCs w:val="20"/>
              </w:rPr>
            </w:pPr>
            <w:r w:rsidRPr="00303263">
              <w:rPr>
                <w:rFonts w:ascii="Arial" w:hAnsi="Arial" w:cs="Arial"/>
                <w:sz w:val="20"/>
                <w:szCs w:val="20"/>
              </w:rPr>
              <w:t>75.70463</w:t>
            </w:r>
          </w:p>
        </w:tc>
      </w:tr>
      <w:tr w:rsidR="00A946F5" w:rsidRPr="00303263" w14:paraId="2B110C7C" w14:textId="77777777" w:rsidTr="007D3036">
        <w:tc>
          <w:tcPr>
            <w:tcW w:w="2412" w:type="pct"/>
            <w:vAlign w:val="center"/>
          </w:tcPr>
          <w:p w14:paraId="5B697181" w14:textId="77777777" w:rsidR="00A946F5" w:rsidRPr="00303263" w:rsidRDefault="00A946F5" w:rsidP="00303263">
            <w:pPr>
              <w:pStyle w:val="NoSpacing"/>
              <w:spacing w:before="60" w:after="60"/>
              <w:rPr>
                <w:rFonts w:ascii="Arial" w:hAnsi="Arial" w:cs="Arial"/>
                <w:sz w:val="20"/>
                <w:szCs w:val="20"/>
              </w:rPr>
            </w:pPr>
            <w:proofErr w:type="gramStart"/>
            <w:r w:rsidRPr="00303263">
              <w:rPr>
                <w:rFonts w:ascii="Arial" w:hAnsi="Arial" w:cs="Arial"/>
                <w:sz w:val="20"/>
                <w:szCs w:val="20"/>
              </w:rPr>
              <w:t>Prob(</w:t>
            </w:r>
            <w:proofErr w:type="gramEnd"/>
            <w:r w:rsidRPr="00303263">
              <w:rPr>
                <w:rFonts w:ascii="Arial" w:hAnsi="Arial" w:cs="Arial"/>
                <w:sz w:val="20"/>
                <w:szCs w:val="20"/>
              </w:rPr>
              <w:t>LR statistic)</w:t>
            </w:r>
          </w:p>
        </w:tc>
        <w:tc>
          <w:tcPr>
            <w:tcW w:w="2588" w:type="pct"/>
            <w:vAlign w:val="center"/>
          </w:tcPr>
          <w:p w14:paraId="77344391" w14:textId="77777777" w:rsidR="00A946F5" w:rsidRPr="00303263" w:rsidRDefault="00A946F5" w:rsidP="00303263">
            <w:pPr>
              <w:pStyle w:val="NoSpacing"/>
              <w:spacing w:before="60" w:after="60"/>
              <w:rPr>
                <w:rFonts w:ascii="Arial" w:hAnsi="Arial" w:cs="Arial"/>
                <w:sz w:val="20"/>
                <w:szCs w:val="20"/>
              </w:rPr>
            </w:pPr>
            <w:r w:rsidRPr="00303263">
              <w:rPr>
                <w:rFonts w:ascii="Arial" w:hAnsi="Arial" w:cs="Arial"/>
                <w:sz w:val="20"/>
                <w:szCs w:val="20"/>
              </w:rPr>
              <w:t>0.000000</w:t>
            </w:r>
          </w:p>
        </w:tc>
      </w:tr>
      <w:tr w:rsidR="00A946F5" w:rsidRPr="00303263" w14:paraId="4CBD3849" w14:textId="77777777" w:rsidTr="007D3036">
        <w:tc>
          <w:tcPr>
            <w:tcW w:w="2412" w:type="pct"/>
            <w:vAlign w:val="center"/>
          </w:tcPr>
          <w:p w14:paraId="4818BFCC" w14:textId="77777777" w:rsidR="00A946F5" w:rsidRPr="00303263" w:rsidRDefault="00A946F5" w:rsidP="00303263">
            <w:pPr>
              <w:pStyle w:val="NoSpacing"/>
              <w:spacing w:before="60" w:after="60"/>
              <w:rPr>
                <w:rFonts w:ascii="Arial" w:hAnsi="Arial" w:cs="Arial"/>
                <w:sz w:val="20"/>
                <w:szCs w:val="20"/>
              </w:rPr>
            </w:pPr>
            <w:r w:rsidRPr="00303263">
              <w:rPr>
                <w:rFonts w:ascii="Arial" w:hAnsi="Arial" w:cs="Arial"/>
                <w:sz w:val="20"/>
                <w:szCs w:val="20"/>
              </w:rPr>
              <w:t>Mean dependent var</w:t>
            </w:r>
          </w:p>
        </w:tc>
        <w:tc>
          <w:tcPr>
            <w:tcW w:w="2588" w:type="pct"/>
            <w:vAlign w:val="center"/>
          </w:tcPr>
          <w:p w14:paraId="7882CB46" w14:textId="77777777" w:rsidR="00A946F5" w:rsidRPr="00303263" w:rsidRDefault="00A946F5" w:rsidP="00303263">
            <w:pPr>
              <w:pStyle w:val="NoSpacing"/>
              <w:spacing w:before="60" w:after="60"/>
              <w:rPr>
                <w:rFonts w:ascii="Arial" w:hAnsi="Arial" w:cs="Arial"/>
                <w:sz w:val="20"/>
                <w:szCs w:val="20"/>
              </w:rPr>
            </w:pPr>
            <w:r w:rsidRPr="00303263">
              <w:rPr>
                <w:rFonts w:ascii="Arial" w:hAnsi="Arial" w:cs="Arial"/>
                <w:sz w:val="20"/>
                <w:szCs w:val="20"/>
              </w:rPr>
              <w:t>0.286913</w:t>
            </w:r>
          </w:p>
        </w:tc>
      </w:tr>
      <w:tr w:rsidR="00A946F5" w:rsidRPr="00303263" w14:paraId="6DC038E4" w14:textId="77777777" w:rsidTr="007D3036">
        <w:tc>
          <w:tcPr>
            <w:tcW w:w="2412" w:type="pct"/>
            <w:vAlign w:val="center"/>
          </w:tcPr>
          <w:p w14:paraId="12252C1A" w14:textId="77777777" w:rsidR="00A946F5" w:rsidRPr="00303263" w:rsidRDefault="00A946F5" w:rsidP="00303263">
            <w:pPr>
              <w:pStyle w:val="NoSpacing"/>
              <w:spacing w:before="60" w:after="60"/>
              <w:rPr>
                <w:rFonts w:ascii="Arial" w:hAnsi="Arial" w:cs="Arial"/>
                <w:sz w:val="20"/>
                <w:szCs w:val="20"/>
              </w:rPr>
            </w:pPr>
            <w:r w:rsidRPr="00303263">
              <w:rPr>
                <w:rFonts w:ascii="Arial" w:hAnsi="Arial" w:cs="Arial"/>
                <w:sz w:val="20"/>
                <w:szCs w:val="20"/>
              </w:rPr>
              <w:t>S.E. of regression</w:t>
            </w:r>
          </w:p>
        </w:tc>
        <w:tc>
          <w:tcPr>
            <w:tcW w:w="2588" w:type="pct"/>
            <w:vAlign w:val="center"/>
          </w:tcPr>
          <w:p w14:paraId="3719A448" w14:textId="77777777" w:rsidR="00A946F5" w:rsidRPr="00303263" w:rsidRDefault="00A946F5" w:rsidP="00303263">
            <w:pPr>
              <w:pStyle w:val="NoSpacing"/>
              <w:spacing w:before="60" w:after="60"/>
              <w:rPr>
                <w:rFonts w:ascii="Arial" w:hAnsi="Arial" w:cs="Arial"/>
                <w:sz w:val="20"/>
                <w:szCs w:val="20"/>
              </w:rPr>
            </w:pPr>
            <w:r w:rsidRPr="00303263">
              <w:rPr>
                <w:rFonts w:ascii="Arial" w:hAnsi="Arial" w:cs="Arial"/>
                <w:sz w:val="20"/>
                <w:szCs w:val="20"/>
              </w:rPr>
              <w:t>0.427117</w:t>
            </w:r>
          </w:p>
        </w:tc>
      </w:tr>
      <w:tr w:rsidR="00A946F5" w:rsidRPr="00303263" w14:paraId="69740DC1" w14:textId="77777777" w:rsidTr="007D3036">
        <w:tc>
          <w:tcPr>
            <w:tcW w:w="2412" w:type="pct"/>
            <w:vAlign w:val="center"/>
          </w:tcPr>
          <w:p w14:paraId="025381C3" w14:textId="77777777" w:rsidR="00A946F5" w:rsidRPr="00303263" w:rsidRDefault="00A946F5" w:rsidP="00303263">
            <w:pPr>
              <w:pStyle w:val="NoSpacing"/>
              <w:spacing w:before="60" w:after="60"/>
              <w:rPr>
                <w:rFonts w:ascii="Arial" w:hAnsi="Arial" w:cs="Arial"/>
                <w:sz w:val="20"/>
                <w:szCs w:val="20"/>
              </w:rPr>
            </w:pPr>
            <w:r w:rsidRPr="00303263">
              <w:rPr>
                <w:rFonts w:ascii="Arial" w:hAnsi="Arial" w:cs="Arial"/>
                <w:sz w:val="20"/>
                <w:szCs w:val="20"/>
              </w:rPr>
              <w:t xml:space="preserve">Sum squared </w:t>
            </w:r>
            <w:proofErr w:type="spellStart"/>
            <w:r w:rsidRPr="00303263">
              <w:rPr>
                <w:rFonts w:ascii="Arial" w:hAnsi="Arial" w:cs="Arial"/>
                <w:sz w:val="20"/>
                <w:szCs w:val="20"/>
              </w:rPr>
              <w:t>resid</w:t>
            </w:r>
            <w:proofErr w:type="spellEnd"/>
          </w:p>
        </w:tc>
        <w:tc>
          <w:tcPr>
            <w:tcW w:w="2588" w:type="pct"/>
            <w:vAlign w:val="center"/>
          </w:tcPr>
          <w:p w14:paraId="58A5BDED" w14:textId="77777777" w:rsidR="00A946F5" w:rsidRPr="00303263" w:rsidRDefault="00A946F5" w:rsidP="00303263">
            <w:pPr>
              <w:pStyle w:val="NoSpacing"/>
              <w:spacing w:before="60" w:after="60"/>
              <w:rPr>
                <w:rFonts w:ascii="Arial" w:hAnsi="Arial" w:cs="Arial"/>
                <w:sz w:val="20"/>
                <w:szCs w:val="20"/>
              </w:rPr>
            </w:pPr>
            <w:r w:rsidRPr="00303263">
              <w:rPr>
                <w:rFonts w:ascii="Arial" w:hAnsi="Arial" w:cs="Arial"/>
                <w:sz w:val="20"/>
                <w:szCs w:val="20"/>
              </w:rPr>
              <w:t>107.0858</w:t>
            </w:r>
          </w:p>
        </w:tc>
      </w:tr>
      <w:tr w:rsidR="00A946F5" w:rsidRPr="00303263" w14:paraId="6D3E5D2C" w14:textId="77777777" w:rsidTr="007D3036">
        <w:tc>
          <w:tcPr>
            <w:tcW w:w="2412" w:type="pct"/>
            <w:vAlign w:val="center"/>
          </w:tcPr>
          <w:p w14:paraId="2440A218" w14:textId="77777777" w:rsidR="00A946F5" w:rsidRPr="00303263" w:rsidRDefault="00A946F5" w:rsidP="00303263">
            <w:pPr>
              <w:pStyle w:val="NoSpacing"/>
              <w:spacing w:before="60" w:after="60"/>
              <w:rPr>
                <w:rFonts w:ascii="Arial" w:hAnsi="Arial" w:cs="Arial"/>
                <w:sz w:val="20"/>
                <w:szCs w:val="20"/>
              </w:rPr>
            </w:pPr>
            <w:r w:rsidRPr="00303263">
              <w:rPr>
                <w:rFonts w:ascii="Arial" w:hAnsi="Arial" w:cs="Arial"/>
                <w:sz w:val="20"/>
                <w:szCs w:val="20"/>
              </w:rPr>
              <w:t>Log likelihood</w:t>
            </w:r>
          </w:p>
        </w:tc>
        <w:tc>
          <w:tcPr>
            <w:tcW w:w="2588" w:type="pct"/>
            <w:vAlign w:val="center"/>
          </w:tcPr>
          <w:p w14:paraId="5E974BA8" w14:textId="77777777" w:rsidR="00A946F5" w:rsidRPr="00303263" w:rsidRDefault="00A946F5" w:rsidP="00303263">
            <w:pPr>
              <w:pStyle w:val="NoSpacing"/>
              <w:spacing w:before="60" w:after="60"/>
              <w:rPr>
                <w:rFonts w:ascii="Arial" w:hAnsi="Arial" w:cs="Arial"/>
                <w:sz w:val="20"/>
                <w:szCs w:val="20"/>
              </w:rPr>
            </w:pPr>
            <w:r w:rsidRPr="00303263">
              <w:rPr>
                <w:rFonts w:ascii="Arial" w:hAnsi="Arial" w:cs="Arial"/>
                <w:sz w:val="20"/>
                <w:szCs w:val="20"/>
              </w:rPr>
              <w:t>-319.3688</w:t>
            </w:r>
          </w:p>
        </w:tc>
      </w:tr>
      <w:tr w:rsidR="00A946F5" w:rsidRPr="00303263" w14:paraId="2B801FE3" w14:textId="77777777" w:rsidTr="007D3036">
        <w:tc>
          <w:tcPr>
            <w:tcW w:w="2412" w:type="pct"/>
            <w:vAlign w:val="center"/>
          </w:tcPr>
          <w:p w14:paraId="0C894577" w14:textId="77777777" w:rsidR="00A946F5" w:rsidRPr="00303263" w:rsidRDefault="00A946F5" w:rsidP="00303263">
            <w:pPr>
              <w:pStyle w:val="NoSpacing"/>
              <w:spacing w:before="60" w:after="60"/>
              <w:rPr>
                <w:rFonts w:ascii="Arial" w:hAnsi="Arial" w:cs="Arial"/>
                <w:sz w:val="20"/>
                <w:szCs w:val="20"/>
              </w:rPr>
            </w:pPr>
            <w:r w:rsidRPr="00303263">
              <w:rPr>
                <w:rFonts w:ascii="Arial" w:hAnsi="Arial" w:cs="Arial"/>
                <w:sz w:val="20"/>
                <w:szCs w:val="20"/>
              </w:rPr>
              <w:t>Deviance</w:t>
            </w:r>
          </w:p>
        </w:tc>
        <w:tc>
          <w:tcPr>
            <w:tcW w:w="2588" w:type="pct"/>
            <w:vAlign w:val="center"/>
          </w:tcPr>
          <w:p w14:paraId="093AB00A" w14:textId="77777777" w:rsidR="00A946F5" w:rsidRPr="00303263" w:rsidRDefault="00A946F5" w:rsidP="00303263">
            <w:pPr>
              <w:pStyle w:val="NoSpacing"/>
              <w:spacing w:before="60" w:after="60"/>
              <w:rPr>
                <w:rFonts w:ascii="Arial" w:hAnsi="Arial" w:cs="Arial"/>
                <w:sz w:val="20"/>
                <w:szCs w:val="20"/>
              </w:rPr>
            </w:pPr>
            <w:r w:rsidRPr="00303263">
              <w:rPr>
                <w:rFonts w:ascii="Arial" w:hAnsi="Arial" w:cs="Arial"/>
                <w:sz w:val="20"/>
                <w:szCs w:val="20"/>
              </w:rPr>
              <w:t>638.7375</w:t>
            </w:r>
          </w:p>
        </w:tc>
      </w:tr>
      <w:tr w:rsidR="00A946F5" w:rsidRPr="00303263" w14:paraId="7D5E5293" w14:textId="77777777" w:rsidTr="007D3036">
        <w:tc>
          <w:tcPr>
            <w:tcW w:w="2412" w:type="pct"/>
            <w:vAlign w:val="center"/>
          </w:tcPr>
          <w:p w14:paraId="6D542067" w14:textId="77777777" w:rsidR="00A946F5" w:rsidRPr="00303263" w:rsidRDefault="00A946F5" w:rsidP="00303263">
            <w:pPr>
              <w:pStyle w:val="NoSpacing"/>
              <w:spacing w:before="60" w:after="60"/>
              <w:rPr>
                <w:rFonts w:ascii="Arial" w:hAnsi="Arial" w:cs="Arial"/>
                <w:sz w:val="20"/>
                <w:szCs w:val="20"/>
              </w:rPr>
            </w:pPr>
            <w:proofErr w:type="spellStart"/>
            <w:r w:rsidRPr="00303263">
              <w:rPr>
                <w:rFonts w:ascii="Arial" w:hAnsi="Arial" w:cs="Arial"/>
                <w:sz w:val="20"/>
                <w:szCs w:val="20"/>
              </w:rPr>
              <w:t>Restr</w:t>
            </w:r>
            <w:proofErr w:type="spellEnd"/>
            <w:r w:rsidRPr="00303263">
              <w:rPr>
                <w:rFonts w:ascii="Arial" w:hAnsi="Arial" w:cs="Arial"/>
                <w:sz w:val="20"/>
                <w:szCs w:val="20"/>
              </w:rPr>
              <w:t>. log likelihood</w:t>
            </w:r>
          </w:p>
        </w:tc>
        <w:tc>
          <w:tcPr>
            <w:tcW w:w="2588" w:type="pct"/>
            <w:vAlign w:val="center"/>
          </w:tcPr>
          <w:p w14:paraId="4F6C008F" w14:textId="77777777" w:rsidR="00A946F5" w:rsidRPr="00303263" w:rsidRDefault="00A946F5" w:rsidP="00303263">
            <w:pPr>
              <w:pStyle w:val="NoSpacing"/>
              <w:spacing w:before="60" w:after="60"/>
              <w:rPr>
                <w:rFonts w:ascii="Arial" w:hAnsi="Arial" w:cs="Arial"/>
                <w:sz w:val="20"/>
                <w:szCs w:val="20"/>
              </w:rPr>
            </w:pPr>
            <w:r w:rsidRPr="00303263">
              <w:rPr>
                <w:rFonts w:ascii="Arial" w:hAnsi="Arial" w:cs="Arial"/>
                <w:sz w:val="20"/>
                <w:szCs w:val="20"/>
              </w:rPr>
              <w:t>-357.2211</w:t>
            </w:r>
          </w:p>
        </w:tc>
      </w:tr>
      <w:tr w:rsidR="00A946F5" w:rsidRPr="00303263" w14:paraId="6F8B4F7C" w14:textId="77777777" w:rsidTr="007D3036">
        <w:tc>
          <w:tcPr>
            <w:tcW w:w="2412" w:type="pct"/>
            <w:vAlign w:val="center"/>
          </w:tcPr>
          <w:p w14:paraId="2692CF6F" w14:textId="77777777" w:rsidR="00A946F5" w:rsidRPr="00303263" w:rsidRDefault="00A946F5" w:rsidP="00303263">
            <w:pPr>
              <w:pStyle w:val="NoSpacing"/>
              <w:spacing w:before="60" w:after="60"/>
              <w:rPr>
                <w:rFonts w:ascii="Arial" w:hAnsi="Arial" w:cs="Arial"/>
                <w:sz w:val="20"/>
                <w:szCs w:val="20"/>
              </w:rPr>
            </w:pPr>
            <w:r w:rsidRPr="00303263">
              <w:rPr>
                <w:rFonts w:ascii="Arial" w:hAnsi="Arial" w:cs="Arial"/>
                <w:sz w:val="20"/>
                <w:szCs w:val="20"/>
              </w:rPr>
              <w:t>Hosmer-</w:t>
            </w:r>
            <w:proofErr w:type="spellStart"/>
            <w:r w:rsidRPr="00303263">
              <w:rPr>
                <w:rFonts w:ascii="Arial" w:hAnsi="Arial" w:cs="Arial"/>
                <w:sz w:val="20"/>
                <w:szCs w:val="20"/>
              </w:rPr>
              <w:t>Lemeshow</w:t>
            </w:r>
            <w:proofErr w:type="spellEnd"/>
            <w:r w:rsidRPr="00303263">
              <w:rPr>
                <w:rFonts w:ascii="Arial" w:hAnsi="Arial" w:cs="Arial"/>
                <w:b/>
                <w:sz w:val="20"/>
                <w:szCs w:val="20"/>
              </w:rPr>
              <w:t xml:space="preserve"> </w:t>
            </w:r>
            <w:r w:rsidRPr="00303263">
              <w:rPr>
                <w:rFonts w:ascii="Arial" w:hAnsi="Arial" w:cs="Arial"/>
                <w:sz w:val="20"/>
                <w:szCs w:val="20"/>
              </w:rPr>
              <w:t>Statistic</w:t>
            </w:r>
          </w:p>
        </w:tc>
        <w:tc>
          <w:tcPr>
            <w:tcW w:w="2588" w:type="pct"/>
            <w:vAlign w:val="center"/>
          </w:tcPr>
          <w:p w14:paraId="692C9CE1" w14:textId="77777777" w:rsidR="00A946F5" w:rsidRPr="00303263" w:rsidRDefault="00A946F5" w:rsidP="00303263">
            <w:pPr>
              <w:pStyle w:val="NoSpacing"/>
              <w:spacing w:before="60" w:after="60"/>
              <w:rPr>
                <w:rFonts w:ascii="Arial" w:hAnsi="Arial" w:cs="Arial"/>
                <w:sz w:val="20"/>
                <w:szCs w:val="20"/>
              </w:rPr>
            </w:pPr>
            <w:proofErr w:type="gramStart"/>
            <w:r w:rsidRPr="00303263">
              <w:rPr>
                <w:rFonts w:ascii="Arial" w:hAnsi="Arial" w:cs="Arial"/>
                <w:sz w:val="20"/>
                <w:szCs w:val="20"/>
              </w:rPr>
              <w:t>5.4869 ,</w:t>
            </w:r>
            <w:proofErr w:type="gramEnd"/>
            <w:r w:rsidRPr="00303263">
              <w:rPr>
                <w:rFonts w:ascii="Arial" w:hAnsi="Arial" w:cs="Arial"/>
                <w:sz w:val="20"/>
                <w:szCs w:val="20"/>
              </w:rPr>
              <w:t>Prob. Chi-</w:t>
            </w:r>
            <w:proofErr w:type="spellStart"/>
            <w:r w:rsidRPr="00303263">
              <w:rPr>
                <w:rFonts w:ascii="Arial" w:hAnsi="Arial" w:cs="Arial"/>
                <w:sz w:val="20"/>
                <w:szCs w:val="20"/>
              </w:rPr>
              <w:t>Sq</w:t>
            </w:r>
            <w:proofErr w:type="spellEnd"/>
            <w:r w:rsidRPr="00303263">
              <w:rPr>
                <w:rFonts w:ascii="Arial" w:hAnsi="Arial" w:cs="Arial"/>
                <w:sz w:val="20"/>
                <w:szCs w:val="20"/>
              </w:rPr>
              <w:t>(8): 0.7045</w:t>
            </w:r>
          </w:p>
        </w:tc>
      </w:tr>
    </w:tbl>
    <w:p w14:paraId="4E752987" w14:textId="77777777" w:rsidR="00A946F5" w:rsidRPr="00303263" w:rsidRDefault="00A946F5" w:rsidP="00303263">
      <w:pPr>
        <w:spacing w:line="240" w:lineRule="auto"/>
        <w:jc w:val="both"/>
        <w:rPr>
          <w:rFonts w:ascii="Arial" w:hAnsi="Arial" w:cs="Arial"/>
          <w:sz w:val="20"/>
          <w:szCs w:val="20"/>
        </w:rPr>
      </w:pPr>
    </w:p>
    <w:p w14:paraId="7FC70604" w14:textId="77777777" w:rsidR="00A946F5" w:rsidRPr="00303263" w:rsidRDefault="00A946F5" w:rsidP="00303263">
      <w:pPr>
        <w:spacing w:line="240" w:lineRule="auto"/>
        <w:jc w:val="both"/>
        <w:rPr>
          <w:rFonts w:ascii="Arial" w:hAnsi="Arial" w:cs="Arial"/>
          <w:sz w:val="20"/>
          <w:szCs w:val="20"/>
        </w:rPr>
      </w:pPr>
      <w:r w:rsidRPr="00303263">
        <w:rPr>
          <w:rFonts w:ascii="Arial" w:hAnsi="Arial" w:cs="Arial"/>
          <w:sz w:val="20"/>
          <w:szCs w:val="20"/>
        </w:rPr>
        <w:tab/>
        <w:t>Since the value of likelihood ratio statistic (LR Statistic) is 75.70463 and P value is practically zero, the null hypothesis that all the coefficients are simultaneously zero is refuted.  Thus, it can be said that all the eight variables included in the logit model are important determinants of the choice of provider. The good of fit of the model is verified with Hosmer-</w:t>
      </w:r>
      <w:proofErr w:type="spellStart"/>
      <w:r w:rsidRPr="00303263">
        <w:rPr>
          <w:rFonts w:ascii="Arial" w:hAnsi="Arial" w:cs="Arial"/>
          <w:sz w:val="20"/>
          <w:szCs w:val="20"/>
        </w:rPr>
        <w:t>Lemeshow</w:t>
      </w:r>
      <w:proofErr w:type="spellEnd"/>
      <w:r w:rsidRPr="00303263">
        <w:rPr>
          <w:rFonts w:ascii="Arial" w:hAnsi="Arial" w:cs="Arial"/>
          <w:b/>
          <w:sz w:val="20"/>
          <w:szCs w:val="20"/>
        </w:rPr>
        <w:t xml:space="preserve"> </w:t>
      </w:r>
      <w:r w:rsidRPr="00303263">
        <w:rPr>
          <w:rFonts w:ascii="Arial" w:hAnsi="Arial" w:cs="Arial"/>
          <w:sz w:val="20"/>
          <w:szCs w:val="20"/>
        </w:rPr>
        <w:t>test and the statistic is 5.4869 with probability of 0.7045.</w:t>
      </w:r>
    </w:p>
    <w:p w14:paraId="113ECFD3" w14:textId="77777777" w:rsidR="00A946F5" w:rsidRPr="00303263" w:rsidRDefault="00A946F5" w:rsidP="00303263">
      <w:pPr>
        <w:spacing w:line="240" w:lineRule="auto"/>
        <w:jc w:val="both"/>
        <w:rPr>
          <w:rFonts w:ascii="Arial" w:hAnsi="Arial" w:cs="Arial"/>
          <w:sz w:val="20"/>
          <w:szCs w:val="20"/>
        </w:rPr>
      </w:pPr>
      <w:r w:rsidRPr="00303263">
        <w:rPr>
          <w:rFonts w:ascii="Arial" w:hAnsi="Arial" w:cs="Arial"/>
          <w:sz w:val="20"/>
          <w:szCs w:val="20"/>
        </w:rPr>
        <w:tab/>
        <w:t xml:space="preserve">From the estimated coefficient it can be inferred that sub castes do have a significant influence (P&lt;0.01) in determining the choice of provider and that households belonging to higher socioeconomic category have a greater probability of resorting to private health care treatment. Households with literate heads have significantly higher probability of resorting to private treatment. Place of stay of the tribal household does not exert any significant influence on the dependent variable. The presence of a member with chronic ailment that requires prolonged treatment significantly increased the probability of using private facilities. Following the similar pattern, prevalence of acute episodes in the household increases the probability of choosing private provider. The coefficients of three continuous variables included in the model to capture the accessibility of health care facilities, reveals that distance to government district hospital do not have any influence on the choice of health care provider. As expected, the distance to private hospital is significant and the coefficient is negative implying that, as the distance to private hospital decreases, the probability of choosing private health care facilities increases. The distance to government taluk hospital is also highly significant and as the distance to government hospital increases, there is greater probability of choosing private health care facilities. Thus, the binary logistic model brings out that households belonging to forward socioeconomic category with a literate head, with chronic and/or acute ailments and are more immediacy to private facilities tend to choose private providers for health care treatment. </w:t>
      </w:r>
    </w:p>
    <w:p w14:paraId="6BD96DDC" w14:textId="02061F76" w:rsidR="00A946F5" w:rsidRPr="00303263" w:rsidRDefault="00303263" w:rsidP="00303263">
      <w:pPr>
        <w:pStyle w:val="ListParagraph"/>
        <w:numPr>
          <w:ilvl w:val="0"/>
          <w:numId w:val="2"/>
        </w:numPr>
        <w:spacing w:line="240" w:lineRule="auto"/>
        <w:jc w:val="both"/>
        <w:rPr>
          <w:rFonts w:ascii="Arial" w:hAnsi="Arial" w:cs="Arial"/>
          <w:b/>
        </w:rPr>
      </w:pPr>
      <w:r w:rsidRPr="00303263">
        <w:rPr>
          <w:rFonts w:ascii="Arial" w:hAnsi="Arial" w:cs="Arial"/>
          <w:b/>
        </w:rPr>
        <w:t>CONCLUSION</w:t>
      </w:r>
    </w:p>
    <w:p w14:paraId="0F5887FC" w14:textId="31A67212" w:rsidR="00A946F5" w:rsidRDefault="00303263" w:rsidP="00303263">
      <w:pPr>
        <w:spacing w:line="240" w:lineRule="auto"/>
        <w:jc w:val="both"/>
        <w:rPr>
          <w:rFonts w:ascii="Arial" w:hAnsi="Arial" w:cs="Arial"/>
          <w:sz w:val="20"/>
          <w:szCs w:val="20"/>
        </w:rPr>
      </w:pPr>
      <w:r w:rsidRPr="00303263">
        <w:rPr>
          <w:rFonts w:ascii="Arial" w:hAnsi="Arial" w:cs="Arial"/>
        </w:rPr>
        <w:tab/>
      </w:r>
      <w:r w:rsidR="00A946F5" w:rsidRPr="00303263">
        <w:rPr>
          <w:rFonts w:ascii="Arial" w:hAnsi="Arial" w:cs="Arial"/>
          <w:sz w:val="20"/>
          <w:szCs w:val="20"/>
        </w:rPr>
        <w:t xml:space="preserve">The accessibility to health care institutions in terms of </w:t>
      </w:r>
      <w:r w:rsidR="00F90ED5" w:rsidRPr="00303263">
        <w:rPr>
          <w:rFonts w:ascii="Arial" w:hAnsi="Arial" w:cs="Arial"/>
          <w:sz w:val="20"/>
          <w:szCs w:val="20"/>
        </w:rPr>
        <w:t xml:space="preserve">geographical proximity </w:t>
      </w:r>
      <w:r w:rsidR="00A946F5" w:rsidRPr="00303263">
        <w:rPr>
          <w:rFonts w:ascii="Arial" w:hAnsi="Arial" w:cs="Arial"/>
          <w:sz w:val="20"/>
          <w:szCs w:val="20"/>
        </w:rPr>
        <w:t xml:space="preserve">is low among the communities such as </w:t>
      </w:r>
      <w:proofErr w:type="spellStart"/>
      <w:r w:rsidR="00A946F5" w:rsidRPr="00303263">
        <w:rPr>
          <w:rFonts w:ascii="Arial" w:hAnsi="Arial" w:cs="Arial"/>
          <w:sz w:val="20"/>
          <w:szCs w:val="20"/>
        </w:rPr>
        <w:t>Muthuvan</w:t>
      </w:r>
      <w:proofErr w:type="spellEnd"/>
      <w:r w:rsidR="00A946F5" w:rsidRPr="00303263">
        <w:rPr>
          <w:rFonts w:ascii="Arial" w:hAnsi="Arial" w:cs="Arial"/>
          <w:sz w:val="20"/>
          <w:szCs w:val="20"/>
        </w:rPr>
        <w:t xml:space="preserve"> and </w:t>
      </w:r>
      <w:proofErr w:type="spellStart"/>
      <w:r w:rsidR="00A946F5" w:rsidRPr="00303263">
        <w:rPr>
          <w:rFonts w:ascii="Arial" w:hAnsi="Arial" w:cs="Arial"/>
          <w:sz w:val="20"/>
          <w:szCs w:val="20"/>
        </w:rPr>
        <w:t>Adiyan</w:t>
      </w:r>
      <w:proofErr w:type="spellEnd"/>
      <w:r w:rsidR="00A946F5" w:rsidRPr="00303263">
        <w:rPr>
          <w:rFonts w:ascii="Arial" w:hAnsi="Arial" w:cs="Arial"/>
          <w:sz w:val="20"/>
          <w:szCs w:val="20"/>
        </w:rPr>
        <w:t>. In terms of utilisation of health care facilities, allopathic system of medicine is preferred to other forms of medicine. The reliance on the traditional tribal medicine is very low among the households. The public providers are more chosen than private providers for both out-patient and in-patient care. The bivariate analysis confirmed that the educated households hailing from superior socioeconomic background tend to have higher probability of choosing private providers for medical treatment that will exert unambiguous influence on the financing of health care among the tribal folks</w:t>
      </w:r>
      <w:r w:rsidR="00FD51BF" w:rsidRPr="00303263">
        <w:rPr>
          <w:rFonts w:ascii="Arial" w:hAnsi="Arial" w:cs="Arial"/>
          <w:sz w:val="20"/>
          <w:szCs w:val="20"/>
        </w:rPr>
        <w:t xml:space="preserve">. </w:t>
      </w:r>
    </w:p>
    <w:p w14:paraId="12510B53" w14:textId="77777777" w:rsidR="0035739F" w:rsidRDefault="0035739F" w:rsidP="00303263">
      <w:pPr>
        <w:pStyle w:val="ReferHead"/>
        <w:spacing w:after="0"/>
        <w:jc w:val="both"/>
        <w:rPr>
          <w:rFonts w:ascii="Arial" w:hAnsi="Arial" w:cs="Arial"/>
          <w:bCs/>
        </w:rPr>
      </w:pPr>
    </w:p>
    <w:p w14:paraId="32F49311" w14:textId="6CBE868A" w:rsidR="00A946F5" w:rsidRPr="0035739F" w:rsidRDefault="0035739F" w:rsidP="00A946F5">
      <w:pPr>
        <w:jc w:val="both"/>
        <w:rPr>
          <w:rFonts w:ascii="Arial" w:hAnsi="Arial" w:cs="Arial"/>
          <w:b/>
          <w:bCs/>
        </w:rPr>
      </w:pPr>
      <w:bookmarkStart w:id="0" w:name="_GoBack"/>
      <w:bookmarkEnd w:id="0"/>
      <w:r w:rsidRPr="0035739F">
        <w:rPr>
          <w:rFonts w:ascii="Arial" w:hAnsi="Arial" w:cs="Arial"/>
          <w:b/>
          <w:bCs/>
        </w:rPr>
        <w:t>REFERENCES</w:t>
      </w:r>
    </w:p>
    <w:p w14:paraId="251DFD54" w14:textId="3895555B" w:rsidR="008F3446" w:rsidRPr="0035739F" w:rsidRDefault="008F3446" w:rsidP="0035739F">
      <w:pPr>
        <w:spacing w:line="240" w:lineRule="auto"/>
        <w:ind w:left="720" w:hanging="720"/>
        <w:jc w:val="both"/>
        <w:rPr>
          <w:rFonts w:ascii="Arial" w:hAnsi="Arial" w:cs="Arial"/>
          <w:sz w:val="20"/>
          <w:szCs w:val="20"/>
        </w:rPr>
      </w:pPr>
      <w:r w:rsidRPr="0035739F">
        <w:rPr>
          <w:rFonts w:ascii="Arial" w:hAnsi="Arial" w:cs="Arial"/>
          <w:sz w:val="20"/>
          <w:szCs w:val="20"/>
        </w:rPr>
        <w:t>Government of Kerala. (2006).</w:t>
      </w:r>
      <w:r w:rsidR="00052BC3" w:rsidRPr="0035739F">
        <w:rPr>
          <w:rFonts w:ascii="Arial" w:hAnsi="Arial" w:cs="Arial"/>
          <w:sz w:val="20"/>
          <w:szCs w:val="20"/>
        </w:rPr>
        <w:t xml:space="preserve"> </w:t>
      </w:r>
      <w:r w:rsidRPr="0035739F">
        <w:rPr>
          <w:rFonts w:ascii="Arial" w:hAnsi="Arial" w:cs="Arial"/>
          <w:i/>
          <w:sz w:val="20"/>
          <w:szCs w:val="20"/>
        </w:rPr>
        <w:t>Human Development Report 2005</w:t>
      </w:r>
      <w:r w:rsidRPr="0035739F">
        <w:rPr>
          <w:rFonts w:ascii="Arial" w:hAnsi="Arial" w:cs="Arial"/>
          <w:sz w:val="20"/>
          <w:szCs w:val="20"/>
        </w:rPr>
        <w:t>. State Planning Board, Thiruvananthapuram.</w:t>
      </w:r>
    </w:p>
    <w:p w14:paraId="0A8C5516" w14:textId="77777777" w:rsidR="008F3446" w:rsidRPr="0035739F" w:rsidRDefault="008F3446" w:rsidP="0035739F">
      <w:pPr>
        <w:spacing w:line="240" w:lineRule="auto"/>
        <w:ind w:left="720" w:hanging="720"/>
        <w:jc w:val="both"/>
        <w:rPr>
          <w:rFonts w:ascii="Arial" w:hAnsi="Arial" w:cs="Arial"/>
          <w:sz w:val="20"/>
          <w:szCs w:val="20"/>
        </w:rPr>
      </w:pPr>
      <w:r w:rsidRPr="0035739F">
        <w:rPr>
          <w:rFonts w:ascii="Arial" w:hAnsi="Arial" w:cs="Arial"/>
          <w:sz w:val="20"/>
          <w:szCs w:val="20"/>
        </w:rPr>
        <w:t>Gowri Priya, K., &amp; Bhat, L. D. (2023). Nutrition, lifestyle and health status among tribal communities: A case study of particularly vulnerable tribal group of Kerala. In Sustainable Health Through Food, Nutrition, and Lifestyle (pp. 273-287). Singapore: Springer Nature Singapore.</w:t>
      </w:r>
    </w:p>
    <w:p w14:paraId="44A8F11A" w14:textId="77777777" w:rsidR="008F3446" w:rsidRPr="0035739F" w:rsidRDefault="008F3446" w:rsidP="0035739F">
      <w:pPr>
        <w:spacing w:line="240" w:lineRule="auto"/>
        <w:ind w:left="720" w:hanging="720"/>
        <w:jc w:val="both"/>
        <w:rPr>
          <w:rFonts w:ascii="Arial" w:hAnsi="Arial" w:cs="Arial"/>
          <w:sz w:val="20"/>
          <w:szCs w:val="20"/>
        </w:rPr>
      </w:pPr>
      <w:r w:rsidRPr="0035739F">
        <w:rPr>
          <w:rFonts w:ascii="Arial" w:hAnsi="Arial" w:cs="Arial"/>
          <w:sz w:val="20"/>
          <w:szCs w:val="20"/>
        </w:rPr>
        <w:t xml:space="preserve">Kerala State Planning Board. (2009). </w:t>
      </w:r>
      <w:r w:rsidRPr="0035739F">
        <w:rPr>
          <w:rFonts w:ascii="Arial" w:hAnsi="Arial" w:cs="Arial"/>
          <w:i/>
          <w:sz w:val="20"/>
          <w:szCs w:val="20"/>
        </w:rPr>
        <w:t>Human Development Report on Tribal Communities in Kerala</w:t>
      </w:r>
      <w:r w:rsidRPr="0035739F">
        <w:rPr>
          <w:rFonts w:ascii="Arial" w:hAnsi="Arial" w:cs="Arial"/>
          <w:sz w:val="20"/>
          <w:szCs w:val="20"/>
        </w:rPr>
        <w:t>. Centre for the Study of Social Exclusion and Inclusive Policy, Thiruvananthapuram.</w:t>
      </w:r>
    </w:p>
    <w:p w14:paraId="2036508F" w14:textId="77777777" w:rsidR="008F3446" w:rsidRPr="0035739F" w:rsidRDefault="008F3446" w:rsidP="0035739F">
      <w:pPr>
        <w:spacing w:line="240" w:lineRule="auto"/>
        <w:ind w:left="720" w:hanging="720"/>
        <w:jc w:val="both"/>
        <w:rPr>
          <w:rFonts w:ascii="Arial" w:hAnsi="Arial" w:cs="Arial"/>
          <w:sz w:val="20"/>
          <w:szCs w:val="20"/>
        </w:rPr>
      </w:pPr>
      <w:r w:rsidRPr="0035739F">
        <w:rPr>
          <w:rFonts w:ascii="Arial" w:hAnsi="Arial" w:cs="Arial"/>
          <w:sz w:val="20"/>
          <w:szCs w:val="20"/>
        </w:rPr>
        <w:t xml:space="preserve">Kerala State Planning Board. (2025). </w:t>
      </w:r>
      <w:r w:rsidRPr="0035739F">
        <w:rPr>
          <w:rFonts w:ascii="Arial" w:hAnsi="Arial" w:cs="Arial"/>
          <w:i/>
          <w:sz w:val="20"/>
          <w:szCs w:val="20"/>
        </w:rPr>
        <w:t>Economic Review 2024</w:t>
      </w:r>
      <w:r w:rsidRPr="0035739F">
        <w:rPr>
          <w:rFonts w:ascii="Arial" w:hAnsi="Arial" w:cs="Arial"/>
          <w:sz w:val="20"/>
          <w:szCs w:val="20"/>
        </w:rPr>
        <w:t>. Thiruvananthapuram.</w:t>
      </w:r>
    </w:p>
    <w:p w14:paraId="5EBD36D1" w14:textId="77777777" w:rsidR="008F3446" w:rsidRPr="0035739F" w:rsidRDefault="008F3446" w:rsidP="0035739F">
      <w:pPr>
        <w:spacing w:line="240" w:lineRule="auto"/>
        <w:ind w:left="720" w:hanging="720"/>
        <w:jc w:val="both"/>
        <w:rPr>
          <w:rFonts w:ascii="Arial" w:hAnsi="Arial" w:cs="Arial"/>
          <w:sz w:val="20"/>
          <w:szCs w:val="20"/>
        </w:rPr>
      </w:pPr>
      <w:r w:rsidRPr="0035739F">
        <w:rPr>
          <w:rFonts w:ascii="Arial" w:hAnsi="Arial" w:cs="Arial"/>
          <w:bCs/>
          <w:sz w:val="20"/>
          <w:szCs w:val="20"/>
        </w:rPr>
        <w:t>Krishnan, T.N. (1991). Kerala's Health Transition:  Facts and Factors. Paper presented at the Health Transition Seminar of the Harvard Centre for Population and Development Studies and Centre for Development Studies, Thiruvananthapuram.</w:t>
      </w:r>
    </w:p>
    <w:p w14:paraId="1BECEAF6" w14:textId="77777777" w:rsidR="008F3446" w:rsidRPr="0035739F" w:rsidRDefault="008F3446" w:rsidP="0035739F">
      <w:pPr>
        <w:spacing w:line="240" w:lineRule="auto"/>
        <w:ind w:left="720" w:hanging="720"/>
        <w:jc w:val="both"/>
        <w:rPr>
          <w:rFonts w:ascii="Arial" w:hAnsi="Arial" w:cs="Arial"/>
          <w:sz w:val="20"/>
          <w:szCs w:val="20"/>
        </w:rPr>
      </w:pPr>
      <w:proofErr w:type="spellStart"/>
      <w:r w:rsidRPr="0035739F">
        <w:rPr>
          <w:rFonts w:ascii="Arial" w:hAnsi="Arial" w:cs="Arial"/>
          <w:sz w:val="20"/>
          <w:szCs w:val="20"/>
        </w:rPr>
        <w:t>Kurien</w:t>
      </w:r>
      <w:proofErr w:type="spellEnd"/>
      <w:r w:rsidRPr="0035739F">
        <w:rPr>
          <w:rFonts w:ascii="Arial" w:hAnsi="Arial" w:cs="Arial"/>
          <w:sz w:val="20"/>
          <w:szCs w:val="20"/>
        </w:rPr>
        <w:t>, J. (1995</w:t>
      </w:r>
      <w:proofErr w:type="gramStart"/>
      <w:r w:rsidRPr="0035739F">
        <w:rPr>
          <w:rFonts w:ascii="Arial" w:hAnsi="Arial" w:cs="Arial"/>
          <w:sz w:val="20"/>
          <w:szCs w:val="20"/>
        </w:rPr>
        <w:t>).The</w:t>
      </w:r>
      <w:proofErr w:type="gramEnd"/>
      <w:r w:rsidRPr="0035739F">
        <w:rPr>
          <w:rFonts w:ascii="Arial" w:hAnsi="Arial" w:cs="Arial"/>
          <w:sz w:val="20"/>
          <w:szCs w:val="20"/>
        </w:rPr>
        <w:t xml:space="preserve"> Kerala Model – Its Central Tendency and the Outlier. </w:t>
      </w:r>
      <w:r w:rsidRPr="0035739F">
        <w:rPr>
          <w:rFonts w:ascii="Arial" w:hAnsi="Arial" w:cs="Arial"/>
          <w:i/>
          <w:sz w:val="20"/>
          <w:szCs w:val="20"/>
        </w:rPr>
        <w:t>Social Scientist</w:t>
      </w:r>
      <w:r w:rsidRPr="0035739F">
        <w:rPr>
          <w:rFonts w:ascii="Arial" w:hAnsi="Arial" w:cs="Arial"/>
          <w:sz w:val="20"/>
          <w:szCs w:val="20"/>
        </w:rPr>
        <w:t>, 23,79-90.</w:t>
      </w:r>
    </w:p>
    <w:p w14:paraId="6AFE9C95" w14:textId="77777777" w:rsidR="008F3446" w:rsidRPr="0035739F" w:rsidRDefault="008F3446" w:rsidP="0035739F">
      <w:pPr>
        <w:spacing w:line="240" w:lineRule="auto"/>
        <w:ind w:left="720" w:hanging="720"/>
        <w:jc w:val="both"/>
        <w:rPr>
          <w:rFonts w:ascii="Arial" w:hAnsi="Arial" w:cs="Arial"/>
          <w:sz w:val="20"/>
          <w:szCs w:val="20"/>
        </w:rPr>
      </w:pPr>
      <w:proofErr w:type="spellStart"/>
      <w:proofErr w:type="gramStart"/>
      <w:r w:rsidRPr="0035739F">
        <w:rPr>
          <w:rFonts w:ascii="Arial" w:hAnsi="Arial" w:cs="Arial"/>
          <w:sz w:val="20"/>
          <w:szCs w:val="20"/>
        </w:rPr>
        <w:t>Navaneetham,K</w:t>
      </w:r>
      <w:proofErr w:type="spellEnd"/>
      <w:proofErr w:type="gramEnd"/>
      <w:r w:rsidRPr="0035739F">
        <w:rPr>
          <w:rFonts w:ascii="Arial" w:hAnsi="Arial" w:cs="Arial"/>
          <w:sz w:val="20"/>
          <w:szCs w:val="20"/>
        </w:rPr>
        <w:t xml:space="preserve"> .,  Kabir M., and Krishnakumar, C.S. (2009). Morbidity Patterns in Kerala: Levels and Determinants. Working Paper 411, Centre for Development Studies, Thiruvananthapuram.</w:t>
      </w:r>
    </w:p>
    <w:p w14:paraId="44C9E954" w14:textId="77777777" w:rsidR="008F3446" w:rsidRPr="0035739F" w:rsidRDefault="008F3446" w:rsidP="0035739F">
      <w:pPr>
        <w:spacing w:line="240" w:lineRule="auto"/>
        <w:ind w:left="720" w:hanging="720"/>
        <w:jc w:val="both"/>
        <w:rPr>
          <w:rFonts w:ascii="Arial" w:hAnsi="Arial" w:cs="Arial"/>
          <w:sz w:val="20"/>
          <w:szCs w:val="20"/>
        </w:rPr>
      </w:pPr>
      <w:proofErr w:type="spellStart"/>
      <w:r w:rsidRPr="0035739F">
        <w:rPr>
          <w:rFonts w:ascii="Arial" w:hAnsi="Arial" w:cs="Arial"/>
          <w:sz w:val="20"/>
          <w:szCs w:val="20"/>
        </w:rPr>
        <w:t>Panikar</w:t>
      </w:r>
      <w:proofErr w:type="spellEnd"/>
      <w:r w:rsidRPr="0035739F">
        <w:rPr>
          <w:rFonts w:ascii="Arial" w:hAnsi="Arial" w:cs="Arial"/>
          <w:sz w:val="20"/>
          <w:szCs w:val="20"/>
        </w:rPr>
        <w:t xml:space="preserve">, P. G. K. (1992). High Cost of Medical Care in Kerala: Tentative Hypothesis. </w:t>
      </w:r>
      <w:r w:rsidRPr="0035739F">
        <w:rPr>
          <w:rFonts w:ascii="Arial" w:hAnsi="Arial" w:cs="Arial"/>
          <w:i/>
          <w:sz w:val="20"/>
          <w:szCs w:val="20"/>
        </w:rPr>
        <w:t>Economic and Political Weekly</w:t>
      </w:r>
      <w:r w:rsidRPr="0035739F">
        <w:rPr>
          <w:rFonts w:ascii="Arial" w:hAnsi="Arial" w:cs="Arial"/>
          <w:sz w:val="20"/>
          <w:szCs w:val="20"/>
        </w:rPr>
        <w:t>, 27(23), 1179-1181.</w:t>
      </w:r>
    </w:p>
    <w:p w14:paraId="11091642" w14:textId="77777777" w:rsidR="008F3446" w:rsidRPr="0035739F" w:rsidRDefault="008F3446" w:rsidP="0035739F">
      <w:pPr>
        <w:spacing w:line="240" w:lineRule="auto"/>
        <w:ind w:left="720" w:hanging="720"/>
        <w:jc w:val="both"/>
        <w:rPr>
          <w:rFonts w:ascii="Arial" w:hAnsi="Arial" w:cs="Arial"/>
          <w:sz w:val="20"/>
          <w:szCs w:val="20"/>
        </w:rPr>
      </w:pPr>
      <w:r w:rsidRPr="0035739F">
        <w:rPr>
          <w:rFonts w:ascii="Arial" w:hAnsi="Arial" w:cs="Arial"/>
          <w:sz w:val="20"/>
          <w:szCs w:val="20"/>
        </w:rPr>
        <w:t>Sen, A. K. (1999</w:t>
      </w:r>
      <w:proofErr w:type="gramStart"/>
      <w:r w:rsidRPr="0035739F">
        <w:rPr>
          <w:rFonts w:ascii="Arial" w:hAnsi="Arial" w:cs="Arial"/>
          <w:sz w:val="20"/>
          <w:szCs w:val="20"/>
        </w:rPr>
        <w:t>).</w:t>
      </w:r>
      <w:r w:rsidRPr="0035739F">
        <w:rPr>
          <w:rFonts w:ascii="Arial" w:hAnsi="Arial" w:cs="Arial"/>
          <w:i/>
          <w:sz w:val="20"/>
          <w:szCs w:val="20"/>
        </w:rPr>
        <w:t>Development</w:t>
      </w:r>
      <w:proofErr w:type="gramEnd"/>
      <w:r w:rsidRPr="0035739F">
        <w:rPr>
          <w:rFonts w:ascii="Arial" w:hAnsi="Arial" w:cs="Arial"/>
          <w:i/>
          <w:sz w:val="20"/>
          <w:szCs w:val="20"/>
        </w:rPr>
        <w:t xml:space="preserve"> as Freedom</w:t>
      </w:r>
      <w:r w:rsidRPr="0035739F">
        <w:rPr>
          <w:rFonts w:ascii="Arial" w:hAnsi="Arial" w:cs="Arial"/>
          <w:sz w:val="20"/>
          <w:szCs w:val="20"/>
        </w:rPr>
        <w:t>. Oxford University Press, New Delhi.</w:t>
      </w:r>
    </w:p>
    <w:p w14:paraId="24A7942E" w14:textId="77777777" w:rsidR="008F3446" w:rsidRPr="0035739F" w:rsidRDefault="008F3446" w:rsidP="0035739F">
      <w:pPr>
        <w:spacing w:line="240" w:lineRule="auto"/>
        <w:jc w:val="both"/>
        <w:rPr>
          <w:rFonts w:ascii="Arial" w:hAnsi="Arial" w:cs="Arial"/>
          <w:sz w:val="20"/>
          <w:szCs w:val="20"/>
        </w:rPr>
      </w:pPr>
      <w:r w:rsidRPr="0035739F">
        <w:rPr>
          <w:rFonts w:ascii="Arial" w:hAnsi="Arial" w:cs="Arial"/>
          <w:sz w:val="20"/>
          <w:szCs w:val="20"/>
        </w:rPr>
        <w:t>Shabeer, K. P., &amp; Krishnan, C. (2017). Health Status of Tribal communities in Kerala. </w:t>
      </w:r>
      <w:r w:rsidRPr="0035739F">
        <w:rPr>
          <w:rFonts w:ascii="Arial" w:hAnsi="Arial" w:cs="Arial"/>
          <w:i/>
          <w:iCs/>
          <w:sz w:val="20"/>
          <w:szCs w:val="20"/>
        </w:rPr>
        <w:t xml:space="preserve">International Journal of Research in Economics and Social Science, </w:t>
      </w:r>
      <w:r w:rsidRPr="0035739F">
        <w:rPr>
          <w:rFonts w:ascii="Arial" w:hAnsi="Arial" w:cs="Arial"/>
          <w:sz w:val="20"/>
          <w:szCs w:val="20"/>
        </w:rPr>
        <w:t>7 (6), 6-17.</w:t>
      </w:r>
    </w:p>
    <w:p w14:paraId="499E80CF" w14:textId="77777777" w:rsidR="008F3446" w:rsidRPr="0035739F" w:rsidRDefault="008F3446" w:rsidP="0035739F">
      <w:pPr>
        <w:spacing w:line="240" w:lineRule="auto"/>
        <w:ind w:left="720" w:hanging="720"/>
        <w:jc w:val="both"/>
        <w:rPr>
          <w:rFonts w:ascii="Arial" w:hAnsi="Arial" w:cs="Arial"/>
          <w:sz w:val="20"/>
          <w:szCs w:val="20"/>
        </w:rPr>
      </w:pPr>
      <w:r w:rsidRPr="0035739F">
        <w:rPr>
          <w:rFonts w:ascii="Arial" w:hAnsi="Arial" w:cs="Arial"/>
          <w:sz w:val="20"/>
          <w:szCs w:val="20"/>
        </w:rPr>
        <w:t xml:space="preserve">Simon, T. D. (2007). </w:t>
      </w:r>
      <w:r w:rsidRPr="0035739F">
        <w:rPr>
          <w:rFonts w:ascii="Arial" w:hAnsi="Arial" w:cs="Arial"/>
          <w:i/>
          <w:sz w:val="20"/>
          <w:szCs w:val="20"/>
        </w:rPr>
        <w:t>Health Care Accessibility Among Socio Economic Groups: A Study of Kerala</w:t>
      </w:r>
      <w:r w:rsidRPr="0035739F">
        <w:rPr>
          <w:rFonts w:ascii="Arial" w:hAnsi="Arial" w:cs="Arial"/>
          <w:sz w:val="20"/>
          <w:szCs w:val="20"/>
        </w:rPr>
        <w:t xml:space="preserve">. Unpublished PhD Thesis, Department of Economics, Dr John </w:t>
      </w:r>
      <w:proofErr w:type="spellStart"/>
      <w:r w:rsidRPr="0035739F">
        <w:rPr>
          <w:rFonts w:ascii="Arial" w:hAnsi="Arial" w:cs="Arial"/>
          <w:sz w:val="20"/>
          <w:szCs w:val="20"/>
        </w:rPr>
        <w:t>Matthai</w:t>
      </w:r>
      <w:proofErr w:type="spellEnd"/>
      <w:r w:rsidRPr="0035739F">
        <w:rPr>
          <w:rFonts w:ascii="Arial" w:hAnsi="Arial" w:cs="Arial"/>
          <w:sz w:val="20"/>
          <w:szCs w:val="20"/>
        </w:rPr>
        <w:t xml:space="preserve"> centre, University of Calicut.</w:t>
      </w:r>
    </w:p>
    <w:p w14:paraId="60C0736B" w14:textId="77777777" w:rsidR="008F3446" w:rsidRPr="0035739F" w:rsidRDefault="008F3446" w:rsidP="0035739F">
      <w:pPr>
        <w:spacing w:line="240" w:lineRule="auto"/>
        <w:ind w:left="720" w:hanging="720"/>
        <w:jc w:val="both"/>
        <w:rPr>
          <w:rFonts w:ascii="Arial" w:hAnsi="Arial" w:cs="Arial"/>
          <w:sz w:val="20"/>
          <w:szCs w:val="20"/>
        </w:rPr>
      </w:pPr>
      <w:proofErr w:type="spellStart"/>
      <w:r w:rsidRPr="0035739F">
        <w:rPr>
          <w:rFonts w:ascii="Arial" w:hAnsi="Arial" w:cs="Arial"/>
          <w:sz w:val="20"/>
          <w:szCs w:val="20"/>
        </w:rPr>
        <w:t>Verghese</w:t>
      </w:r>
      <w:proofErr w:type="spellEnd"/>
      <w:r w:rsidRPr="0035739F">
        <w:rPr>
          <w:rFonts w:ascii="Arial" w:hAnsi="Arial" w:cs="Arial"/>
          <w:sz w:val="20"/>
          <w:szCs w:val="20"/>
        </w:rPr>
        <w:t>, B. P. (2009</w:t>
      </w:r>
      <w:proofErr w:type="gramStart"/>
      <w:r w:rsidRPr="0035739F">
        <w:rPr>
          <w:rFonts w:ascii="Arial" w:hAnsi="Arial" w:cs="Arial"/>
          <w:sz w:val="20"/>
          <w:szCs w:val="20"/>
        </w:rPr>
        <w:t>).Human</w:t>
      </w:r>
      <w:proofErr w:type="gramEnd"/>
      <w:r w:rsidRPr="0035739F">
        <w:rPr>
          <w:rFonts w:ascii="Arial" w:hAnsi="Arial" w:cs="Arial"/>
          <w:sz w:val="20"/>
          <w:szCs w:val="20"/>
        </w:rPr>
        <w:t xml:space="preserve"> Development and Marginalised Communities in Kerala- A Study on Scheduled Caste and Tribes in Thrissur District. Working Paper Series 1, State Planning Board, Kerala.</w:t>
      </w:r>
    </w:p>
    <w:sectPr w:rsidR="008F3446" w:rsidRPr="0035739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3BC79" w14:textId="77777777" w:rsidR="00B822B7" w:rsidRDefault="00B822B7" w:rsidP="00F54E5F">
      <w:pPr>
        <w:spacing w:after="0" w:line="240" w:lineRule="auto"/>
      </w:pPr>
      <w:r>
        <w:separator/>
      </w:r>
    </w:p>
  </w:endnote>
  <w:endnote w:type="continuationSeparator" w:id="0">
    <w:p w14:paraId="6974B8AA" w14:textId="77777777" w:rsidR="00B822B7" w:rsidRDefault="00B822B7" w:rsidP="00F54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9926F" w14:textId="77777777" w:rsidR="007E5AD9" w:rsidRDefault="007E5A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2E5C5" w14:textId="77777777" w:rsidR="007E5AD9" w:rsidRDefault="007E5A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DEB3E" w14:textId="77777777" w:rsidR="007E5AD9" w:rsidRDefault="007E5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FC4A5" w14:textId="77777777" w:rsidR="00B822B7" w:rsidRDefault="00B822B7" w:rsidP="00F54E5F">
      <w:pPr>
        <w:spacing w:after="0" w:line="240" w:lineRule="auto"/>
      </w:pPr>
      <w:r>
        <w:separator/>
      </w:r>
    </w:p>
  </w:footnote>
  <w:footnote w:type="continuationSeparator" w:id="0">
    <w:p w14:paraId="734ACE03" w14:textId="77777777" w:rsidR="00B822B7" w:rsidRDefault="00B822B7" w:rsidP="00F54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2BA95" w14:textId="6798B976" w:rsidR="007E5AD9" w:rsidRDefault="007E5AD9">
    <w:pPr>
      <w:pStyle w:val="Header"/>
    </w:pPr>
    <w:r>
      <w:rPr>
        <w:noProof/>
      </w:rPr>
      <w:pict w14:anchorId="5862F6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986282"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3F002" w14:textId="2A414A1D" w:rsidR="007E5AD9" w:rsidRDefault="007E5AD9">
    <w:pPr>
      <w:pStyle w:val="Header"/>
    </w:pPr>
    <w:r>
      <w:rPr>
        <w:noProof/>
      </w:rPr>
      <w:pict w14:anchorId="3B93A5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986283"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B1E4F" w14:textId="37BB13F2" w:rsidR="007E5AD9" w:rsidRDefault="007E5AD9">
    <w:pPr>
      <w:pStyle w:val="Header"/>
    </w:pPr>
    <w:r>
      <w:rPr>
        <w:noProof/>
      </w:rPr>
      <w:pict w14:anchorId="4F70DC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986281"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42E83"/>
    <w:multiLevelType w:val="multilevel"/>
    <w:tmpl w:val="AFFA9E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7DE100E9"/>
    <w:multiLevelType w:val="hybridMultilevel"/>
    <w:tmpl w:val="88DE48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6F5"/>
    <w:rsid w:val="000148E8"/>
    <w:rsid w:val="00052BC3"/>
    <w:rsid w:val="000C5097"/>
    <w:rsid w:val="00133E21"/>
    <w:rsid w:val="001452D1"/>
    <w:rsid w:val="00164118"/>
    <w:rsid w:val="001A1828"/>
    <w:rsid w:val="00212CE4"/>
    <w:rsid w:val="00236ED0"/>
    <w:rsid w:val="00276929"/>
    <w:rsid w:val="002A3649"/>
    <w:rsid w:val="002B1E2D"/>
    <w:rsid w:val="002C45C3"/>
    <w:rsid w:val="00302B86"/>
    <w:rsid w:val="00303263"/>
    <w:rsid w:val="00342987"/>
    <w:rsid w:val="00344302"/>
    <w:rsid w:val="0034519E"/>
    <w:rsid w:val="003514A7"/>
    <w:rsid w:val="003561B8"/>
    <w:rsid w:val="00356D7F"/>
    <w:rsid w:val="0035739F"/>
    <w:rsid w:val="00370EAB"/>
    <w:rsid w:val="003A7DF4"/>
    <w:rsid w:val="003F372B"/>
    <w:rsid w:val="00414397"/>
    <w:rsid w:val="00424045"/>
    <w:rsid w:val="00437551"/>
    <w:rsid w:val="004B3D40"/>
    <w:rsid w:val="004D7341"/>
    <w:rsid w:val="004F3E71"/>
    <w:rsid w:val="00526D6A"/>
    <w:rsid w:val="0053242B"/>
    <w:rsid w:val="005774E9"/>
    <w:rsid w:val="005D600C"/>
    <w:rsid w:val="006D0B3C"/>
    <w:rsid w:val="00742EE6"/>
    <w:rsid w:val="00761C37"/>
    <w:rsid w:val="007E5AD9"/>
    <w:rsid w:val="007F6AF7"/>
    <w:rsid w:val="008544DC"/>
    <w:rsid w:val="008F3446"/>
    <w:rsid w:val="009436E8"/>
    <w:rsid w:val="0097426F"/>
    <w:rsid w:val="00A1790E"/>
    <w:rsid w:val="00A40886"/>
    <w:rsid w:val="00A4094C"/>
    <w:rsid w:val="00A70C72"/>
    <w:rsid w:val="00A946F5"/>
    <w:rsid w:val="00A96F53"/>
    <w:rsid w:val="00B3034A"/>
    <w:rsid w:val="00B445BC"/>
    <w:rsid w:val="00B553B6"/>
    <w:rsid w:val="00B61DEC"/>
    <w:rsid w:val="00B822B7"/>
    <w:rsid w:val="00BB04E9"/>
    <w:rsid w:val="00BC6F69"/>
    <w:rsid w:val="00C145D2"/>
    <w:rsid w:val="00C31588"/>
    <w:rsid w:val="00C87E33"/>
    <w:rsid w:val="00DC2A25"/>
    <w:rsid w:val="00E31E73"/>
    <w:rsid w:val="00E35753"/>
    <w:rsid w:val="00E460E6"/>
    <w:rsid w:val="00E50E5A"/>
    <w:rsid w:val="00E53680"/>
    <w:rsid w:val="00EB112C"/>
    <w:rsid w:val="00ED15A6"/>
    <w:rsid w:val="00EF5383"/>
    <w:rsid w:val="00F54E5F"/>
    <w:rsid w:val="00F84D4B"/>
    <w:rsid w:val="00F90ED5"/>
    <w:rsid w:val="00FD51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8A04A7"/>
  <w15:chartTrackingRefBased/>
  <w15:docId w15:val="{FCA91938-1A6D-4374-8617-EB31B968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46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46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46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46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46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46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46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46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46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6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46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46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46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46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46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46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46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46F5"/>
    <w:rPr>
      <w:rFonts w:eastAsiaTheme="majorEastAsia" w:cstheme="majorBidi"/>
      <w:color w:val="272727" w:themeColor="text1" w:themeTint="D8"/>
    </w:rPr>
  </w:style>
  <w:style w:type="paragraph" w:styleId="Title">
    <w:name w:val="Title"/>
    <w:basedOn w:val="Normal"/>
    <w:next w:val="Normal"/>
    <w:link w:val="TitleChar"/>
    <w:uiPriority w:val="10"/>
    <w:qFormat/>
    <w:rsid w:val="00A946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46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46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46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46F5"/>
    <w:pPr>
      <w:spacing w:before="160"/>
      <w:jc w:val="center"/>
    </w:pPr>
    <w:rPr>
      <w:i/>
      <w:iCs/>
      <w:color w:val="404040" w:themeColor="text1" w:themeTint="BF"/>
    </w:rPr>
  </w:style>
  <w:style w:type="character" w:customStyle="1" w:styleId="QuoteChar">
    <w:name w:val="Quote Char"/>
    <w:basedOn w:val="DefaultParagraphFont"/>
    <w:link w:val="Quote"/>
    <w:uiPriority w:val="29"/>
    <w:rsid w:val="00A946F5"/>
    <w:rPr>
      <w:i/>
      <w:iCs/>
      <w:color w:val="404040" w:themeColor="text1" w:themeTint="BF"/>
    </w:rPr>
  </w:style>
  <w:style w:type="paragraph" w:styleId="ListParagraph">
    <w:name w:val="List Paragraph"/>
    <w:basedOn w:val="Normal"/>
    <w:uiPriority w:val="34"/>
    <w:qFormat/>
    <w:rsid w:val="00A946F5"/>
    <w:pPr>
      <w:ind w:left="720"/>
      <w:contextualSpacing/>
    </w:pPr>
  </w:style>
  <w:style w:type="character" w:styleId="IntenseEmphasis">
    <w:name w:val="Intense Emphasis"/>
    <w:basedOn w:val="DefaultParagraphFont"/>
    <w:uiPriority w:val="21"/>
    <w:qFormat/>
    <w:rsid w:val="00A946F5"/>
    <w:rPr>
      <w:i/>
      <w:iCs/>
      <w:color w:val="0F4761" w:themeColor="accent1" w:themeShade="BF"/>
    </w:rPr>
  </w:style>
  <w:style w:type="paragraph" w:styleId="IntenseQuote">
    <w:name w:val="Intense Quote"/>
    <w:basedOn w:val="Normal"/>
    <w:next w:val="Normal"/>
    <w:link w:val="IntenseQuoteChar"/>
    <w:uiPriority w:val="30"/>
    <w:qFormat/>
    <w:rsid w:val="00A946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46F5"/>
    <w:rPr>
      <w:i/>
      <w:iCs/>
      <w:color w:val="0F4761" w:themeColor="accent1" w:themeShade="BF"/>
    </w:rPr>
  </w:style>
  <w:style w:type="character" w:styleId="IntenseReference">
    <w:name w:val="Intense Reference"/>
    <w:basedOn w:val="DefaultParagraphFont"/>
    <w:uiPriority w:val="32"/>
    <w:qFormat/>
    <w:rsid w:val="00A946F5"/>
    <w:rPr>
      <w:b/>
      <w:bCs/>
      <w:smallCaps/>
      <w:color w:val="0F4761" w:themeColor="accent1" w:themeShade="BF"/>
      <w:spacing w:val="5"/>
    </w:rPr>
  </w:style>
  <w:style w:type="table" w:styleId="TableGrid">
    <w:name w:val="Table Grid"/>
    <w:basedOn w:val="TableNormal"/>
    <w:uiPriority w:val="59"/>
    <w:rsid w:val="00A946F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46F5"/>
    <w:pPr>
      <w:spacing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A946F5"/>
    <w:rPr>
      <w:rFonts w:ascii="Tahoma" w:hAnsi="Tahoma" w:cs="Tahoma"/>
      <w:kern w:val="0"/>
      <w:sz w:val="16"/>
      <w:szCs w:val="16"/>
      <w14:ligatures w14:val="none"/>
    </w:rPr>
  </w:style>
  <w:style w:type="paragraph" w:styleId="NoSpacing">
    <w:name w:val="No Spacing"/>
    <w:uiPriority w:val="1"/>
    <w:qFormat/>
    <w:rsid w:val="00A946F5"/>
    <w:pPr>
      <w:spacing w:after="0" w:line="240" w:lineRule="auto"/>
    </w:pPr>
    <w:rPr>
      <w:kern w:val="0"/>
      <w14:ligatures w14:val="none"/>
    </w:rPr>
  </w:style>
  <w:style w:type="paragraph" w:styleId="Header">
    <w:name w:val="header"/>
    <w:basedOn w:val="Normal"/>
    <w:link w:val="HeaderChar"/>
    <w:uiPriority w:val="99"/>
    <w:unhideWhenUsed/>
    <w:rsid w:val="00A946F5"/>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A946F5"/>
    <w:rPr>
      <w:kern w:val="0"/>
      <w14:ligatures w14:val="none"/>
    </w:rPr>
  </w:style>
  <w:style w:type="paragraph" w:styleId="Footer">
    <w:name w:val="footer"/>
    <w:basedOn w:val="Normal"/>
    <w:link w:val="FooterChar"/>
    <w:uiPriority w:val="99"/>
    <w:unhideWhenUsed/>
    <w:rsid w:val="00A946F5"/>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A946F5"/>
    <w:rPr>
      <w:kern w:val="0"/>
      <w14:ligatures w14:val="none"/>
    </w:rPr>
  </w:style>
  <w:style w:type="character" w:styleId="PageNumber">
    <w:name w:val="page number"/>
    <w:basedOn w:val="DefaultParagraphFont"/>
    <w:uiPriority w:val="99"/>
    <w:semiHidden/>
    <w:unhideWhenUsed/>
    <w:rsid w:val="00A946F5"/>
  </w:style>
  <w:style w:type="paragraph" w:customStyle="1" w:styleId="Author">
    <w:name w:val="Author"/>
    <w:basedOn w:val="Normal"/>
    <w:rsid w:val="00B3034A"/>
    <w:pPr>
      <w:spacing w:after="0" w:line="280" w:lineRule="exact"/>
      <w:jc w:val="right"/>
    </w:pPr>
    <w:rPr>
      <w:rFonts w:ascii="Helvetica" w:eastAsia="Times New Roman" w:hAnsi="Helvetica" w:cs="Times New Roman"/>
      <w:b/>
      <w:kern w:val="0"/>
      <w:sz w:val="24"/>
      <w:szCs w:val="20"/>
      <w:lang w:val="en-US"/>
      <w14:ligatures w14:val="none"/>
    </w:rPr>
  </w:style>
  <w:style w:type="paragraph" w:customStyle="1" w:styleId="Affiliation">
    <w:name w:val="Affiliation"/>
    <w:basedOn w:val="Normal"/>
    <w:rsid w:val="00B3034A"/>
    <w:pPr>
      <w:spacing w:after="240" w:line="240" w:lineRule="exact"/>
      <w:jc w:val="right"/>
    </w:pPr>
    <w:rPr>
      <w:rFonts w:ascii="Helvetica" w:eastAsia="Times New Roman" w:hAnsi="Helvetica" w:cs="Times New Roman"/>
      <w:kern w:val="0"/>
      <w:sz w:val="20"/>
      <w:szCs w:val="20"/>
      <w:lang w:val="en-US"/>
      <w14:ligatures w14:val="none"/>
    </w:rPr>
  </w:style>
  <w:style w:type="paragraph" w:customStyle="1" w:styleId="ReferHead">
    <w:name w:val="Refer Head"/>
    <w:basedOn w:val="Normal"/>
    <w:rsid w:val="00303263"/>
    <w:pPr>
      <w:keepNext/>
      <w:spacing w:after="240" w:line="240" w:lineRule="auto"/>
    </w:pPr>
    <w:rPr>
      <w:rFonts w:ascii="Helvetica" w:eastAsia="Times New Roman" w:hAnsi="Helvetica" w:cs="Times New Roman"/>
      <w:b/>
      <w:caps/>
      <w:kern w:val="0"/>
      <w:szCs w:val="20"/>
      <w:lang w:val="en-US"/>
      <w14:ligatures w14:val="none"/>
    </w:rPr>
  </w:style>
  <w:style w:type="character" w:styleId="Hyperlink">
    <w:name w:val="Hyperlink"/>
    <w:basedOn w:val="DefaultParagraphFont"/>
    <w:uiPriority w:val="99"/>
    <w:unhideWhenUsed/>
    <w:rsid w:val="005774E9"/>
    <w:rPr>
      <w:color w:val="467886" w:themeColor="hyperlink"/>
      <w:u w:val="single"/>
    </w:rPr>
  </w:style>
  <w:style w:type="character" w:styleId="UnresolvedMention">
    <w:name w:val="Unresolved Mention"/>
    <w:basedOn w:val="DefaultParagraphFont"/>
    <w:uiPriority w:val="99"/>
    <w:semiHidden/>
    <w:unhideWhenUsed/>
    <w:rsid w:val="00577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txPr>
              <a:bodyPr/>
              <a:lstStyle/>
              <a:p>
                <a:pPr>
                  <a:defRPr lang="en-IN" b="1"/>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Sheet1!$A$3:$A$6</c:f>
              <c:strCache>
                <c:ptCount val="4"/>
                <c:pt idx="0">
                  <c:v>Quick remedy</c:v>
                </c:pt>
                <c:pt idx="1">
                  <c:v>No side effect</c:v>
                </c:pt>
                <c:pt idx="2">
                  <c:v>Less cost</c:v>
                </c:pt>
                <c:pt idx="3">
                  <c:v>Easy access</c:v>
                </c:pt>
              </c:strCache>
            </c:strRef>
          </c:cat>
          <c:val>
            <c:numRef>
              <c:f>Sheet1!$B$3:$B$6</c:f>
              <c:numCache>
                <c:formatCode>###0.0</c:formatCode>
                <c:ptCount val="4"/>
                <c:pt idx="0">
                  <c:v>66.778523489934727</c:v>
                </c:pt>
                <c:pt idx="1">
                  <c:v>6.8791946308724805</c:v>
                </c:pt>
                <c:pt idx="2">
                  <c:v>12.583892617450006</c:v>
                </c:pt>
                <c:pt idx="3">
                  <c:v>13.758389261744966</c:v>
                </c:pt>
              </c:numCache>
            </c:numRef>
          </c:val>
          <c:extLst>
            <c:ext xmlns:c16="http://schemas.microsoft.com/office/drawing/2014/chart" uri="{C3380CC4-5D6E-409C-BE32-E72D297353CC}">
              <c16:uniqueId val="{00000000-84D8-4927-94B2-5FC8694231CD}"/>
            </c:ext>
          </c:extLst>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13</Pages>
  <Words>4834</Words>
  <Characters>27557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SHABEER KP</dc:creator>
  <cp:keywords/>
  <dc:description/>
  <cp:lastModifiedBy>SDI 1084</cp:lastModifiedBy>
  <cp:revision>31</cp:revision>
  <dcterms:created xsi:type="dcterms:W3CDTF">2025-04-17T12:55:00Z</dcterms:created>
  <dcterms:modified xsi:type="dcterms:W3CDTF">2025-04-25T09:52:00Z</dcterms:modified>
</cp:coreProperties>
</file>