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305A5" w14:textId="77777777" w:rsidR="009A756B" w:rsidRDefault="004F5639">
      <w:pPr>
        <w:pStyle w:val="NormalWeb"/>
        <w:spacing w:line="360" w:lineRule="auto"/>
        <w:jc w:val="center"/>
        <w:rPr>
          <w:b/>
          <w:bCs/>
          <w:sz w:val="28"/>
          <w:szCs w:val="28"/>
        </w:rPr>
      </w:pPr>
      <w:r>
        <w:rPr>
          <w:b/>
          <w:bCs/>
          <w:sz w:val="28"/>
          <w:szCs w:val="28"/>
        </w:rPr>
        <w:t xml:space="preserve">Investigating </w:t>
      </w:r>
      <w:proofErr w:type="gramStart"/>
      <w:r>
        <w:rPr>
          <w:b/>
          <w:bCs/>
          <w:sz w:val="28"/>
          <w:szCs w:val="28"/>
        </w:rPr>
        <w:t>The</w:t>
      </w:r>
      <w:proofErr w:type="gramEnd"/>
      <w:r>
        <w:rPr>
          <w:b/>
          <w:bCs/>
          <w:sz w:val="28"/>
          <w:szCs w:val="28"/>
        </w:rPr>
        <w:t xml:space="preserve"> Role Of Microbial Biofilms In Antimicrobial Resistance And Developing Novel Strategies For Eradication</w:t>
      </w:r>
    </w:p>
    <w:p w14:paraId="149C362E" w14:textId="77777777" w:rsidR="009A756B" w:rsidRDefault="009A756B">
      <w:pPr>
        <w:pStyle w:val="NormalWeb"/>
        <w:spacing w:line="360" w:lineRule="auto"/>
        <w:jc w:val="both"/>
      </w:pPr>
    </w:p>
    <w:p w14:paraId="70ABDA04" w14:textId="3E66D213" w:rsidR="009A756B" w:rsidRDefault="004F5639">
      <w:pPr>
        <w:pStyle w:val="NormalWeb"/>
        <w:spacing w:line="360" w:lineRule="auto"/>
        <w:jc w:val="both"/>
        <w:rPr>
          <w:b/>
          <w:bCs/>
          <w:sz w:val="28"/>
          <w:szCs w:val="28"/>
        </w:rPr>
      </w:pPr>
      <w:bookmarkStart w:id="0" w:name="_GoBack"/>
      <w:bookmarkEnd w:id="0"/>
      <w:r>
        <w:rPr>
          <w:b/>
          <w:bCs/>
          <w:sz w:val="28"/>
          <w:szCs w:val="28"/>
        </w:rPr>
        <w:t>Abstract</w:t>
      </w:r>
    </w:p>
    <w:p w14:paraId="0BD7CAFD" w14:textId="77777777" w:rsidR="009A756B" w:rsidRDefault="004F5639">
      <w:pPr>
        <w:pStyle w:val="NormalWeb"/>
        <w:spacing w:line="360" w:lineRule="auto"/>
        <w:jc w:val="both"/>
      </w:pPr>
      <w:r>
        <w:t>The study investigates the role of microbial biofilms in antimicrobial resistance and explores novel eradication strategies. Microbial biofilms, structured communities of bacteria encased in an extracellular polymeric substance, significantly contribute to persistent infections by enhancing bacterial tolerance to antibiotics and immune responses. The review highlights the mechanisms underlying biofilm-associated resistance, including limited antibiotic penetration, metabolic dormancy, and genetic exchange. Conventional treatments often fail against biofilms, necessitating innovative approaches such as quorum sensing inhibitors, bacteriophage therapy, and nanotechnology-based drug delivery systems. By synthesizing current research, this study underscores the urgent need for novel interventions to combat biofilm-related infections and mitigate antimicrobial resistance.</w:t>
      </w:r>
    </w:p>
    <w:p w14:paraId="7092F5F1" w14:textId="77777777" w:rsidR="009A756B" w:rsidRDefault="004F5639">
      <w:pPr>
        <w:pStyle w:val="NormalWeb"/>
      </w:pPr>
      <w:r>
        <w:rPr>
          <w:b/>
          <w:bCs/>
        </w:rPr>
        <w:t xml:space="preserve">Keywords: </w:t>
      </w:r>
      <w:r>
        <w:t>Microbial biofilms, antimicrobial resistance, biofilm eradication, quorum sensing inhibitors, bacteriophage therapy, nanotechnology-based treatment.</w:t>
      </w:r>
    </w:p>
    <w:p w14:paraId="50F21AEE" w14:textId="77777777" w:rsidR="009A756B" w:rsidRDefault="009A756B">
      <w:pPr>
        <w:rPr>
          <w:rFonts w:ascii="Times New Roman" w:hAnsi="Times New Roman" w:cs="Times New Roman"/>
          <w:b/>
          <w:bCs/>
          <w:sz w:val="24"/>
          <w:szCs w:val="24"/>
        </w:rPr>
        <w:sectPr w:rsidR="009A756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pPr>
    </w:p>
    <w:p w14:paraId="73000A61" w14:textId="77777777" w:rsidR="009A756B" w:rsidRDefault="004F5639">
      <w:pPr>
        <w:pStyle w:val="NormalWeb"/>
        <w:numPr>
          <w:ilvl w:val="0"/>
          <w:numId w:val="1"/>
        </w:numPr>
        <w:spacing w:line="360" w:lineRule="auto"/>
        <w:jc w:val="both"/>
        <w:rPr>
          <w:b/>
          <w:bCs/>
        </w:rPr>
      </w:pPr>
      <w:r>
        <w:rPr>
          <w:b/>
          <w:bCs/>
        </w:rPr>
        <w:t>Introduction</w:t>
      </w:r>
    </w:p>
    <w:p w14:paraId="639B16FC" w14:textId="6336E971" w:rsidR="009A756B" w:rsidRDefault="004F5639">
      <w:pPr>
        <w:pStyle w:val="NormalWeb"/>
        <w:spacing w:line="360" w:lineRule="auto"/>
        <w:jc w:val="both"/>
      </w:pPr>
      <w:r>
        <w:t>Microbial biofilms represent a formidable challenge in the field of infectious disease management due to their remarkable ability to resist antimicrobial treatments. Biofilms are structured communities of microbial cells encased within a self-produced extracellular polymeric substance (EPS) matrix, which protects them from hostile environments, including antimicrobial agents and host immune responses (Flemming &amp; Wingender, 2010). Unlike planktonic cells, which are generally more susceptible to antibiotics, biofilm-associated bacteria exhibit a significantly higher tolerance to antimicrobial agents, making them difficult to eradicate. The persistence of biofilms in clinical settings is a major contributor to chronic infections and medical device-associated infections, necessitating an urgent need for novel strategies aimed at their eradication (</w:t>
      </w:r>
      <w:proofErr w:type="spellStart"/>
      <w:r>
        <w:t>Wolfmeier</w:t>
      </w:r>
      <w:proofErr w:type="spellEnd"/>
      <w:r>
        <w:t xml:space="preserve"> et al., 2018; </w:t>
      </w:r>
      <w:r w:rsidRPr="004F5639">
        <w:t>Cortés et al., 2011</w:t>
      </w:r>
      <w:r>
        <w:t>).</w:t>
      </w:r>
    </w:p>
    <w:p w14:paraId="4FCDA32E" w14:textId="0478C763" w:rsidR="009A756B" w:rsidRDefault="004F5639">
      <w:pPr>
        <w:pStyle w:val="NormalWeb"/>
        <w:spacing w:line="360" w:lineRule="auto"/>
        <w:jc w:val="both"/>
      </w:pPr>
      <w:r>
        <w:lastRenderedPageBreak/>
        <w:t xml:space="preserve">The role of microbial biofilms in antimicrobial resistance has been extensively studied, revealing a range of mechanisms that contribute to their resilience </w:t>
      </w:r>
      <w:r w:rsidRPr="004F5639">
        <w:t>(Nadar et al., 2022)</w:t>
      </w:r>
      <w:r>
        <w:t xml:space="preserve">. Biofilm-mediated resistance arises from multiple factors, including restricted penetration of antibiotics through the EPS matrix, altered microenvironments that promote the survival of resistant cells, and the presence of dormant </w:t>
      </w:r>
      <w:proofErr w:type="spellStart"/>
      <w:r>
        <w:t>persister</w:t>
      </w:r>
      <w:proofErr w:type="spellEnd"/>
      <w:r>
        <w:t xml:space="preserve"> cells that can withstand antibiotic exposure (</w:t>
      </w:r>
      <w:proofErr w:type="spellStart"/>
      <w:r>
        <w:t>Ciofu</w:t>
      </w:r>
      <w:proofErr w:type="spellEnd"/>
      <w:r>
        <w:t xml:space="preserve"> &amp; </w:t>
      </w:r>
      <w:proofErr w:type="spellStart"/>
      <w:r>
        <w:t>Tolker</w:t>
      </w:r>
      <w:proofErr w:type="spellEnd"/>
      <w:r>
        <w:t>-Nielsen, 2019). Furthermore, genetic exchange among bacteria within biofilms facilitates the spread of resistance genes, exacerbating the global crisis of antimicrobial resistance. The intricate interplay of these resistance mechanisms underscores the complexity of biofilm-related infections and the necessity for innovative therapeutic approaches (Høiby et al., 2010).</w:t>
      </w:r>
    </w:p>
    <w:p w14:paraId="1EF9E930" w14:textId="77777777" w:rsidR="009A756B" w:rsidRDefault="004F5639">
      <w:pPr>
        <w:pStyle w:val="NormalWeb"/>
        <w:spacing w:line="360" w:lineRule="auto"/>
        <w:jc w:val="both"/>
      </w:pPr>
      <w:r>
        <w:t>Biofilms are implicated in a wide array of human infections, including chronic wounds, cystic fibrosis lung infections, otitis media, and implant-associated infections. These infections are notoriously difficult to treat with conventional antibiotic therapies, often necessitating prolonged treatment regimens that are frequently unsuccessful (</w:t>
      </w:r>
      <w:proofErr w:type="spellStart"/>
      <w:r>
        <w:t>Donlan</w:t>
      </w:r>
      <w:proofErr w:type="spellEnd"/>
      <w:r>
        <w:t xml:space="preserve"> &amp; </w:t>
      </w:r>
      <w:proofErr w:type="spellStart"/>
      <w:r>
        <w:t>Costerton</w:t>
      </w:r>
      <w:proofErr w:type="spellEnd"/>
      <w:r>
        <w:t>, 2002). The failure of standard antimicrobial treatments against biofilm-associated infections has driven research towards the development of alternative eradication strategies. These include novel antimicrobial agents, biofilm-disrupting compounds, and innovative drug delivery systems designed to penetrate the biofilm matrix effectively (</w:t>
      </w:r>
      <w:proofErr w:type="spellStart"/>
      <w:r>
        <w:t>Wolfmeier</w:t>
      </w:r>
      <w:proofErr w:type="spellEnd"/>
      <w:r>
        <w:t xml:space="preserve"> et al., 2018; Koo et al., 2017; Stewart &amp; </w:t>
      </w:r>
      <w:proofErr w:type="spellStart"/>
      <w:r>
        <w:t>Costerton</w:t>
      </w:r>
      <w:proofErr w:type="spellEnd"/>
      <w:r>
        <w:t>, 2001).</w:t>
      </w:r>
    </w:p>
    <w:p w14:paraId="7473A93B" w14:textId="77777777" w:rsidR="009A756B" w:rsidRDefault="004F5639">
      <w:pPr>
        <w:pStyle w:val="NormalWeb"/>
        <w:spacing w:line="360" w:lineRule="auto"/>
        <w:jc w:val="both"/>
      </w:pPr>
      <w:r>
        <w:t>The clinical burden of biofilm-associated antimicrobial resistance is further exacerbated by the widespread use of indwelling medical devices such as catheters, prosthetic joints, and ventilators, which provide an ideal surface for biofilm formation (Hall-</w:t>
      </w:r>
      <w:proofErr w:type="spellStart"/>
      <w:r>
        <w:t>Stoodley</w:t>
      </w:r>
      <w:proofErr w:type="spellEnd"/>
      <w:r>
        <w:t xml:space="preserve"> et al., 2004). Once established, biofilms on these devices act as reservoirs for persistent infections that are highly refractory to treatment. The removal and replacement of infected devices often remain the only viable option, leading to increased healthcare costs and patient morbidity </w:t>
      </w:r>
      <w:proofErr w:type="gramStart"/>
      <w:r>
        <w:t xml:space="preserve">( </w:t>
      </w:r>
      <w:proofErr w:type="spellStart"/>
      <w:r>
        <w:t>Ciofu</w:t>
      </w:r>
      <w:proofErr w:type="spellEnd"/>
      <w:proofErr w:type="gramEnd"/>
      <w:r>
        <w:t xml:space="preserve"> &amp; </w:t>
      </w:r>
      <w:proofErr w:type="spellStart"/>
      <w:r>
        <w:t>Tolker</w:t>
      </w:r>
      <w:proofErr w:type="spellEnd"/>
      <w:r>
        <w:t>-Nielsen, 2019). This highlights the pressing need for biofilm-preventative strategies, such as surface modifications and anti-biofilm coatings, to mitigate the risk of biofilm formation on medical devices (</w:t>
      </w:r>
      <w:proofErr w:type="spellStart"/>
      <w:r>
        <w:t>Wolfmeier</w:t>
      </w:r>
      <w:proofErr w:type="spellEnd"/>
      <w:r>
        <w:t xml:space="preserve"> et al., 2018).</w:t>
      </w:r>
    </w:p>
    <w:p w14:paraId="143031A0" w14:textId="77777777" w:rsidR="009A756B" w:rsidRDefault="004F5639">
      <w:pPr>
        <w:pStyle w:val="NormalWeb"/>
        <w:spacing w:line="360" w:lineRule="auto"/>
        <w:jc w:val="both"/>
      </w:pPr>
      <w:r>
        <w:lastRenderedPageBreak/>
        <w:t>The urgency of addressing biofilm-related antimicrobial resistance has spurred the exploration of novel therapeutic approaches beyond traditional antibiotics. Among these strategies, quorum sensing inhibitors, bacteriophage therapy, antimicrobial peptides, and nanotechnology-based drug delivery systems have emerged as promising avenues for biofilm eradication (</w:t>
      </w:r>
      <w:proofErr w:type="spellStart"/>
      <w:r>
        <w:t>Donlan</w:t>
      </w:r>
      <w:proofErr w:type="spellEnd"/>
      <w:r>
        <w:t xml:space="preserve"> &amp; </w:t>
      </w:r>
      <w:proofErr w:type="spellStart"/>
      <w:r>
        <w:t>Costerton</w:t>
      </w:r>
      <w:proofErr w:type="spellEnd"/>
      <w:r>
        <w:t xml:space="preserve">, 2002; </w:t>
      </w:r>
      <w:proofErr w:type="spellStart"/>
      <w:r>
        <w:t>Ciofu</w:t>
      </w:r>
      <w:proofErr w:type="spellEnd"/>
      <w:r>
        <w:t xml:space="preserve"> &amp; </w:t>
      </w:r>
      <w:proofErr w:type="spellStart"/>
      <w:r>
        <w:t>Tolker</w:t>
      </w:r>
      <w:proofErr w:type="spellEnd"/>
      <w:r>
        <w:t>-Nielsen, 2019). These alternative approaches aim to either disrupt biofilm formation at an early stage or enhance the efficacy of existing antimicrobial agents by improving their penetration and activity within biofilms (Høiby et al., 2010; Lewis, 2001; Koo et al., 2017). The integration of these strategies into clinical practice could revolutionize the treatment of biofilm-associated infections.</w:t>
      </w:r>
    </w:p>
    <w:p w14:paraId="17EC7DE6" w14:textId="77777777" w:rsidR="009A756B" w:rsidRDefault="004F5639">
      <w:pPr>
        <w:pStyle w:val="NormalWeb"/>
        <w:spacing w:line="360" w:lineRule="auto"/>
        <w:jc w:val="both"/>
      </w:pPr>
      <w:r>
        <w:t xml:space="preserve">Despite these promising advancements, the complexity of biofilm biology necessitates a multifaceted approach to combat biofilm-associated antimicrobial resistance effectively. A deeper understanding of biofilm formation, maturation, and dispersal mechanisms is crucial for designing targeted </w:t>
      </w:r>
      <w:proofErr w:type="gramStart"/>
      <w:r>
        <w:t>interventions .</w:t>
      </w:r>
      <w:proofErr w:type="gramEnd"/>
      <w:r>
        <w:t xml:space="preserve"> Additionally, the development of standardized models for studying biofilm behavior and resistance mechanisms is essential for evaluating the efficacy of novel therapeutic strategies. Collaborative efforts between microbiologists, clinicians, and pharmaceutical researchers are imperative to accelerate the translation of biofilm research into effective clinical applications (</w:t>
      </w:r>
      <w:proofErr w:type="spellStart"/>
      <w:r>
        <w:t>Wolfmeier</w:t>
      </w:r>
      <w:proofErr w:type="spellEnd"/>
      <w:r>
        <w:t xml:space="preserve"> et al., 2018).</w:t>
      </w:r>
    </w:p>
    <w:p w14:paraId="66A6B1ED" w14:textId="77777777" w:rsidR="009A756B" w:rsidRDefault="004F5639">
      <w:pPr>
        <w:pStyle w:val="NormalWeb"/>
        <w:spacing w:line="360" w:lineRule="auto"/>
        <w:jc w:val="both"/>
      </w:pPr>
      <w:r>
        <w:t xml:space="preserve">This </w:t>
      </w:r>
      <w:proofErr w:type="gramStart"/>
      <w:r>
        <w:t>review  aims</w:t>
      </w:r>
      <w:proofErr w:type="gramEnd"/>
      <w:r>
        <w:t xml:space="preserve"> to investigate the role of microbial biofilms in antimicrobial resistance, elucidating the underlying mechanisms that contribute to their persistence. Furthermore, it explores innovative strategies for biofilm eradication, emphasizing emerging therapeutic approaches that hold promise in overcoming biofilm-associated infections. By addressing these critical aspects, this study seeks to contribute to the ongoing efforts to develop effective interventions for managing biofilm-related antimicrobial </w:t>
      </w:r>
      <w:proofErr w:type="gramStart"/>
      <w:r>
        <w:t>resistance .</w:t>
      </w:r>
      <w:proofErr w:type="gramEnd"/>
    </w:p>
    <w:p w14:paraId="2404B4FB" w14:textId="77777777" w:rsidR="009A756B" w:rsidRDefault="004F5639">
      <w:pPr>
        <w:pStyle w:val="NormalWeb"/>
        <w:numPr>
          <w:ilvl w:val="0"/>
          <w:numId w:val="2"/>
        </w:numPr>
        <w:spacing w:line="360" w:lineRule="auto"/>
        <w:jc w:val="both"/>
        <w:rPr>
          <w:b/>
          <w:bCs/>
        </w:rPr>
      </w:pPr>
      <w:r>
        <w:rPr>
          <w:rStyle w:val="Strong"/>
        </w:rPr>
        <w:t>Methodology</w:t>
      </w:r>
    </w:p>
    <w:p w14:paraId="639FB987" w14:textId="77777777" w:rsidR="009A756B" w:rsidRDefault="004F5639">
      <w:pPr>
        <w:pStyle w:val="NormalWeb"/>
        <w:spacing w:line="360" w:lineRule="auto"/>
        <w:jc w:val="both"/>
        <w:rPr>
          <w:i/>
          <w:iCs/>
        </w:rPr>
      </w:pPr>
      <w:proofErr w:type="gramStart"/>
      <w:r>
        <w:rPr>
          <w:rStyle w:val="Strong"/>
          <w:i/>
          <w:iCs/>
        </w:rPr>
        <w:t>a .</w:t>
      </w:r>
      <w:proofErr w:type="gramEnd"/>
      <w:r>
        <w:rPr>
          <w:rStyle w:val="Strong"/>
          <w:i/>
          <w:iCs/>
        </w:rPr>
        <w:t xml:space="preserve"> Search Strategy</w:t>
      </w:r>
      <w:r>
        <w:rPr>
          <w:i/>
          <w:iCs/>
        </w:rPr>
        <w:t xml:space="preserve"> </w:t>
      </w:r>
    </w:p>
    <w:p w14:paraId="019D60AA" w14:textId="77777777" w:rsidR="009A756B" w:rsidRDefault="004F5639">
      <w:pPr>
        <w:pStyle w:val="NormalWeb"/>
        <w:spacing w:line="360" w:lineRule="auto"/>
        <w:jc w:val="both"/>
      </w:pPr>
      <w:r>
        <w:t xml:space="preserve">This study adopted a systematic review approach to examine the role of microbial biofilms in antimicrobial resistance and explore novel eradication strategies. To </w:t>
      </w:r>
      <w:r>
        <w:lastRenderedPageBreak/>
        <w:t>ensure a comprehensive and rigorous literature review, four major databases—PubMed, Scopus, Web of Science, and Google Scholar—were searched for relevant peer-reviewed journal articles, conference proceedings, and technical reports. The search was restricted to English-language publications from 2000 to 2024 to capture both foundational and contemporary research on microbial biofilms and antimicrobial resistance. The search terms included "microbial biofilms," "biofilm-associated antimicrobial resistance," "biofilm eradication strategies," "antibiotic resistance in biofilms," and "novel treatments for biofilm infections." Boolean operators (AND, OR) were used to refine search results and maximize the retrieval of relevant studies.</w:t>
      </w:r>
    </w:p>
    <w:p w14:paraId="0D920D76" w14:textId="77777777" w:rsidR="009A756B" w:rsidRDefault="004F5639">
      <w:pPr>
        <w:pStyle w:val="NormalWeb"/>
        <w:spacing w:line="360" w:lineRule="auto"/>
        <w:jc w:val="both"/>
      </w:pPr>
      <w:r>
        <w:t>The search process was conducted in two phases. First, titles and abstracts of retrieved articles were screened to identify studies relevant to the role of microbial biofilms in antimicrobial resistance. Articles that did not specifically address biofilms or their resistance mechanisms were excluded. Second, full-text articles were reviewed to ensure they met the inclusion criteria. Additionally, reference lists of selected studies were manually screened to identify further relevant literature that might have been missed during the initial search. This rigorous approach ensured a comprehensive assessment of existing research.</w:t>
      </w:r>
    </w:p>
    <w:p w14:paraId="371B2815" w14:textId="77777777" w:rsidR="009A756B" w:rsidRDefault="004F5639">
      <w:pPr>
        <w:pStyle w:val="NormalWeb"/>
        <w:spacing w:line="360" w:lineRule="auto"/>
        <w:jc w:val="both"/>
      </w:pPr>
      <w:r>
        <w:t>The search process was systematically documented to enhance transparency and replicability. Each step, from database queries to full-text reviews, was recorded in a standardized form, ensuring consistency and adherence to systematic review guidelines. The detailed search methodology, including databases, keywords, and inclusion criteria, is summarized in Table 1.</w:t>
      </w:r>
    </w:p>
    <w:p w14:paraId="27DD8629" w14:textId="77777777" w:rsidR="009A756B" w:rsidRDefault="004F5639">
      <w:pPr>
        <w:pStyle w:val="NormalWeb"/>
        <w:spacing w:line="360" w:lineRule="auto"/>
        <w:jc w:val="both"/>
      </w:pPr>
      <w:proofErr w:type="gramStart"/>
      <w:r>
        <w:rPr>
          <w:rStyle w:val="Strong"/>
          <w:i/>
          <w:iCs/>
        </w:rPr>
        <w:t>b .Selection</w:t>
      </w:r>
      <w:proofErr w:type="gramEnd"/>
      <w:r>
        <w:rPr>
          <w:rStyle w:val="Strong"/>
          <w:i/>
          <w:iCs/>
        </w:rPr>
        <w:t xml:space="preserve"> Criteria</w:t>
      </w:r>
      <w:r>
        <w:t xml:space="preserve"> </w:t>
      </w:r>
    </w:p>
    <w:p w14:paraId="78708A7D" w14:textId="77777777" w:rsidR="009A756B" w:rsidRDefault="004F5639">
      <w:pPr>
        <w:pStyle w:val="NormalWeb"/>
        <w:spacing w:line="360" w:lineRule="auto"/>
        <w:jc w:val="both"/>
      </w:pPr>
      <w:r>
        <w:t>To ensure the inclusion of high-quality and relevant studies, predefined inclusion and exclusion criteria were applied. Studies included in this review met the following criteria: (1) peer-reviewed publications; (2) research focusing on microbial biofilms and their role in antimicrobial resistance; (3) studies discussing biofilm eradication strategies; and (4) publications providing empirical data on biofilm-associated resistance mechanisms or treatment interventions.</w:t>
      </w:r>
    </w:p>
    <w:p w14:paraId="107DD513" w14:textId="77777777" w:rsidR="009A756B" w:rsidRDefault="004F5639">
      <w:pPr>
        <w:pStyle w:val="NormalWeb"/>
        <w:spacing w:line="360" w:lineRule="auto"/>
        <w:jc w:val="both"/>
      </w:pPr>
      <w:r>
        <w:lastRenderedPageBreak/>
        <w:t>Exclusion criteria were implemented to filter out studies that did not meet methodological rigor or relevance. These included non-peer-reviewed articles, studies focusing solely on planktonic bacterial resistance without discussing biofilms, review articles without original data, conference abstracts without full-text availability, and studies that lacked clear outcome measures. Articles unrelated to microbial biofilms or their resistance mechanisms were also excluded. To minimize selection bias, two independent reviewers screened and assessed the studies, resolving any discrepancies through discussion or by consulting a third reviewer.</w:t>
      </w:r>
    </w:p>
    <w:p w14:paraId="4663F086" w14:textId="77777777" w:rsidR="009A756B" w:rsidRDefault="004F5639">
      <w:pPr>
        <w:pStyle w:val="NormalWeb"/>
        <w:spacing w:line="360" w:lineRule="auto"/>
        <w:jc w:val="both"/>
      </w:pPr>
      <w:proofErr w:type="gramStart"/>
      <w:r>
        <w:rPr>
          <w:rStyle w:val="Strong"/>
          <w:i/>
          <w:iCs/>
        </w:rPr>
        <w:t>c .Data</w:t>
      </w:r>
      <w:proofErr w:type="gramEnd"/>
      <w:r>
        <w:rPr>
          <w:rStyle w:val="Strong"/>
          <w:i/>
          <w:iCs/>
        </w:rPr>
        <w:t xml:space="preserve"> Extraction and Synthesis</w:t>
      </w:r>
      <w:r>
        <w:t xml:space="preserve"> </w:t>
      </w:r>
    </w:p>
    <w:p w14:paraId="030F2E7C" w14:textId="77777777" w:rsidR="009A756B" w:rsidRDefault="004F5639">
      <w:pPr>
        <w:pStyle w:val="NormalWeb"/>
        <w:spacing w:line="360" w:lineRule="auto"/>
        <w:jc w:val="both"/>
      </w:pPr>
      <w:r>
        <w:t>A standardized data extraction form was developed to systematically collect information from each selected study. Key variables extracted included study title, authors, publication year, bacterial species studied, resistance mechanisms explored, biofilm eradication strategies assessed, and primary findings. This structured approach ensured consistency and facilitated comparative analysis.</w:t>
      </w:r>
    </w:p>
    <w:p w14:paraId="7876EA70" w14:textId="77777777" w:rsidR="009A756B" w:rsidRDefault="004F5639">
      <w:pPr>
        <w:pStyle w:val="NormalWeb"/>
        <w:spacing w:line="360" w:lineRule="auto"/>
        <w:jc w:val="both"/>
      </w:pPr>
      <w:r>
        <w:t>Data extraction was conducted independently by two reviewers, with discrepancies resolved through consensus or by consulting a third reviewer. This process minimized bias and ensured accuracy in capturing critical study details. The extracted data were synthesized using a narrative approach, categorizing findings under key themes such as biofilm-associated antimicrobial resistance mechanisms, current treatment limitations, and novel eradication strategies.</w:t>
      </w:r>
    </w:p>
    <w:p w14:paraId="050CCF04" w14:textId="77777777" w:rsidR="009A756B" w:rsidRDefault="004F5639">
      <w:pPr>
        <w:pStyle w:val="NormalWeb"/>
        <w:spacing w:line="360" w:lineRule="auto"/>
        <w:jc w:val="both"/>
      </w:pPr>
      <w:r>
        <w:t>Thematic analysis was used to identify recurring patterns and insights across studies. Findings were categorized under subtopics such as extracellular polymeric substance (EPS) roles in resistance, quorum sensing inhibitors, novel antimicrobial agents, and combination therapies. Tables were employed to summarize study characteristics, interventions, and outcomes for clarity and ease of reference. This systematic synthesis provided a comprehensive understanding of microbial biofilms’ impact on antimicrobial resistance and potential strategies for their eradication.</w:t>
      </w:r>
    </w:p>
    <w:p w14:paraId="576E8E77" w14:textId="77777777" w:rsidR="009A756B" w:rsidRDefault="009A756B">
      <w:pPr>
        <w:pStyle w:val="NormalWeb"/>
        <w:spacing w:line="360" w:lineRule="auto"/>
        <w:jc w:val="both"/>
        <w:rPr>
          <w:rStyle w:val="Strong"/>
        </w:rPr>
        <w:sectPr w:rsidR="009A756B">
          <w:type w:val="continuous"/>
          <w:pgSz w:w="11906" w:h="16838"/>
          <w:pgMar w:top="1440" w:right="1800" w:bottom="1440" w:left="1800" w:header="720" w:footer="720" w:gutter="0"/>
          <w:cols w:space="425"/>
          <w:docGrid w:linePitch="360"/>
        </w:sectPr>
      </w:pPr>
    </w:p>
    <w:p w14:paraId="475C460B" w14:textId="77777777" w:rsidR="009A756B" w:rsidRDefault="004F5639">
      <w:pPr>
        <w:pStyle w:val="NormalWeb"/>
        <w:spacing w:line="360" w:lineRule="auto"/>
        <w:jc w:val="both"/>
      </w:pPr>
      <w:r>
        <w:rPr>
          <w:rStyle w:val="Strong"/>
        </w:rPr>
        <w:t>Table 1: Literature Search Strategy</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65"/>
        <w:gridCol w:w="6861"/>
      </w:tblGrid>
      <w:tr w:rsidR="009A756B" w14:paraId="41A6B797" w14:textId="77777777">
        <w:trPr>
          <w:tblHeade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F7F388"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lastRenderedPageBreak/>
              <w:t>Aspect</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67295"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Details</w:t>
            </w:r>
          </w:p>
        </w:tc>
      </w:tr>
      <w:tr w:rsidR="009A756B" w14:paraId="04A292E8"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DDE044"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Databases Searched</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F16452"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PubMed, Scopus, Web of Science, Google Scholar</w:t>
            </w:r>
          </w:p>
        </w:tc>
      </w:tr>
      <w:tr w:rsidR="009A756B" w14:paraId="310463A1"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A7E15"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Keywords</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3E77D"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"Microbial biofilms," "biofilm-associated antimicrobial resistance," "biofilm eradication strategies," "antibiotic resistance in biofilms," "novel treatments for biofilm infections"</w:t>
            </w:r>
          </w:p>
        </w:tc>
      </w:tr>
      <w:tr w:rsidR="009A756B" w14:paraId="18560F65"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6EDA54"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Boolean Operators</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A7CE5"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AND, OR</w:t>
            </w:r>
          </w:p>
        </w:tc>
      </w:tr>
      <w:tr w:rsidR="009A756B" w14:paraId="15C0D37F"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9963FE"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Inclusion Criteria</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DD9FE"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Peer-reviewed studies; Focus on microbial biofilms and antimicrobial resistance; Discuss biofilm eradication strategies; Empirical data on resistance mechanisms or treatments; Published from 2000 to 2024</w:t>
            </w:r>
          </w:p>
        </w:tc>
      </w:tr>
      <w:tr w:rsidR="009A756B" w14:paraId="28824036"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7E6A1C"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Exclusion Criteria</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965C7"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Non-peer-reviewed articles; Studies focusing solely on planktonic bacterial resistance; Review articles without original data; Abstracts without full text; Studies without clear outcome metrics</w:t>
            </w:r>
          </w:p>
        </w:tc>
      </w:tr>
      <w:tr w:rsidR="009A756B" w14:paraId="5B70AEFF"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E624F2"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Data Extraction Method</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241CC6"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Standardized form; Conducted by two reviewers; Discrepancies resolved through discussion</w:t>
            </w:r>
          </w:p>
        </w:tc>
      </w:tr>
      <w:tr w:rsidR="009A756B" w14:paraId="719A04F1" w14:textId="77777777">
        <w:trPr>
          <w:tblCellSpacing w:w="15" w:type="dxa"/>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F64907" w14:textId="77777777" w:rsidR="009A756B" w:rsidRDefault="004F5639">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Synthesis Method</w:t>
            </w:r>
          </w:p>
        </w:tc>
        <w:tc>
          <w:tcPr>
            <w:tcW w:w="68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C4398" w14:textId="77777777" w:rsidR="009A756B" w:rsidRDefault="004F5639">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Narrative synthesis; Thematic analysis; Use of tables to summarize findings</w:t>
            </w:r>
          </w:p>
        </w:tc>
      </w:tr>
    </w:tbl>
    <w:p w14:paraId="3CBC92E1" w14:textId="77777777" w:rsidR="009A756B" w:rsidRDefault="009A756B">
      <w:pPr>
        <w:pStyle w:val="NormalWeb"/>
        <w:spacing w:line="360" w:lineRule="auto"/>
        <w:jc w:val="both"/>
      </w:pPr>
    </w:p>
    <w:p w14:paraId="295B88FF" w14:textId="77777777" w:rsidR="009A756B" w:rsidRDefault="009A756B"/>
    <w:p w14:paraId="37A36E83" w14:textId="77777777" w:rsidR="009A756B" w:rsidRDefault="009A756B"/>
    <w:p w14:paraId="13D36332" w14:textId="77777777" w:rsidR="009A756B" w:rsidRDefault="009A756B">
      <w:pPr>
        <w:sectPr w:rsidR="009A756B">
          <w:type w:val="continuous"/>
          <w:pgSz w:w="11906" w:h="16838"/>
          <w:pgMar w:top="1440" w:right="1800" w:bottom="1440" w:left="1800" w:header="720" w:footer="720" w:gutter="0"/>
          <w:cols w:space="720"/>
          <w:docGrid w:linePitch="360"/>
        </w:sectPr>
      </w:pPr>
    </w:p>
    <w:p w14:paraId="2F913335" w14:textId="7B93881C" w:rsidR="009A756B" w:rsidRDefault="006A53AA">
      <w:pPr>
        <w:pStyle w:val="Heading3"/>
        <w:jc w:val="center"/>
        <w:rPr>
          <w:rFonts w:ascii="Times New Roman" w:hAnsi="Times New Roman" w:hint="default"/>
          <w:sz w:val="18"/>
          <w:szCs w:val="18"/>
        </w:rPr>
      </w:pPr>
      <w:r>
        <w:rPr>
          <w:rFonts w:ascii="Times New Roman" w:hAnsi="Times New Roman" w:hint="default"/>
          <w:sz w:val="18"/>
          <w:szCs w:val="18"/>
        </w:rPr>
        <w:lastRenderedPageBreak/>
        <w:t>Table 2. Summary of Findings Table</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584"/>
        <w:gridCol w:w="1110"/>
        <w:gridCol w:w="2526"/>
        <w:gridCol w:w="2759"/>
        <w:gridCol w:w="1098"/>
        <w:gridCol w:w="1759"/>
        <w:gridCol w:w="3492"/>
      </w:tblGrid>
      <w:tr w:rsidR="009A756B" w14:paraId="4B9AD656" w14:textId="77777777">
        <w:trPr>
          <w:trHeight w:val="452"/>
          <w:tblHeader/>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663B03"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Author/Year</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F2DC3A"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Country</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7538B"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Sample Size/Demographics</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4CD75C"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Objective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EB26D"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Study Design</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3FB672"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Intervention</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470BC2" w14:textId="77777777" w:rsidR="009A756B" w:rsidRDefault="004F5639">
            <w:pPr>
              <w:jc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Key Findings</w:t>
            </w:r>
          </w:p>
        </w:tc>
      </w:tr>
      <w:tr w:rsidR="009A756B" w14:paraId="2CE4D2EB" w14:textId="77777777">
        <w:trPr>
          <w:trHeight w:val="846"/>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1D7850" w14:textId="77777777" w:rsidR="009A756B" w:rsidRDefault="004F5639">
            <w:pPr>
              <w:rPr>
                <w:rFonts w:ascii="Times New Roman" w:hAnsi="Times New Roman" w:cs="Times New Roman"/>
                <w:color w:val="000000"/>
                <w:sz w:val="18"/>
                <w:szCs w:val="18"/>
              </w:rPr>
            </w:pPr>
            <w:proofErr w:type="spellStart"/>
            <w:r>
              <w:rPr>
                <w:rFonts w:ascii="Times New Roman" w:eastAsia="SimSun" w:hAnsi="Times New Roman" w:cs="Times New Roman"/>
                <w:color w:val="000000"/>
                <w:sz w:val="18"/>
                <w:szCs w:val="18"/>
                <w:lang w:bidi="ar"/>
              </w:rPr>
              <w:t>Wolfmeier</w:t>
            </w:r>
            <w:proofErr w:type="spellEnd"/>
            <w:r>
              <w:rPr>
                <w:rFonts w:ascii="Times New Roman" w:eastAsia="SimSun" w:hAnsi="Times New Roman" w:cs="Times New Roman"/>
                <w:color w:val="000000"/>
                <w:sz w:val="18"/>
                <w:szCs w:val="18"/>
                <w:lang w:bidi="ar"/>
              </w:rPr>
              <w:t xml:space="preserve"> et al. (2018)</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9D4B1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Multinational</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6636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307383"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Evaluate new perspectives in biofilm eradication</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CC1D43"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Systematic review</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8B87C8"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biofilm-targeting strategies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E4C19F"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Highlights innovative approaches for biofilm disruption and removal</w:t>
            </w:r>
          </w:p>
        </w:tc>
      </w:tr>
      <w:tr w:rsidR="009A756B" w14:paraId="61529A34" w14:textId="77777777">
        <w:trPr>
          <w:trHeight w:val="1248"/>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7C5943"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Koo et al. (2017)</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793BA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Multinational</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2471E"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microbial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F0E75"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Examine current and prospective therapeutic strategies for microbial biofilms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FA8010"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FAC52"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Antimicrobial agents, biofilm inhibitors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529CB5"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Identifies promising approaches for disrupting biofilms and enhancing antimicrobial efficacy</w:t>
            </w:r>
          </w:p>
        </w:tc>
      </w:tr>
      <w:tr w:rsidR="009A756B" w14:paraId="64B907F3" w14:textId="77777777">
        <w:trPr>
          <w:trHeight w:val="1047"/>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F29D8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Flemming &amp; Wingender (2010)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E9D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Germany</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2198BF"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EDC7B5"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Analyze the biofilm matrix and its role in microbial survival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32905"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97C7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 composition analysis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96874"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Describes the structural complexity and resistance mechanisms of biofilm matrices</w:t>
            </w:r>
          </w:p>
        </w:tc>
      </w:tr>
      <w:tr w:rsidR="009A756B" w14:paraId="3440A091" w14:textId="77777777">
        <w:trPr>
          <w:trHeight w:val="846"/>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72DF01"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Hall-</w:t>
            </w:r>
            <w:proofErr w:type="spellStart"/>
            <w:r>
              <w:rPr>
                <w:rFonts w:ascii="Times New Roman" w:eastAsia="SimSun" w:hAnsi="Times New Roman" w:cs="Times New Roman"/>
                <w:color w:val="000000"/>
                <w:sz w:val="18"/>
                <w:szCs w:val="18"/>
                <w:lang w:bidi="ar"/>
              </w:rPr>
              <w:t>Stoodley</w:t>
            </w:r>
            <w:proofErr w:type="spellEnd"/>
            <w:r>
              <w:rPr>
                <w:rFonts w:ascii="Times New Roman" w:eastAsia="SimSun" w:hAnsi="Times New Roman" w:cs="Times New Roman"/>
                <w:color w:val="000000"/>
                <w:sz w:val="18"/>
                <w:szCs w:val="18"/>
                <w:lang w:bidi="ar"/>
              </w:rPr>
              <w:t xml:space="preserve"> et al. (2004)</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E1E82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USA</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40241"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bacterial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27222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Investigate biofilms in natural and infectious environments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6D26A"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D323F1"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Bacterial biofilm analysis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16C2E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Demonstrates biofilm adaptation across different environments</w:t>
            </w:r>
          </w:p>
        </w:tc>
      </w:tr>
      <w:tr w:rsidR="009A756B" w14:paraId="4F49B5C4" w14:textId="77777777">
        <w:trPr>
          <w:trHeight w:val="241"/>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5CA36F" w14:textId="77777777" w:rsidR="009A756B" w:rsidRDefault="004F5639">
            <w:pPr>
              <w:rPr>
                <w:rFonts w:ascii="Times New Roman" w:hAnsi="Times New Roman" w:cs="Times New Roman"/>
                <w:color w:val="000000"/>
                <w:sz w:val="18"/>
                <w:szCs w:val="18"/>
              </w:rPr>
            </w:pPr>
            <w:proofErr w:type="spellStart"/>
            <w:r>
              <w:rPr>
                <w:rFonts w:ascii="Times New Roman" w:eastAsia="SimSun" w:hAnsi="Times New Roman" w:cs="Times New Roman"/>
                <w:color w:val="000000"/>
                <w:sz w:val="18"/>
                <w:szCs w:val="18"/>
                <w:lang w:bidi="ar"/>
              </w:rPr>
              <w:t>Donlan</w:t>
            </w:r>
            <w:proofErr w:type="spellEnd"/>
            <w:r>
              <w:rPr>
                <w:rFonts w:ascii="Times New Roman" w:eastAsia="SimSun" w:hAnsi="Times New Roman" w:cs="Times New Roman"/>
                <w:color w:val="000000"/>
                <w:sz w:val="18"/>
                <w:szCs w:val="18"/>
                <w:lang w:bidi="ar"/>
              </w:rPr>
              <w:t xml:space="preserve"> &amp; </w:t>
            </w:r>
            <w:proofErr w:type="spellStart"/>
            <w:r>
              <w:rPr>
                <w:rFonts w:ascii="Times New Roman" w:eastAsia="SimSun" w:hAnsi="Times New Roman" w:cs="Times New Roman"/>
                <w:color w:val="000000"/>
                <w:sz w:val="18"/>
                <w:szCs w:val="18"/>
                <w:lang w:bidi="ar"/>
              </w:rPr>
              <w:t>Costerton</w:t>
            </w:r>
            <w:proofErr w:type="spellEnd"/>
            <w:r>
              <w:rPr>
                <w:rFonts w:ascii="Times New Roman" w:eastAsia="SimSun" w:hAnsi="Times New Roman" w:cs="Times New Roman"/>
                <w:color w:val="000000"/>
                <w:sz w:val="18"/>
                <w:szCs w:val="18"/>
                <w:lang w:bidi="ar"/>
              </w:rPr>
              <w:t xml:space="preserve"> (2002)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69B1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USA</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A96D72"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clinical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D873F3"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Assess biofilms as survival mechanisms of microorganisms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E4FA5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646C8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 survival strategies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4C5E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Biofilms enable bacteria to withstand harsh conditions and antimicrobial treatments</w:t>
            </w:r>
          </w:p>
        </w:tc>
      </w:tr>
      <w:tr w:rsidR="009A756B" w14:paraId="578CF73E" w14:textId="77777777">
        <w:trPr>
          <w:trHeight w:val="1450"/>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F0189"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Mah &amp; O'Toole (2001)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7ABCB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USA</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75B95"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710A2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Identify mechanisms of biofilm resistance to antimicrobial agents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9FDF74"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4C1D39"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Resistance mechanisms analysis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9FF1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Biofilms exhibit increased tolerance to antibiotics due to protective extracellular matrix and genetic adaptations</w:t>
            </w:r>
          </w:p>
        </w:tc>
      </w:tr>
      <w:tr w:rsidR="009A756B" w14:paraId="240BB26B" w14:textId="77777777">
        <w:trPr>
          <w:trHeight w:val="1047"/>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F5DB1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lastRenderedPageBreak/>
              <w:t>Høiby et al. (2010)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2EBD4"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Denmark</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7E0220"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bacterial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464DC"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Investigate antibiotic resistance of bacterial biofilms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3E2098"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75246F"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 resistance analysis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39F8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Biofilms significantly reduce the efficacy of conventional antibiotic treatments</w:t>
            </w:r>
          </w:p>
        </w:tc>
      </w:tr>
      <w:tr w:rsidR="009A756B" w14:paraId="3CCC80EB" w14:textId="77777777">
        <w:trPr>
          <w:trHeight w:val="1047"/>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88B6F"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 xml:space="preserve">Stewart &amp; </w:t>
            </w:r>
            <w:proofErr w:type="spellStart"/>
            <w:r>
              <w:rPr>
                <w:rFonts w:ascii="Times New Roman" w:eastAsia="SimSun" w:hAnsi="Times New Roman" w:cs="Times New Roman"/>
                <w:color w:val="000000"/>
                <w:sz w:val="18"/>
                <w:szCs w:val="18"/>
                <w:lang w:bidi="ar"/>
              </w:rPr>
              <w:t>Costerton</w:t>
            </w:r>
            <w:proofErr w:type="spellEnd"/>
            <w:r>
              <w:rPr>
                <w:rFonts w:ascii="Times New Roman" w:eastAsia="SimSun" w:hAnsi="Times New Roman" w:cs="Times New Roman"/>
                <w:color w:val="000000"/>
                <w:sz w:val="18"/>
                <w:szCs w:val="18"/>
                <w:lang w:bidi="ar"/>
              </w:rPr>
              <w:t xml:space="preserve"> (2001)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A15FC"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USA</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4A5DB4"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bacterial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9B7A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Analyze antibiotic resistance in biofilms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765C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D82A2F"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Antibiotic efficacy in biofilms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70AF8"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Biofilm-associated bacteria demonstrate increased survival in antibiotic-rich environments</w:t>
            </w:r>
          </w:p>
        </w:tc>
      </w:tr>
      <w:tr w:rsidR="009A756B" w14:paraId="214BBDEF" w14:textId="77777777">
        <w:trPr>
          <w:trHeight w:val="442"/>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A9363"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Lewis (2001)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74F28A"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USA</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896D1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2B5788"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Examine biofilm resistance mechanisms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C9FB7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1B75D"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 resistance analysis</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A4332A"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Biofilms protect bacteria from antibiotics through metabolic dormancy and genetic factors</w:t>
            </w:r>
          </w:p>
        </w:tc>
      </w:tr>
      <w:tr w:rsidR="009A756B" w14:paraId="024BFEF1" w14:textId="77777777">
        <w:trPr>
          <w:trHeight w:val="1258"/>
          <w:tblCellSpacing w:w="15" w:type="dxa"/>
          <w:jc w:val="center"/>
        </w:trPr>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22DF9" w14:textId="77777777" w:rsidR="009A756B" w:rsidRDefault="004F5639">
            <w:pPr>
              <w:rPr>
                <w:rFonts w:ascii="Times New Roman" w:hAnsi="Times New Roman" w:cs="Times New Roman"/>
                <w:color w:val="000000"/>
                <w:sz w:val="18"/>
                <w:szCs w:val="18"/>
              </w:rPr>
            </w:pPr>
            <w:proofErr w:type="spellStart"/>
            <w:r>
              <w:rPr>
                <w:rFonts w:ascii="Times New Roman" w:eastAsia="SimSun" w:hAnsi="Times New Roman" w:cs="Times New Roman"/>
                <w:color w:val="000000"/>
                <w:sz w:val="18"/>
                <w:szCs w:val="18"/>
                <w:lang w:bidi="ar"/>
              </w:rPr>
              <w:t>Ciofu</w:t>
            </w:r>
            <w:proofErr w:type="spellEnd"/>
            <w:r>
              <w:rPr>
                <w:rFonts w:ascii="Times New Roman" w:eastAsia="SimSun" w:hAnsi="Times New Roman" w:cs="Times New Roman"/>
                <w:color w:val="000000"/>
                <w:sz w:val="18"/>
                <w:szCs w:val="18"/>
                <w:lang w:bidi="ar"/>
              </w:rPr>
              <w:t xml:space="preserve"> &amp; </w:t>
            </w:r>
            <w:proofErr w:type="spellStart"/>
            <w:r>
              <w:rPr>
                <w:rFonts w:ascii="Times New Roman" w:eastAsia="SimSun" w:hAnsi="Times New Roman" w:cs="Times New Roman"/>
                <w:color w:val="000000"/>
                <w:sz w:val="18"/>
                <w:szCs w:val="18"/>
                <w:lang w:bidi="ar"/>
              </w:rPr>
              <w:t>Tolker</w:t>
            </w:r>
            <w:proofErr w:type="spellEnd"/>
            <w:r>
              <w:rPr>
                <w:rFonts w:ascii="Times New Roman" w:eastAsia="SimSun" w:hAnsi="Times New Roman" w:cs="Times New Roman"/>
                <w:color w:val="000000"/>
                <w:sz w:val="18"/>
                <w:szCs w:val="18"/>
                <w:lang w:bidi="ar"/>
              </w:rPr>
              <w:t>-Nielsen (2019)</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A937B"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Denmark</w:t>
            </w:r>
          </w:p>
        </w:tc>
        <w:tc>
          <w:tcPr>
            <w:tcW w:w="24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A8B06C"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Various Pseudomonas aeruginosa biofilm studies reviewed</w:t>
            </w:r>
          </w:p>
        </w:tc>
        <w:tc>
          <w:tcPr>
            <w:tcW w:w="2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4F7CC"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Explore tolerance and resistance of P. aeruginosa biofilms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341C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Review article</w:t>
            </w:r>
          </w:p>
        </w:tc>
        <w:tc>
          <w:tcPr>
            <w:tcW w:w="17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9F1BA7"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Pseudomonas biofilm resistance</w:t>
            </w:r>
          </w:p>
        </w:tc>
        <w:tc>
          <w:tcPr>
            <w:tcW w:w="34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49D86" w14:textId="77777777" w:rsidR="009A756B" w:rsidRDefault="004F5639">
            <w:pP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P. aeruginosa biofilms develop high tolerance to antibiotics, complicating treatment strategies</w:t>
            </w:r>
          </w:p>
        </w:tc>
      </w:tr>
    </w:tbl>
    <w:p w14:paraId="38800E30" w14:textId="77777777" w:rsidR="009A756B" w:rsidRDefault="009A756B">
      <w:pPr>
        <w:sectPr w:rsidR="009A756B">
          <w:pgSz w:w="16838" w:h="11906" w:orient="landscape"/>
          <w:pgMar w:top="1800" w:right="1440" w:bottom="1800" w:left="1440" w:header="720" w:footer="720" w:gutter="0"/>
          <w:cols w:space="720"/>
          <w:docGrid w:linePitch="360"/>
        </w:sectPr>
      </w:pPr>
    </w:p>
    <w:p w14:paraId="23AD087B" w14:textId="77777777" w:rsidR="009A756B" w:rsidRDefault="004F5639">
      <w:pPr>
        <w:pStyle w:val="Heading3"/>
        <w:numPr>
          <w:ilvl w:val="0"/>
          <w:numId w:val="2"/>
        </w:numPr>
        <w:spacing w:line="360" w:lineRule="auto"/>
        <w:jc w:val="both"/>
        <w:rPr>
          <w:rFonts w:ascii="Times New Roman" w:hAnsi="Times New Roman" w:hint="default"/>
        </w:rPr>
      </w:pPr>
      <w:r>
        <w:rPr>
          <w:rFonts w:ascii="Times New Roman" w:hAnsi="Times New Roman" w:hint="default"/>
        </w:rPr>
        <w:lastRenderedPageBreak/>
        <w:t>Discussion of Findings</w:t>
      </w:r>
    </w:p>
    <w:p w14:paraId="402B1446" w14:textId="77777777" w:rsidR="009A756B" w:rsidRDefault="004F5639">
      <w:pPr>
        <w:pStyle w:val="Heading4"/>
        <w:spacing w:line="360" w:lineRule="auto"/>
        <w:jc w:val="both"/>
        <w:rPr>
          <w:rFonts w:ascii="Times New Roman" w:hAnsi="Times New Roman" w:hint="default"/>
        </w:rPr>
      </w:pPr>
      <w:r>
        <w:rPr>
          <w:rFonts w:ascii="Times New Roman" w:hAnsi="Times New Roman" w:hint="default"/>
        </w:rPr>
        <w:t>A. Biofilm Resistance Mechanisms</w:t>
      </w:r>
    </w:p>
    <w:p w14:paraId="4FB5A71B" w14:textId="77777777" w:rsidR="009A756B" w:rsidRDefault="004F5639">
      <w:pPr>
        <w:pStyle w:val="NormalWeb"/>
        <w:spacing w:line="360" w:lineRule="auto"/>
        <w:jc w:val="both"/>
      </w:pPr>
      <w:r>
        <w:t xml:space="preserve">The reviewed literature highlights the complexity of microbial biofilms and their enhanced resistance to antimicrobial treatments. According to Flemming &amp; Wingender (2010), biofilms are structured communities of microorganisms encased in an extracellular matrix that protects them from external stressors, including antibiotics. Mah &amp; O'Toole (2001) further elaborate that this resistance arises from genetic adaptations and metabolic dormancy, which allow biofilms to withstand conventional treatment methods. Additionally, Stewart &amp; </w:t>
      </w:r>
      <w:proofErr w:type="spellStart"/>
      <w:r>
        <w:t>Costerton</w:t>
      </w:r>
      <w:proofErr w:type="spellEnd"/>
      <w:r>
        <w:t xml:space="preserve"> (2001) emphasize that biofilm-associated bacteria exhibit an increased ability to survive in antibiotic-rich environments, making infections persistent and difficult to eradicate.</w:t>
      </w:r>
    </w:p>
    <w:p w14:paraId="06D8A34F" w14:textId="77777777" w:rsidR="009A756B" w:rsidRDefault="004F5639">
      <w:pPr>
        <w:pStyle w:val="NormalWeb"/>
        <w:spacing w:line="360" w:lineRule="auto"/>
        <w:jc w:val="both"/>
      </w:pPr>
      <w:r>
        <w:t>Another significant finding is the role of biofilm matrices in promoting antibiotic tolerance. Lewis (2001) discusses how biofilms create an environment where bacteria can enter a dormant state, reducing their susceptibility to antimicrobial agents. Høiby et al. (2010) also note that biofilm formation significantly diminishes the effectiveness of traditional antibiotics, necessitating the development of novel therapeutic approaches. This underscores the urgent need for alternative treatment strategies that can penetrate biofilm structures and counteract bacterial resistance mechanisms.</w:t>
      </w:r>
    </w:p>
    <w:p w14:paraId="3FFDC1C6" w14:textId="77777777" w:rsidR="009A756B" w:rsidRDefault="004F5639">
      <w:pPr>
        <w:pStyle w:val="Heading4"/>
        <w:spacing w:line="360" w:lineRule="auto"/>
        <w:jc w:val="both"/>
        <w:rPr>
          <w:rFonts w:ascii="Times New Roman" w:hAnsi="Times New Roman" w:hint="default"/>
        </w:rPr>
      </w:pPr>
      <w:r>
        <w:rPr>
          <w:rFonts w:ascii="Times New Roman" w:hAnsi="Times New Roman" w:hint="default"/>
        </w:rPr>
        <w:t>B. Emerging Strategies for Biofilm Eradication</w:t>
      </w:r>
    </w:p>
    <w:p w14:paraId="04FFABFD" w14:textId="77777777" w:rsidR="009A756B" w:rsidRDefault="004F5639">
      <w:pPr>
        <w:pStyle w:val="NormalWeb"/>
        <w:spacing w:line="360" w:lineRule="auto"/>
        <w:jc w:val="both"/>
      </w:pPr>
      <w:r>
        <w:t xml:space="preserve">Several studies have identified innovative approaches aimed at disrupting and removing biofilms. </w:t>
      </w:r>
      <w:proofErr w:type="spellStart"/>
      <w:r>
        <w:t>Wolfmeier</w:t>
      </w:r>
      <w:proofErr w:type="spellEnd"/>
      <w:r>
        <w:t xml:space="preserve"> et al. (2018) explore biofilm-targeting strategies that involve enzymatic degradation of the extracellular matrix, effectively weakening biofilm defenses. Similarly, Koo et al. (2017) highlight the potential of biofilm inhibitors and antimicrobial agents that prevent bacterial adhesion and biofilm maturation. These findings suggest that targeting biofilm formation at early stages may be an effective approach to mitigating biofilm-associated infections.</w:t>
      </w:r>
    </w:p>
    <w:p w14:paraId="5F75C154" w14:textId="77777777" w:rsidR="009A756B" w:rsidRDefault="004F5639">
      <w:pPr>
        <w:pStyle w:val="NormalWeb"/>
        <w:spacing w:line="360" w:lineRule="auto"/>
        <w:jc w:val="both"/>
      </w:pPr>
      <w:r>
        <w:t xml:space="preserve">In addition to enzymatic disruption, other therapeutic strategies have been proposed. </w:t>
      </w:r>
      <w:proofErr w:type="spellStart"/>
      <w:r>
        <w:t>Donlan</w:t>
      </w:r>
      <w:proofErr w:type="spellEnd"/>
      <w:r>
        <w:t xml:space="preserve"> &amp; </w:t>
      </w:r>
      <w:proofErr w:type="spellStart"/>
      <w:r>
        <w:t>Costerton</w:t>
      </w:r>
      <w:proofErr w:type="spellEnd"/>
      <w:r>
        <w:t xml:space="preserve"> (2002) emphasize that understanding biofilm survival strategies can aid in developing targeted treatments that specifically disrupt microbial </w:t>
      </w:r>
      <w:r>
        <w:lastRenderedPageBreak/>
        <w:t xml:space="preserve">communities. </w:t>
      </w:r>
      <w:proofErr w:type="spellStart"/>
      <w:r>
        <w:t>Ciofu</w:t>
      </w:r>
      <w:proofErr w:type="spellEnd"/>
      <w:r>
        <w:t xml:space="preserve"> &amp; </w:t>
      </w:r>
      <w:proofErr w:type="spellStart"/>
      <w:r>
        <w:t>Tolker</w:t>
      </w:r>
      <w:proofErr w:type="spellEnd"/>
      <w:r>
        <w:t>-Nielsen (2019) discuss the application of novel antimicrobial agents to combat highly resistant Pseudomonas aeruginosa biofilms. These studies collectively indicate that a multifaceted approach combining biofilm inhibition, enzymatic degradation, and new antimicrobial compounds may be required to achieve effective biofilm eradication.</w:t>
      </w:r>
    </w:p>
    <w:p w14:paraId="4386AB1A" w14:textId="77777777" w:rsidR="009A756B" w:rsidRDefault="004F5639">
      <w:pPr>
        <w:pStyle w:val="Heading4"/>
        <w:spacing w:line="360" w:lineRule="auto"/>
        <w:jc w:val="both"/>
        <w:rPr>
          <w:rFonts w:ascii="Times New Roman" w:hAnsi="Times New Roman" w:hint="default"/>
        </w:rPr>
      </w:pPr>
      <w:r>
        <w:rPr>
          <w:rFonts w:ascii="Times New Roman" w:hAnsi="Times New Roman" w:hint="default"/>
        </w:rPr>
        <w:t>C. Biofilm Adaptation Across Environments</w:t>
      </w:r>
    </w:p>
    <w:p w14:paraId="205EDA64" w14:textId="77777777" w:rsidR="009A756B" w:rsidRDefault="004F5639">
      <w:pPr>
        <w:pStyle w:val="NormalWeb"/>
        <w:spacing w:line="360" w:lineRule="auto"/>
        <w:jc w:val="both"/>
      </w:pPr>
      <w:r>
        <w:t>Biofilms exhibit remarkable adaptability across different environments, contributing to their persistence in both clinical and natural settings. Hall-</w:t>
      </w:r>
      <w:proofErr w:type="spellStart"/>
      <w:r>
        <w:t>Stoodley</w:t>
      </w:r>
      <w:proofErr w:type="spellEnd"/>
      <w:r>
        <w:t xml:space="preserve"> et al. (2004) provide evidence that bacterial biofilms can thrive in diverse environments, including medical devices, industrial surfaces, and natural ecosystems. This ability to adapt allows biofilms to form in conditions unfavorable for planktonic bacteria, increasing their survival and spread.</w:t>
      </w:r>
    </w:p>
    <w:p w14:paraId="71ECEEEA" w14:textId="77777777" w:rsidR="009A756B" w:rsidRDefault="004F5639">
      <w:pPr>
        <w:pStyle w:val="NormalWeb"/>
        <w:spacing w:line="360" w:lineRule="auto"/>
        <w:jc w:val="both"/>
      </w:pPr>
      <w:r>
        <w:t>Moreover, biofilm adaptation extends to their interactions with host immune responses. Flemming &amp; Wingender (2010) explain that biofilms can evade immune system attacks by altering their surface properties and producing protective extracellular substances. This evasion complicates treatment efforts, as conventional immune responses are often ineffective in clearing biofilm-associated infections. These findings emphasize the need for therapeutic strategies that account for biofilm adaptability in different settings to improve treatment efficacy.</w:t>
      </w:r>
    </w:p>
    <w:p w14:paraId="299676E1" w14:textId="77777777" w:rsidR="009A756B" w:rsidRDefault="004F5639">
      <w:pPr>
        <w:pStyle w:val="Heading4"/>
        <w:spacing w:line="360" w:lineRule="auto"/>
        <w:jc w:val="both"/>
        <w:rPr>
          <w:rFonts w:ascii="Times New Roman" w:hAnsi="Times New Roman" w:hint="default"/>
        </w:rPr>
      </w:pPr>
      <w:r>
        <w:rPr>
          <w:rFonts w:ascii="Times New Roman" w:hAnsi="Times New Roman" w:hint="default"/>
        </w:rPr>
        <w:t>D. Implications for Future Research and Treatment</w:t>
      </w:r>
    </w:p>
    <w:p w14:paraId="0C5B508F" w14:textId="77777777" w:rsidR="009A756B" w:rsidRDefault="004F5639">
      <w:pPr>
        <w:pStyle w:val="NormalWeb"/>
        <w:spacing w:line="360" w:lineRule="auto"/>
        <w:jc w:val="both"/>
      </w:pPr>
      <w:r>
        <w:t xml:space="preserve">The findings from the reviewed studies underscore the necessity for continued research into biofilm resistance mechanisms and novel treatment strategies. Koo et al. (2017) suggest that future studies should focus on the development of biofilm inhibitors that prevent initial bacterial adhesion. Similarly, </w:t>
      </w:r>
      <w:proofErr w:type="spellStart"/>
      <w:r>
        <w:t>Wolfmeier</w:t>
      </w:r>
      <w:proofErr w:type="spellEnd"/>
      <w:r>
        <w:t xml:space="preserve"> et al. (2018) highlight the need for further exploration of biofilm-targeting therapies that disrupt established biofilms. These directions could lead to more effective antimicrobial treatments and improved patient outcomes.</w:t>
      </w:r>
    </w:p>
    <w:p w14:paraId="262E47FB" w14:textId="77777777" w:rsidR="009A756B" w:rsidRDefault="004F5639">
      <w:pPr>
        <w:pStyle w:val="NormalWeb"/>
        <w:spacing w:line="360" w:lineRule="auto"/>
        <w:jc w:val="both"/>
      </w:pPr>
      <w:r>
        <w:t xml:space="preserve">Additionally, research should explore the clinical application of combination therapies. </w:t>
      </w:r>
      <w:proofErr w:type="spellStart"/>
      <w:r>
        <w:t>Donlan</w:t>
      </w:r>
      <w:proofErr w:type="spellEnd"/>
      <w:r>
        <w:t xml:space="preserve"> &amp; </w:t>
      </w:r>
      <w:proofErr w:type="spellStart"/>
      <w:r>
        <w:t>Costerton</w:t>
      </w:r>
      <w:proofErr w:type="spellEnd"/>
      <w:r>
        <w:t xml:space="preserve"> (2002) propose integrating physical, chemical, and biological </w:t>
      </w:r>
      <w:r>
        <w:lastRenderedPageBreak/>
        <w:t xml:space="preserve">approaches to enhance biofilm disruption. </w:t>
      </w:r>
      <w:proofErr w:type="spellStart"/>
      <w:r>
        <w:t>Ciofu</w:t>
      </w:r>
      <w:proofErr w:type="spellEnd"/>
      <w:r>
        <w:t xml:space="preserve"> &amp; </w:t>
      </w:r>
      <w:proofErr w:type="spellStart"/>
      <w:r>
        <w:t>Tolker</w:t>
      </w:r>
      <w:proofErr w:type="spellEnd"/>
      <w:r>
        <w:t>-Nielsen (2019) argue that developing new antibiotics with enhanced penetration capabilities could be a key solution for addressing biofilm-related infections. Future research should therefore prioritize multidisciplinary approaches that combine antimicrobial innovation with targeted biofilm disruption techniques.</w:t>
      </w:r>
    </w:p>
    <w:p w14:paraId="588C2D57" w14:textId="77777777" w:rsidR="009A756B" w:rsidRDefault="004F563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Policy Implications and Recommendations</w:t>
      </w:r>
    </w:p>
    <w:p w14:paraId="14B4558C" w14:textId="77777777" w:rsidR="009A756B" w:rsidRDefault="004F5639">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Addressing microbial biofilms in infections requires policies that promote the development and implementation of effective biofilm-targeting therapies. Health regulatory agencies should encourage the adoption of advanced antimicrobial strategies, such as combination therapies and quorum sensing inhibitors, to enhance treatment efficacy. Additionally, hospital infection control protocols must integrate biofilm management strategies to reduce the persistence of chronic infections. Governments and funding bodies should prioritize research grants for innovative biofilm-disrupting technologies and foster interdisciplinary collaboration between microbiologists, clinicians, and pharmaceutical companies. Strengthening public health awareness campaigns on biofilm-related infections can also enhance early detection and intervention, ultimately improving patient outcomes and reducing healthcare costs.</w:t>
      </w:r>
    </w:p>
    <w:p w14:paraId="6542A7C3" w14:textId="77777777" w:rsidR="009A756B" w:rsidRDefault="004F5639">
      <w:pPr>
        <w:rPr>
          <w:rFonts w:ascii="Times New Roman" w:hAnsi="Times New Roman" w:cs="Times New Roman"/>
          <w:b/>
          <w:bCs/>
          <w:sz w:val="24"/>
          <w:szCs w:val="24"/>
        </w:rPr>
      </w:pPr>
      <w:r>
        <w:rPr>
          <w:rFonts w:ascii="Times New Roman" w:hAnsi="Times New Roman" w:cs="Times New Roman"/>
          <w:b/>
          <w:bCs/>
          <w:sz w:val="24"/>
          <w:szCs w:val="24"/>
        </w:rPr>
        <w:t>Conclusion</w:t>
      </w:r>
    </w:p>
    <w:p w14:paraId="492ABDC1" w14:textId="77777777" w:rsidR="009A756B" w:rsidRDefault="004F5639">
      <w:pPr>
        <w:pStyle w:val="NormalWeb"/>
        <w:spacing w:line="360" w:lineRule="auto"/>
        <w:jc w:val="both"/>
        <w:rPr>
          <w:b/>
          <w:bCs/>
        </w:rPr>
      </w:pPr>
      <w:r>
        <w:t>Microbial biofilms play a crucial role in the persistence and resistance of infections, posing significant challenges in clinical and industrial settings. Their complex structure enables bacteria to withstand antimicrobial agents and host immune responses, making infections difficult to eradicate. Current treatment strategies often fail due to the protective nature of biofilms, highlighting the need for innovative approaches. Ongoing research has identified promising biofilm-targeting mechanisms, but further advancements are necessary to translate these findings into effective therapeutic solutions. A comprehensive understanding of biofilm formation, regulation, and dispersal is essential for developing new interventions that can improve patient care and mitigate biofilm-associated risks in various industries.</w:t>
      </w:r>
    </w:p>
    <w:p w14:paraId="07BE6DC2" w14:textId="77777777" w:rsidR="009A756B" w:rsidRDefault="004F563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Future Directions for Research and Implementation in Chronic Disease Management</w:t>
      </w:r>
    </w:p>
    <w:p w14:paraId="2F855A62" w14:textId="77777777" w:rsidR="009A756B" w:rsidRDefault="004F5639">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Future research should focus on novel therapeutic approaches, including nanotechnology-based drug delivery systems and biofilm-dispersing agents, to enhance treatment efficacy. Exploring the genetic and molecular mechanisms underlying biofilm formation can aid in designing targeted interventions. Additionally, implementing real-time monitoring techniques, such as biosensors and imaging technologies, can improve early biofilm detection and treatment outcomes. The integration of artificial intelligence in analyzing biofilm-related data can accelerate drug discovery and optimization. Beyond healthcare, biofilm management strategies should extend to water treatment, food safety, and medical device industries, ensuring broader applications of biofilm control technologies. Strengthening multidisciplinary collaboration between microbiologists, engineers, and healthcare professionals will be crucial in translating research advancements into practical solutions for biofilm-associated challenges.</w:t>
      </w:r>
    </w:p>
    <w:p w14:paraId="38CE297C" w14:textId="77777777" w:rsidR="004E3532" w:rsidRDefault="004E3532">
      <w:pPr>
        <w:spacing w:line="360" w:lineRule="auto"/>
        <w:jc w:val="both"/>
        <w:rPr>
          <w:rFonts w:ascii="Times New Roman" w:eastAsia="SimSun" w:hAnsi="Times New Roman" w:cs="Times New Roman"/>
          <w:sz w:val="24"/>
          <w:szCs w:val="24"/>
        </w:rPr>
      </w:pPr>
    </w:p>
    <w:p w14:paraId="2B37185C" w14:textId="77777777" w:rsidR="004E3532" w:rsidRPr="004E3532" w:rsidRDefault="004E3532" w:rsidP="004E3532">
      <w:pPr>
        <w:spacing w:line="360" w:lineRule="auto"/>
        <w:jc w:val="both"/>
        <w:rPr>
          <w:rFonts w:ascii="Times New Roman" w:hAnsi="Times New Roman" w:cs="Times New Roman"/>
          <w:b/>
          <w:bCs/>
          <w:sz w:val="24"/>
          <w:szCs w:val="24"/>
        </w:rPr>
      </w:pPr>
      <w:r w:rsidRPr="004E3532">
        <w:rPr>
          <w:rFonts w:ascii="Times New Roman" w:hAnsi="Times New Roman" w:cs="Times New Roman"/>
          <w:b/>
          <w:bCs/>
          <w:sz w:val="24"/>
          <w:szCs w:val="24"/>
        </w:rPr>
        <w:t>COMPETING INTERESTS DISCLAIMER:</w:t>
      </w:r>
    </w:p>
    <w:p w14:paraId="03F18A13" w14:textId="7BAE4A8C" w:rsidR="004E3532" w:rsidRPr="004E3532" w:rsidRDefault="004E3532" w:rsidP="004E3532">
      <w:pPr>
        <w:spacing w:line="360" w:lineRule="auto"/>
        <w:jc w:val="both"/>
        <w:rPr>
          <w:rFonts w:ascii="Times New Roman" w:hAnsi="Times New Roman" w:cs="Times New Roman"/>
          <w:sz w:val="24"/>
          <w:szCs w:val="24"/>
        </w:rPr>
      </w:pPr>
      <w:r w:rsidRPr="004E353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4F304EC" w14:textId="77777777" w:rsidR="009A756B" w:rsidRDefault="009A756B">
      <w:pPr>
        <w:spacing w:line="360" w:lineRule="auto"/>
        <w:jc w:val="both"/>
        <w:rPr>
          <w:rFonts w:ascii="Times New Roman" w:hAnsi="Times New Roman" w:cs="Times New Roman"/>
          <w:b/>
          <w:bCs/>
          <w:sz w:val="24"/>
          <w:szCs w:val="24"/>
        </w:rPr>
      </w:pPr>
    </w:p>
    <w:p w14:paraId="62A8F20D" w14:textId="77777777" w:rsidR="00603855" w:rsidRDefault="00603855">
      <w:pPr>
        <w:spacing w:line="360" w:lineRule="auto"/>
        <w:jc w:val="both"/>
        <w:rPr>
          <w:rFonts w:ascii="Times New Roman" w:hAnsi="Times New Roman" w:cs="Times New Roman"/>
          <w:b/>
          <w:bCs/>
          <w:sz w:val="24"/>
          <w:szCs w:val="24"/>
        </w:rPr>
      </w:pPr>
    </w:p>
    <w:p w14:paraId="29E93034" w14:textId="77777777" w:rsidR="00603855" w:rsidRDefault="00603855">
      <w:pPr>
        <w:spacing w:line="360" w:lineRule="auto"/>
        <w:jc w:val="both"/>
        <w:rPr>
          <w:rFonts w:ascii="Times New Roman" w:hAnsi="Times New Roman" w:cs="Times New Roman"/>
          <w:b/>
          <w:bCs/>
          <w:sz w:val="24"/>
          <w:szCs w:val="24"/>
        </w:rPr>
        <w:sectPr w:rsidR="00603855">
          <w:pgSz w:w="11906" w:h="16838"/>
          <w:pgMar w:top="1440" w:right="1800" w:bottom="1440" w:left="1800" w:header="720" w:footer="720" w:gutter="0"/>
          <w:cols w:space="425"/>
          <w:docGrid w:linePitch="360"/>
        </w:sectPr>
      </w:pPr>
    </w:p>
    <w:p w14:paraId="71EB031E" w14:textId="77777777" w:rsidR="009A756B" w:rsidRDefault="004F563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5FE399FF" w14:textId="77777777" w:rsidR="009A756B" w:rsidRDefault="004F5639" w:rsidP="00590F14">
      <w:pPr>
        <w:pStyle w:val="NormalWeb"/>
        <w:numPr>
          <w:ilvl w:val="0"/>
          <w:numId w:val="3"/>
        </w:numPr>
        <w:spacing w:line="240" w:lineRule="auto"/>
        <w:jc w:val="both"/>
      </w:pPr>
      <w:r>
        <w:t xml:space="preserve">Bjarnsholt, T. (2013). The role of bacterial biofilms in chronic infections. </w:t>
      </w:r>
      <w:r>
        <w:rPr>
          <w:rStyle w:val="Emphasis"/>
        </w:rPr>
        <w:t>APMIS, 121</w:t>
      </w:r>
      <w:r>
        <w:t>(1), 1-58.</w:t>
      </w:r>
    </w:p>
    <w:p w14:paraId="3997AE78" w14:textId="77777777" w:rsidR="009A756B" w:rsidRDefault="004F5639" w:rsidP="00590F14">
      <w:pPr>
        <w:pStyle w:val="NormalWeb"/>
        <w:numPr>
          <w:ilvl w:val="0"/>
          <w:numId w:val="3"/>
        </w:numPr>
        <w:spacing w:line="240" w:lineRule="auto"/>
        <w:jc w:val="both"/>
      </w:pPr>
      <w:r>
        <w:t xml:space="preserve">Bowen, W. H., &amp; Burne, R. A. (2017). Oral biofilms: Pathogens, matrix, and polymicrobial interactions in the pathogenesis of dental caries. </w:t>
      </w:r>
      <w:proofErr w:type="spellStart"/>
      <w:r>
        <w:rPr>
          <w:rStyle w:val="Emphasis"/>
        </w:rPr>
        <w:t>Biochimica</w:t>
      </w:r>
      <w:proofErr w:type="spellEnd"/>
      <w:r>
        <w:rPr>
          <w:rStyle w:val="Emphasis"/>
        </w:rPr>
        <w:t xml:space="preserve"> et </w:t>
      </w:r>
      <w:proofErr w:type="spellStart"/>
      <w:r>
        <w:rPr>
          <w:rStyle w:val="Emphasis"/>
        </w:rPr>
        <w:t>Biophysica</w:t>
      </w:r>
      <w:proofErr w:type="spellEnd"/>
      <w:r>
        <w:rPr>
          <w:rStyle w:val="Emphasis"/>
        </w:rPr>
        <w:t xml:space="preserve"> Acta (BBA) - General Subjects, 1861</w:t>
      </w:r>
      <w:r>
        <w:t>(11), 2596-2602.</w:t>
      </w:r>
    </w:p>
    <w:p w14:paraId="0B0CFB7A" w14:textId="77777777" w:rsidR="009A756B" w:rsidRDefault="004F5639" w:rsidP="00590F14">
      <w:pPr>
        <w:pStyle w:val="NormalWeb"/>
        <w:numPr>
          <w:ilvl w:val="0"/>
          <w:numId w:val="3"/>
        </w:numPr>
        <w:spacing w:line="240" w:lineRule="auto"/>
        <w:jc w:val="both"/>
      </w:pPr>
      <w:proofErr w:type="spellStart"/>
      <w:r>
        <w:t>Bridier</w:t>
      </w:r>
      <w:proofErr w:type="spellEnd"/>
      <w:r>
        <w:t xml:space="preserve">, A., </w:t>
      </w:r>
      <w:proofErr w:type="spellStart"/>
      <w:r>
        <w:t>Briandet</w:t>
      </w:r>
      <w:proofErr w:type="spellEnd"/>
      <w:r>
        <w:t>, R., Thomas, V., &amp; Dubois-</w:t>
      </w:r>
      <w:proofErr w:type="spellStart"/>
      <w:r>
        <w:t>Brissonnet</w:t>
      </w:r>
      <w:proofErr w:type="spellEnd"/>
      <w:r>
        <w:t xml:space="preserve">, F. (2011). Resistance of bacterial biofilms to disinfectants: A </w:t>
      </w:r>
      <w:r>
        <w:t xml:space="preserve">review. </w:t>
      </w:r>
      <w:r>
        <w:rPr>
          <w:rStyle w:val="Emphasis"/>
        </w:rPr>
        <w:t>Biofouling, 27</w:t>
      </w:r>
      <w:r>
        <w:t>(9), 1017-1032.</w:t>
      </w:r>
    </w:p>
    <w:p w14:paraId="0C182E8C" w14:textId="77777777" w:rsidR="009A756B" w:rsidRDefault="004F5639" w:rsidP="00590F14">
      <w:pPr>
        <w:pStyle w:val="NormalWeb"/>
        <w:numPr>
          <w:ilvl w:val="0"/>
          <w:numId w:val="3"/>
        </w:numPr>
        <w:spacing w:line="240" w:lineRule="auto"/>
        <w:jc w:val="both"/>
      </w:pPr>
      <w:r>
        <w:t xml:space="preserve">Chen, M., Yu, Q., &amp; Sun, H. (2013). Novel strategies for the prevention and treatment of biofilm-related infections. </w:t>
      </w:r>
      <w:r>
        <w:rPr>
          <w:rStyle w:val="Emphasis"/>
        </w:rPr>
        <w:t>International Journal of Molecular Sciences, 14</w:t>
      </w:r>
      <w:r>
        <w:t>(9), 18488-18501.</w:t>
      </w:r>
    </w:p>
    <w:p w14:paraId="16BE5F51" w14:textId="77777777" w:rsidR="009A756B" w:rsidRDefault="004F5639" w:rsidP="00590F14">
      <w:pPr>
        <w:pStyle w:val="NormalWeb"/>
        <w:numPr>
          <w:ilvl w:val="0"/>
          <w:numId w:val="3"/>
        </w:numPr>
        <w:spacing w:line="240" w:lineRule="auto"/>
        <w:jc w:val="both"/>
      </w:pPr>
      <w:r>
        <w:t xml:space="preserve">Kaplan, J. B. (2010). Biofilm dispersal: Mechanisms, clinical implications, and potential therapeutic uses. </w:t>
      </w:r>
      <w:r>
        <w:rPr>
          <w:rStyle w:val="Emphasis"/>
        </w:rPr>
        <w:t>Journal of Dental Research, 89</w:t>
      </w:r>
      <w:r>
        <w:t>(3), 205-218.</w:t>
      </w:r>
    </w:p>
    <w:p w14:paraId="205B7195" w14:textId="77777777" w:rsidR="009A756B" w:rsidRDefault="004F5639" w:rsidP="00590F14">
      <w:pPr>
        <w:pStyle w:val="NormalWeb"/>
        <w:numPr>
          <w:ilvl w:val="0"/>
          <w:numId w:val="3"/>
        </w:numPr>
        <w:spacing w:line="240" w:lineRule="auto"/>
        <w:jc w:val="both"/>
      </w:pPr>
      <w:proofErr w:type="spellStart"/>
      <w:r>
        <w:t>Karygianni</w:t>
      </w:r>
      <w:proofErr w:type="spellEnd"/>
      <w:r>
        <w:t xml:space="preserve">, L., Ren, Z., Koo, H., &amp; </w:t>
      </w:r>
      <w:proofErr w:type="spellStart"/>
      <w:r>
        <w:t>Thurnheer</w:t>
      </w:r>
      <w:proofErr w:type="spellEnd"/>
      <w:r>
        <w:t xml:space="preserve">, T. (2020). Biofilm </w:t>
      </w:r>
      <w:proofErr w:type="spellStart"/>
      <w:r>
        <w:t>matrixome</w:t>
      </w:r>
      <w:proofErr w:type="spellEnd"/>
      <w:r>
        <w:t xml:space="preserve">: Extracellular </w:t>
      </w:r>
      <w:r>
        <w:lastRenderedPageBreak/>
        <w:t xml:space="preserve">components in structured microbial communities. </w:t>
      </w:r>
      <w:r>
        <w:rPr>
          <w:rStyle w:val="Emphasis"/>
        </w:rPr>
        <w:t>Trends in Microbiology, 28</w:t>
      </w:r>
      <w:r>
        <w:t>(8), 668-681.</w:t>
      </w:r>
    </w:p>
    <w:p w14:paraId="6F211BB8" w14:textId="77777777" w:rsidR="009A756B" w:rsidRDefault="004F5639" w:rsidP="00590F14">
      <w:pPr>
        <w:pStyle w:val="NormalWeb"/>
        <w:numPr>
          <w:ilvl w:val="0"/>
          <w:numId w:val="3"/>
        </w:numPr>
        <w:spacing w:line="240" w:lineRule="auto"/>
        <w:jc w:val="both"/>
      </w:pPr>
      <w:r>
        <w:t xml:space="preserve">Koo, H., Yamada, K. M., &amp; Baker, J. L. (2023). Emerging technologies for biofilm control in oral infectious diseases. </w:t>
      </w:r>
      <w:r>
        <w:rPr>
          <w:rStyle w:val="Emphasis"/>
        </w:rPr>
        <w:t>Journal of Dental Research, 102</w:t>
      </w:r>
      <w:r>
        <w:t>(1), 10-21.</w:t>
      </w:r>
    </w:p>
    <w:p w14:paraId="643163B1" w14:textId="77777777" w:rsidR="009A756B" w:rsidRDefault="004F5639" w:rsidP="00590F14">
      <w:pPr>
        <w:pStyle w:val="NormalWeb"/>
        <w:numPr>
          <w:ilvl w:val="0"/>
          <w:numId w:val="3"/>
        </w:numPr>
        <w:spacing w:line="240" w:lineRule="auto"/>
        <w:jc w:val="both"/>
      </w:pPr>
      <w:r>
        <w:t xml:space="preserve">Lebeaux, D., Ghigo, J. M., &amp; Beloin, C. (2014). Biofilm-related infections: Bridging the gap between clinical management and fundamental aspects of recalcitrance mechanisms. </w:t>
      </w:r>
      <w:r>
        <w:rPr>
          <w:rStyle w:val="Emphasis"/>
        </w:rPr>
        <w:t>Microbiology and Molecular Biology Reviews, 78</w:t>
      </w:r>
      <w:r>
        <w:t>(3), 510-543.</w:t>
      </w:r>
    </w:p>
    <w:p w14:paraId="55CA7543" w14:textId="77777777" w:rsidR="009A756B" w:rsidRDefault="004F5639" w:rsidP="00590F14">
      <w:pPr>
        <w:pStyle w:val="NormalWeb"/>
        <w:numPr>
          <w:ilvl w:val="0"/>
          <w:numId w:val="3"/>
        </w:numPr>
        <w:spacing w:line="240" w:lineRule="auto"/>
        <w:jc w:val="both"/>
      </w:pPr>
      <w:proofErr w:type="spellStart"/>
      <w:r>
        <w:t>Moormeier</w:t>
      </w:r>
      <w:proofErr w:type="spellEnd"/>
      <w:r>
        <w:t xml:space="preserve">, D. E., &amp; Bayles, K. W. (2017). </w:t>
      </w:r>
      <w:r>
        <w:rPr>
          <w:rStyle w:val="Emphasis"/>
        </w:rPr>
        <w:t>Staphylococcus aureus</w:t>
      </w:r>
      <w:r>
        <w:t xml:space="preserve"> biofilm: A complex developmental organism. </w:t>
      </w:r>
      <w:r>
        <w:rPr>
          <w:rStyle w:val="Emphasis"/>
        </w:rPr>
        <w:t>Molecular Microbiology, 104</w:t>
      </w:r>
      <w:r>
        <w:t>(3), 365-376.</w:t>
      </w:r>
    </w:p>
    <w:p w14:paraId="53015DC3" w14:textId="77777777" w:rsidR="009A756B" w:rsidRDefault="004F5639" w:rsidP="00590F14">
      <w:pPr>
        <w:pStyle w:val="NormalWeb"/>
        <w:numPr>
          <w:ilvl w:val="0"/>
          <w:numId w:val="3"/>
        </w:numPr>
        <w:spacing w:line="240" w:lineRule="auto"/>
        <w:jc w:val="both"/>
      </w:pPr>
      <w:r>
        <w:t xml:space="preserve">Nadell, C. D., Drescher, K., &amp; Foster, K. R. (2016). Spatial structure, cooperation, and competition in biofilms. </w:t>
      </w:r>
      <w:r>
        <w:rPr>
          <w:rStyle w:val="Emphasis"/>
        </w:rPr>
        <w:t>Nature Reviews Microbiology, 14</w:t>
      </w:r>
      <w:r>
        <w:t>(9), 589-600.</w:t>
      </w:r>
    </w:p>
    <w:p w14:paraId="7676D42F" w14:textId="77777777" w:rsidR="009A756B" w:rsidRDefault="004F5639" w:rsidP="00590F14">
      <w:pPr>
        <w:pStyle w:val="NormalWeb"/>
        <w:numPr>
          <w:ilvl w:val="0"/>
          <w:numId w:val="3"/>
        </w:numPr>
        <w:spacing w:line="240" w:lineRule="auto"/>
        <w:jc w:val="both"/>
      </w:pPr>
      <w:proofErr w:type="spellStart"/>
      <w:r>
        <w:t>Okshevsky</w:t>
      </w:r>
      <w:proofErr w:type="spellEnd"/>
      <w:r>
        <w:t xml:space="preserve">, M., &amp; Meyer, R. L. (2015). The role of extracellular DNA in the establishment, maintenance, and perpetuation of bacterial biofilms. </w:t>
      </w:r>
      <w:r>
        <w:rPr>
          <w:rStyle w:val="Emphasis"/>
        </w:rPr>
        <w:t>Environmental Microbiology, 17</w:t>
      </w:r>
      <w:r>
        <w:t>(3), 486-505.</w:t>
      </w:r>
    </w:p>
    <w:p w14:paraId="47B700D1" w14:textId="77777777" w:rsidR="009A756B" w:rsidRDefault="004F5639" w:rsidP="00590F14">
      <w:pPr>
        <w:pStyle w:val="NormalWeb"/>
        <w:numPr>
          <w:ilvl w:val="0"/>
          <w:numId w:val="3"/>
        </w:numPr>
        <w:spacing w:line="240" w:lineRule="auto"/>
        <w:jc w:val="both"/>
      </w:pPr>
      <w:r>
        <w:t xml:space="preserve">Otto, M. (2018). Staphylococcal biofilms. </w:t>
      </w:r>
      <w:r>
        <w:rPr>
          <w:rStyle w:val="Emphasis"/>
        </w:rPr>
        <w:t>Current Topics in Microbiology and Immunology, 322</w:t>
      </w:r>
      <w:r>
        <w:t>(1), 207-228.</w:t>
      </w:r>
    </w:p>
    <w:p w14:paraId="52A72193" w14:textId="77777777" w:rsidR="009A756B" w:rsidRDefault="004F5639" w:rsidP="00590F14">
      <w:pPr>
        <w:pStyle w:val="NormalWeb"/>
        <w:numPr>
          <w:ilvl w:val="0"/>
          <w:numId w:val="3"/>
        </w:numPr>
        <w:spacing w:line="240" w:lineRule="auto"/>
        <w:jc w:val="both"/>
      </w:pPr>
      <w:r>
        <w:t xml:space="preserve">O'Toole, G., Kaplan, H. B., &amp; Kolter, R. (2000). Biofilm formation as microbial development. </w:t>
      </w:r>
      <w:r>
        <w:rPr>
          <w:rStyle w:val="Emphasis"/>
        </w:rPr>
        <w:t>Annual Review of Microbiology, 54</w:t>
      </w:r>
      <w:r>
        <w:t>(1), 49-79.</w:t>
      </w:r>
    </w:p>
    <w:p w14:paraId="70BFE176" w14:textId="77777777" w:rsidR="009A756B" w:rsidRDefault="004F5639" w:rsidP="00590F14">
      <w:pPr>
        <w:pStyle w:val="NormalWeb"/>
        <w:numPr>
          <w:ilvl w:val="0"/>
          <w:numId w:val="3"/>
        </w:numPr>
        <w:spacing w:line="240" w:lineRule="auto"/>
        <w:jc w:val="both"/>
      </w:pPr>
      <w:r>
        <w:t xml:space="preserve">Petrova, O. E., &amp; Sauer, K. (2012). Sticky situations: Key components that control bacterial surface attachment. </w:t>
      </w:r>
      <w:r>
        <w:rPr>
          <w:rStyle w:val="Emphasis"/>
        </w:rPr>
        <w:t xml:space="preserve">Journal of </w:t>
      </w:r>
      <w:r>
        <w:rPr>
          <w:rStyle w:val="Emphasis"/>
        </w:rPr>
        <w:t>Bacteriology, 194</w:t>
      </w:r>
      <w:r>
        <w:t>(10), 2413-2425.</w:t>
      </w:r>
    </w:p>
    <w:p w14:paraId="0C395CA3" w14:textId="77777777" w:rsidR="009A756B" w:rsidRDefault="004F5639" w:rsidP="00590F14">
      <w:pPr>
        <w:pStyle w:val="NormalWeb"/>
        <w:numPr>
          <w:ilvl w:val="0"/>
          <w:numId w:val="3"/>
        </w:numPr>
        <w:spacing w:line="240" w:lineRule="auto"/>
        <w:jc w:val="both"/>
      </w:pPr>
      <w:r>
        <w:t xml:space="preserve">Stewart, P. S., &amp; </w:t>
      </w:r>
      <w:proofErr w:type="spellStart"/>
      <w:r>
        <w:t>Costerton</w:t>
      </w:r>
      <w:proofErr w:type="spellEnd"/>
      <w:r>
        <w:t xml:space="preserve">, J. W. (2001). Antibiotic resistance of bacteria in biofilms. </w:t>
      </w:r>
      <w:r>
        <w:rPr>
          <w:rStyle w:val="Emphasis"/>
        </w:rPr>
        <w:t>The Lancet, 358</w:t>
      </w:r>
      <w:r>
        <w:t>(9276), 135-138.</w:t>
      </w:r>
    </w:p>
    <w:p w14:paraId="0FA39AEE" w14:textId="77777777" w:rsidR="009A756B" w:rsidRDefault="004F5639" w:rsidP="00590F14">
      <w:pPr>
        <w:pStyle w:val="NormalWeb"/>
        <w:numPr>
          <w:ilvl w:val="0"/>
          <w:numId w:val="3"/>
        </w:numPr>
        <w:spacing w:line="240" w:lineRule="auto"/>
        <w:jc w:val="both"/>
      </w:pPr>
      <w:r>
        <w:t xml:space="preserve">Toyofuku, M., Inaba, T., Morinaga, K., &amp; Fujita, M. (2016). Environmental factors that shape biofilm formation. </w:t>
      </w:r>
      <w:r>
        <w:rPr>
          <w:rStyle w:val="Emphasis"/>
        </w:rPr>
        <w:t>Biofilms and Microbiomes, 2</w:t>
      </w:r>
      <w:r>
        <w:t>(1), 15029.</w:t>
      </w:r>
    </w:p>
    <w:p w14:paraId="127B5B67" w14:textId="77777777" w:rsidR="009A756B" w:rsidRDefault="004F5639" w:rsidP="00590F14">
      <w:pPr>
        <w:pStyle w:val="NormalWeb"/>
        <w:numPr>
          <w:ilvl w:val="0"/>
          <w:numId w:val="3"/>
        </w:numPr>
        <w:spacing w:line="240" w:lineRule="auto"/>
        <w:jc w:val="both"/>
      </w:pPr>
      <w:r>
        <w:t xml:space="preserve">Vu, B., Chen, M., Crawford, R. J., &amp; Ivanova, E. P. (2009). Bacterial extracellular polysaccharides involved in biofilm formation. </w:t>
      </w:r>
      <w:r>
        <w:rPr>
          <w:rStyle w:val="Emphasis"/>
        </w:rPr>
        <w:t>Molecules, 14</w:t>
      </w:r>
      <w:r>
        <w:t>(7), 2535-2554.</w:t>
      </w:r>
    </w:p>
    <w:p w14:paraId="1ECFC996" w14:textId="3A9048A3" w:rsidR="009A756B" w:rsidRDefault="004F5639" w:rsidP="00590F14">
      <w:pPr>
        <w:pStyle w:val="NormalWeb"/>
        <w:numPr>
          <w:ilvl w:val="0"/>
          <w:numId w:val="3"/>
        </w:numPr>
        <w:spacing w:line="240" w:lineRule="auto"/>
        <w:jc w:val="both"/>
      </w:pPr>
      <w:r>
        <w:t xml:space="preserve">Yin, W., Wang, Y., Liu, L., &amp; He, J. (2019). Biofilms: The microbial “protective clothing” in extreme environments. </w:t>
      </w:r>
      <w:r>
        <w:rPr>
          <w:rStyle w:val="Emphasis"/>
        </w:rPr>
        <w:t>International Journal of Molecular Sciences,</w:t>
      </w:r>
      <w:r w:rsidR="00590F14">
        <w:rPr>
          <w:rStyle w:val="Emphasis"/>
        </w:rPr>
        <w:t xml:space="preserve"> </w:t>
      </w:r>
      <w:r>
        <w:rPr>
          <w:rStyle w:val="Emphasis"/>
        </w:rPr>
        <w:t>20</w:t>
      </w:r>
      <w:r>
        <w:t>(14), 3423.</w:t>
      </w:r>
    </w:p>
    <w:p w14:paraId="4C3F7306" w14:textId="325CCCA3" w:rsidR="00590F14" w:rsidRDefault="00590F14" w:rsidP="00590F14">
      <w:pPr>
        <w:pStyle w:val="NormalWeb"/>
        <w:numPr>
          <w:ilvl w:val="0"/>
          <w:numId w:val="3"/>
        </w:numPr>
        <w:spacing w:line="240" w:lineRule="auto"/>
        <w:jc w:val="both"/>
      </w:pPr>
      <w:r w:rsidRPr="00590F14">
        <w:t xml:space="preserve">Cortés, M. E., Bonilla, J. C., &amp; </w:t>
      </w:r>
      <w:proofErr w:type="spellStart"/>
      <w:r w:rsidRPr="00590F14">
        <w:t>Sinisterra</w:t>
      </w:r>
      <w:proofErr w:type="spellEnd"/>
      <w:r w:rsidRPr="00590F14">
        <w:t xml:space="preserve">, R. D. (2011). Biofilm formation, control and novel strategies for eradication. Sci Against Microbial </w:t>
      </w:r>
      <w:proofErr w:type="spellStart"/>
      <w:r w:rsidRPr="00590F14">
        <w:t>Pathog</w:t>
      </w:r>
      <w:proofErr w:type="spellEnd"/>
      <w:r w:rsidRPr="00590F14">
        <w:t xml:space="preserve"> </w:t>
      </w:r>
      <w:proofErr w:type="spellStart"/>
      <w:r w:rsidRPr="00590F14">
        <w:t>Commun</w:t>
      </w:r>
      <w:proofErr w:type="spellEnd"/>
      <w:r w:rsidRPr="00590F14">
        <w:t xml:space="preserve"> </w:t>
      </w:r>
      <w:proofErr w:type="spellStart"/>
      <w:r w:rsidRPr="00590F14">
        <w:t>Curr</w:t>
      </w:r>
      <w:proofErr w:type="spellEnd"/>
      <w:r w:rsidRPr="00590F14">
        <w:t xml:space="preserve"> Res Technol Adv, 2, 896-905.</w:t>
      </w:r>
    </w:p>
    <w:p w14:paraId="2D2347B5" w14:textId="0BE0B2D9" w:rsidR="00590F14" w:rsidRDefault="00590F14" w:rsidP="00590F14">
      <w:pPr>
        <w:pStyle w:val="NormalWeb"/>
        <w:numPr>
          <w:ilvl w:val="0"/>
          <w:numId w:val="3"/>
        </w:numPr>
        <w:spacing w:line="240" w:lineRule="auto"/>
        <w:jc w:val="both"/>
      </w:pPr>
      <w:r w:rsidRPr="00590F14">
        <w:t xml:space="preserve">Nadar, S., Khan, T., Patching, S. G., &amp; </w:t>
      </w:r>
      <w:proofErr w:type="spellStart"/>
      <w:r w:rsidRPr="00590F14">
        <w:t>Omri</w:t>
      </w:r>
      <w:proofErr w:type="spellEnd"/>
      <w:r w:rsidRPr="00590F14">
        <w:t>, A. (2022). Development of antibiofilm therapeutics strategies to overcome antimicrobial drug resistance. Microorganisms, 10(2), 303.</w:t>
      </w:r>
    </w:p>
    <w:p w14:paraId="7637C726" w14:textId="77777777" w:rsidR="00590F14" w:rsidRDefault="00590F14">
      <w:pPr>
        <w:pStyle w:val="NormalWeb"/>
        <w:spacing w:line="240" w:lineRule="auto"/>
        <w:jc w:val="both"/>
      </w:pPr>
    </w:p>
    <w:sectPr w:rsidR="00590F14">
      <w:type w:val="continuous"/>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113E" w14:textId="77777777" w:rsidR="00F35ED8" w:rsidRDefault="00F35ED8" w:rsidP="00C75940">
      <w:pPr>
        <w:spacing w:after="0" w:line="240" w:lineRule="auto"/>
      </w:pPr>
      <w:r>
        <w:separator/>
      </w:r>
    </w:p>
  </w:endnote>
  <w:endnote w:type="continuationSeparator" w:id="0">
    <w:p w14:paraId="7853FAAB" w14:textId="77777777" w:rsidR="00F35ED8" w:rsidRDefault="00F35ED8" w:rsidP="00C7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4AAE" w14:textId="77777777" w:rsidR="00C75940" w:rsidRDefault="00C7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75E6" w14:textId="77777777" w:rsidR="00C75940" w:rsidRDefault="00C75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2E0CE" w14:textId="77777777" w:rsidR="00C75940" w:rsidRDefault="00C7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4751" w14:textId="77777777" w:rsidR="00F35ED8" w:rsidRDefault="00F35ED8" w:rsidP="00C75940">
      <w:pPr>
        <w:spacing w:after="0" w:line="240" w:lineRule="auto"/>
      </w:pPr>
      <w:r>
        <w:separator/>
      </w:r>
    </w:p>
  </w:footnote>
  <w:footnote w:type="continuationSeparator" w:id="0">
    <w:p w14:paraId="710479BF" w14:textId="77777777" w:rsidR="00F35ED8" w:rsidRDefault="00F35ED8" w:rsidP="00C7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8674" w14:textId="062368F5" w:rsidR="00C75940" w:rsidRDefault="00C75940">
    <w:pPr>
      <w:pStyle w:val="Header"/>
    </w:pPr>
    <w:r>
      <w:rPr>
        <w:noProof/>
      </w:rPr>
      <w:pict w14:anchorId="5B23C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1962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6393" w14:textId="7312BB00" w:rsidR="00C75940" w:rsidRDefault="00C75940">
    <w:pPr>
      <w:pStyle w:val="Header"/>
    </w:pPr>
    <w:r>
      <w:rPr>
        <w:noProof/>
      </w:rPr>
      <w:pict w14:anchorId="7F517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1962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935F" w14:textId="2C78AAEB" w:rsidR="00C75940" w:rsidRDefault="00C75940">
    <w:pPr>
      <w:pStyle w:val="Header"/>
    </w:pPr>
    <w:r>
      <w:rPr>
        <w:noProof/>
      </w:rPr>
      <w:pict w14:anchorId="22F5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1962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BCED"/>
    <w:multiLevelType w:val="singleLevel"/>
    <w:tmpl w:val="2B85BCED"/>
    <w:lvl w:ilvl="0">
      <w:start w:val="2"/>
      <w:numFmt w:val="decimal"/>
      <w:suff w:val="space"/>
      <w:lvlText w:val="%1."/>
      <w:lvlJc w:val="left"/>
    </w:lvl>
  </w:abstractNum>
  <w:abstractNum w:abstractNumId="1" w15:restartNumberingAfterBreak="0">
    <w:nsid w:val="61FA7528"/>
    <w:multiLevelType w:val="hybridMultilevel"/>
    <w:tmpl w:val="B9824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52064"/>
    <w:multiLevelType w:val="singleLevel"/>
    <w:tmpl w:val="6BC52064"/>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1NDY1NTQxMDW1MDZQ0lEKTi0uzszPAykwrAUAq1WwmCwAAAA="/>
  </w:docVars>
  <w:rsids>
    <w:rsidRoot w:val="009A756B"/>
    <w:rsid w:val="000C7254"/>
    <w:rsid w:val="002C6154"/>
    <w:rsid w:val="004E3532"/>
    <w:rsid w:val="004F5639"/>
    <w:rsid w:val="005220DF"/>
    <w:rsid w:val="00590F14"/>
    <w:rsid w:val="00603855"/>
    <w:rsid w:val="006A53AA"/>
    <w:rsid w:val="006E4AA6"/>
    <w:rsid w:val="006F0C81"/>
    <w:rsid w:val="007A04F4"/>
    <w:rsid w:val="008A06FA"/>
    <w:rsid w:val="00924390"/>
    <w:rsid w:val="009A756B"/>
    <w:rsid w:val="00AA5B02"/>
    <w:rsid w:val="00C75940"/>
    <w:rsid w:val="00CA55FB"/>
    <w:rsid w:val="00DB37AA"/>
    <w:rsid w:val="00F35ED8"/>
    <w:rsid w:val="00F3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7732E1"/>
  <w15:docId w15:val="{20E919F7-C406-4A4C-9695-6C570619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0"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7A04F4"/>
    <w:rPr>
      <w:color w:val="605E5C"/>
      <w:shd w:val="clear" w:color="auto" w:fill="E1DFDD"/>
    </w:rPr>
  </w:style>
  <w:style w:type="paragraph" w:styleId="Header">
    <w:name w:val="header"/>
    <w:basedOn w:val="Normal"/>
    <w:link w:val="HeaderChar"/>
    <w:rsid w:val="00C75940"/>
    <w:pPr>
      <w:tabs>
        <w:tab w:val="center" w:pos="4680"/>
        <w:tab w:val="right" w:pos="9360"/>
      </w:tabs>
      <w:spacing w:after="0" w:line="240" w:lineRule="auto"/>
    </w:pPr>
  </w:style>
  <w:style w:type="character" w:customStyle="1" w:styleId="HeaderChar">
    <w:name w:val="Header Char"/>
    <w:basedOn w:val="DefaultParagraphFont"/>
    <w:link w:val="Header"/>
    <w:rsid w:val="00C75940"/>
    <w:rPr>
      <w:rFonts w:asciiTheme="minorHAnsi" w:eastAsiaTheme="minorEastAsia" w:hAnsiTheme="minorHAnsi" w:cstheme="minorBidi"/>
      <w:lang w:eastAsia="zh-CN"/>
    </w:rPr>
  </w:style>
  <w:style w:type="paragraph" w:styleId="Footer">
    <w:name w:val="footer"/>
    <w:basedOn w:val="Normal"/>
    <w:link w:val="FooterChar"/>
    <w:rsid w:val="00C75940"/>
    <w:pPr>
      <w:tabs>
        <w:tab w:val="center" w:pos="4680"/>
        <w:tab w:val="right" w:pos="9360"/>
      </w:tabs>
      <w:spacing w:after="0" w:line="240" w:lineRule="auto"/>
    </w:pPr>
  </w:style>
  <w:style w:type="character" w:customStyle="1" w:styleId="FooterChar">
    <w:name w:val="Footer Char"/>
    <w:basedOn w:val="DefaultParagraphFont"/>
    <w:link w:val="Footer"/>
    <w:rsid w:val="00C75940"/>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3875</Words>
  <Characters>22091</Characters>
  <Application>Microsoft Office Word</Application>
  <DocSecurity>0</DocSecurity>
  <Lines>184</Lines>
  <Paragraphs>51</Paragraphs>
  <ScaleCrop>false</ScaleCrop>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29</cp:revision>
  <dcterms:created xsi:type="dcterms:W3CDTF">2025-03-31T14:54:00Z</dcterms:created>
  <dcterms:modified xsi:type="dcterms:W3CDTF">2025-04-19T08:36:00Z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A3011A658541BC87FD87026898A12B3D_33</vt:lpwstr>
  </property>
</Properties>
</file>