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516C1" w14:textId="5F247F84" w:rsidR="00754C9A" w:rsidRDefault="00B20AFB" w:rsidP="00441B6F">
      <w:pPr>
        <w:pStyle w:val="Title"/>
        <w:spacing w:after="0"/>
        <w:jc w:val="both"/>
        <w:rPr>
          <w:rFonts w:ascii="Arial" w:hAnsi="Arial" w:cs="Arial"/>
        </w:rPr>
      </w:pPr>
      <w:bookmarkStart w:id="0" w:name="_GoBack"/>
      <w:bookmarkEnd w:id="0"/>
      <w:r w:rsidRPr="00B20AFB">
        <w:rPr>
          <w:rFonts w:ascii="Arial" w:hAnsi="Arial" w:cs="Arial"/>
          <w:bCs/>
          <w:i/>
          <w:iCs/>
          <w:u w:val="single"/>
        </w:rPr>
        <w:t>Original Research Article</w:t>
      </w:r>
    </w:p>
    <w:p w14:paraId="6736AC46" w14:textId="6DB9A6A4" w:rsidR="00163BC4" w:rsidRPr="00163BC4" w:rsidRDefault="005E2244" w:rsidP="00441B6F">
      <w:pPr>
        <w:pStyle w:val="Author"/>
        <w:spacing w:line="240" w:lineRule="auto"/>
        <w:rPr>
          <w:rFonts w:ascii="Arial" w:hAnsi="Arial" w:cs="Arial"/>
          <w:bCs/>
          <w:iCs/>
          <w:kern w:val="28"/>
          <w:sz w:val="36"/>
        </w:rPr>
      </w:pPr>
      <w:bookmarkStart w:id="1" w:name="_Hlk198143335"/>
      <w:r w:rsidRPr="005E2244">
        <w:rPr>
          <w:rFonts w:ascii="Arial" w:hAnsi="Arial" w:cs="Arial"/>
          <w:bCs/>
          <w:iCs/>
          <w:kern w:val="28"/>
          <w:sz w:val="36"/>
        </w:rPr>
        <w:t>Yield Performance and Adaptability of Open Pollinated Maize (</w:t>
      </w:r>
      <w:proofErr w:type="spellStart"/>
      <w:r w:rsidRPr="005E2244">
        <w:rPr>
          <w:rFonts w:ascii="Arial" w:hAnsi="Arial" w:cs="Arial"/>
          <w:bCs/>
          <w:i/>
          <w:kern w:val="28"/>
          <w:sz w:val="36"/>
        </w:rPr>
        <w:t>Zea</w:t>
      </w:r>
      <w:proofErr w:type="spellEnd"/>
      <w:r w:rsidRPr="005E2244">
        <w:rPr>
          <w:rFonts w:ascii="Arial" w:hAnsi="Arial" w:cs="Arial"/>
          <w:bCs/>
          <w:i/>
          <w:kern w:val="28"/>
          <w:sz w:val="36"/>
        </w:rPr>
        <w:t xml:space="preserve"> mays L.</w:t>
      </w:r>
      <w:r w:rsidRPr="005E2244">
        <w:rPr>
          <w:rFonts w:ascii="Arial" w:hAnsi="Arial" w:cs="Arial"/>
          <w:bCs/>
          <w:iCs/>
          <w:kern w:val="28"/>
          <w:sz w:val="36"/>
        </w:rPr>
        <w:t>) Varieties at Dollo-ado District, Somali Region, Ethiopia</w:t>
      </w:r>
    </w:p>
    <w:bookmarkEnd w:id="1"/>
    <w:p w14:paraId="377BE22E" w14:textId="77777777" w:rsidR="00A258C3" w:rsidRPr="00790ADA" w:rsidRDefault="00A258C3" w:rsidP="00441B6F">
      <w:pPr>
        <w:pStyle w:val="Author"/>
        <w:spacing w:line="240" w:lineRule="auto"/>
        <w:jc w:val="both"/>
        <w:rPr>
          <w:rFonts w:ascii="Arial" w:hAnsi="Arial" w:cs="Arial"/>
          <w:sz w:val="36"/>
        </w:rPr>
      </w:pPr>
    </w:p>
    <w:p w14:paraId="7FE4AAD5" w14:textId="77777777" w:rsidR="00B01FCD" w:rsidRPr="00FB3A86" w:rsidRDefault="009677F7" w:rsidP="00441B6F">
      <w:pPr>
        <w:pStyle w:val="Copyright"/>
        <w:spacing w:after="0" w:line="240" w:lineRule="auto"/>
        <w:jc w:val="both"/>
        <w:rPr>
          <w:rFonts w:ascii="Arial" w:hAnsi="Arial" w:cs="Arial"/>
        </w:rPr>
        <w:sectPr w:rsidR="00B01FCD" w:rsidRPr="00FB3A86" w:rsidSect="00B064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433E4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27AAE42" w14:textId="1DF259E6" w:rsidR="00B01FCD" w:rsidRDefault="00B01FCD" w:rsidP="00441B6F">
      <w:pPr>
        <w:pStyle w:val="AbstHead"/>
        <w:spacing w:after="0"/>
        <w:jc w:val="both"/>
        <w:rPr>
          <w:rFonts w:ascii="Arial" w:hAnsi="Arial" w:cs="Arial"/>
        </w:rPr>
      </w:pPr>
      <w:r w:rsidRPr="00FB3A86">
        <w:rPr>
          <w:rFonts w:ascii="Arial" w:hAnsi="Arial" w:cs="Arial"/>
        </w:rPr>
        <w:t>ABSTRACT</w:t>
      </w:r>
    </w:p>
    <w:p w14:paraId="377BDD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F84FD3D" w14:textId="77777777" w:rsidTr="001E44FE">
        <w:tc>
          <w:tcPr>
            <w:tcW w:w="9576" w:type="dxa"/>
            <w:shd w:val="clear" w:color="auto" w:fill="F2F2F2"/>
          </w:tcPr>
          <w:p w14:paraId="110ECAC1" w14:textId="636471A7" w:rsidR="00505F06" w:rsidRPr="00F07A05" w:rsidRDefault="00AC6F51" w:rsidP="00BF7C3C">
            <w:pPr>
              <w:pStyle w:val="Body"/>
              <w:spacing w:after="0"/>
              <w:rPr>
                <w:rFonts w:ascii="Arial" w:eastAsia="Calibri" w:hAnsi="Arial" w:cs="Arial"/>
                <w:i/>
                <w:szCs w:val="22"/>
              </w:rPr>
            </w:pPr>
            <w:r w:rsidRPr="00F07A05">
              <w:rPr>
                <w:rFonts w:ascii="Arial" w:eastAsia="Calibri" w:hAnsi="Arial" w:cs="Arial"/>
                <w:i/>
                <w:szCs w:val="22"/>
              </w:rPr>
              <w:t xml:space="preserve">This study was conducted during the 2022 and 2023 cropping seasons to evaluate the adaptability and yield performance of improved open-pollinated maize varieties under the agro-climatic conditions of Dolo Ado, Somali Region, Ethiopia. The objective was to identify high-performing varieties suitable for the region’s dryland farming systems. Five improved maize varieties—BOS20WI, BOS20Y1, </w:t>
            </w:r>
            <w:proofErr w:type="spellStart"/>
            <w:r w:rsidRPr="00F07A05">
              <w:rPr>
                <w:rFonts w:ascii="Arial" w:eastAsia="Calibri" w:hAnsi="Arial" w:cs="Arial"/>
                <w:i/>
                <w:szCs w:val="22"/>
              </w:rPr>
              <w:t>Afan</w:t>
            </w:r>
            <w:proofErr w:type="spellEnd"/>
            <w:r w:rsidRPr="00F07A05">
              <w:rPr>
                <w:rFonts w:ascii="Arial" w:eastAsia="Calibri" w:hAnsi="Arial" w:cs="Arial"/>
                <w:i/>
                <w:szCs w:val="22"/>
              </w:rPr>
              <w:t xml:space="preserve"> </w:t>
            </w:r>
            <w:proofErr w:type="spellStart"/>
            <w:r w:rsidRPr="00F07A05">
              <w:rPr>
                <w:rFonts w:ascii="Arial" w:eastAsia="Calibri" w:hAnsi="Arial" w:cs="Arial"/>
                <w:i/>
                <w:szCs w:val="22"/>
              </w:rPr>
              <w:t>Qallo</w:t>
            </w:r>
            <w:proofErr w:type="spellEnd"/>
            <w:r w:rsidRPr="00F07A05">
              <w:rPr>
                <w:rFonts w:ascii="Arial" w:eastAsia="Calibri" w:hAnsi="Arial" w:cs="Arial"/>
                <w:i/>
                <w:szCs w:val="22"/>
              </w:rPr>
              <w:t xml:space="preserve">, </w:t>
            </w:r>
            <w:proofErr w:type="spellStart"/>
            <w:r w:rsidRPr="00F07A05">
              <w:rPr>
                <w:rFonts w:ascii="Arial" w:eastAsia="Calibri" w:hAnsi="Arial" w:cs="Arial"/>
                <w:i/>
                <w:szCs w:val="22"/>
              </w:rPr>
              <w:t>Baate</w:t>
            </w:r>
            <w:proofErr w:type="spellEnd"/>
            <w:r w:rsidRPr="00F07A05">
              <w:rPr>
                <w:rFonts w:ascii="Arial" w:eastAsia="Calibri" w:hAnsi="Arial" w:cs="Arial"/>
                <w:i/>
                <w:szCs w:val="22"/>
              </w:rPr>
              <w:t xml:space="preserve">, and </w:t>
            </w:r>
            <w:proofErr w:type="spellStart"/>
            <w:r w:rsidRPr="00F07A05">
              <w:rPr>
                <w:rFonts w:ascii="Arial" w:eastAsia="Calibri" w:hAnsi="Arial" w:cs="Arial"/>
                <w:i/>
                <w:szCs w:val="22"/>
              </w:rPr>
              <w:t>Raare</w:t>
            </w:r>
            <w:proofErr w:type="spellEnd"/>
            <w:r w:rsidRPr="00F07A05">
              <w:rPr>
                <w:rFonts w:ascii="Arial" w:eastAsia="Calibri" w:hAnsi="Arial" w:cs="Arial"/>
                <w:i/>
                <w:szCs w:val="22"/>
              </w:rPr>
              <w:t xml:space="preserve">—were tested using a randomized complete block design (RCBD) with three replications. Data were collected on key phenological, morphological, and yield-related traits, including days to 50% emergence, tasseling, silking, 90% maturity, plant height, number of ears per plant, ear length, grain yield, and above-ground dry biomass yield. Analysis of variance (ANOVA) revealed significant varietal effects on tasseling, maturity, and plant height, and highly significant differences in silking, grain yield, and biomass yield. Seasonal variation significantly influenced tasseling, ear length, grain yield, and biomass yield, while the interaction between variety and season showed highly significant effects on ear length, grain yield, and biomass yield. Among the varieties, </w:t>
            </w:r>
            <w:proofErr w:type="spellStart"/>
            <w:r w:rsidRPr="00F07A05">
              <w:rPr>
                <w:rFonts w:ascii="Arial" w:eastAsia="Calibri" w:hAnsi="Arial" w:cs="Arial"/>
                <w:i/>
                <w:szCs w:val="22"/>
              </w:rPr>
              <w:t>Raare</w:t>
            </w:r>
            <w:proofErr w:type="spellEnd"/>
            <w:r w:rsidRPr="00F07A05">
              <w:rPr>
                <w:rFonts w:ascii="Arial" w:eastAsia="Calibri" w:hAnsi="Arial" w:cs="Arial"/>
                <w:i/>
                <w:szCs w:val="22"/>
              </w:rPr>
              <w:t xml:space="preserve"> had the longest maturity period (89.33 days), </w:t>
            </w:r>
            <w:proofErr w:type="spellStart"/>
            <w:r w:rsidRPr="00F07A05">
              <w:rPr>
                <w:rFonts w:ascii="Arial" w:eastAsia="Calibri" w:hAnsi="Arial" w:cs="Arial"/>
                <w:i/>
                <w:szCs w:val="22"/>
              </w:rPr>
              <w:t>Baate</w:t>
            </w:r>
            <w:proofErr w:type="spellEnd"/>
            <w:r w:rsidRPr="00F07A05">
              <w:rPr>
                <w:rFonts w:ascii="Arial" w:eastAsia="Calibri" w:hAnsi="Arial" w:cs="Arial"/>
                <w:i/>
                <w:szCs w:val="22"/>
              </w:rPr>
              <w:t xml:space="preserve"> exhibited the tallest plants (167.8 cm) and highest grain yield (2,173 kg/ha), BOS20Y1 produced the longest ears (26.07 cm), and BOS20WI achieved the highest dry biomass yield (7,130 kg/ha). These results highlight substantial genetic variability and adaptation potential among the tested varieties. The </w:t>
            </w:r>
            <w:proofErr w:type="spellStart"/>
            <w:r w:rsidRPr="00F07A05">
              <w:rPr>
                <w:rFonts w:ascii="Arial" w:eastAsia="Calibri" w:hAnsi="Arial" w:cs="Arial"/>
                <w:i/>
                <w:szCs w:val="22"/>
              </w:rPr>
              <w:t>Baate</w:t>
            </w:r>
            <w:proofErr w:type="spellEnd"/>
            <w:r w:rsidRPr="00F07A05">
              <w:rPr>
                <w:rFonts w:ascii="Arial" w:eastAsia="Calibri" w:hAnsi="Arial" w:cs="Arial"/>
                <w:i/>
                <w:szCs w:val="22"/>
              </w:rPr>
              <w:t xml:space="preserve"> variety is recommended for wider adoption in Dolo Ado and similar agro-ecological zones due to its superior grain yield. Effective seed dissemination and targeted extension services are essential to boost productivity. These findings offer valuable guidance for researchers, development practitioners, and policymakers aiming to enhance maize production in arid and semi-arid regions. Future research should prioritize multi-location trials and integrated crop management strategies to ensure sustainable maize cultivation in dryland environments.</w:t>
            </w:r>
          </w:p>
        </w:tc>
      </w:tr>
    </w:tbl>
    <w:p w14:paraId="2BF41708" w14:textId="77777777" w:rsidR="00636EB2" w:rsidRDefault="00636EB2" w:rsidP="00441B6F">
      <w:pPr>
        <w:pStyle w:val="Body"/>
        <w:spacing w:after="0"/>
        <w:rPr>
          <w:rFonts w:ascii="Arial" w:hAnsi="Arial" w:cs="Arial"/>
          <w:i/>
        </w:rPr>
      </w:pPr>
    </w:p>
    <w:p w14:paraId="5449BA40" w14:textId="47B49E2A" w:rsidR="0024282C" w:rsidRPr="00B40CE7" w:rsidRDefault="00A24E7E" w:rsidP="00B40CE7">
      <w:pPr>
        <w:pStyle w:val="Body"/>
        <w:spacing w:after="0"/>
        <w:rPr>
          <w:rFonts w:ascii="Arial" w:hAnsi="Arial" w:cs="Arial"/>
          <w:i/>
        </w:rPr>
      </w:pPr>
      <w:r w:rsidRPr="00CC1CAF">
        <w:rPr>
          <w:rFonts w:ascii="Arial" w:hAnsi="Arial" w:cs="Arial"/>
          <w:b/>
          <w:bCs/>
          <w:i/>
        </w:rPr>
        <w:t>Keywords</w:t>
      </w:r>
      <w:r>
        <w:rPr>
          <w:rFonts w:ascii="Arial" w:hAnsi="Arial" w:cs="Arial"/>
          <w:i/>
        </w:rPr>
        <w:t xml:space="preserve">: </w:t>
      </w:r>
      <w:r w:rsidR="00CC1CAF" w:rsidRPr="006E63BC">
        <w:rPr>
          <w:rFonts w:ascii="Arial" w:hAnsi="Arial" w:cs="Arial"/>
        </w:rPr>
        <w:t>Adaptability, Maize, Varieties, Yield performance</w:t>
      </w:r>
    </w:p>
    <w:p w14:paraId="2B7B1C44" w14:textId="77777777" w:rsidR="00505F06" w:rsidRPr="00A24E7E" w:rsidRDefault="00505F06" w:rsidP="00441B6F">
      <w:pPr>
        <w:pStyle w:val="Body"/>
        <w:spacing w:after="0"/>
        <w:rPr>
          <w:rFonts w:ascii="Arial" w:hAnsi="Arial" w:cs="Arial"/>
          <w:i/>
        </w:rPr>
      </w:pPr>
    </w:p>
    <w:p w14:paraId="2CF82F93" w14:textId="77267C4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45F032" w14:textId="77777777" w:rsidR="00790ADA" w:rsidRPr="00FB3A86" w:rsidRDefault="00790ADA" w:rsidP="00441B6F">
      <w:pPr>
        <w:pStyle w:val="AbstHead"/>
        <w:spacing w:after="0"/>
        <w:jc w:val="both"/>
        <w:rPr>
          <w:rFonts w:ascii="Arial" w:hAnsi="Arial" w:cs="Arial"/>
        </w:rPr>
      </w:pPr>
    </w:p>
    <w:p w14:paraId="261DEA94" w14:textId="46B3032D" w:rsidR="00A9752B" w:rsidRDefault="00A9752B" w:rsidP="00A9752B">
      <w:pPr>
        <w:pStyle w:val="Body"/>
        <w:spacing w:after="0"/>
        <w:rPr>
          <w:rFonts w:ascii="Arial" w:hAnsi="Arial" w:cs="Arial"/>
        </w:rPr>
      </w:pPr>
      <w:r w:rsidRPr="00A9752B">
        <w:rPr>
          <w:rFonts w:ascii="Arial" w:hAnsi="Arial" w:cs="Arial"/>
        </w:rPr>
        <w:t>Maize (</w:t>
      </w:r>
      <w:proofErr w:type="spellStart"/>
      <w:r w:rsidRPr="00A9752B">
        <w:rPr>
          <w:rFonts w:ascii="Arial" w:hAnsi="Arial" w:cs="Arial"/>
          <w:i/>
          <w:iCs/>
        </w:rPr>
        <w:t>Zea</w:t>
      </w:r>
      <w:proofErr w:type="spellEnd"/>
      <w:r w:rsidRPr="00A9752B">
        <w:rPr>
          <w:rFonts w:ascii="Arial" w:hAnsi="Arial" w:cs="Arial"/>
          <w:i/>
          <w:iCs/>
        </w:rPr>
        <w:t xml:space="preserve"> mays L.</w:t>
      </w:r>
      <w:r w:rsidRPr="00A9752B">
        <w:rPr>
          <w:rFonts w:ascii="Arial" w:hAnsi="Arial" w:cs="Arial"/>
        </w:rPr>
        <w:t>) is one of the world’s three major cereal crops, playing a significant role in global food security, livestock feed, and industrial applications. It occupies a central place in the global economy and agricultural trade. In developing countries, maize contributes between 15% and 56% of daily caloric intake and is cultivated on approximately 100 million hectares across 125 nations. Among these, it ranks as one of the top three crops in 75 countries (FAOSTAT, 2010).</w:t>
      </w:r>
    </w:p>
    <w:p w14:paraId="6EF2126E" w14:textId="77777777" w:rsidR="00A9752B" w:rsidRPr="00A9752B" w:rsidRDefault="00A9752B" w:rsidP="00A9752B">
      <w:pPr>
        <w:pStyle w:val="Body"/>
        <w:spacing w:after="0"/>
        <w:rPr>
          <w:rFonts w:ascii="Arial" w:hAnsi="Arial" w:cs="Arial"/>
        </w:rPr>
      </w:pPr>
    </w:p>
    <w:p w14:paraId="40467217" w14:textId="53BD0F43" w:rsidR="00A9752B" w:rsidRDefault="00A9752B" w:rsidP="00A9752B">
      <w:pPr>
        <w:pStyle w:val="Body"/>
        <w:spacing w:after="0"/>
        <w:rPr>
          <w:rFonts w:ascii="Arial" w:hAnsi="Arial" w:cs="Arial"/>
        </w:rPr>
      </w:pPr>
      <w:r w:rsidRPr="00A9752B">
        <w:rPr>
          <w:rFonts w:ascii="Arial" w:hAnsi="Arial" w:cs="Arial"/>
        </w:rPr>
        <w:t xml:space="preserve">Maize is cultivated across a wide range of environmental conditions, extending from 48°N to 40°S latitude globally (Taye </w:t>
      </w:r>
      <w:r w:rsidRPr="00A9752B">
        <w:rPr>
          <w:rFonts w:ascii="Arial" w:hAnsi="Arial" w:cs="Arial"/>
          <w:i/>
          <w:iCs/>
        </w:rPr>
        <w:t>et al.,</w:t>
      </w:r>
      <w:r w:rsidRPr="00A9752B">
        <w:rPr>
          <w:rFonts w:ascii="Arial" w:hAnsi="Arial" w:cs="Arial"/>
        </w:rPr>
        <w:t xml:space="preserve"> 2009). Originating from South America, maize was introduced to Ethiopia between the 16</w:t>
      </w:r>
      <w:r w:rsidRPr="006E63BC">
        <w:rPr>
          <w:rFonts w:ascii="Arial" w:hAnsi="Arial" w:cs="Arial"/>
          <w:vertAlign w:val="superscript"/>
        </w:rPr>
        <w:t>th</w:t>
      </w:r>
      <w:r w:rsidRPr="00A9752B">
        <w:rPr>
          <w:rFonts w:ascii="Arial" w:hAnsi="Arial" w:cs="Arial"/>
        </w:rPr>
        <w:t xml:space="preserve"> and 17</w:t>
      </w:r>
      <w:r w:rsidRPr="006E63BC">
        <w:rPr>
          <w:rFonts w:ascii="Arial" w:hAnsi="Arial" w:cs="Arial"/>
          <w:vertAlign w:val="superscript"/>
        </w:rPr>
        <w:t>th</w:t>
      </w:r>
      <w:r w:rsidRPr="00A9752B">
        <w:rPr>
          <w:rFonts w:ascii="Arial" w:hAnsi="Arial" w:cs="Arial"/>
        </w:rPr>
        <w:t xml:space="preserve"> centuries (Gemeda </w:t>
      </w:r>
      <w:r w:rsidRPr="00A9752B">
        <w:rPr>
          <w:rFonts w:ascii="Arial" w:hAnsi="Arial" w:cs="Arial"/>
          <w:i/>
          <w:iCs/>
        </w:rPr>
        <w:t>et al.,</w:t>
      </w:r>
      <w:r w:rsidRPr="00A9752B">
        <w:rPr>
          <w:rFonts w:ascii="Arial" w:hAnsi="Arial" w:cs="Arial"/>
        </w:rPr>
        <w:t xml:space="preserve"> 2001). Since then, it has become increasingly significant compared to many indigenous crops, being used for food, animal feed, fodder, and various industrial products. In Ethiopia, maize is mainly </w:t>
      </w:r>
      <w:r w:rsidRPr="00A9752B">
        <w:rPr>
          <w:rFonts w:ascii="Arial" w:hAnsi="Arial" w:cs="Arial"/>
        </w:rPr>
        <w:lastRenderedPageBreak/>
        <w:t>produced in the western, central, southern, and eastern regions and serves as a staple food crop critical to national food security. Over the past four decades, both the area under maize cultivation and yield have shown consistent growth (FAOSTAT, 2008). According to recent data, maize ranks second in land area coverage and first in total production among cereals in Ethiopia (CSA, 2021).</w:t>
      </w:r>
    </w:p>
    <w:p w14:paraId="3790A941" w14:textId="77777777" w:rsidR="00A9752B" w:rsidRPr="00A9752B" w:rsidRDefault="00A9752B" w:rsidP="00A9752B">
      <w:pPr>
        <w:pStyle w:val="Body"/>
        <w:spacing w:after="0"/>
        <w:rPr>
          <w:rFonts w:ascii="Arial" w:hAnsi="Arial" w:cs="Arial"/>
        </w:rPr>
      </w:pPr>
    </w:p>
    <w:p w14:paraId="46C49BE8" w14:textId="097A8887" w:rsidR="00A9752B" w:rsidRDefault="00A9752B" w:rsidP="00A9752B">
      <w:pPr>
        <w:pStyle w:val="Body"/>
        <w:spacing w:after="0"/>
        <w:rPr>
          <w:rFonts w:ascii="Arial" w:hAnsi="Arial" w:cs="Arial"/>
        </w:rPr>
      </w:pPr>
      <w:r w:rsidRPr="00A9752B">
        <w:rPr>
          <w:rFonts w:ascii="Arial" w:hAnsi="Arial" w:cs="Arial"/>
        </w:rPr>
        <w:t>Despite its importance, the average maize grain yield in Ethiopia remains low, primarily due to factors such as pest infestation, limited availability of high-yielding varieties, and inadequate agronomic practices. In the Somali Region, one of the key constraints reported by farmers is the lack of improved, locally adaptable maize varieties. Most farmers in this region continue to grow traditional varieties, which limits productivity. Furthermore, limited awareness and knowledge about improved varieties and modern crop management practices pose significant challenges.</w:t>
      </w:r>
      <w:r>
        <w:rPr>
          <w:rFonts w:ascii="Arial" w:hAnsi="Arial" w:cs="Arial"/>
        </w:rPr>
        <w:t xml:space="preserve"> </w:t>
      </w:r>
      <w:r w:rsidRPr="00A9752B">
        <w:rPr>
          <w:rFonts w:ascii="Arial" w:hAnsi="Arial" w:cs="Arial"/>
        </w:rPr>
        <w:t>To address these issues, to address these issues, the current study was undertaken to assess the yield performance and adaptability of different maize varieties and to identify and recommend the best-performing, high-yielding varieties suitable for the Somali Region.</w:t>
      </w:r>
    </w:p>
    <w:p w14:paraId="1FA8DC51" w14:textId="77777777" w:rsidR="00A9752B" w:rsidRPr="00FB3A86" w:rsidRDefault="00A9752B" w:rsidP="00A9752B">
      <w:pPr>
        <w:pStyle w:val="Body"/>
        <w:spacing w:after="0"/>
        <w:rPr>
          <w:rFonts w:ascii="Arial" w:hAnsi="Arial" w:cs="Arial"/>
        </w:rPr>
      </w:pPr>
    </w:p>
    <w:p w14:paraId="200E7D88" w14:textId="1D217554" w:rsidR="007F7B32" w:rsidRDefault="00902823" w:rsidP="00441B6F">
      <w:pPr>
        <w:pStyle w:val="AbstHead"/>
        <w:spacing w:after="0"/>
        <w:jc w:val="both"/>
        <w:rPr>
          <w:rFonts w:ascii="Arial" w:hAnsi="Arial" w:cs="Arial"/>
        </w:rPr>
      </w:pPr>
      <w:r>
        <w:rPr>
          <w:rFonts w:ascii="Arial" w:hAnsi="Arial" w:cs="Arial"/>
        </w:rPr>
        <w:t>2. material and method</w:t>
      </w:r>
      <w:r w:rsidR="0065627C">
        <w:rPr>
          <w:rFonts w:ascii="Arial" w:hAnsi="Arial" w:cs="Arial"/>
        </w:rPr>
        <w:t>S</w:t>
      </w:r>
    </w:p>
    <w:p w14:paraId="67DDF023" w14:textId="5EDDEC5B" w:rsidR="002F347F" w:rsidRDefault="002F347F" w:rsidP="002F347F">
      <w:pPr>
        <w:pStyle w:val="Body"/>
        <w:spacing w:after="0"/>
        <w:rPr>
          <w:rFonts w:ascii="Arial" w:hAnsi="Arial" w:cs="Arial"/>
          <w:b/>
          <w:sz w:val="22"/>
        </w:rPr>
      </w:pPr>
      <w:r w:rsidRPr="00C30A0F">
        <w:rPr>
          <w:rFonts w:ascii="Arial" w:hAnsi="Arial" w:cs="Arial"/>
          <w:b/>
          <w:caps/>
          <w:sz w:val="22"/>
        </w:rPr>
        <w:t xml:space="preserve">2.1 </w:t>
      </w:r>
      <w:r w:rsidRPr="002F347F">
        <w:rPr>
          <w:rFonts w:ascii="Arial" w:hAnsi="Arial" w:cs="Arial"/>
          <w:b/>
          <w:sz w:val="22"/>
        </w:rPr>
        <w:t>Study Site Description</w:t>
      </w:r>
      <w:r w:rsidRPr="00C30A0F">
        <w:rPr>
          <w:rFonts w:ascii="Arial" w:hAnsi="Arial" w:cs="Arial"/>
          <w:b/>
          <w:sz w:val="22"/>
        </w:rPr>
        <w:t xml:space="preserve"> </w:t>
      </w:r>
    </w:p>
    <w:p w14:paraId="02C144E4" w14:textId="1252DEAC" w:rsidR="00EC1BED" w:rsidRPr="00982E8C" w:rsidRDefault="00982E8C" w:rsidP="002F347F">
      <w:pPr>
        <w:pStyle w:val="Body"/>
        <w:spacing w:after="0"/>
        <w:rPr>
          <w:rFonts w:ascii="Arial" w:hAnsi="Arial" w:cs="Arial"/>
        </w:rPr>
      </w:pPr>
      <w:r w:rsidRPr="00982E8C">
        <w:rPr>
          <w:rFonts w:ascii="Arial" w:hAnsi="Arial" w:cs="Arial"/>
        </w:rPr>
        <w:t>Dolo Ado, the study site, is located in the southeastern part of the Somali Region of Ethiopia, near the borders with Somalia and Kenya, approximately at 4°10'–4°30' N latitude and 42°00'–42°40' E longitude. The area lies at an altitude ranging from 300 to 500 meters above sea level and is characterized by a hot, arid to semi-arid climate. Average annual temperatures range between 25°C and 38°C, while the region receives low and erratic rainfall, typically between 200 and 400 mm per year, mostly concentrated during the short rainy season. The topography of Dolo Ado is predominantly flat to gently undulating, with some low-lying plains and river valleys. Soils in the area are generally sandy to sandy loam, with low organic matter and fertility, making them moderately suitable for crop production but better suited for grazing and extensive livestock production systems.</w:t>
      </w:r>
    </w:p>
    <w:p w14:paraId="3FFD0796" w14:textId="77777777" w:rsidR="00982E8C" w:rsidRDefault="00982E8C" w:rsidP="002F347F">
      <w:pPr>
        <w:pStyle w:val="Body"/>
        <w:spacing w:after="0"/>
        <w:rPr>
          <w:rFonts w:ascii="Arial" w:hAnsi="Arial" w:cs="Arial"/>
          <w:b/>
          <w:sz w:val="22"/>
        </w:rPr>
      </w:pPr>
    </w:p>
    <w:p w14:paraId="728C71BF" w14:textId="42B98E8D" w:rsidR="00EC1BED" w:rsidRPr="00EC1BED" w:rsidRDefault="00EC1BED" w:rsidP="002F347F">
      <w:pPr>
        <w:pStyle w:val="Body"/>
        <w:spacing w:after="0"/>
        <w:rPr>
          <w:rFonts w:ascii="Arial" w:hAnsi="Arial" w:cs="Arial"/>
          <w:b/>
          <w:sz w:val="22"/>
        </w:rPr>
      </w:pPr>
      <w:r>
        <w:rPr>
          <w:rFonts w:ascii="Arial" w:hAnsi="Arial" w:cs="Arial"/>
          <w:b/>
          <w:sz w:val="22"/>
        </w:rPr>
        <w:t>2</w:t>
      </w:r>
      <w:r w:rsidR="00C96324">
        <w:rPr>
          <w:rFonts w:ascii="Arial" w:hAnsi="Arial" w:cs="Arial"/>
          <w:b/>
          <w:sz w:val="22"/>
        </w:rPr>
        <w:t>.2</w:t>
      </w:r>
      <w:r w:rsidRPr="00EC1BED">
        <w:rPr>
          <w:rFonts w:ascii="Arial" w:hAnsi="Arial" w:cs="Arial"/>
          <w:b/>
          <w:sz w:val="22"/>
        </w:rPr>
        <w:t xml:space="preserve"> Experimental Materials</w:t>
      </w:r>
    </w:p>
    <w:p w14:paraId="335F868A" w14:textId="45201372" w:rsidR="00790ADA" w:rsidRPr="00EC1BED" w:rsidRDefault="00EC1BED" w:rsidP="00EC1BED">
      <w:pPr>
        <w:pStyle w:val="Body"/>
        <w:spacing w:after="0"/>
        <w:rPr>
          <w:rFonts w:ascii="Arial" w:hAnsi="Arial" w:cs="Arial"/>
        </w:rPr>
      </w:pPr>
      <w:r w:rsidRPr="00EC1BED">
        <w:rPr>
          <w:rFonts w:ascii="Arial" w:hAnsi="Arial" w:cs="Arial"/>
        </w:rPr>
        <w:t>The</w:t>
      </w:r>
      <w:r>
        <w:rPr>
          <w:rFonts w:ascii="Arial" w:hAnsi="Arial" w:cs="Arial"/>
        </w:rPr>
        <w:t xml:space="preserve"> experimental material were </w:t>
      </w:r>
      <w:r w:rsidRPr="00EC1BED">
        <w:rPr>
          <w:rFonts w:ascii="Arial" w:hAnsi="Arial" w:cs="Arial"/>
        </w:rPr>
        <w:t>improved</w:t>
      </w:r>
      <w:r>
        <w:rPr>
          <w:rFonts w:ascii="Arial" w:hAnsi="Arial" w:cs="Arial"/>
        </w:rPr>
        <w:t xml:space="preserve"> maize varieties </w:t>
      </w:r>
      <w:r w:rsidRPr="00EC1BED">
        <w:rPr>
          <w:rFonts w:ascii="Arial" w:hAnsi="Arial" w:cs="Arial"/>
        </w:rPr>
        <w:t>that w</w:t>
      </w:r>
      <w:r>
        <w:rPr>
          <w:rFonts w:ascii="Arial" w:hAnsi="Arial" w:cs="Arial"/>
        </w:rPr>
        <w:t>ere</w:t>
      </w:r>
      <w:r w:rsidRPr="00EC1BED">
        <w:rPr>
          <w:rFonts w:ascii="Arial" w:hAnsi="Arial" w:cs="Arial"/>
        </w:rPr>
        <w:t xml:space="preserve"> released by </w:t>
      </w:r>
      <w:r>
        <w:rPr>
          <w:rFonts w:ascii="Arial" w:hAnsi="Arial" w:cs="Arial"/>
        </w:rPr>
        <w:t xml:space="preserve">Ethiopian </w:t>
      </w:r>
      <w:r w:rsidRPr="00EC1BED">
        <w:rPr>
          <w:rFonts w:ascii="Arial" w:hAnsi="Arial" w:cs="Arial"/>
        </w:rPr>
        <w:t xml:space="preserve">Agricultural Research Center </w:t>
      </w:r>
      <w:r>
        <w:rPr>
          <w:rFonts w:ascii="Arial" w:hAnsi="Arial" w:cs="Arial"/>
        </w:rPr>
        <w:t xml:space="preserve">was </w:t>
      </w:r>
      <w:r w:rsidRPr="00EC1BED">
        <w:rPr>
          <w:rFonts w:ascii="Arial" w:hAnsi="Arial" w:cs="Arial"/>
        </w:rPr>
        <w:t>used as test crop.</w:t>
      </w:r>
    </w:p>
    <w:p w14:paraId="1D5CA594" w14:textId="075586B7" w:rsidR="00CB031D" w:rsidRDefault="00CB031D" w:rsidP="00CB031D">
      <w:pPr>
        <w:tabs>
          <w:tab w:val="left" w:pos="1080"/>
        </w:tabs>
        <w:jc w:val="both"/>
        <w:rPr>
          <w:rFonts w:ascii="Arial" w:hAnsi="Arial"/>
          <w:b/>
        </w:rPr>
      </w:pPr>
      <w:r>
        <w:rPr>
          <w:rFonts w:ascii="Arial" w:hAnsi="Arial"/>
          <w:b/>
        </w:rPr>
        <w:t xml:space="preserve">Table 1. </w:t>
      </w:r>
      <w:r w:rsidRPr="00CB031D">
        <w:rPr>
          <w:rFonts w:ascii="Arial" w:hAnsi="Arial"/>
          <w:b/>
        </w:rPr>
        <w:t xml:space="preserve">Details of </w:t>
      </w:r>
      <w:r>
        <w:rPr>
          <w:rFonts w:ascii="Arial" w:hAnsi="Arial"/>
          <w:b/>
        </w:rPr>
        <w:t xml:space="preserve">experimental </w:t>
      </w:r>
      <w:r w:rsidRPr="00CB031D">
        <w:rPr>
          <w:rFonts w:ascii="Arial" w:hAnsi="Arial"/>
          <w:b/>
        </w:rPr>
        <w:t>maize varieties</w:t>
      </w:r>
      <w:r w:rsidRPr="00FC4EA2">
        <w:rPr>
          <w:rFonts w:ascii="Arial" w:hAnsi="Arial"/>
          <w:b/>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2895"/>
        <w:gridCol w:w="1968"/>
        <w:gridCol w:w="2948"/>
      </w:tblGrid>
      <w:tr w:rsidR="007A523C" w:rsidRPr="007A523C" w14:paraId="20714857" w14:textId="77777777" w:rsidTr="007A523C">
        <w:tc>
          <w:tcPr>
            <w:tcW w:w="625" w:type="dxa"/>
            <w:tcBorders>
              <w:top w:val="single" w:sz="4" w:space="0" w:color="auto"/>
              <w:bottom w:val="single" w:sz="4" w:space="0" w:color="auto"/>
            </w:tcBorders>
          </w:tcPr>
          <w:p w14:paraId="5E99CA88" w14:textId="77777777" w:rsidR="007A523C" w:rsidRPr="007A523C" w:rsidRDefault="007A523C" w:rsidP="00B8593C">
            <w:pPr>
              <w:jc w:val="both"/>
              <w:rPr>
                <w:rFonts w:asciiTheme="minorBidi" w:hAnsiTheme="minorBidi" w:cstheme="minorBidi"/>
                <w:b/>
                <w:sz w:val="20"/>
                <w:szCs w:val="20"/>
              </w:rPr>
            </w:pPr>
            <w:r w:rsidRPr="007A523C">
              <w:rPr>
                <w:rFonts w:asciiTheme="minorBidi" w:hAnsiTheme="minorBidi" w:cstheme="minorBidi"/>
                <w:b/>
                <w:sz w:val="20"/>
                <w:szCs w:val="20"/>
              </w:rPr>
              <w:t>S/N</w:t>
            </w:r>
          </w:p>
        </w:tc>
        <w:tc>
          <w:tcPr>
            <w:tcW w:w="3240" w:type="dxa"/>
            <w:tcBorders>
              <w:top w:val="single" w:sz="4" w:space="0" w:color="auto"/>
              <w:bottom w:val="single" w:sz="4" w:space="0" w:color="auto"/>
            </w:tcBorders>
          </w:tcPr>
          <w:p w14:paraId="4CFB9E25" w14:textId="77777777" w:rsidR="007A523C" w:rsidRPr="007A523C" w:rsidRDefault="007A523C" w:rsidP="00B8593C">
            <w:pPr>
              <w:jc w:val="both"/>
              <w:rPr>
                <w:rFonts w:asciiTheme="minorBidi" w:hAnsiTheme="minorBidi" w:cstheme="minorBidi"/>
                <w:b/>
                <w:sz w:val="20"/>
                <w:szCs w:val="20"/>
              </w:rPr>
            </w:pPr>
            <w:r w:rsidRPr="007A523C">
              <w:rPr>
                <w:rFonts w:asciiTheme="minorBidi" w:hAnsiTheme="minorBidi" w:cstheme="minorBidi"/>
                <w:b/>
                <w:sz w:val="20"/>
                <w:szCs w:val="20"/>
              </w:rPr>
              <w:t>Variety Name</w:t>
            </w:r>
          </w:p>
        </w:tc>
        <w:tc>
          <w:tcPr>
            <w:tcW w:w="2160" w:type="dxa"/>
            <w:tcBorders>
              <w:top w:val="single" w:sz="4" w:space="0" w:color="auto"/>
              <w:bottom w:val="single" w:sz="4" w:space="0" w:color="auto"/>
            </w:tcBorders>
          </w:tcPr>
          <w:p w14:paraId="6BEECA01" w14:textId="77777777" w:rsidR="007A523C" w:rsidRPr="007A523C" w:rsidRDefault="007A523C" w:rsidP="00B8593C">
            <w:pPr>
              <w:jc w:val="both"/>
              <w:rPr>
                <w:rFonts w:asciiTheme="minorBidi" w:hAnsiTheme="minorBidi" w:cstheme="minorBidi"/>
                <w:b/>
                <w:sz w:val="20"/>
                <w:szCs w:val="20"/>
              </w:rPr>
            </w:pPr>
            <w:r w:rsidRPr="007A523C">
              <w:rPr>
                <w:rFonts w:asciiTheme="minorBidi" w:hAnsiTheme="minorBidi" w:cstheme="minorBidi"/>
                <w:b/>
                <w:sz w:val="20"/>
                <w:szCs w:val="20"/>
              </w:rPr>
              <w:t>Yea of Release</w:t>
            </w:r>
          </w:p>
        </w:tc>
        <w:tc>
          <w:tcPr>
            <w:tcW w:w="3325" w:type="dxa"/>
            <w:tcBorders>
              <w:top w:val="single" w:sz="4" w:space="0" w:color="auto"/>
              <w:bottom w:val="single" w:sz="4" w:space="0" w:color="auto"/>
            </w:tcBorders>
          </w:tcPr>
          <w:p w14:paraId="42C87D07" w14:textId="77777777" w:rsidR="007A523C" w:rsidRPr="007A523C" w:rsidRDefault="007A523C" w:rsidP="00B8593C">
            <w:pPr>
              <w:jc w:val="both"/>
              <w:rPr>
                <w:rFonts w:asciiTheme="minorBidi" w:hAnsiTheme="minorBidi" w:cstheme="minorBidi"/>
                <w:b/>
                <w:sz w:val="20"/>
                <w:szCs w:val="20"/>
              </w:rPr>
            </w:pPr>
            <w:r w:rsidRPr="007A523C">
              <w:rPr>
                <w:rFonts w:asciiTheme="minorBidi" w:hAnsiTheme="minorBidi" w:cstheme="minorBidi"/>
                <w:b/>
                <w:sz w:val="20"/>
                <w:szCs w:val="20"/>
              </w:rPr>
              <w:t>Source of planting material</w:t>
            </w:r>
          </w:p>
        </w:tc>
      </w:tr>
      <w:tr w:rsidR="007A523C" w:rsidRPr="007A523C" w14:paraId="5D9DD986" w14:textId="77777777" w:rsidTr="007A523C">
        <w:tc>
          <w:tcPr>
            <w:tcW w:w="625" w:type="dxa"/>
            <w:tcBorders>
              <w:top w:val="single" w:sz="4" w:space="0" w:color="auto"/>
            </w:tcBorders>
          </w:tcPr>
          <w:p w14:paraId="34F1006E"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1</w:t>
            </w:r>
          </w:p>
        </w:tc>
        <w:tc>
          <w:tcPr>
            <w:tcW w:w="3240" w:type="dxa"/>
            <w:tcBorders>
              <w:top w:val="single" w:sz="4" w:space="0" w:color="auto"/>
            </w:tcBorders>
          </w:tcPr>
          <w:p w14:paraId="1CAA5919"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BOS20WI</w:t>
            </w:r>
          </w:p>
        </w:tc>
        <w:tc>
          <w:tcPr>
            <w:tcW w:w="2160" w:type="dxa"/>
            <w:tcBorders>
              <w:top w:val="single" w:sz="4" w:space="0" w:color="auto"/>
            </w:tcBorders>
          </w:tcPr>
          <w:p w14:paraId="4E28E574"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2020</w:t>
            </w:r>
          </w:p>
        </w:tc>
        <w:tc>
          <w:tcPr>
            <w:tcW w:w="3325" w:type="dxa"/>
            <w:tcBorders>
              <w:top w:val="single" w:sz="4" w:space="0" w:color="auto"/>
            </w:tcBorders>
          </w:tcPr>
          <w:p w14:paraId="11F77706"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Bako</w:t>
            </w:r>
          </w:p>
        </w:tc>
      </w:tr>
      <w:tr w:rsidR="007A523C" w:rsidRPr="007A523C" w14:paraId="04CC3175" w14:textId="77777777" w:rsidTr="007A523C">
        <w:tc>
          <w:tcPr>
            <w:tcW w:w="625" w:type="dxa"/>
          </w:tcPr>
          <w:p w14:paraId="0BAEDA4D"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2</w:t>
            </w:r>
          </w:p>
        </w:tc>
        <w:tc>
          <w:tcPr>
            <w:tcW w:w="3240" w:type="dxa"/>
          </w:tcPr>
          <w:p w14:paraId="4DF96FAC"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BOS20Y1</w:t>
            </w:r>
          </w:p>
        </w:tc>
        <w:tc>
          <w:tcPr>
            <w:tcW w:w="2160" w:type="dxa"/>
          </w:tcPr>
          <w:p w14:paraId="753E000F"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2020</w:t>
            </w:r>
          </w:p>
        </w:tc>
        <w:tc>
          <w:tcPr>
            <w:tcW w:w="3325" w:type="dxa"/>
          </w:tcPr>
          <w:p w14:paraId="669532D6"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Bako</w:t>
            </w:r>
          </w:p>
        </w:tc>
      </w:tr>
      <w:tr w:rsidR="007A523C" w:rsidRPr="007A523C" w14:paraId="63049537" w14:textId="77777777" w:rsidTr="007A523C">
        <w:tc>
          <w:tcPr>
            <w:tcW w:w="625" w:type="dxa"/>
          </w:tcPr>
          <w:p w14:paraId="289216B1"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3</w:t>
            </w:r>
          </w:p>
        </w:tc>
        <w:tc>
          <w:tcPr>
            <w:tcW w:w="3240" w:type="dxa"/>
          </w:tcPr>
          <w:p w14:paraId="077D5F31"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Afan Qallo</w:t>
            </w:r>
          </w:p>
        </w:tc>
        <w:tc>
          <w:tcPr>
            <w:tcW w:w="2160" w:type="dxa"/>
          </w:tcPr>
          <w:p w14:paraId="6FB99AF0"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2017</w:t>
            </w:r>
          </w:p>
        </w:tc>
        <w:tc>
          <w:tcPr>
            <w:tcW w:w="3325" w:type="dxa"/>
          </w:tcPr>
          <w:p w14:paraId="3E79D59C"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HU</w:t>
            </w:r>
          </w:p>
        </w:tc>
      </w:tr>
      <w:tr w:rsidR="007A523C" w:rsidRPr="007A523C" w14:paraId="1F502D25" w14:textId="77777777" w:rsidTr="007A523C">
        <w:tc>
          <w:tcPr>
            <w:tcW w:w="625" w:type="dxa"/>
          </w:tcPr>
          <w:p w14:paraId="41DD4D20"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4</w:t>
            </w:r>
          </w:p>
        </w:tc>
        <w:tc>
          <w:tcPr>
            <w:tcW w:w="3240" w:type="dxa"/>
          </w:tcPr>
          <w:p w14:paraId="61E49EE9" w14:textId="77777777" w:rsidR="007A523C" w:rsidRPr="007A523C" w:rsidRDefault="007A523C" w:rsidP="00B8593C">
            <w:pPr>
              <w:rPr>
                <w:rFonts w:asciiTheme="minorBidi" w:hAnsiTheme="minorBidi" w:cstheme="minorBidi"/>
                <w:sz w:val="20"/>
                <w:szCs w:val="20"/>
              </w:rPr>
            </w:pPr>
            <w:proofErr w:type="spellStart"/>
            <w:r w:rsidRPr="007A523C">
              <w:rPr>
                <w:rFonts w:asciiTheme="minorBidi" w:hAnsiTheme="minorBidi" w:cstheme="minorBidi"/>
                <w:sz w:val="20"/>
                <w:szCs w:val="20"/>
              </w:rPr>
              <w:t>Baate</w:t>
            </w:r>
            <w:proofErr w:type="spellEnd"/>
          </w:p>
        </w:tc>
        <w:tc>
          <w:tcPr>
            <w:tcW w:w="2160" w:type="dxa"/>
          </w:tcPr>
          <w:p w14:paraId="1AB14C21"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2017</w:t>
            </w:r>
          </w:p>
        </w:tc>
        <w:tc>
          <w:tcPr>
            <w:tcW w:w="3325" w:type="dxa"/>
          </w:tcPr>
          <w:p w14:paraId="1EC24EA7"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HU</w:t>
            </w:r>
          </w:p>
        </w:tc>
      </w:tr>
      <w:tr w:rsidR="007A523C" w:rsidRPr="007A523C" w14:paraId="7713438B" w14:textId="77777777" w:rsidTr="007A523C">
        <w:tc>
          <w:tcPr>
            <w:tcW w:w="625" w:type="dxa"/>
          </w:tcPr>
          <w:p w14:paraId="61E09B10" w14:textId="77777777" w:rsidR="007A523C" w:rsidRPr="007A523C" w:rsidRDefault="007A523C" w:rsidP="00B8593C">
            <w:pPr>
              <w:rPr>
                <w:rFonts w:asciiTheme="minorBidi" w:hAnsiTheme="minorBidi" w:cstheme="minorBidi"/>
                <w:sz w:val="20"/>
                <w:szCs w:val="20"/>
              </w:rPr>
            </w:pPr>
            <w:r w:rsidRPr="007A523C">
              <w:rPr>
                <w:rFonts w:asciiTheme="minorBidi" w:hAnsiTheme="minorBidi" w:cstheme="minorBidi"/>
                <w:sz w:val="20"/>
                <w:szCs w:val="20"/>
              </w:rPr>
              <w:t>5</w:t>
            </w:r>
          </w:p>
        </w:tc>
        <w:tc>
          <w:tcPr>
            <w:tcW w:w="3240" w:type="dxa"/>
          </w:tcPr>
          <w:p w14:paraId="00A99E9E" w14:textId="77777777" w:rsidR="007A523C" w:rsidRPr="007A523C" w:rsidRDefault="007A523C" w:rsidP="00B8593C">
            <w:pPr>
              <w:rPr>
                <w:rFonts w:asciiTheme="minorBidi" w:hAnsiTheme="minorBidi" w:cstheme="minorBidi"/>
                <w:sz w:val="20"/>
                <w:szCs w:val="20"/>
              </w:rPr>
            </w:pPr>
            <w:proofErr w:type="spellStart"/>
            <w:r w:rsidRPr="007A523C">
              <w:rPr>
                <w:rFonts w:asciiTheme="minorBidi" w:hAnsiTheme="minorBidi" w:cstheme="minorBidi"/>
                <w:sz w:val="20"/>
                <w:szCs w:val="20"/>
              </w:rPr>
              <w:t>Raare</w:t>
            </w:r>
            <w:proofErr w:type="spellEnd"/>
          </w:p>
        </w:tc>
        <w:tc>
          <w:tcPr>
            <w:tcW w:w="2160" w:type="dxa"/>
          </w:tcPr>
          <w:p w14:paraId="0636B2CC"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w:t>
            </w:r>
          </w:p>
        </w:tc>
        <w:tc>
          <w:tcPr>
            <w:tcW w:w="3325" w:type="dxa"/>
          </w:tcPr>
          <w:p w14:paraId="7B75F3B4" w14:textId="77777777" w:rsidR="007A523C" w:rsidRPr="007A523C" w:rsidRDefault="007A523C" w:rsidP="00B8593C">
            <w:pPr>
              <w:jc w:val="both"/>
              <w:rPr>
                <w:rFonts w:asciiTheme="minorBidi" w:hAnsiTheme="minorBidi" w:cstheme="minorBidi"/>
                <w:sz w:val="20"/>
                <w:szCs w:val="20"/>
              </w:rPr>
            </w:pPr>
            <w:r w:rsidRPr="007A523C">
              <w:rPr>
                <w:rFonts w:asciiTheme="minorBidi" w:hAnsiTheme="minorBidi" w:cstheme="minorBidi"/>
                <w:sz w:val="20"/>
                <w:szCs w:val="20"/>
              </w:rPr>
              <w:t>HU</w:t>
            </w:r>
          </w:p>
        </w:tc>
      </w:tr>
    </w:tbl>
    <w:p w14:paraId="79AC50FB" w14:textId="021AC59F" w:rsidR="00CB031D" w:rsidRDefault="00CB031D" w:rsidP="00441B6F">
      <w:pPr>
        <w:pStyle w:val="Body"/>
        <w:spacing w:after="0"/>
        <w:rPr>
          <w:rFonts w:ascii="Arial" w:hAnsi="Arial" w:cs="Arial"/>
        </w:rPr>
      </w:pPr>
    </w:p>
    <w:p w14:paraId="49D50A17" w14:textId="731AB708" w:rsidR="002F347F" w:rsidRDefault="002F347F" w:rsidP="002F347F">
      <w:pPr>
        <w:pStyle w:val="Body"/>
        <w:spacing w:after="0"/>
        <w:rPr>
          <w:rFonts w:ascii="Arial" w:hAnsi="Arial" w:cs="Arial"/>
        </w:rPr>
      </w:pPr>
      <w:r w:rsidRPr="00C30A0F">
        <w:rPr>
          <w:rFonts w:ascii="Arial" w:hAnsi="Arial" w:cs="Arial"/>
          <w:b/>
          <w:caps/>
          <w:sz w:val="22"/>
        </w:rPr>
        <w:t>2.</w:t>
      </w:r>
      <w:r w:rsidR="00B07F0D">
        <w:rPr>
          <w:rFonts w:ascii="Arial" w:hAnsi="Arial" w:cs="Arial"/>
          <w:b/>
          <w:caps/>
          <w:sz w:val="22"/>
        </w:rPr>
        <w:t>3</w:t>
      </w:r>
      <w:r w:rsidRPr="00C30A0F">
        <w:rPr>
          <w:rFonts w:ascii="Arial" w:hAnsi="Arial" w:cs="Arial"/>
          <w:b/>
          <w:caps/>
          <w:sz w:val="22"/>
        </w:rPr>
        <w:t xml:space="preserve"> </w:t>
      </w:r>
      <w:r w:rsidR="00B07F0D">
        <w:rPr>
          <w:rFonts w:ascii="Arial" w:hAnsi="Arial" w:cs="Arial"/>
          <w:b/>
          <w:sz w:val="22"/>
        </w:rPr>
        <w:t>Treatments and Experimental</w:t>
      </w:r>
      <w:r w:rsidRPr="002F347F">
        <w:rPr>
          <w:rFonts w:ascii="Arial" w:hAnsi="Arial" w:cs="Arial"/>
          <w:b/>
          <w:sz w:val="22"/>
        </w:rPr>
        <w:t xml:space="preserve"> Design</w:t>
      </w:r>
    </w:p>
    <w:p w14:paraId="01F52543" w14:textId="4C41D0E4" w:rsidR="009E1F34" w:rsidRDefault="00EC1BED" w:rsidP="00C02393">
      <w:pPr>
        <w:pStyle w:val="Body"/>
        <w:spacing w:after="0"/>
        <w:rPr>
          <w:rFonts w:ascii="Arial" w:hAnsi="Arial" w:cs="Arial"/>
        </w:rPr>
      </w:pPr>
      <w:r w:rsidRPr="00495F50">
        <w:rPr>
          <w:rFonts w:ascii="Arial" w:eastAsia="Calibri" w:hAnsi="Arial" w:cs="Arial"/>
          <w:szCs w:val="22"/>
        </w:rPr>
        <w:t>The adaptation trial on five open pollinated maize varieties was conducted at Dollo-ado Research Center for two seasons in 2022/3 and 2023 unde</w:t>
      </w:r>
      <w:r w:rsidR="00B07F0D">
        <w:rPr>
          <w:rFonts w:ascii="Arial" w:eastAsia="Calibri" w:hAnsi="Arial" w:cs="Arial"/>
          <w:szCs w:val="22"/>
        </w:rPr>
        <w:t>r irrigation growing conditions.</w:t>
      </w:r>
      <w:r w:rsidR="00C02393">
        <w:rPr>
          <w:rFonts w:ascii="Arial" w:hAnsi="Arial" w:cs="Arial"/>
        </w:rPr>
        <w:t xml:space="preserve"> </w:t>
      </w:r>
      <w:r w:rsidR="00E32BB8" w:rsidRPr="00E32BB8">
        <w:rPr>
          <w:rFonts w:ascii="Arial" w:hAnsi="Arial" w:cs="Arial"/>
        </w:rPr>
        <w:t xml:space="preserve">The experiment was laid out in a Randomized Complete Block Design (RCBD) with three replications. </w:t>
      </w:r>
    </w:p>
    <w:p w14:paraId="13F797AB" w14:textId="77777777" w:rsidR="00C96324" w:rsidRDefault="00C96324" w:rsidP="00C02393">
      <w:pPr>
        <w:pStyle w:val="Body"/>
        <w:spacing w:after="0"/>
        <w:rPr>
          <w:rFonts w:ascii="Arial" w:hAnsi="Arial" w:cs="Arial"/>
        </w:rPr>
      </w:pPr>
    </w:p>
    <w:p w14:paraId="6CB3DA42" w14:textId="02CE2ACD" w:rsidR="00B851C6" w:rsidRDefault="00B851C6" w:rsidP="00B851C6">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B851C6">
        <w:rPr>
          <w:rFonts w:ascii="Arial" w:hAnsi="Arial" w:cs="Arial"/>
          <w:b/>
          <w:sz w:val="22"/>
        </w:rPr>
        <w:t>Experimental Procedure and Field Management</w:t>
      </w:r>
    </w:p>
    <w:p w14:paraId="3A4CBCEF" w14:textId="780DD045" w:rsidR="00B851C6" w:rsidRPr="00B851C6" w:rsidRDefault="00B851C6" w:rsidP="00B851C6">
      <w:pPr>
        <w:pStyle w:val="Body"/>
        <w:spacing w:after="0"/>
        <w:rPr>
          <w:rFonts w:ascii="Arial" w:hAnsi="Arial" w:cs="Arial"/>
        </w:rPr>
      </w:pPr>
      <w:r w:rsidRPr="00B851C6">
        <w:rPr>
          <w:rFonts w:ascii="Arial" w:hAnsi="Arial" w:cs="Arial"/>
        </w:rPr>
        <w:t xml:space="preserve">The land was prepared by tractor, </w:t>
      </w:r>
      <w:r>
        <w:rPr>
          <w:rFonts w:ascii="Arial" w:hAnsi="Arial" w:cs="Arial"/>
        </w:rPr>
        <w:t>harrowed, and leveled manually.</w:t>
      </w:r>
      <w:r w:rsidRPr="00B851C6">
        <w:rPr>
          <w:rFonts w:ascii="Arial" w:hAnsi="Arial" w:cs="Arial"/>
        </w:rPr>
        <w:t xml:space="preserve"> The plot size was 11.</w:t>
      </w:r>
      <w:r>
        <w:rPr>
          <w:rFonts w:ascii="Arial" w:hAnsi="Arial" w:cs="Arial"/>
        </w:rPr>
        <w:t xml:space="preserve">25m2 (3m length x 3.75 width). </w:t>
      </w:r>
      <w:r w:rsidRPr="00B851C6">
        <w:rPr>
          <w:rFonts w:ascii="Arial" w:hAnsi="Arial" w:cs="Arial"/>
        </w:rPr>
        <w:t>The spacing between plots and adjacent replications was 1 and 1.5 m, respectively. After the seedbed preparation and field layout works was over, the seed of each variety in each plot was sown at 25 cm between plants and 75 cm betwee</w:t>
      </w:r>
      <w:r>
        <w:rPr>
          <w:rFonts w:ascii="Arial" w:hAnsi="Arial" w:cs="Arial"/>
        </w:rPr>
        <w:t xml:space="preserve">n </w:t>
      </w:r>
      <w:r>
        <w:rPr>
          <w:rFonts w:ascii="Arial" w:hAnsi="Arial" w:cs="Arial"/>
        </w:rPr>
        <w:lastRenderedPageBreak/>
        <w:t xml:space="preserve">rows. Two seeds per hill was </w:t>
      </w:r>
      <w:r w:rsidRPr="00B851C6">
        <w:rPr>
          <w:rFonts w:ascii="Arial" w:hAnsi="Arial" w:cs="Arial"/>
        </w:rPr>
        <w:t>planted and thinned to the recommended plant population size at two leaves stage (15 days after planting).</w:t>
      </w:r>
    </w:p>
    <w:p w14:paraId="4650CA79" w14:textId="77777777" w:rsidR="00C02393" w:rsidRPr="009E1F34" w:rsidRDefault="00C02393" w:rsidP="00C02393">
      <w:pPr>
        <w:pStyle w:val="Body"/>
        <w:spacing w:after="0"/>
        <w:rPr>
          <w:rFonts w:ascii="Arial" w:hAnsi="Arial" w:cs="Arial"/>
        </w:rPr>
      </w:pPr>
    </w:p>
    <w:p w14:paraId="029940AE" w14:textId="0F9B32C4" w:rsidR="002F347F" w:rsidRDefault="002F347F" w:rsidP="002F347F">
      <w:pPr>
        <w:pStyle w:val="Body"/>
        <w:spacing w:after="0"/>
        <w:rPr>
          <w:rFonts w:ascii="Arial" w:hAnsi="Arial" w:cs="Arial"/>
        </w:rPr>
      </w:pPr>
      <w:r w:rsidRPr="00C30A0F">
        <w:rPr>
          <w:rFonts w:ascii="Arial" w:hAnsi="Arial" w:cs="Arial"/>
          <w:b/>
          <w:caps/>
          <w:sz w:val="22"/>
        </w:rPr>
        <w:t>2.</w:t>
      </w:r>
      <w:r w:rsidR="00E95A5C">
        <w:rPr>
          <w:rFonts w:ascii="Arial" w:hAnsi="Arial" w:cs="Arial"/>
          <w:b/>
          <w:caps/>
          <w:sz w:val="22"/>
        </w:rPr>
        <w:t>4</w:t>
      </w:r>
      <w:r w:rsidRPr="00C30A0F">
        <w:rPr>
          <w:rFonts w:ascii="Arial" w:hAnsi="Arial" w:cs="Arial"/>
          <w:b/>
          <w:caps/>
          <w:sz w:val="22"/>
        </w:rPr>
        <w:t xml:space="preserve"> </w:t>
      </w:r>
      <w:r>
        <w:rPr>
          <w:rFonts w:ascii="Arial" w:hAnsi="Arial" w:cs="Arial"/>
          <w:b/>
          <w:sz w:val="22"/>
        </w:rPr>
        <w:t xml:space="preserve">Data Collection and </w:t>
      </w:r>
      <w:r w:rsidR="00E95A5C">
        <w:rPr>
          <w:rFonts w:ascii="Arial" w:hAnsi="Arial" w:cs="Arial"/>
          <w:b/>
          <w:sz w:val="22"/>
        </w:rPr>
        <w:t>Analysis</w:t>
      </w:r>
    </w:p>
    <w:p w14:paraId="084938A4" w14:textId="4FA3EA23" w:rsidR="002F347F" w:rsidRDefault="00876E9E" w:rsidP="00E32BB8">
      <w:pPr>
        <w:pStyle w:val="Body"/>
        <w:rPr>
          <w:rFonts w:ascii="Arial" w:hAnsi="Arial" w:cs="Arial"/>
        </w:rPr>
      </w:pPr>
      <w:r w:rsidRPr="00876E9E">
        <w:rPr>
          <w:rFonts w:ascii="Arial" w:hAnsi="Arial" w:cs="Arial"/>
        </w:rPr>
        <w:t xml:space="preserve">Key agronomic traits were measured to assess maize performance. Days to 50% emergence, tasseling, silking, and 90% maturity were recorded from planting to the respective developmental stages. Plant height was measured from five random plants after tasseling. </w:t>
      </w:r>
      <w:r w:rsidR="00C54D05" w:rsidRPr="00876E9E">
        <w:rPr>
          <w:rFonts w:ascii="Arial" w:hAnsi="Arial" w:cs="Arial"/>
        </w:rPr>
        <w:t>The number</w:t>
      </w:r>
      <w:r w:rsidRPr="00876E9E">
        <w:rPr>
          <w:rFonts w:ascii="Arial" w:hAnsi="Arial" w:cs="Arial"/>
        </w:rPr>
        <w:t xml:space="preserve"> of ears per plant and ear length were taken from five plants at harvest. Thousand kernel weight was determined from a random sample after yield measurement. Grain yield (kg/ha) was calculated from the central three rows, adjusted to 12.5% moisture. Aboveground biomass was measured after sun-drying plants from the same rows and converted to a per-hectare basis.</w:t>
      </w:r>
    </w:p>
    <w:p w14:paraId="3B32C3BF" w14:textId="27D7774F" w:rsidR="002F347F" w:rsidRDefault="002F347F" w:rsidP="00441B6F">
      <w:pPr>
        <w:pStyle w:val="Body"/>
        <w:spacing w:after="0"/>
        <w:rPr>
          <w:rFonts w:ascii="Arial" w:hAnsi="Arial" w:cs="Arial"/>
        </w:rPr>
      </w:pPr>
      <w:r w:rsidRPr="002F347F">
        <w:rPr>
          <w:rFonts w:ascii="Arial" w:hAnsi="Arial" w:cs="Arial"/>
        </w:rPr>
        <w:t>The collected data were subjected to analysis of variance (ANOVA) using SAS software version 9.1. Prior to conducting ANOVA, the assumptions of homogeneity of variance and normality were checked. Homogeneity of variance was tested using Levene’s test, and normality of residuals was assessed using the Shapiro-Wilk W test. When significant differences were detected, treatment means were separated using the Least Significant Difference (LSD) test at a 5% significance level.</w:t>
      </w:r>
    </w:p>
    <w:p w14:paraId="65930DE4" w14:textId="77777777" w:rsidR="00790ADA" w:rsidRPr="00FB3A86" w:rsidRDefault="00790ADA" w:rsidP="00441B6F">
      <w:pPr>
        <w:pStyle w:val="Body"/>
        <w:spacing w:after="0"/>
        <w:rPr>
          <w:rFonts w:ascii="Arial" w:hAnsi="Arial" w:cs="Arial"/>
        </w:rPr>
      </w:pPr>
    </w:p>
    <w:p w14:paraId="5588C88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81E80A" w14:textId="6744AC19" w:rsidR="00790ADA" w:rsidRPr="00FB3A86" w:rsidRDefault="007673E9" w:rsidP="007673E9">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7673E9">
        <w:rPr>
          <w:rFonts w:ascii="Arial" w:hAnsi="Arial" w:cs="Arial"/>
          <w:b/>
          <w:sz w:val="22"/>
        </w:rPr>
        <w:t>Phenological Parameters</w:t>
      </w:r>
    </w:p>
    <w:p w14:paraId="6EDCAE9C" w14:textId="24D8C0AC" w:rsidR="007673E9" w:rsidRDefault="007673E9" w:rsidP="007673E9">
      <w:pPr>
        <w:pStyle w:val="Body"/>
        <w:spacing w:after="0"/>
        <w:rPr>
          <w:rFonts w:ascii="Arial" w:hAnsi="Arial" w:cs="Arial"/>
        </w:rPr>
      </w:pPr>
      <w:r w:rsidRPr="007673E9">
        <w:rPr>
          <w:rFonts w:ascii="Arial" w:hAnsi="Arial" w:cs="Arial"/>
        </w:rPr>
        <w:t>The mean square values from the analysis of variance for phenological traits of maize varieties under different seasonal conditions are presented in Table 1. Significant differences (P ≤ 0.05) were observed among the varieties for days to 50% tasseling and days to 90% maturity, while days to 50% silking showed a highly significant difference (P ≤ 0.01). Seasonal effects were also highly significant for days to 50% tasseling. However, the interaction between variety and season was not significant for any of the phenological traits.</w:t>
      </w:r>
    </w:p>
    <w:p w14:paraId="26140AF5" w14:textId="77777777" w:rsidR="007673E9" w:rsidRPr="007673E9" w:rsidRDefault="007673E9" w:rsidP="007673E9">
      <w:pPr>
        <w:pStyle w:val="Body"/>
        <w:spacing w:after="0"/>
        <w:rPr>
          <w:rFonts w:ascii="Arial" w:hAnsi="Arial" w:cs="Arial"/>
        </w:rPr>
      </w:pPr>
    </w:p>
    <w:p w14:paraId="41AFB148" w14:textId="6EDE4425" w:rsidR="00B95236" w:rsidRDefault="007673E9" w:rsidP="007673E9">
      <w:pPr>
        <w:pStyle w:val="Body"/>
        <w:spacing w:after="0"/>
        <w:rPr>
          <w:rFonts w:ascii="Arial" w:hAnsi="Arial" w:cs="Arial"/>
        </w:rPr>
      </w:pPr>
      <w:r w:rsidRPr="007673E9">
        <w:rPr>
          <w:rFonts w:ascii="Arial" w:hAnsi="Arial" w:cs="Arial"/>
        </w:rPr>
        <w:t xml:space="preserve">The </w:t>
      </w:r>
      <w:proofErr w:type="spellStart"/>
      <w:r w:rsidRPr="007673E9">
        <w:rPr>
          <w:rFonts w:ascii="Arial" w:hAnsi="Arial" w:cs="Arial"/>
        </w:rPr>
        <w:t>Raare</w:t>
      </w:r>
      <w:proofErr w:type="spellEnd"/>
      <w:r w:rsidRPr="007673E9">
        <w:rPr>
          <w:rFonts w:ascii="Arial" w:hAnsi="Arial" w:cs="Arial"/>
        </w:rPr>
        <w:t xml:space="preserve"> variety recorded the longest time to 50% tasseling (55.50 days), while the shortest duration (52.83 days) was observed in the </w:t>
      </w:r>
      <w:proofErr w:type="spellStart"/>
      <w:r w:rsidRPr="007673E9">
        <w:rPr>
          <w:rFonts w:ascii="Arial" w:hAnsi="Arial" w:cs="Arial"/>
        </w:rPr>
        <w:t>Baate</w:t>
      </w:r>
      <w:proofErr w:type="spellEnd"/>
      <w:r w:rsidRPr="007673E9">
        <w:rPr>
          <w:rFonts w:ascii="Arial" w:hAnsi="Arial" w:cs="Arial"/>
        </w:rPr>
        <w:t xml:space="preserve"> variety, which was statistically similar to the Afan Qallo variety. For silking, BOS20Y1 showed the longest duration (69.33 days), though not significantly different from BOS20WI. Afan Qallo had the shortest silking period (63.67 days). The </w:t>
      </w:r>
      <w:proofErr w:type="spellStart"/>
      <w:r w:rsidRPr="007673E9">
        <w:rPr>
          <w:rFonts w:ascii="Arial" w:hAnsi="Arial" w:cs="Arial"/>
        </w:rPr>
        <w:t>Raare</w:t>
      </w:r>
      <w:proofErr w:type="spellEnd"/>
      <w:r w:rsidRPr="007673E9">
        <w:rPr>
          <w:rFonts w:ascii="Arial" w:hAnsi="Arial" w:cs="Arial"/>
        </w:rPr>
        <w:t xml:space="preserve"> variety also required the most time to reach 90% physiological maturity (89.33 days), whereas </w:t>
      </w:r>
      <w:proofErr w:type="spellStart"/>
      <w:r w:rsidRPr="007673E9">
        <w:rPr>
          <w:rFonts w:ascii="Arial" w:hAnsi="Arial" w:cs="Arial"/>
        </w:rPr>
        <w:t>Baate</w:t>
      </w:r>
      <w:proofErr w:type="spellEnd"/>
      <w:r w:rsidRPr="007673E9">
        <w:rPr>
          <w:rFonts w:ascii="Arial" w:hAnsi="Arial" w:cs="Arial"/>
        </w:rPr>
        <w:t xml:space="preserve"> matured earlier than the others (86.00 days), indicating its potential for short growing seasons or moisture-limited environments (Table 1). These differences in phenological traits among varieties may be attributed to their genetic variability. Similar findings were reported by </w:t>
      </w:r>
      <w:proofErr w:type="spellStart"/>
      <w:r w:rsidRPr="007673E9">
        <w:rPr>
          <w:rFonts w:ascii="Arial" w:hAnsi="Arial" w:cs="Arial"/>
        </w:rPr>
        <w:t>Chakle</w:t>
      </w:r>
      <w:proofErr w:type="spellEnd"/>
      <w:r w:rsidRPr="007673E9">
        <w:rPr>
          <w:rFonts w:ascii="Arial" w:hAnsi="Arial" w:cs="Arial"/>
        </w:rPr>
        <w:t xml:space="preserve"> et al. (2022), who observed significant differences in flowering and maturity traits among open-pollinated maize varieties. Additionally, Aslam et al. (2022) reported that days to tasseling and silking significantly varied across maize genotypes.</w:t>
      </w:r>
    </w:p>
    <w:p w14:paraId="4ABE68D5" w14:textId="77777777" w:rsidR="00790ADA" w:rsidRDefault="00790ADA" w:rsidP="00441B6F">
      <w:pPr>
        <w:pStyle w:val="Body"/>
        <w:spacing w:after="0"/>
        <w:rPr>
          <w:rFonts w:ascii="Arial" w:hAnsi="Arial" w:cs="Arial"/>
        </w:rPr>
      </w:pPr>
    </w:p>
    <w:p w14:paraId="05C89251" w14:textId="5680DC1E" w:rsidR="00863BD3" w:rsidRDefault="009500A6" w:rsidP="00441B6F">
      <w:pPr>
        <w:tabs>
          <w:tab w:val="left" w:pos="1080"/>
        </w:tabs>
        <w:jc w:val="both"/>
        <w:rPr>
          <w:rFonts w:ascii="Arial" w:hAnsi="Arial"/>
          <w:b/>
        </w:rPr>
      </w:pPr>
      <w:r>
        <w:rPr>
          <w:rFonts w:ascii="Arial" w:hAnsi="Arial"/>
          <w:b/>
        </w:rPr>
        <w:t xml:space="preserve">Table </w:t>
      </w:r>
      <w:r w:rsidR="0051258C">
        <w:rPr>
          <w:rFonts w:ascii="Arial" w:hAnsi="Arial"/>
          <w:b/>
        </w:rPr>
        <w:t>2</w:t>
      </w:r>
      <w:r>
        <w:rPr>
          <w:rFonts w:ascii="Arial" w:hAnsi="Arial"/>
          <w:b/>
        </w:rPr>
        <w:t>.</w:t>
      </w:r>
      <w:r w:rsidR="00863BD3" w:rsidRPr="00DC3180">
        <w:rPr>
          <w:rFonts w:ascii="Arial" w:hAnsi="Arial"/>
          <w:b/>
        </w:rPr>
        <w:tab/>
      </w:r>
      <w:r w:rsidR="00FC2977" w:rsidRPr="00FC2977">
        <w:rPr>
          <w:rFonts w:ascii="Arial" w:hAnsi="Arial"/>
          <w:b/>
        </w:rPr>
        <w:t>Combined mean values for phenological parameters of</w:t>
      </w:r>
      <w:r w:rsidR="00B851C6">
        <w:rPr>
          <w:rFonts w:ascii="Arial" w:hAnsi="Arial"/>
          <w:b/>
        </w:rPr>
        <w:t xml:space="preserve"> </w:t>
      </w:r>
      <w:r w:rsidR="00FC2977" w:rsidRPr="00FC2977">
        <w:rPr>
          <w:rFonts w:ascii="Arial" w:hAnsi="Arial"/>
          <w:b/>
        </w:rPr>
        <w:t>maize varieties in two seasons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943"/>
        <w:gridCol w:w="1702"/>
        <w:gridCol w:w="1537"/>
        <w:gridCol w:w="1621"/>
      </w:tblGrid>
      <w:tr w:rsidR="000562E4" w:rsidRPr="000562E4" w14:paraId="697458F1" w14:textId="77777777" w:rsidTr="00B8593C">
        <w:tc>
          <w:tcPr>
            <w:tcW w:w="963" w:type="pct"/>
            <w:tcBorders>
              <w:top w:val="single" w:sz="4" w:space="0" w:color="auto"/>
              <w:bottom w:val="single" w:sz="4" w:space="0" w:color="auto"/>
            </w:tcBorders>
          </w:tcPr>
          <w:p w14:paraId="3133C496" w14:textId="21E65422" w:rsidR="000562E4" w:rsidRPr="000562E4" w:rsidRDefault="000562E4" w:rsidP="000562E4">
            <w:pPr>
              <w:jc w:val="center"/>
              <w:rPr>
                <w:rFonts w:asciiTheme="minorBidi" w:hAnsiTheme="minorBidi" w:cstheme="minorBidi"/>
                <w:b/>
                <w:bCs/>
                <w:sz w:val="20"/>
                <w:szCs w:val="20"/>
              </w:rPr>
            </w:pPr>
            <w:r w:rsidRPr="000562E4">
              <w:rPr>
                <w:rFonts w:asciiTheme="minorBidi" w:hAnsiTheme="minorBidi" w:cstheme="minorBidi"/>
                <w:b/>
                <w:bCs/>
                <w:sz w:val="20"/>
                <w:szCs w:val="20"/>
              </w:rPr>
              <w:t>Treatments</w:t>
            </w:r>
          </w:p>
        </w:tc>
        <w:tc>
          <w:tcPr>
            <w:tcW w:w="1153" w:type="pct"/>
            <w:tcBorders>
              <w:top w:val="single" w:sz="4" w:space="0" w:color="auto"/>
              <w:bottom w:val="single" w:sz="4" w:space="0" w:color="auto"/>
            </w:tcBorders>
          </w:tcPr>
          <w:p w14:paraId="2A09826A" w14:textId="77777777" w:rsidR="000562E4" w:rsidRPr="000562E4" w:rsidRDefault="000562E4" w:rsidP="000562E4">
            <w:pPr>
              <w:jc w:val="center"/>
              <w:rPr>
                <w:rFonts w:asciiTheme="minorBidi" w:hAnsiTheme="minorBidi" w:cstheme="minorBidi"/>
                <w:b/>
                <w:bCs/>
                <w:sz w:val="20"/>
                <w:szCs w:val="20"/>
              </w:rPr>
            </w:pPr>
            <w:r w:rsidRPr="000562E4">
              <w:rPr>
                <w:rFonts w:asciiTheme="minorBidi" w:eastAsia="Times New Roman" w:hAnsiTheme="minorBidi" w:cstheme="minorBidi"/>
                <w:b/>
                <w:bCs/>
                <w:sz w:val="20"/>
                <w:szCs w:val="20"/>
              </w:rPr>
              <w:t>Days to emergence</w:t>
            </w:r>
          </w:p>
        </w:tc>
        <w:tc>
          <w:tcPr>
            <w:tcW w:w="1010" w:type="pct"/>
            <w:tcBorders>
              <w:top w:val="single" w:sz="4" w:space="0" w:color="auto"/>
              <w:bottom w:val="single" w:sz="4" w:space="0" w:color="auto"/>
            </w:tcBorders>
          </w:tcPr>
          <w:p w14:paraId="49DCE0C4" w14:textId="77777777" w:rsidR="000562E4" w:rsidRPr="000562E4" w:rsidRDefault="000562E4" w:rsidP="000562E4">
            <w:pPr>
              <w:jc w:val="center"/>
              <w:rPr>
                <w:rFonts w:asciiTheme="minorBidi" w:hAnsiTheme="minorBidi" w:cstheme="minorBidi"/>
                <w:b/>
                <w:bCs/>
                <w:sz w:val="20"/>
                <w:szCs w:val="20"/>
              </w:rPr>
            </w:pPr>
            <w:r w:rsidRPr="000562E4">
              <w:rPr>
                <w:rFonts w:asciiTheme="minorBidi" w:hAnsiTheme="minorBidi" w:cstheme="minorBidi"/>
                <w:b/>
                <w:bCs/>
                <w:sz w:val="20"/>
                <w:szCs w:val="20"/>
              </w:rPr>
              <w:t>Days to tasseling</w:t>
            </w:r>
          </w:p>
        </w:tc>
        <w:tc>
          <w:tcPr>
            <w:tcW w:w="912" w:type="pct"/>
            <w:tcBorders>
              <w:top w:val="single" w:sz="4" w:space="0" w:color="auto"/>
              <w:bottom w:val="single" w:sz="4" w:space="0" w:color="auto"/>
            </w:tcBorders>
          </w:tcPr>
          <w:p w14:paraId="39A7AB40" w14:textId="77777777" w:rsidR="000562E4" w:rsidRPr="000562E4" w:rsidRDefault="000562E4" w:rsidP="000562E4">
            <w:pPr>
              <w:jc w:val="center"/>
              <w:rPr>
                <w:rFonts w:asciiTheme="minorBidi" w:hAnsiTheme="minorBidi" w:cstheme="minorBidi"/>
                <w:b/>
                <w:bCs/>
                <w:sz w:val="20"/>
                <w:szCs w:val="20"/>
              </w:rPr>
            </w:pPr>
            <w:r w:rsidRPr="000562E4">
              <w:rPr>
                <w:rFonts w:asciiTheme="minorBidi" w:hAnsiTheme="minorBidi" w:cstheme="minorBidi"/>
                <w:b/>
                <w:bCs/>
                <w:sz w:val="20"/>
                <w:szCs w:val="20"/>
              </w:rPr>
              <w:t>Days to silking</w:t>
            </w:r>
          </w:p>
        </w:tc>
        <w:tc>
          <w:tcPr>
            <w:tcW w:w="962" w:type="pct"/>
            <w:tcBorders>
              <w:top w:val="single" w:sz="4" w:space="0" w:color="auto"/>
              <w:bottom w:val="single" w:sz="4" w:space="0" w:color="auto"/>
            </w:tcBorders>
          </w:tcPr>
          <w:p w14:paraId="70618D3D" w14:textId="77777777" w:rsidR="000562E4" w:rsidRPr="000562E4" w:rsidRDefault="000562E4" w:rsidP="000562E4">
            <w:pPr>
              <w:jc w:val="center"/>
              <w:rPr>
                <w:rFonts w:asciiTheme="minorBidi" w:hAnsiTheme="minorBidi" w:cstheme="minorBidi"/>
                <w:b/>
                <w:bCs/>
                <w:sz w:val="20"/>
                <w:szCs w:val="20"/>
              </w:rPr>
            </w:pPr>
            <w:r w:rsidRPr="000562E4">
              <w:rPr>
                <w:rFonts w:asciiTheme="minorBidi" w:hAnsiTheme="minorBidi" w:cstheme="minorBidi"/>
                <w:b/>
                <w:bCs/>
                <w:sz w:val="20"/>
                <w:szCs w:val="20"/>
              </w:rPr>
              <w:t>Days to maturity</w:t>
            </w:r>
          </w:p>
        </w:tc>
      </w:tr>
      <w:tr w:rsidR="000562E4" w:rsidRPr="000562E4" w14:paraId="43946D37" w14:textId="77777777" w:rsidTr="00B8593C">
        <w:tc>
          <w:tcPr>
            <w:tcW w:w="963" w:type="pct"/>
            <w:tcBorders>
              <w:top w:val="single" w:sz="4" w:space="0" w:color="auto"/>
            </w:tcBorders>
          </w:tcPr>
          <w:p w14:paraId="2F84F217" w14:textId="77777777" w:rsidR="000562E4" w:rsidRPr="000562E4" w:rsidRDefault="000562E4" w:rsidP="00B8593C">
            <w:pPr>
              <w:jc w:val="both"/>
              <w:rPr>
                <w:rFonts w:asciiTheme="minorBidi" w:hAnsiTheme="minorBidi" w:cstheme="minorBidi"/>
                <w:b/>
                <w:bCs/>
                <w:sz w:val="20"/>
                <w:szCs w:val="20"/>
              </w:rPr>
            </w:pPr>
            <w:r w:rsidRPr="000562E4">
              <w:rPr>
                <w:rFonts w:asciiTheme="minorBidi" w:hAnsiTheme="minorBidi" w:cstheme="minorBidi"/>
                <w:b/>
                <w:bCs/>
                <w:sz w:val="20"/>
                <w:szCs w:val="20"/>
              </w:rPr>
              <w:t>Varieties</w:t>
            </w:r>
          </w:p>
        </w:tc>
        <w:tc>
          <w:tcPr>
            <w:tcW w:w="1153" w:type="pct"/>
            <w:tcBorders>
              <w:top w:val="single" w:sz="4" w:space="0" w:color="auto"/>
            </w:tcBorders>
          </w:tcPr>
          <w:p w14:paraId="1A481C59" w14:textId="77777777" w:rsidR="000562E4" w:rsidRPr="000562E4" w:rsidRDefault="000562E4" w:rsidP="00B8593C">
            <w:pPr>
              <w:jc w:val="both"/>
              <w:rPr>
                <w:rFonts w:asciiTheme="minorBidi" w:hAnsiTheme="minorBidi" w:cstheme="minorBidi"/>
                <w:sz w:val="20"/>
                <w:szCs w:val="20"/>
              </w:rPr>
            </w:pPr>
          </w:p>
        </w:tc>
        <w:tc>
          <w:tcPr>
            <w:tcW w:w="1010" w:type="pct"/>
            <w:tcBorders>
              <w:top w:val="single" w:sz="4" w:space="0" w:color="auto"/>
            </w:tcBorders>
          </w:tcPr>
          <w:p w14:paraId="5B743A74" w14:textId="77777777" w:rsidR="000562E4" w:rsidRPr="000562E4" w:rsidRDefault="000562E4" w:rsidP="00B8593C">
            <w:pPr>
              <w:jc w:val="both"/>
              <w:rPr>
                <w:rFonts w:asciiTheme="minorBidi" w:hAnsiTheme="minorBidi" w:cstheme="minorBidi"/>
                <w:sz w:val="20"/>
                <w:szCs w:val="20"/>
              </w:rPr>
            </w:pPr>
          </w:p>
        </w:tc>
        <w:tc>
          <w:tcPr>
            <w:tcW w:w="912" w:type="pct"/>
            <w:tcBorders>
              <w:top w:val="single" w:sz="4" w:space="0" w:color="auto"/>
            </w:tcBorders>
          </w:tcPr>
          <w:p w14:paraId="14F34FDB" w14:textId="77777777" w:rsidR="000562E4" w:rsidRPr="000562E4" w:rsidRDefault="000562E4" w:rsidP="00B8593C">
            <w:pPr>
              <w:jc w:val="both"/>
              <w:rPr>
                <w:rFonts w:asciiTheme="minorBidi" w:hAnsiTheme="minorBidi" w:cstheme="minorBidi"/>
                <w:sz w:val="20"/>
                <w:szCs w:val="20"/>
              </w:rPr>
            </w:pPr>
          </w:p>
        </w:tc>
        <w:tc>
          <w:tcPr>
            <w:tcW w:w="962" w:type="pct"/>
            <w:tcBorders>
              <w:top w:val="single" w:sz="4" w:space="0" w:color="auto"/>
            </w:tcBorders>
          </w:tcPr>
          <w:p w14:paraId="554B449F" w14:textId="77777777" w:rsidR="000562E4" w:rsidRPr="000562E4" w:rsidRDefault="000562E4" w:rsidP="00B8593C">
            <w:pPr>
              <w:jc w:val="both"/>
              <w:rPr>
                <w:rFonts w:asciiTheme="minorBidi" w:hAnsiTheme="minorBidi" w:cstheme="minorBidi"/>
                <w:sz w:val="20"/>
                <w:szCs w:val="20"/>
              </w:rPr>
            </w:pPr>
          </w:p>
        </w:tc>
      </w:tr>
      <w:tr w:rsidR="000562E4" w:rsidRPr="000562E4" w14:paraId="4730084D" w14:textId="77777777" w:rsidTr="00B8593C">
        <w:tc>
          <w:tcPr>
            <w:tcW w:w="963" w:type="pct"/>
          </w:tcPr>
          <w:p w14:paraId="302EAE93"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t>Afan Qallo</w:t>
            </w:r>
          </w:p>
        </w:tc>
        <w:tc>
          <w:tcPr>
            <w:tcW w:w="1153" w:type="pct"/>
          </w:tcPr>
          <w:p w14:paraId="09EBFDD8"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5.17</w:t>
            </w:r>
          </w:p>
        </w:tc>
        <w:tc>
          <w:tcPr>
            <w:tcW w:w="1010" w:type="pct"/>
          </w:tcPr>
          <w:p w14:paraId="3D76030A"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54.17ab</w:t>
            </w:r>
            <w:r w:rsidRPr="000562E4">
              <w:rPr>
                <w:rFonts w:asciiTheme="minorBidi" w:hAnsiTheme="minorBidi" w:cstheme="minorBidi"/>
                <w:color w:val="000000"/>
                <w:sz w:val="20"/>
                <w:szCs w:val="20"/>
              </w:rPr>
              <w:tab/>
            </w:r>
          </w:p>
        </w:tc>
        <w:tc>
          <w:tcPr>
            <w:tcW w:w="912" w:type="pct"/>
          </w:tcPr>
          <w:p w14:paraId="735F599E"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63.67a</w:t>
            </w:r>
            <w:r w:rsidRPr="000562E4">
              <w:rPr>
                <w:rFonts w:asciiTheme="minorBidi" w:hAnsiTheme="minorBidi" w:cstheme="minorBidi"/>
                <w:color w:val="000000"/>
                <w:sz w:val="20"/>
                <w:szCs w:val="20"/>
              </w:rPr>
              <w:tab/>
            </w:r>
          </w:p>
        </w:tc>
        <w:tc>
          <w:tcPr>
            <w:tcW w:w="962" w:type="pct"/>
          </w:tcPr>
          <w:p w14:paraId="2BFDEB13"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88.00ab</w:t>
            </w:r>
          </w:p>
        </w:tc>
      </w:tr>
      <w:tr w:rsidR="000562E4" w:rsidRPr="000562E4" w14:paraId="396E9057" w14:textId="77777777" w:rsidTr="00B8593C">
        <w:tc>
          <w:tcPr>
            <w:tcW w:w="963" w:type="pct"/>
          </w:tcPr>
          <w:p w14:paraId="18BB47FE" w14:textId="77777777" w:rsidR="000562E4" w:rsidRPr="000562E4" w:rsidRDefault="000562E4" w:rsidP="00B8593C">
            <w:pPr>
              <w:jc w:val="both"/>
              <w:rPr>
                <w:rFonts w:asciiTheme="minorBidi" w:hAnsiTheme="minorBidi" w:cstheme="minorBidi"/>
                <w:sz w:val="20"/>
                <w:szCs w:val="20"/>
              </w:rPr>
            </w:pPr>
            <w:proofErr w:type="spellStart"/>
            <w:r w:rsidRPr="000562E4">
              <w:rPr>
                <w:rFonts w:asciiTheme="minorBidi" w:hAnsiTheme="minorBidi" w:cstheme="minorBidi"/>
                <w:sz w:val="20"/>
                <w:szCs w:val="20"/>
              </w:rPr>
              <w:t>Baate</w:t>
            </w:r>
            <w:proofErr w:type="spellEnd"/>
          </w:p>
        </w:tc>
        <w:tc>
          <w:tcPr>
            <w:tcW w:w="1153" w:type="pct"/>
          </w:tcPr>
          <w:p w14:paraId="63C5A2D4"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5.00</w:t>
            </w:r>
          </w:p>
        </w:tc>
        <w:tc>
          <w:tcPr>
            <w:tcW w:w="1010" w:type="pct"/>
          </w:tcPr>
          <w:p w14:paraId="30048AC4"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52.83a</w:t>
            </w:r>
          </w:p>
        </w:tc>
        <w:tc>
          <w:tcPr>
            <w:tcW w:w="912" w:type="pct"/>
          </w:tcPr>
          <w:p w14:paraId="394C3C53"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64.00a</w:t>
            </w:r>
          </w:p>
        </w:tc>
        <w:tc>
          <w:tcPr>
            <w:tcW w:w="962" w:type="pct"/>
          </w:tcPr>
          <w:p w14:paraId="3CB2FBB1"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86.00a</w:t>
            </w:r>
          </w:p>
        </w:tc>
      </w:tr>
      <w:tr w:rsidR="000562E4" w:rsidRPr="000562E4" w14:paraId="5AEC453B" w14:textId="77777777" w:rsidTr="00B8593C">
        <w:tc>
          <w:tcPr>
            <w:tcW w:w="963" w:type="pct"/>
          </w:tcPr>
          <w:p w14:paraId="61A427AE"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t>BOS20WI</w:t>
            </w:r>
          </w:p>
        </w:tc>
        <w:tc>
          <w:tcPr>
            <w:tcW w:w="1153" w:type="pct"/>
          </w:tcPr>
          <w:p w14:paraId="71932263"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5.33</w:t>
            </w:r>
          </w:p>
        </w:tc>
        <w:tc>
          <w:tcPr>
            <w:tcW w:w="1010" w:type="pct"/>
          </w:tcPr>
          <w:p w14:paraId="349B2A8C"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54.33b</w:t>
            </w:r>
          </w:p>
        </w:tc>
        <w:tc>
          <w:tcPr>
            <w:tcW w:w="912" w:type="pct"/>
          </w:tcPr>
          <w:p w14:paraId="3FBC1CFE"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68.00bc</w:t>
            </w:r>
          </w:p>
        </w:tc>
        <w:tc>
          <w:tcPr>
            <w:tcW w:w="962" w:type="pct"/>
          </w:tcPr>
          <w:p w14:paraId="2EB117D6"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87.33ab</w:t>
            </w:r>
          </w:p>
        </w:tc>
      </w:tr>
      <w:tr w:rsidR="000562E4" w:rsidRPr="000562E4" w14:paraId="22BF4DCD" w14:textId="77777777" w:rsidTr="00B8593C">
        <w:tc>
          <w:tcPr>
            <w:tcW w:w="963" w:type="pct"/>
          </w:tcPr>
          <w:p w14:paraId="3528D621"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t>BOS20Y1</w:t>
            </w:r>
          </w:p>
        </w:tc>
        <w:tc>
          <w:tcPr>
            <w:tcW w:w="1153" w:type="pct"/>
          </w:tcPr>
          <w:p w14:paraId="7AAB86D4"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5.67</w:t>
            </w:r>
            <w:r w:rsidRPr="000562E4">
              <w:rPr>
                <w:rFonts w:asciiTheme="minorBidi" w:hAnsiTheme="minorBidi" w:cstheme="minorBidi"/>
                <w:color w:val="000000"/>
                <w:sz w:val="20"/>
                <w:szCs w:val="20"/>
              </w:rPr>
              <w:tab/>
            </w:r>
          </w:p>
        </w:tc>
        <w:tc>
          <w:tcPr>
            <w:tcW w:w="1010" w:type="pct"/>
          </w:tcPr>
          <w:p w14:paraId="216060DD"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54.83b</w:t>
            </w:r>
          </w:p>
        </w:tc>
        <w:tc>
          <w:tcPr>
            <w:tcW w:w="912" w:type="pct"/>
          </w:tcPr>
          <w:p w14:paraId="0970BCDB"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69.33c</w:t>
            </w:r>
          </w:p>
        </w:tc>
        <w:tc>
          <w:tcPr>
            <w:tcW w:w="962" w:type="pct"/>
          </w:tcPr>
          <w:p w14:paraId="4509C45F"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88.00ab</w:t>
            </w:r>
          </w:p>
        </w:tc>
      </w:tr>
      <w:tr w:rsidR="000562E4" w:rsidRPr="000562E4" w14:paraId="7366F223" w14:textId="77777777" w:rsidTr="00B8593C">
        <w:tc>
          <w:tcPr>
            <w:tcW w:w="963" w:type="pct"/>
            <w:tcBorders>
              <w:bottom w:val="single" w:sz="4" w:space="0" w:color="auto"/>
            </w:tcBorders>
          </w:tcPr>
          <w:p w14:paraId="20186A6C" w14:textId="77777777" w:rsidR="000562E4" w:rsidRPr="000562E4" w:rsidRDefault="000562E4" w:rsidP="00B8593C">
            <w:pPr>
              <w:jc w:val="both"/>
              <w:rPr>
                <w:rFonts w:asciiTheme="minorBidi" w:hAnsiTheme="minorBidi" w:cstheme="minorBidi"/>
                <w:sz w:val="20"/>
                <w:szCs w:val="20"/>
              </w:rPr>
            </w:pPr>
            <w:proofErr w:type="spellStart"/>
            <w:r w:rsidRPr="000562E4">
              <w:rPr>
                <w:rFonts w:asciiTheme="minorBidi" w:hAnsiTheme="minorBidi" w:cstheme="minorBidi"/>
                <w:sz w:val="20"/>
                <w:szCs w:val="20"/>
              </w:rPr>
              <w:t>Raare</w:t>
            </w:r>
            <w:proofErr w:type="spellEnd"/>
          </w:p>
        </w:tc>
        <w:tc>
          <w:tcPr>
            <w:tcW w:w="1153" w:type="pct"/>
            <w:tcBorders>
              <w:bottom w:val="single" w:sz="4" w:space="0" w:color="auto"/>
            </w:tcBorders>
          </w:tcPr>
          <w:p w14:paraId="63B76682"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5.50</w:t>
            </w:r>
          </w:p>
        </w:tc>
        <w:tc>
          <w:tcPr>
            <w:tcW w:w="1010" w:type="pct"/>
            <w:tcBorders>
              <w:bottom w:val="single" w:sz="4" w:space="0" w:color="auto"/>
            </w:tcBorders>
          </w:tcPr>
          <w:p w14:paraId="0DE468B0"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55.50b</w:t>
            </w:r>
          </w:p>
        </w:tc>
        <w:tc>
          <w:tcPr>
            <w:tcW w:w="912" w:type="pct"/>
            <w:tcBorders>
              <w:bottom w:val="single" w:sz="4" w:space="0" w:color="auto"/>
            </w:tcBorders>
          </w:tcPr>
          <w:p w14:paraId="0E90EB27"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67.00b</w:t>
            </w:r>
          </w:p>
        </w:tc>
        <w:tc>
          <w:tcPr>
            <w:tcW w:w="962" w:type="pct"/>
            <w:tcBorders>
              <w:bottom w:val="single" w:sz="4" w:space="0" w:color="auto"/>
            </w:tcBorders>
          </w:tcPr>
          <w:p w14:paraId="6899E805"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89.33b</w:t>
            </w:r>
          </w:p>
        </w:tc>
      </w:tr>
      <w:tr w:rsidR="000562E4" w:rsidRPr="000562E4" w14:paraId="7796625E" w14:textId="77777777" w:rsidTr="00B8593C">
        <w:tc>
          <w:tcPr>
            <w:tcW w:w="963" w:type="pct"/>
            <w:tcBorders>
              <w:top w:val="single" w:sz="4" w:space="0" w:color="auto"/>
              <w:bottom w:val="single" w:sz="4" w:space="0" w:color="auto"/>
            </w:tcBorders>
          </w:tcPr>
          <w:p w14:paraId="4F641F40"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t>LSD (0.05)</w:t>
            </w:r>
          </w:p>
        </w:tc>
        <w:tc>
          <w:tcPr>
            <w:tcW w:w="1153" w:type="pct"/>
            <w:tcBorders>
              <w:top w:val="single" w:sz="4" w:space="0" w:color="auto"/>
              <w:bottom w:val="single" w:sz="4" w:space="0" w:color="auto"/>
            </w:tcBorders>
          </w:tcPr>
          <w:p w14:paraId="4F0FC1E0"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NS</w:t>
            </w:r>
          </w:p>
        </w:tc>
        <w:tc>
          <w:tcPr>
            <w:tcW w:w="1010" w:type="pct"/>
            <w:tcBorders>
              <w:top w:val="single" w:sz="4" w:space="0" w:color="auto"/>
              <w:bottom w:val="single" w:sz="4" w:space="0" w:color="auto"/>
            </w:tcBorders>
          </w:tcPr>
          <w:p w14:paraId="2A8D903C"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1.739</w:t>
            </w:r>
          </w:p>
        </w:tc>
        <w:tc>
          <w:tcPr>
            <w:tcW w:w="912" w:type="pct"/>
            <w:tcBorders>
              <w:top w:val="single" w:sz="4" w:space="0" w:color="auto"/>
              <w:bottom w:val="single" w:sz="4" w:space="0" w:color="auto"/>
            </w:tcBorders>
          </w:tcPr>
          <w:p w14:paraId="13E309D1"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color w:val="000000"/>
                <w:sz w:val="20"/>
                <w:szCs w:val="20"/>
              </w:rPr>
              <w:t>2.186</w:t>
            </w:r>
          </w:p>
        </w:tc>
        <w:tc>
          <w:tcPr>
            <w:tcW w:w="962" w:type="pct"/>
            <w:tcBorders>
              <w:top w:val="single" w:sz="4" w:space="0" w:color="auto"/>
              <w:bottom w:val="single" w:sz="4" w:space="0" w:color="auto"/>
            </w:tcBorders>
          </w:tcPr>
          <w:p w14:paraId="07FC5D5D" w14:textId="77777777" w:rsidR="000562E4" w:rsidRPr="000562E4" w:rsidRDefault="000562E4" w:rsidP="00B8593C">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2.050</w:t>
            </w:r>
          </w:p>
        </w:tc>
      </w:tr>
      <w:tr w:rsidR="000562E4" w:rsidRPr="000562E4" w14:paraId="4C8F715A" w14:textId="77777777" w:rsidTr="004C79FF">
        <w:trPr>
          <w:trHeight w:val="107"/>
        </w:trPr>
        <w:tc>
          <w:tcPr>
            <w:tcW w:w="963" w:type="pct"/>
            <w:tcBorders>
              <w:bottom w:val="single" w:sz="4" w:space="0" w:color="auto"/>
            </w:tcBorders>
          </w:tcPr>
          <w:p w14:paraId="5F48A915"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lastRenderedPageBreak/>
              <w:t xml:space="preserve">CV (%)                                    </w:t>
            </w:r>
          </w:p>
        </w:tc>
        <w:tc>
          <w:tcPr>
            <w:tcW w:w="1153" w:type="pct"/>
            <w:tcBorders>
              <w:bottom w:val="single" w:sz="4" w:space="0" w:color="auto"/>
            </w:tcBorders>
          </w:tcPr>
          <w:p w14:paraId="018B6B11"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t>8.5</w:t>
            </w:r>
          </w:p>
        </w:tc>
        <w:tc>
          <w:tcPr>
            <w:tcW w:w="1010" w:type="pct"/>
            <w:tcBorders>
              <w:bottom w:val="single" w:sz="4" w:space="0" w:color="auto"/>
            </w:tcBorders>
          </w:tcPr>
          <w:p w14:paraId="5C9715E2"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t>2.6</w:t>
            </w:r>
          </w:p>
        </w:tc>
        <w:tc>
          <w:tcPr>
            <w:tcW w:w="912" w:type="pct"/>
            <w:tcBorders>
              <w:bottom w:val="single" w:sz="4" w:space="0" w:color="auto"/>
            </w:tcBorders>
          </w:tcPr>
          <w:p w14:paraId="2B2F6D79"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t>2.7</w:t>
            </w:r>
          </w:p>
        </w:tc>
        <w:tc>
          <w:tcPr>
            <w:tcW w:w="962" w:type="pct"/>
            <w:tcBorders>
              <w:bottom w:val="single" w:sz="4" w:space="0" w:color="auto"/>
            </w:tcBorders>
          </w:tcPr>
          <w:p w14:paraId="55878F40" w14:textId="77777777" w:rsidR="000562E4" w:rsidRPr="000562E4" w:rsidRDefault="000562E4" w:rsidP="00B8593C">
            <w:pPr>
              <w:jc w:val="both"/>
              <w:rPr>
                <w:rFonts w:asciiTheme="minorBidi" w:hAnsiTheme="minorBidi" w:cstheme="minorBidi"/>
                <w:sz w:val="20"/>
                <w:szCs w:val="20"/>
              </w:rPr>
            </w:pPr>
            <w:r w:rsidRPr="000562E4">
              <w:rPr>
                <w:rFonts w:asciiTheme="minorBidi" w:hAnsiTheme="minorBidi" w:cstheme="minorBidi"/>
                <w:sz w:val="20"/>
                <w:szCs w:val="20"/>
              </w:rPr>
              <w:t>1.9</w:t>
            </w:r>
          </w:p>
        </w:tc>
      </w:tr>
    </w:tbl>
    <w:p w14:paraId="3D10DE6C" w14:textId="0CD19728" w:rsidR="00863BD3" w:rsidRDefault="00863BD3" w:rsidP="000562E4">
      <w:pPr>
        <w:pStyle w:val="BodyText3"/>
        <w:tabs>
          <w:tab w:val="left" w:pos="1080"/>
        </w:tabs>
        <w:spacing w:after="0"/>
        <w:jc w:val="both"/>
        <w:rPr>
          <w:rFonts w:ascii="Arial" w:hAnsi="Arial"/>
          <w:b/>
          <w:sz w:val="20"/>
          <w:szCs w:val="20"/>
        </w:rPr>
      </w:pPr>
      <w:r w:rsidRPr="008C73BB">
        <w:rPr>
          <w:rFonts w:ascii="Arial" w:hAnsi="Arial"/>
          <w:bCs/>
          <w:i/>
          <w:sz w:val="18"/>
        </w:rPr>
        <w:t>*</w:t>
      </w:r>
      <w:r w:rsidR="00E81DFC" w:rsidRPr="00E81DFC">
        <w:rPr>
          <w:rFonts w:ascii="Arial" w:hAnsi="Arial"/>
          <w:bCs/>
          <w:i/>
          <w:sz w:val="18"/>
        </w:rPr>
        <w:t>NS = Non-significant, LSD = Least Significant Difference at 5% level of significance, CV (%) = Coefficient of variation in %; Means in column and followed by the same letters are not significantly different from each other.</w:t>
      </w:r>
    </w:p>
    <w:p w14:paraId="4B31AB1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844FCE9" w14:textId="4A745B7F" w:rsidR="008E6069" w:rsidRPr="00FB3A86" w:rsidRDefault="008E6069" w:rsidP="008E6069">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A6278A" w:rsidRPr="00A6278A">
        <w:rPr>
          <w:rFonts w:ascii="Arial" w:hAnsi="Arial" w:cs="Arial"/>
          <w:b/>
          <w:sz w:val="22"/>
        </w:rPr>
        <w:t>Growth and Yield Components</w:t>
      </w:r>
    </w:p>
    <w:p w14:paraId="7149D5AA" w14:textId="132910FF" w:rsidR="008E6069" w:rsidRDefault="008E6069" w:rsidP="00A6278A">
      <w:pPr>
        <w:pStyle w:val="Body"/>
        <w:spacing w:after="0"/>
        <w:rPr>
          <w:rFonts w:ascii="Arial" w:hAnsi="Arial" w:cs="Arial"/>
        </w:rPr>
      </w:pPr>
      <w:r w:rsidRPr="008E6069">
        <w:rPr>
          <w:rFonts w:ascii="Arial" w:hAnsi="Arial" w:cs="Arial"/>
        </w:rPr>
        <w:t>The mean square values from the analysis of variance for growth, yield components, and yield parameters of maize varieties under different seasonal conditions are presented in Tables 2. Significant differences (P ≤ 0.05) were observed among varieties for plant height, while highly significant differences (P ≤ 0.01) were detected for ear length and aboveground dry biomass yield. No significant difference was found among varieties for the number of ears per plant. Seasonal effects were highly significant for plant height, ear length, and aboveground dry biomass yield, but not for the number of ears per plant. A highly significant interaction (P ≤ 0.01) between variety and season was observed for ear length and aboveground dry biomass yield, whereas plant height and number of ears per plant showed no significant interaction effects.</w:t>
      </w:r>
    </w:p>
    <w:p w14:paraId="4C1CE0C4" w14:textId="77777777" w:rsidR="00A6278A" w:rsidRPr="008E6069" w:rsidRDefault="00A6278A" w:rsidP="00A6278A">
      <w:pPr>
        <w:pStyle w:val="Body"/>
        <w:spacing w:after="0"/>
        <w:rPr>
          <w:rFonts w:ascii="Arial" w:hAnsi="Arial" w:cs="Arial"/>
        </w:rPr>
      </w:pPr>
    </w:p>
    <w:p w14:paraId="4B7DE46E" w14:textId="3896D80A" w:rsidR="00902823" w:rsidRDefault="008E6069" w:rsidP="008E6069">
      <w:pPr>
        <w:pStyle w:val="Body"/>
        <w:spacing w:after="0"/>
        <w:rPr>
          <w:rFonts w:ascii="Arial" w:hAnsi="Arial" w:cs="Arial"/>
        </w:rPr>
      </w:pPr>
      <w:r w:rsidRPr="008E6069">
        <w:rPr>
          <w:rFonts w:ascii="Arial" w:hAnsi="Arial" w:cs="Arial"/>
        </w:rPr>
        <w:t xml:space="preserve">Among the varieties, </w:t>
      </w:r>
      <w:proofErr w:type="spellStart"/>
      <w:r w:rsidRPr="008E6069">
        <w:rPr>
          <w:rFonts w:ascii="Arial" w:hAnsi="Arial" w:cs="Arial"/>
        </w:rPr>
        <w:t>Baate</w:t>
      </w:r>
      <w:proofErr w:type="spellEnd"/>
      <w:r w:rsidRPr="008E6069">
        <w:rPr>
          <w:rFonts w:ascii="Arial" w:hAnsi="Arial" w:cs="Arial"/>
        </w:rPr>
        <w:t xml:space="preserve"> recorded the tallest plant height (167.8 cm), while BOS20Y1 had the shortest (146.8 cm). The longest ear length (26.07 cm) was observed in BOS20Y1, whereas the shortest (25.03 cm) was in BOS20WI. BOS20WI, however, produced the highest aboveground dry biomass yield (7130 kg/ha), while the lowest (4809 kg/ha) was recorded for the </w:t>
      </w:r>
      <w:proofErr w:type="spellStart"/>
      <w:r w:rsidRPr="008E6069">
        <w:rPr>
          <w:rFonts w:ascii="Arial" w:hAnsi="Arial" w:cs="Arial"/>
        </w:rPr>
        <w:t>Baate</w:t>
      </w:r>
      <w:proofErr w:type="spellEnd"/>
      <w:r w:rsidRPr="008E6069">
        <w:rPr>
          <w:rFonts w:ascii="Arial" w:hAnsi="Arial" w:cs="Arial"/>
        </w:rPr>
        <w:t xml:space="preserve"> variety (Table 2). These differences are likely due to the genetic variability among the varieties. The findings are consistent with those of Abduselam et al. (2017), who reported significant variation in plant height among maize varieties, with Raare-1 and </w:t>
      </w:r>
      <w:proofErr w:type="spellStart"/>
      <w:r w:rsidRPr="008E6069">
        <w:rPr>
          <w:rFonts w:ascii="Arial" w:hAnsi="Arial" w:cs="Arial"/>
        </w:rPr>
        <w:t>Kuleni</w:t>
      </w:r>
      <w:proofErr w:type="spellEnd"/>
      <w:r w:rsidRPr="008E6069">
        <w:rPr>
          <w:rFonts w:ascii="Arial" w:hAnsi="Arial" w:cs="Arial"/>
        </w:rPr>
        <w:t xml:space="preserve"> showing the tallest growth at different locations. Similarly, </w:t>
      </w:r>
      <w:proofErr w:type="spellStart"/>
      <w:r w:rsidRPr="008E6069">
        <w:rPr>
          <w:rFonts w:ascii="Arial" w:hAnsi="Arial" w:cs="Arial"/>
        </w:rPr>
        <w:t>Chakle</w:t>
      </w:r>
      <w:proofErr w:type="spellEnd"/>
      <w:r w:rsidRPr="008E6069">
        <w:rPr>
          <w:rFonts w:ascii="Arial" w:hAnsi="Arial" w:cs="Arial"/>
        </w:rPr>
        <w:t xml:space="preserve"> et al. (2022) found that ear-related traits, including the number of cobs per hectare, varied significantly among open-pollinated maize varieties.</w:t>
      </w:r>
    </w:p>
    <w:p w14:paraId="124D24F2" w14:textId="77777777" w:rsidR="00C0350E" w:rsidRDefault="00C0350E" w:rsidP="008E6069">
      <w:pPr>
        <w:pStyle w:val="Body"/>
        <w:spacing w:after="0"/>
        <w:rPr>
          <w:rFonts w:ascii="Arial" w:hAnsi="Arial" w:cs="Arial"/>
        </w:rPr>
      </w:pPr>
    </w:p>
    <w:p w14:paraId="072C2F70" w14:textId="39EFD1AD" w:rsidR="0051258C" w:rsidRDefault="0051258C" w:rsidP="0051258C">
      <w:pPr>
        <w:tabs>
          <w:tab w:val="left" w:pos="1080"/>
        </w:tabs>
        <w:jc w:val="both"/>
        <w:rPr>
          <w:rFonts w:ascii="Arial" w:hAnsi="Arial"/>
          <w:b/>
        </w:rPr>
      </w:pPr>
      <w:r>
        <w:rPr>
          <w:rFonts w:ascii="Arial" w:hAnsi="Arial"/>
          <w:b/>
        </w:rPr>
        <w:t xml:space="preserve">Table 3. </w:t>
      </w:r>
      <w:r w:rsidRPr="0051258C">
        <w:rPr>
          <w:rFonts w:ascii="Arial" w:hAnsi="Arial"/>
          <w:b/>
        </w:rPr>
        <w:t>Combined mean values for growth, yield components and yield parameters of tested maize varieties in two seasons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1355"/>
        <w:gridCol w:w="1641"/>
        <w:gridCol w:w="1294"/>
        <w:gridCol w:w="1843"/>
        <w:gridCol w:w="243"/>
      </w:tblGrid>
      <w:tr w:rsidR="0051258C" w:rsidRPr="0051258C" w14:paraId="74714BA5" w14:textId="77777777" w:rsidTr="0051258C">
        <w:trPr>
          <w:jc w:val="center"/>
        </w:trPr>
        <w:tc>
          <w:tcPr>
            <w:tcW w:w="1215" w:type="pct"/>
            <w:tcBorders>
              <w:top w:val="single" w:sz="4" w:space="0" w:color="auto"/>
              <w:bottom w:val="single" w:sz="4" w:space="0" w:color="auto"/>
            </w:tcBorders>
          </w:tcPr>
          <w:p w14:paraId="375D070F" w14:textId="77777777" w:rsidR="0051258C" w:rsidRPr="0051258C" w:rsidRDefault="0051258C" w:rsidP="00B8593C">
            <w:pPr>
              <w:jc w:val="both"/>
              <w:rPr>
                <w:rFonts w:asciiTheme="minorBidi" w:hAnsiTheme="minorBidi" w:cstheme="minorBidi"/>
                <w:b/>
                <w:bCs/>
                <w:sz w:val="20"/>
                <w:szCs w:val="20"/>
              </w:rPr>
            </w:pPr>
            <w:r w:rsidRPr="0051258C">
              <w:rPr>
                <w:rFonts w:asciiTheme="minorBidi" w:hAnsiTheme="minorBidi" w:cstheme="minorBidi"/>
                <w:b/>
                <w:bCs/>
                <w:sz w:val="20"/>
                <w:szCs w:val="20"/>
              </w:rPr>
              <w:t xml:space="preserve">Treatments     </w:t>
            </w:r>
          </w:p>
        </w:tc>
        <w:tc>
          <w:tcPr>
            <w:tcW w:w="804" w:type="pct"/>
            <w:tcBorders>
              <w:top w:val="single" w:sz="4" w:space="0" w:color="auto"/>
              <w:bottom w:val="single" w:sz="4" w:space="0" w:color="auto"/>
            </w:tcBorders>
          </w:tcPr>
          <w:p w14:paraId="06E49B60" w14:textId="77777777" w:rsidR="0051258C" w:rsidRPr="0051258C" w:rsidRDefault="0051258C" w:rsidP="00B8593C">
            <w:pPr>
              <w:jc w:val="both"/>
              <w:rPr>
                <w:rFonts w:asciiTheme="minorBidi" w:hAnsiTheme="minorBidi" w:cstheme="minorBidi"/>
                <w:b/>
                <w:bCs/>
                <w:sz w:val="20"/>
                <w:szCs w:val="20"/>
              </w:rPr>
            </w:pPr>
            <w:r w:rsidRPr="0051258C">
              <w:rPr>
                <w:rFonts w:asciiTheme="minorBidi" w:hAnsiTheme="minorBidi" w:cstheme="minorBidi"/>
                <w:b/>
                <w:bCs/>
                <w:sz w:val="20"/>
                <w:szCs w:val="20"/>
              </w:rPr>
              <w:t>Plant height</w:t>
            </w:r>
          </w:p>
        </w:tc>
        <w:tc>
          <w:tcPr>
            <w:tcW w:w="974" w:type="pct"/>
            <w:tcBorders>
              <w:top w:val="single" w:sz="4" w:space="0" w:color="auto"/>
              <w:bottom w:val="single" w:sz="4" w:space="0" w:color="auto"/>
            </w:tcBorders>
          </w:tcPr>
          <w:p w14:paraId="0B296BF3" w14:textId="77777777" w:rsidR="0051258C" w:rsidRPr="0051258C" w:rsidRDefault="0051258C" w:rsidP="00B8593C">
            <w:pPr>
              <w:jc w:val="both"/>
              <w:rPr>
                <w:rFonts w:asciiTheme="minorBidi" w:hAnsiTheme="minorBidi" w:cstheme="minorBidi"/>
                <w:b/>
                <w:bCs/>
                <w:sz w:val="20"/>
                <w:szCs w:val="20"/>
              </w:rPr>
            </w:pPr>
            <w:r w:rsidRPr="0051258C">
              <w:rPr>
                <w:rFonts w:asciiTheme="minorBidi" w:hAnsiTheme="minorBidi" w:cstheme="minorBidi"/>
                <w:b/>
                <w:bCs/>
                <w:sz w:val="20"/>
                <w:szCs w:val="20"/>
              </w:rPr>
              <w:t>Number of ears per plants</w:t>
            </w:r>
          </w:p>
        </w:tc>
        <w:tc>
          <w:tcPr>
            <w:tcW w:w="768" w:type="pct"/>
            <w:tcBorders>
              <w:top w:val="single" w:sz="4" w:space="0" w:color="auto"/>
              <w:bottom w:val="single" w:sz="4" w:space="0" w:color="auto"/>
            </w:tcBorders>
          </w:tcPr>
          <w:p w14:paraId="4F1EF3FC" w14:textId="77777777" w:rsidR="0051258C" w:rsidRPr="0051258C" w:rsidRDefault="0051258C" w:rsidP="00B8593C">
            <w:pPr>
              <w:jc w:val="both"/>
              <w:rPr>
                <w:rFonts w:asciiTheme="minorBidi" w:hAnsiTheme="minorBidi" w:cstheme="minorBidi"/>
                <w:b/>
                <w:bCs/>
                <w:sz w:val="20"/>
                <w:szCs w:val="20"/>
              </w:rPr>
            </w:pPr>
            <w:r w:rsidRPr="0051258C">
              <w:rPr>
                <w:rFonts w:asciiTheme="minorBidi" w:hAnsiTheme="minorBidi" w:cstheme="minorBidi"/>
                <w:b/>
                <w:bCs/>
                <w:sz w:val="20"/>
                <w:szCs w:val="20"/>
              </w:rPr>
              <w:t>Ear length</w:t>
            </w:r>
          </w:p>
        </w:tc>
        <w:tc>
          <w:tcPr>
            <w:tcW w:w="1094" w:type="pct"/>
            <w:tcBorders>
              <w:top w:val="single" w:sz="4" w:space="0" w:color="auto"/>
              <w:bottom w:val="single" w:sz="4" w:space="0" w:color="auto"/>
            </w:tcBorders>
          </w:tcPr>
          <w:p w14:paraId="7182F8EA" w14:textId="77777777" w:rsidR="0051258C" w:rsidRPr="0051258C" w:rsidRDefault="0051258C" w:rsidP="00B8593C">
            <w:pPr>
              <w:jc w:val="both"/>
              <w:rPr>
                <w:rFonts w:asciiTheme="minorBidi" w:hAnsiTheme="minorBidi" w:cstheme="minorBidi"/>
                <w:b/>
                <w:bCs/>
                <w:sz w:val="20"/>
                <w:szCs w:val="20"/>
              </w:rPr>
            </w:pPr>
            <w:r w:rsidRPr="0051258C">
              <w:rPr>
                <w:rFonts w:asciiTheme="minorBidi" w:hAnsiTheme="minorBidi" w:cstheme="minorBidi"/>
                <w:b/>
                <w:bCs/>
                <w:sz w:val="20"/>
                <w:szCs w:val="20"/>
                <w:lang w:val="en-GB"/>
              </w:rPr>
              <w:t>Aboveground dry biomass</w:t>
            </w:r>
          </w:p>
        </w:tc>
        <w:tc>
          <w:tcPr>
            <w:tcW w:w="144" w:type="pct"/>
            <w:tcBorders>
              <w:top w:val="single" w:sz="4" w:space="0" w:color="auto"/>
              <w:bottom w:val="single" w:sz="4" w:space="0" w:color="auto"/>
            </w:tcBorders>
          </w:tcPr>
          <w:p w14:paraId="48941834" w14:textId="77777777" w:rsidR="0051258C" w:rsidRPr="0051258C" w:rsidRDefault="0051258C" w:rsidP="00B8593C">
            <w:pPr>
              <w:jc w:val="both"/>
              <w:rPr>
                <w:rFonts w:asciiTheme="minorBidi" w:hAnsiTheme="minorBidi" w:cstheme="minorBidi"/>
                <w:sz w:val="20"/>
                <w:szCs w:val="20"/>
              </w:rPr>
            </w:pPr>
          </w:p>
        </w:tc>
      </w:tr>
      <w:tr w:rsidR="0051258C" w:rsidRPr="0051258C" w14:paraId="58776AFB" w14:textId="77777777" w:rsidTr="0051258C">
        <w:trPr>
          <w:jc w:val="center"/>
        </w:trPr>
        <w:tc>
          <w:tcPr>
            <w:tcW w:w="1215" w:type="pct"/>
            <w:tcBorders>
              <w:top w:val="single" w:sz="4" w:space="0" w:color="auto"/>
            </w:tcBorders>
          </w:tcPr>
          <w:p w14:paraId="396FE118" w14:textId="77777777" w:rsidR="0051258C" w:rsidRPr="0051258C" w:rsidRDefault="0051258C" w:rsidP="00B8593C">
            <w:pPr>
              <w:jc w:val="both"/>
              <w:rPr>
                <w:rFonts w:asciiTheme="minorBidi" w:hAnsiTheme="minorBidi" w:cstheme="minorBidi"/>
                <w:b/>
                <w:bCs/>
                <w:sz w:val="20"/>
                <w:szCs w:val="20"/>
              </w:rPr>
            </w:pPr>
            <w:r w:rsidRPr="0051258C">
              <w:rPr>
                <w:rFonts w:asciiTheme="minorBidi" w:hAnsiTheme="minorBidi" w:cstheme="minorBidi"/>
                <w:b/>
                <w:bCs/>
                <w:sz w:val="20"/>
                <w:szCs w:val="20"/>
              </w:rPr>
              <w:t>Varieties</w:t>
            </w:r>
          </w:p>
        </w:tc>
        <w:tc>
          <w:tcPr>
            <w:tcW w:w="804" w:type="pct"/>
            <w:tcBorders>
              <w:top w:val="single" w:sz="4" w:space="0" w:color="auto"/>
            </w:tcBorders>
          </w:tcPr>
          <w:p w14:paraId="141B1BC8" w14:textId="77777777" w:rsidR="0051258C" w:rsidRPr="0051258C" w:rsidRDefault="0051258C" w:rsidP="00B8593C">
            <w:pPr>
              <w:jc w:val="both"/>
              <w:rPr>
                <w:rFonts w:asciiTheme="minorBidi" w:hAnsiTheme="minorBidi" w:cstheme="minorBidi"/>
                <w:sz w:val="20"/>
                <w:szCs w:val="20"/>
              </w:rPr>
            </w:pPr>
          </w:p>
        </w:tc>
        <w:tc>
          <w:tcPr>
            <w:tcW w:w="974" w:type="pct"/>
            <w:tcBorders>
              <w:top w:val="single" w:sz="4" w:space="0" w:color="auto"/>
            </w:tcBorders>
          </w:tcPr>
          <w:p w14:paraId="6F0574C3" w14:textId="77777777" w:rsidR="0051258C" w:rsidRPr="0051258C" w:rsidRDefault="0051258C" w:rsidP="00B8593C">
            <w:pPr>
              <w:jc w:val="both"/>
              <w:rPr>
                <w:rFonts w:asciiTheme="minorBidi" w:hAnsiTheme="minorBidi" w:cstheme="minorBidi"/>
                <w:sz w:val="20"/>
                <w:szCs w:val="20"/>
              </w:rPr>
            </w:pPr>
          </w:p>
        </w:tc>
        <w:tc>
          <w:tcPr>
            <w:tcW w:w="768" w:type="pct"/>
            <w:tcBorders>
              <w:top w:val="single" w:sz="4" w:space="0" w:color="auto"/>
            </w:tcBorders>
          </w:tcPr>
          <w:p w14:paraId="3F5D4404" w14:textId="77777777" w:rsidR="0051258C" w:rsidRPr="0051258C" w:rsidRDefault="0051258C" w:rsidP="00B8593C">
            <w:pPr>
              <w:jc w:val="both"/>
              <w:rPr>
                <w:rFonts w:asciiTheme="minorBidi" w:hAnsiTheme="minorBidi" w:cstheme="minorBidi"/>
                <w:sz w:val="20"/>
                <w:szCs w:val="20"/>
              </w:rPr>
            </w:pPr>
          </w:p>
        </w:tc>
        <w:tc>
          <w:tcPr>
            <w:tcW w:w="1094" w:type="pct"/>
            <w:tcBorders>
              <w:top w:val="single" w:sz="4" w:space="0" w:color="auto"/>
            </w:tcBorders>
          </w:tcPr>
          <w:p w14:paraId="78072BEF" w14:textId="77777777" w:rsidR="0051258C" w:rsidRPr="0051258C" w:rsidRDefault="0051258C" w:rsidP="00B8593C">
            <w:pPr>
              <w:jc w:val="both"/>
              <w:rPr>
                <w:rFonts w:asciiTheme="minorBidi" w:hAnsiTheme="minorBidi" w:cstheme="minorBidi"/>
                <w:sz w:val="20"/>
                <w:szCs w:val="20"/>
              </w:rPr>
            </w:pPr>
          </w:p>
        </w:tc>
        <w:tc>
          <w:tcPr>
            <w:tcW w:w="144" w:type="pct"/>
            <w:tcBorders>
              <w:top w:val="single" w:sz="4" w:space="0" w:color="auto"/>
            </w:tcBorders>
          </w:tcPr>
          <w:p w14:paraId="462D71E6" w14:textId="77777777" w:rsidR="0051258C" w:rsidRPr="0051258C" w:rsidRDefault="0051258C" w:rsidP="00B8593C">
            <w:pPr>
              <w:jc w:val="both"/>
              <w:rPr>
                <w:rFonts w:asciiTheme="minorBidi" w:hAnsiTheme="minorBidi" w:cstheme="minorBidi"/>
                <w:sz w:val="20"/>
                <w:szCs w:val="20"/>
              </w:rPr>
            </w:pPr>
          </w:p>
        </w:tc>
      </w:tr>
      <w:tr w:rsidR="0051258C" w:rsidRPr="0051258C" w14:paraId="1A466925" w14:textId="77777777" w:rsidTr="0051258C">
        <w:trPr>
          <w:jc w:val="center"/>
        </w:trPr>
        <w:tc>
          <w:tcPr>
            <w:tcW w:w="1215" w:type="pct"/>
          </w:tcPr>
          <w:p w14:paraId="785004A2"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Afan Qallo</w:t>
            </w:r>
          </w:p>
        </w:tc>
        <w:tc>
          <w:tcPr>
            <w:tcW w:w="804" w:type="pct"/>
          </w:tcPr>
          <w:p w14:paraId="30CEB8CF"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156.1ab</w:t>
            </w:r>
          </w:p>
        </w:tc>
        <w:tc>
          <w:tcPr>
            <w:tcW w:w="974" w:type="pct"/>
          </w:tcPr>
          <w:p w14:paraId="05949DB7"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1.200ab</w:t>
            </w:r>
          </w:p>
        </w:tc>
        <w:tc>
          <w:tcPr>
            <w:tcW w:w="768" w:type="pct"/>
          </w:tcPr>
          <w:p w14:paraId="31733805"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25.13a</w:t>
            </w:r>
          </w:p>
        </w:tc>
        <w:tc>
          <w:tcPr>
            <w:tcW w:w="1094" w:type="pct"/>
          </w:tcPr>
          <w:p w14:paraId="2C38D6AF" w14:textId="77777777" w:rsidR="0051258C" w:rsidRPr="0051258C" w:rsidRDefault="0051258C" w:rsidP="00B8593C">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6606b</w:t>
            </w:r>
          </w:p>
        </w:tc>
        <w:tc>
          <w:tcPr>
            <w:tcW w:w="144" w:type="pct"/>
          </w:tcPr>
          <w:p w14:paraId="1B90BA43" w14:textId="77777777" w:rsidR="0051258C" w:rsidRPr="0051258C" w:rsidRDefault="0051258C" w:rsidP="00B8593C">
            <w:pPr>
              <w:jc w:val="both"/>
              <w:rPr>
                <w:rFonts w:asciiTheme="minorBidi" w:hAnsiTheme="minorBidi" w:cstheme="minorBidi"/>
                <w:color w:val="000000"/>
                <w:sz w:val="20"/>
                <w:szCs w:val="20"/>
              </w:rPr>
            </w:pPr>
          </w:p>
        </w:tc>
      </w:tr>
      <w:tr w:rsidR="0051258C" w:rsidRPr="0051258C" w14:paraId="30888890" w14:textId="77777777" w:rsidTr="0051258C">
        <w:trPr>
          <w:jc w:val="center"/>
        </w:trPr>
        <w:tc>
          <w:tcPr>
            <w:tcW w:w="1215" w:type="pct"/>
          </w:tcPr>
          <w:p w14:paraId="1A3C6AE3" w14:textId="77777777" w:rsidR="0051258C" w:rsidRPr="0051258C" w:rsidRDefault="0051258C" w:rsidP="00B8593C">
            <w:pPr>
              <w:jc w:val="both"/>
              <w:rPr>
                <w:rFonts w:asciiTheme="minorBidi" w:hAnsiTheme="minorBidi" w:cstheme="minorBidi"/>
                <w:sz w:val="20"/>
                <w:szCs w:val="20"/>
              </w:rPr>
            </w:pPr>
            <w:proofErr w:type="spellStart"/>
            <w:r w:rsidRPr="0051258C">
              <w:rPr>
                <w:rFonts w:asciiTheme="minorBidi" w:hAnsiTheme="minorBidi" w:cstheme="minorBidi"/>
                <w:sz w:val="20"/>
                <w:szCs w:val="20"/>
              </w:rPr>
              <w:t>Baate</w:t>
            </w:r>
            <w:proofErr w:type="spellEnd"/>
          </w:p>
        </w:tc>
        <w:tc>
          <w:tcPr>
            <w:tcW w:w="804" w:type="pct"/>
          </w:tcPr>
          <w:p w14:paraId="1ADD5405"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167.8c</w:t>
            </w:r>
          </w:p>
        </w:tc>
        <w:tc>
          <w:tcPr>
            <w:tcW w:w="974" w:type="pct"/>
          </w:tcPr>
          <w:p w14:paraId="37ECF738"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1.133a</w:t>
            </w:r>
          </w:p>
        </w:tc>
        <w:tc>
          <w:tcPr>
            <w:tcW w:w="768" w:type="pct"/>
          </w:tcPr>
          <w:p w14:paraId="18D4EA0D"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25.18a</w:t>
            </w:r>
          </w:p>
        </w:tc>
        <w:tc>
          <w:tcPr>
            <w:tcW w:w="1094" w:type="pct"/>
          </w:tcPr>
          <w:p w14:paraId="3B23ABDF" w14:textId="77777777" w:rsidR="0051258C" w:rsidRPr="0051258C" w:rsidRDefault="0051258C" w:rsidP="00B8593C">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4809a</w:t>
            </w:r>
          </w:p>
        </w:tc>
        <w:tc>
          <w:tcPr>
            <w:tcW w:w="144" w:type="pct"/>
          </w:tcPr>
          <w:p w14:paraId="628557DC" w14:textId="77777777" w:rsidR="0051258C" w:rsidRPr="0051258C" w:rsidRDefault="0051258C" w:rsidP="00B8593C">
            <w:pPr>
              <w:jc w:val="both"/>
              <w:rPr>
                <w:rFonts w:asciiTheme="minorBidi" w:hAnsiTheme="minorBidi" w:cstheme="minorBidi"/>
                <w:color w:val="000000"/>
                <w:sz w:val="20"/>
                <w:szCs w:val="20"/>
              </w:rPr>
            </w:pPr>
          </w:p>
        </w:tc>
      </w:tr>
      <w:tr w:rsidR="0051258C" w:rsidRPr="0051258C" w14:paraId="4063E5A8" w14:textId="77777777" w:rsidTr="0051258C">
        <w:trPr>
          <w:jc w:val="center"/>
        </w:trPr>
        <w:tc>
          <w:tcPr>
            <w:tcW w:w="1215" w:type="pct"/>
          </w:tcPr>
          <w:p w14:paraId="00EBB689"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BOS20WI</w:t>
            </w:r>
          </w:p>
        </w:tc>
        <w:tc>
          <w:tcPr>
            <w:tcW w:w="804" w:type="pct"/>
          </w:tcPr>
          <w:p w14:paraId="6DC65E6A"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160.7bc</w:t>
            </w:r>
          </w:p>
        </w:tc>
        <w:tc>
          <w:tcPr>
            <w:tcW w:w="974" w:type="pct"/>
          </w:tcPr>
          <w:p w14:paraId="6E20EEA2"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1.27ab</w:t>
            </w:r>
            <w:r w:rsidRPr="0051258C">
              <w:rPr>
                <w:rFonts w:asciiTheme="minorBidi" w:hAnsiTheme="minorBidi" w:cstheme="minorBidi"/>
                <w:color w:val="000000"/>
                <w:sz w:val="20"/>
                <w:szCs w:val="20"/>
              </w:rPr>
              <w:tab/>
            </w:r>
          </w:p>
        </w:tc>
        <w:tc>
          <w:tcPr>
            <w:tcW w:w="768" w:type="pct"/>
          </w:tcPr>
          <w:p w14:paraId="006FB86A"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25.03a</w:t>
            </w:r>
          </w:p>
        </w:tc>
        <w:tc>
          <w:tcPr>
            <w:tcW w:w="1094" w:type="pct"/>
          </w:tcPr>
          <w:p w14:paraId="59025BDA" w14:textId="77777777" w:rsidR="0051258C" w:rsidRPr="0051258C" w:rsidRDefault="0051258C" w:rsidP="00B8593C">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7130b</w:t>
            </w:r>
          </w:p>
        </w:tc>
        <w:tc>
          <w:tcPr>
            <w:tcW w:w="144" w:type="pct"/>
          </w:tcPr>
          <w:p w14:paraId="4A8A8D84" w14:textId="77777777" w:rsidR="0051258C" w:rsidRPr="0051258C" w:rsidRDefault="0051258C" w:rsidP="00B8593C">
            <w:pPr>
              <w:jc w:val="both"/>
              <w:rPr>
                <w:rFonts w:asciiTheme="minorBidi" w:hAnsiTheme="minorBidi" w:cstheme="minorBidi"/>
                <w:color w:val="000000"/>
                <w:sz w:val="20"/>
                <w:szCs w:val="20"/>
              </w:rPr>
            </w:pPr>
          </w:p>
        </w:tc>
      </w:tr>
      <w:tr w:rsidR="0051258C" w:rsidRPr="0051258C" w14:paraId="5F06B6E8" w14:textId="77777777" w:rsidTr="0051258C">
        <w:trPr>
          <w:jc w:val="center"/>
        </w:trPr>
        <w:tc>
          <w:tcPr>
            <w:tcW w:w="1215" w:type="pct"/>
          </w:tcPr>
          <w:p w14:paraId="536E3CAA"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BOS20Y1</w:t>
            </w:r>
          </w:p>
        </w:tc>
        <w:tc>
          <w:tcPr>
            <w:tcW w:w="804" w:type="pct"/>
          </w:tcPr>
          <w:p w14:paraId="471A2F68"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146.8a</w:t>
            </w:r>
          </w:p>
        </w:tc>
        <w:tc>
          <w:tcPr>
            <w:tcW w:w="974" w:type="pct"/>
          </w:tcPr>
          <w:p w14:paraId="529986F7"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1.133a</w:t>
            </w:r>
          </w:p>
        </w:tc>
        <w:tc>
          <w:tcPr>
            <w:tcW w:w="768" w:type="pct"/>
          </w:tcPr>
          <w:p w14:paraId="66DB97EE"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26.07b</w:t>
            </w:r>
          </w:p>
        </w:tc>
        <w:tc>
          <w:tcPr>
            <w:tcW w:w="1094" w:type="pct"/>
          </w:tcPr>
          <w:p w14:paraId="11607C60" w14:textId="77777777" w:rsidR="0051258C" w:rsidRPr="0051258C" w:rsidRDefault="0051258C" w:rsidP="00B8593C">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6001b</w:t>
            </w:r>
          </w:p>
        </w:tc>
        <w:tc>
          <w:tcPr>
            <w:tcW w:w="144" w:type="pct"/>
          </w:tcPr>
          <w:p w14:paraId="3D902C77" w14:textId="77777777" w:rsidR="0051258C" w:rsidRPr="0051258C" w:rsidRDefault="0051258C" w:rsidP="00B8593C">
            <w:pPr>
              <w:jc w:val="both"/>
              <w:rPr>
                <w:rFonts w:asciiTheme="minorBidi" w:hAnsiTheme="minorBidi" w:cstheme="minorBidi"/>
                <w:color w:val="000000"/>
                <w:sz w:val="20"/>
                <w:szCs w:val="20"/>
              </w:rPr>
            </w:pPr>
          </w:p>
        </w:tc>
      </w:tr>
      <w:tr w:rsidR="0051258C" w:rsidRPr="0051258C" w14:paraId="72F37DBB" w14:textId="77777777" w:rsidTr="0051258C">
        <w:trPr>
          <w:jc w:val="center"/>
        </w:trPr>
        <w:tc>
          <w:tcPr>
            <w:tcW w:w="1215" w:type="pct"/>
            <w:tcBorders>
              <w:bottom w:val="single" w:sz="4" w:space="0" w:color="auto"/>
            </w:tcBorders>
          </w:tcPr>
          <w:p w14:paraId="1FA3CEC8" w14:textId="77777777" w:rsidR="0051258C" w:rsidRPr="0051258C" w:rsidRDefault="0051258C" w:rsidP="00B8593C">
            <w:pPr>
              <w:jc w:val="both"/>
              <w:rPr>
                <w:rFonts w:asciiTheme="minorBidi" w:hAnsiTheme="minorBidi" w:cstheme="minorBidi"/>
                <w:sz w:val="20"/>
                <w:szCs w:val="20"/>
              </w:rPr>
            </w:pPr>
            <w:proofErr w:type="spellStart"/>
            <w:r w:rsidRPr="0051258C">
              <w:rPr>
                <w:rFonts w:asciiTheme="minorBidi" w:hAnsiTheme="minorBidi" w:cstheme="minorBidi"/>
                <w:sz w:val="20"/>
                <w:szCs w:val="20"/>
              </w:rPr>
              <w:t>Raare</w:t>
            </w:r>
            <w:proofErr w:type="spellEnd"/>
          </w:p>
        </w:tc>
        <w:tc>
          <w:tcPr>
            <w:tcW w:w="804" w:type="pct"/>
            <w:tcBorders>
              <w:bottom w:val="single" w:sz="4" w:space="0" w:color="auto"/>
            </w:tcBorders>
          </w:tcPr>
          <w:p w14:paraId="6A4082BB"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157.3abc</w:t>
            </w:r>
          </w:p>
        </w:tc>
        <w:tc>
          <w:tcPr>
            <w:tcW w:w="974" w:type="pct"/>
            <w:tcBorders>
              <w:bottom w:val="single" w:sz="4" w:space="0" w:color="auto"/>
            </w:tcBorders>
          </w:tcPr>
          <w:p w14:paraId="47E422FD"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1.300b</w:t>
            </w:r>
          </w:p>
        </w:tc>
        <w:tc>
          <w:tcPr>
            <w:tcW w:w="768" w:type="pct"/>
            <w:tcBorders>
              <w:bottom w:val="single" w:sz="4" w:space="0" w:color="auto"/>
            </w:tcBorders>
          </w:tcPr>
          <w:p w14:paraId="161F22B3"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26.03b</w:t>
            </w:r>
          </w:p>
        </w:tc>
        <w:tc>
          <w:tcPr>
            <w:tcW w:w="1094" w:type="pct"/>
            <w:tcBorders>
              <w:bottom w:val="single" w:sz="4" w:space="0" w:color="auto"/>
            </w:tcBorders>
          </w:tcPr>
          <w:p w14:paraId="4382D7E3" w14:textId="77777777" w:rsidR="0051258C" w:rsidRPr="0051258C" w:rsidRDefault="0051258C" w:rsidP="00B8593C">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6605b</w:t>
            </w:r>
            <w:r w:rsidRPr="0051258C">
              <w:rPr>
                <w:rFonts w:asciiTheme="minorBidi" w:hAnsiTheme="minorBidi" w:cstheme="minorBidi"/>
                <w:color w:val="000000"/>
                <w:sz w:val="20"/>
                <w:szCs w:val="20"/>
              </w:rPr>
              <w:tab/>
            </w:r>
          </w:p>
        </w:tc>
        <w:tc>
          <w:tcPr>
            <w:tcW w:w="144" w:type="pct"/>
            <w:tcBorders>
              <w:bottom w:val="single" w:sz="4" w:space="0" w:color="auto"/>
            </w:tcBorders>
          </w:tcPr>
          <w:p w14:paraId="0DA0F569" w14:textId="77777777" w:rsidR="0051258C" w:rsidRPr="0051258C" w:rsidRDefault="0051258C" w:rsidP="00B8593C">
            <w:pPr>
              <w:jc w:val="both"/>
              <w:rPr>
                <w:rFonts w:asciiTheme="minorBidi" w:hAnsiTheme="minorBidi" w:cstheme="minorBidi"/>
                <w:color w:val="000000"/>
                <w:sz w:val="20"/>
                <w:szCs w:val="20"/>
              </w:rPr>
            </w:pPr>
          </w:p>
        </w:tc>
      </w:tr>
      <w:tr w:rsidR="0051258C" w:rsidRPr="0051258C" w14:paraId="3ACB2226" w14:textId="77777777" w:rsidTr="004C79FF">
        <w:trPr>
          <w:trHeight w:val="50"/>
          <w:jc w:val="center"/>
        </w:trPr>
        <w:tc>
          <w:tcPr>
            <w:tcW w:w="1215" w:type="pct"/>
            <w:tcBorders>
              <w:top w:val="single" w:sz="4" w:space="0" w:color="auto"/>
              <w:bottom w:val="single" w:sz="4" w:space="0" w:color="auto"/>
            </w:tcBorders>
          </w:tcPr>
          <w:p w14:paraId="022B5ECE"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LSD (0.05)</w:t>
            </w:r>
          </w:p>
        </w:tc>
        <w:tc>
          <w:tcPr>
            <w:tcW w:w="804" w:type="pct"/>
            <w:tcBorders>
              <w:top w:val="single" w:sz="4" w:space="0" w:color="auto"/>
              <w:bottom w:val="single" w:sz="4" w:space="0" w:color="auto"/>
            </w:tcBorders>
          </w:tcPr>
          <w:p w14:paraId="54E0BFA7"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10.988</w:t>
            </w:r>
          </w:p>
        </w:tc>
        <w:tc>
          <w:tcPr>
            <w:tcW w:w="974" w:type="pct"/>
            <w:tcBorders>
              <w:top w:val="single" w:sz="4" w:space="0" w:color="auto"/>
              <w:bottom w:val="single" w:sz="4" w:space="0" w:color="auto"/>
            </w:tcBorders>
          </w:tcPr>
          <w:p w14:paraId="4D255A10"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NS</w:t>
            </w:r>
          </w:p>
        </w:tc>
        <w:tc>
          <w:tcPr>
            <w:tcW w:w="768" w:type="pct"/>
            <w:tcBorders>
              <w:top w:val="single" w:sz="4" w:space="0" w:color="auto"/>
              <w:bottom w:val="single" w:sz="4" w:space="0" w:color="auto"/>
            </w:tcBorders>
          </w:tcPr>
          <w:p w14:paraId="2CFCF3FA"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color w:val="000000"/>
                <w:sz w:val="20"/>
                <w:szCs w:val="20"/>
              </w:rPr>
              <w:t>0.631</w:t>
            </w:r>
          </w:p>
        </w:tc>
        <w:tc>
          <w:tcPr>
            <w:tcW w:w="1094" w:type="pct"/>
            <w:tcBorders>
              <w:top w:val="single" w:sz="4" w:space="0" w:color="auto"/>
              <w:bottom w:val="single" w:sz="4" w:space="0" w:color="auto"/>
            </w:tcBorders>
          </w:tcPr>
          <w:p w14:paraId="7F288154" w14:textId="77777777" w:rsidR="0051258C" w:rsidRPr="0051258C" w:rsidRDefault="0051258C" w:rsidP="00B8593C">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1172.486</w:t>
            </w:r>
          </w:p>
        </w:tc>
        <w:tc>
          <w:tcPr>
            <w:tcW w:w="144" w:type="pct"/>
            <w:tcBorders>
              <w:top w:val="single" w:sz="4" w:space="0" w:color="auto"/>
              <w:bottom w:val="single" w:sz="4" w:space="0" w:color="auto"/>
            </w:tcBorders>
          </w:tcPr>
          <w:p w14:paraId="4FF6669B" w14:textId="77777777" w:rsidR="0051258C" w:rsidRPr="0051258C" w:rsidRDefault="0051258C" w:rsidP="00B8593C">
            <w:pPr>
              <w:jc w:val="both"/>
              <w:rPr>
                <w:rFonts w:asciiTheme="minorBidi" w:hAnsiTheme="minorBidi" w:cstheme="minorBidi"/>
                <w:color w:val="000000"/>
                <w:sz w:val="20"/>
                <w:szCs w:val="20"/>
              </w:rPr>
            </w:pPr>
          </w:p>
        </w:tc>
      </w:tr>
      <w:tr w:rsidR="0051258C" w:rsidRPr="0051258C" w14:paraId="0523B487" w14:textId="77777777" w:rsidTr="004C79FF">
        <w:trPr>
          <w:trHeight w:val="107"/>
          <w:jc w:val="center"/>
        </w:trPr>
        <w:tc>
          <w:tcPr>
            <w:tcW w:w="1215" w:type="pct"/>
            <w:tcBorders>
              <w:bottom w:val="single" w:sz="4" w:space="0" w:color="auto"/>
            </w:tcBorders>
          </w:tcPr>
          <w:p w14:paraId="1DE9DD7B"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 xml:space="preserve">CV (%)                                    </w:t>
            </w:r>
          </w:p>
        </w:tc>
        <w:tc>
          <w:tcPr>
            <w:tcW w:w="804" w:type="pct"/>
            <w:tcBorders>
              <w:bottom w:val="single" w:sz="4" w:space="0" w:color="auto"/>
            </w:tcBorders>
          </w:tcPr>
          <w:p w14:paraId="2FE26AB6"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5.7</w:t>
            </w:r>
          </w:p>
        </w:tc>
        <w:tc>
          <w:tcPr>
            <w:tcW w:w="974" w:type="pct"/>
            <w:tcBorders>
              <w:bottom w:val="single" w:sz="4" w:space="0" w:color="auto"/>
            </w:tcBorders>
          </w:tcPr>
          <w:p w14:paraId="1C249658"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9.8</w:t>
            </w:r>
          </w:p>
        </w:tc>
        <w:tc>
          <w:tcPr>
            <w:tcW w:w="768" w:type="pct"/>
            <w:tcBorders>
              <w:bottom w:val="single" w:sz="4" w:space="0" w:color="auto"/>
            </w:tcBorders>
          </w:tcPr>
          <w:p w14:paraId="42A879B9"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2.0</w:t>
            </w:r>
          </w:p>
        </w:tc>
        <w:tc>
          <w:tcPr>
            <w:tcW w:w="1094" w:type="pct"/>
            <w:tcBorders>
              <w:bottom w:val="single" w:sz="4" w:space="0" w:color="auto"/>
            </w:tcBorders>
          </w:tcPr>
          <w:p w14:paraId="54527A2F" w14:textId="77777777" w:rsidR="0051258C" w:rsidRPr="0051258C" w:rsidRDefault="0051258C" w:rsidP="00B8593C">
            <w:pPr>
              <w:jc w:val="both"/>
              <w:rPr>
                <w:rFonts w:asciiTheme="minorBidi" w:hAnsiTheme="minorBidi" w:cstheme="minorBidi"/>
                <w:sz w:val="20"/>
                <w:szCs w:val="20"/>
              </w:rPr>
            </w:pPr>
            <w:r w:rsidRPr="0051258C">
              <w:rPr>
                <w:rFonts w:asciiTheme="minorBidi" w:hAnsiTheme="minorBidi" w:cstheme="minorBidi"/>
                <w:sz w:val="20"/>
                <w:szCs w:val="20"/>
              </w:rPr>
              <w:t>15.5</w:t>
            </w:r>
          </w:p>
        </w:tc>
        <w:tc>
          <w:tcPr>
            <w:tcW w:w="144" w:type="pct"/>
            <w:tcBorders>
              <w:bottom w:val="single" w:sz="4" w:space="0" w:color="auto"/>
            </w:tcBorders>
          </w:tcPr>
          <w:p w14:paraId="7B263DF4" w14:textId="77777777" w:rsidR="0051258C" w:rsidRPr="0051258C" w:rsidRDefault="0051258C" w:rsidP="00B8593C">
            <w:pPr>
              <w:jc w:val="both"/>
              <w:rPr>
                <w:rFonts w:asciiTheme="minorBidi" w:hAnsiTheme="minorBidi" w:cstheme="minorBidi"/>
                <w:sz w:val="20"/>
                <w:szCs w:val="20"/>
              </w:rPr>
            </w:pPr>
          </w:p>
        </w:tc>
      </w:tr>
    </w:tbl>
    <w:p w14:paraId="50746DC2" w14:textId="2B027085" w:rsidR="0051258C" w:rsidRDefault="0051258C" w:rsidP="0051258C">
      <w:pPr>
        <w:pStyle w:val="BodyText3"/>
        <w:tabs>
          <w:tab w:val="left" w:pos="1080"/>
        </w:tabs>
        <w:spacing w:after="0"/>
        <w:jc w:val="both"/>
        <w:rPr>
          <w:rFonts w:ascii="Arial" w:hAnsi="Arial"/>
          <w:b/>
          <w:sz w:val="20"/>
          <w:szCs w:val="20"/>
        </w:rPr>
      </w:pPr>
      <w:r w:rsidRPr="008C73BB">
        <w:rPr>
          <w:rFonts w:ascii="Arial" w:hAnsi="Arial"/>
          <w:bCs/>
          <w:i/>
          <w:sz w:val="18"/>
        </w:rPr>
        <w:t>*</w:t>
      </w:r>
      <w:r w:rsidRPr="00E81DFC">
        <w:rPr>
          <w:rFonts w:ascii="Arial" w:hAnsi="Arial"/>
          <w:bCs/>
          <w:i/>
          <w:sz w:val="18"/>
        </w:rPr>
        <w:t>NS = Non-significant, LSD = Least Significant Difference at 5% level of significance, CV (%) = Coefficient of variation in %; Means in column and followed by the same letters are not significantly different from each other.</w:t>
      </w:r>
    </w:p>
    <w:p w14:paraId="40AFCC1F" w14:textId="77777777" w:rsidR="0051258C" w:rsidRDefault="0051258C" w:rsidP="008E6069">
      <w:pPr>
        <w:pStyle w:val="Body"/>
        <w:spacing w:after="0"/>
        <w:rPr>
          <w:rFonts w:ascii="Arial" w:hAnsi="Arial" w:cs="Arial"/>
        </w:rPr>
      </w:pPr>
    </w:p>
    <w:p w14:paraId="2A2295CF" w14:textId="63B81B73" w:rsidR="00C0350E" w:rsidRDefault="00C0350E" w:rsidP="00C0350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C0350E">
        <w:rPr>
          <w:rFonts w:ascii="Arial" w:hAnsi="Arial" w:cs="Arial"/>
          <w:b/>
          <w:sz w:val="22"/>
        </w:rPr>
        <w:t>Grain Yield</w:t>
      </w:r>
    </w:p>
    <w:p w14:paraId="3C08D033" w14:textId="675C9E68" w:rsidR="00C0350E" w:rsidRDefault="00C0350E" w:rsidP="00C0350E">
      <w:pPr>
        <w:pStyle w:val="Body"/>
        <w:spacing w:after="0"/>
        <w:rPr>
          <w:rFonts w:ascii="Arial" w:hAnsi="Arial" w:cs="Arial"/>
        </w:rPr>
      </w:pPr>
      <w:r w:rsidRPr="00C0350E">
        <w:rPr>
          <w:rFonts w:ascii="Arial" w:hAnsi="Arial" w:cs="Arial"/>
        </w:rPr>
        <w:t>The analysis of variance revealed that both the main effects of variety and season, as well as their interaction, had a highly significant effect (P &lt; 0.001) on grain yield (Table 3).</w:t>
      </w:r>
    </w:p>
    <w:p w14:paraId="1670CD45" w14:textId="77777777" w:rsidR="00C0350E" w:rsidRPr="00C0350E" w:rsidRDefault="00C0350E" w:rsidP="00C0350E">
      <w:pPr>
        <w:pStyle w:val="Body"/>
        <w:spacing w:after="0"/>
        <w:rPr>
          <w:rFonts w:ascii="Arial" w:hAnsi="Arial" w:cs="Arial"/>
        </w:rPr>
      </w:pPr>
    </w:p>
    <w:p w14:paraId="0268F9D1" w14:textId="392813FA" w:rsidR="00C0350E" w:rsidRDefault="00C0350E" w:rsidP="00C0350E">
      <w:pPr>
        <w:pStyle w:val="Body"/>
        <w:spacing w:after="0"/>
        <w:rPr>
          <w:rFonts w:ascii="Arial" w:hAnsi="Arial" w:cs="Arial"/>
        </w:rPr>
      </w:pPr>
      <w:r w:rsidRPr="00C0350E">
        <w:rPr>
          <w:rFonts w:ascii="Arial" w:hAnsi="Arial" w:cs="Arial"/>
        </w:rPr>
        <w:t xml:space="preserve">Grain yield was significantly influenced by the choice of variety. The highest mean grain yield (2173 kg/ha) was recorded for the </w:t>
      </w:r>
      <w:proofErr w:type="spellStart"/>
      <w:r w:rsidRPr="00C0350E">
        <w:rPr>
          <w:rFonts w:ascii="Arial" w:hAnsi="Arial" w:cs="Arial"/>
        </w:rPr>
        <w:t>Baate</w:t>
      </w:r>
      <w:proofErr w:type="spellEnd"/>
      <w:r w:rsidRPr="00C0350E">
        <w:rPr>
          <w:rFonts w:ascii="Arial" w:hAnsi="Arial" w:cs="Arial"/>
        </w:rPr>
        <w:t xml:space="preserve"> variety, while the lowest (1459 kg/ha) was observed in the BOS20WI variety (Table 3). These variations in yield are likely due to differences in the genetic potential of the varieties and their adaptability to the growing environment. The results are consistent with previous studies, which also reported significant </w:t>
      </w:r>
      <w:r w:rsidRPr="00C0350E">
        <w:rPr>
          <w:rFonts w:ascii="Arial" w:hAnsi="Arial" w:cs="Arial"/>
        </w:rPr>
        <w:lastRenderedPageBreak/>
        <w:t xml:space="preserve">differences in grain yield among maize varieties. For instance, one study found the highest yield (5325 kg/ha) in the Argene variety, followed by local, </w:t>
      </w:r>
      <w:proofErr w:type="spellStart"/>
      <w:r w:rsidRPr="00C0350E">
        <w:rPr>
          <w:rFonts w:ascii="Arial" w:hAnsi="Arial" w:cs="Arial"/>
        </w:rPr>
        <w:t>Jibat</w:t>
      </w:r>
      <w:proofErr w:type="spellEnd"/>
      <w:r w:rsidRPr="00C0350E">
        <w:rPr>
          <w:rFonts w:ascii="Arial" w:hAnsi="Arial" w:cs="Arial"/>
        </w:rPr>
        <w:t xml:space="preserve">, and </w:t>
      </w:r>
      <w:proofErr w:type="spellStart"/>
      <w:r w:rsidRPr="00C0350E">
        <w:rPr>
          <w:rFonts w:ascii="Arial" w:hAnsi="Arial" w:cs="Arial"/>
        </w:rPr>
        <w:t>Kuleni</w:t>
      </w:r>
      <w:proofErr w:type="spellEnd"/>
      <w:r w:rsidRPr="00C0350E">
        <w:rPr>
          <w:rFonts w:ascii="Arial" w:hAnsi="Arial" w:cs="Arial"/>
        </w:rPr>
        <w:t xml:space="preserve"> varieties with yields of 4539, 4512, and 4435 kg/ha, respectively. Similarly, </w:t>
      </w:r>
      <w:proofErr w:type="spellStart"/>
      <w:r w:rsidRPr="00C0350E">
        <w:rPr>
          <w:rFonts w:ascii="Arial" w:hAnsi="Arial" w:cs="Arial"/>
        </w:rPr>
        <w:t>Bakala</w:t>
      </w:r>
      <w:proofErr w:type="spellEnd"/>
      <w:r w:rsidRPr="00C0350E">
        <w:rPr>
          <w:rFonts w:ascii="Arial" w:hAnsi="Arial" w:cs="Arial"/>
        </w:rPr>
        <w:t xml:space="preserve"> </w:t>
      </w:r>
      <w:r w:rsidRPr="00C0350E">
        <w:rPr>
          <w:rFonts w:ascii="Arial" w:hAnsi="Arial" w:cs="Arial"/>
          <w:i/>
          <w:iCs/>
        </w:rPr>
        <w:t>et al.</w:t>
      </w:r>
      <w:r w:rsidRPr="00C0350E">
        <w:rPr>
          <w:rFonts w:ascii="Arial" w:hAnsi="Arial" w:cs="Arial"/>
        </w:rPr>
        <w:t xml:space="preserve"> (2022) reported significant yield differences among genotypes across cropping seasons, with </w:t>
      </w:r>
      <w:proofErr w:type="spellStart"/>
      <w:r w:rsidRPr="00C0350E">
        <w:rPr>
          <w:rFonts w:ascii="Arial" w:hAnsi="Arial" w:cs="Arial"/>
        </w:rPr>
        <w:t>Kuleni</w:t>
      </w:r>
      <w:proofErr w:type="spellEnd"/>
      <w:r w:rsidRPr="00C0350E">
        <w:rPr>
          <w:rFonts w:ascii="Arial" w:hAnsi="Arial" w:cs="Arial"/>
        </w:rPr>
        <w:t xml:space="preserve"> producing the highest yields of 6.48 t/ha (2014), 4.65 t/ha (2015), and 5.01 t/ha (2016), while </w:t>
      </w:r>
      <w:proofErr w:type="spellStart"/>
      <w:r w:rsidRPr="00C0350E">
        <w:rPr>
          <w:rFonts w:ascii="Arial" w:hAnsi="Arial" w:cs="Arial"/>
        </w:rPr>
        <w:t>Gutto</w:t>
      </w:r>
      <w:proofErr w:type="spellEnd"/>
      <w:r w:rsidRPr="00C0350E">
        <w:rPr>
          <w:rFonts w:ascii="Arial" w:hAnsi="Arial" w:cs="Arial"/>
        </w:rPr>
        <w:t xml:space="preserve"> LMS recorded the lowest yields across the same years. These findings reinforce the role of genetic makeup and environmental adaptation in determining maize grain yield.</w:t>
      </w:r>
    </w:p>
    <w:p w14:paraId="07D0106A" w14:textId="77777777" w:rsidR="00E053D0" w:rsidRDefault="00E053D0" w:rsidP="00441B6F">
      <w:pPr>
        <w:pStyle w:val="Body"/>
        <w:spacing w:after="0"/>
        <w:rPr>
          <w:rFonts w:ascii="Arial" w:hAnsi="Arial" w:cs="Arial"/>
        </w:rPr>
      </w:pPr>
    </w:p>
    <w:p w14:paraId="54437DCE" w14:textId="6220AE2F" w:rsidR="0051258C" w:rsidRDefault="0051258C" w:rsidP="0051258C">
      <w:pPr>
        <w:tabs>
          <w:tab w:val="left" w:pos="1080"/>
        </w:tabs>
        <w:jc w:val="both"/>
        <w:rPr>
          <w:rFonts w:ascii="Arial" w:hAnsi="Arial"/>
          <w:b/>
        </w:rPr>
      </w:pPr>
      <w:r>
        <w:rPr>
          <w:rFonts w:ascii="Arial" w:hAnsi="Arial"/>
          <w:b/>
        </w:rPr>
        <w:t xml:space="preserve">Table </w:t>
      </w:r>
      <w:r w:rsidR="004B5F6C">
        <w:rPr>
          <w:rFonts w:ascii="Arial" w:hAnsi="Arial"/>
          <w:b/>
        </w:rPr>
        <w:t>4</w:t>
      </w:r>
      <w:r>
        <w:rPr>
          <w:rFonts w:ascii="Arial" w:hAnsi="Arial"/>
          <w:b/>
        </w:rPr>
        <w:t>.</w:t>
      </w:r>
      <w:r w:rsidR="00FC4EA2">
        <w:rPr>
          <w:rFonts w:ascii="Arial" w:hAnsi="Arial"/>
          <w:b/>
        </w:rPr>
        <w:t xml:space="preserve"> </w:t>
      </w:r>
      <w:r w:rsidR="00FC4EA2" w:rsidRPr="00FC4EA2">
        <w:rPr>
          <w:rFonts w:ascii="Arial" w:hAnsi="Arial"/>
          <w:b/>
        </w:rPr>
        <w:t xml:space="preserve">Means of grain yield (Kg/ha) of </w:t>
      </w:r>
      <w:r w:rsidR="00394300">
        <w:rPr>
          <w:rFonts w:ascii="Arial" w:hAnsi="Arial"/>
          <w:b/>
        </w:rPr>
        <w:t>five</w:t>
      </w:r>
      <w:r w:rsidR="00FC4EA2" w:rsidRPr="00FC4EA2">
        <w:rPr>
          <w:rFonts w:ascii="Arial" w:hAnsi="Arial"/>
          <w:b/>
        </w:rPr>
        <w:t xml:space="preserve"> maize across seasons.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253"/>
        <w:gridCol w:w="1380"/>
        <w:gridCol w:w="2103"/>
      </w:tblGrid>
      <w:tr w:rsidR="00F95BA8" w:rsidRPr="00F95BA8" w14:paraId="55CE525D" w14:textId="77777777" w:rsidTr="00EB2C02">
        <w:trPr>
          <w:jc w:val="center"/>
        </w:trPr>
        <w:tc>
          <w:tcPr>
            <w:tcW w:w="1595" w:type="pct"/>
            <w:tcBorders>
              <w:top w:val="single" w:sz="4" w:space="0" w:color="auto"/>
              <w:bottom w:val="single" w:sz="4" w:space="0" w:color="auto"/>
            </w:tcBorders>
          </w:tcPr>
          <w:p w14:paraId="5E83E15B" w14:textId="77777777" w:rsidR="00F95BA8" w:rsidRPr="00F95BA8" w:rsidRDefault="00F95BA8" w:rsidP="00B8593C">
            <w:pPr>
              <w:jc w:val="both"/>
              <w:rPr>
                <w:rFonts w:asciiTheme="minorBidi" w:hAnsiTheme="minorBidi" w:cstheme="minorBidi"/>
                <w:b/>
                <w:bCs/>
                <w:sz w:val="20"/>
                <w:szCs w:val="20"/>
              </w:rPr>
            </w:pPr>
            <w:r w:rsidRPr="00F95BA8">
              <w:rPr>
                <w:rFonts w:asciiTheme="minorBidi" w:hAnsiTheme="minorBidi" w:cstheme="minorBidi"/>
                <w:b/>
                <w:bCs/>
                <w:sz w:val="20"/>
                <w:szCs w:val="20"/>
              </w:rPr>
              <w:t>Varieties</w:t>
            </w:r>
          </w:p>
        </w:tc>
        <w:tc>
          <w:tcPr>
            <w:tcW w:w="1337" w:type="pct"/>
            <w:tcBorders>
              <w:top w:val="single" w:sz="4" w:space="0" w:color="auto"/>
              <w:bottom w:val="single" w:sz="4" w:space="0" w:color="auto"/>
            </w:tcBorders>
          </w:tcPr>
          <w:p w14:paraId="04694A2A" w14:textId="77777777" w:rsidR="00F95BA8" w:rsidRPr="00F95BA8" w:rsidRDefault="00F95BA8" w:rsidP="00B8593C">
            <w:pPr>
              <w:jc w:val="both"/>
              <w:rPr>
                <w:rFonts w:asciiTheme="minorBidi" w:hAnsiTheme="minorBidi" w:cstheme="minorBidi"/>
                <w:b/>
                <w:bCs/>
                <w:sz w:val="20"/>
                <w:szCs w:val="20"/>
              </w:rPr>
            </w:pPr>
            <w:r w:rsidRPr="00F95BA8">
              <w:rPr>
                <w:rFonts w:asciiTheme="minorBidi" w:hAnsiTheme="minorBidi" w:cstheme="minorBidi"/>
                <w:b/>
                <w:bCs/>
                <w:sz w:val="20"/>
                <w:szCs w:val="20"/>
              </w:rPr>
              <w:t>Season 1</w:t>
            </w:r>
          </w:p>
        </w:tc>
        <w:tc>
          <w:tcPr>
            <w:tcW w:w="819" w:type="pct"/>
            <w:tcBorders>
              <w:top w:val="single" w:sz="4" w:space="0" w:color="auto"/>
              <w:bottom w:val="single" w:sz="4" w:space="0" w:color="auto"/>
            </w:tcBorders>
          </w:tcPr>
          <w:p w14:paraId="564ECDA0" w14:textId="77777777" w:rsidR="00F95BA8" w:rsidRPr="00F95BA8" w:rsidRDefault="00F95BA8" w:rsidP="00B8593C">
            <w:pPr>
              <w:jc w:val="both"/>
              <w:rPr>
                <w:rFonts w:asciiTheme="minorBidi" w:hAnsiTheme="minorBidi" w:cstheme="minorBidi"/>
                <w:b/>
                <w:bCs/>
                <w:sz w:val="20"/>
                <w:szCs w:val="20"/>
              </w:rPr>
            </w:pPr>
            <w:r w:rsidRPr="00F95BA8">
              <w:rPr>
                <w:rFonts w:asciiTheme="minorBidi" w:hAnsiTheme="minorBidi" w:cstheme="minorBidi"/>
                <w:b/>
                <w:bCs/>
                <w:sz w:val="20"/>
                <w:szCs w:val="20"/>
              </w:rPr>
              <w:t>Season 2</w:t>
            </w:r>
          </w:p>
        </w:tc>
        <w:tc>
          <w:tcPr>
            <w:tcW w:w="1248" w:type="pct"/>
            <w:tcBorders>
              <w:top w:val="single" w:sz="4" w:space="0" w:color="auto"/>
              <w:bottom w:val="single" w:sz="4" w:space="0" w:color="auto"/>
            </w:tcBorders>
          </w:tcPr>
          <w:p w14:paraId="28335EF3" w14:textId="77777777" w:rsidR="00F95BA8" w:rsidRPr="00F95BA8" w:rsidRDefault="00F95BA8" w:rsidP="00B8593C">
            <w:pPr>
              <w:jc w:val="both"/>
              <w:rPr>
                <w:rFonts w:asciiTheme="minorBidi" w:hAnsiTheme="minorBidi" w:cstheme="minorBidi"/>
                <w:b/>
                <w:bCs/>
                <w:sz w:val="20"/>
                <w:szCs w:val="20"/>
              </w:rPr>
            </w:pPr>
            <w:r w:rsidRPr="00F95BA8">
              <w:rPr>
                <w:rFonts w:asciiTheme="minorBidi" w:hAnsiTheme="minorBidi" w:cstheme="minorBidi"/>
                <w:b/>
                <w:bCs/>
                <w:sz w:val="20"/>
                <w:szCs w:val="20"/>
              </w:rPr>
              <w:t>Combined mean</w:t>
            </w:r>
          </w:p>
        </w:tc>
      </w:tr>
      <w:tr w:rsidR="00F95BA8" w:rsidRPr="00F95BA8" w14:paraId="7B25616F" w14:textId="77777777" w:rsidTr="00EB2C02">
        <w:trPr>
          <w:jc w:val="center"/>
        </w:trPr>
        <w:tc>
          <w:tcPr>
            <w:tcW w:w="1595" w:type="pct"/>
            <w:tcBorders>
              <w:top w:val="single" w:sz="4" w:space="0" w:color="auto"/>
            </w:tcBorders>
          </w:tcPr>
          <w:p w14:paraId="673A9B91"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sz w:val="20"/>
                <w:szCs w:val="20"/>
              </w:rPr>
              <w:t>Afan Qallo</w:t>
            </w:r>
          </w:p>
        </w:tc>
        <w:tc>
          <w:tcPr>
            <w:tcW w:w="1337" w:type="pct"/>
            <w:tcBorders>
              <w:top w:val="single" w:sz="4" w:space="0" w:color="auto"/>
            </w:tcBorders>
          </w:tcPr>
          <w:p w14:paraId="4E6EE516"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2643c</w:t>
            </w:r>
          </w:p>
        </w:tc>
        <w:tc>
          <w:tcPr>
            <w:tcW w:w="819" w:type="pct"/>
            <w:tcBorders>
              <w:top w:val="single" w:sz="4" w:space="0" w:color="auto"/>
            </w:tcBorders>
          </w:tcPr>
          <w:p w14:paraId="0F576DEA"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599.7b</w:t>
            </w:r>
          </w:p>
        </w:tc>
        <w:tc>
          <w:tcPr>
            <w:tcW w:w="1248" w:type="pct"/>
            <w:tcBorders>
              <w:top w:val="single" w:sz="4" w:space="0" w:color="auto"/>
            </w:tcBorders>
          </w:tcPr>
          <w:p w14:paraId="28205338"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1621c</w:t>
            </w:r>
            <w:r w:rsidRPr="00F95BA8">
              <w:rPr>
                <w:rFonts w:asciiTheme="minorBidi" w:hAnsiTheme="minorBidi" w:cstheme="minorBidi"/>
                <w:color w:val="000000"/>
                <w:sz w:val="20"/>
                <w:szCs w:val="20"/>
              </w:rPr>
              <w:tab/>
            </w:r>
          </w:p>
        </w:tc>
      </w:tr>
      <w:tr w:rsidR="00F95BA8" w:rsidRPr="00F95BA8" w14:paraId="66421FA8" w14:textId="77777777" w:rsidTr="00EB2C02">
        <w:trPr>
          <w:jc w:val="center"/>
        </w:trPr>
        <w:tc>
          <w:tcPr>
            <w:tcW w:w="1595" w:type="pct"/>
          </w:tcPr>
          <w:p w14:paraId="6417D436" w14:textId="77777777" w:rsidR="00F95BA8" w:rsidRPr="00F95BA8" w:rsidRDefault="00F95BA8" w:rsidP="00B8593C">
            <w:pPr>
              <w:jc w:val="both"/>
              <w:rPr>
                <w:rFonts w:asciiTheme="minorBidi" w:hAnsiTheme="minorBidi" w:cstheme="minorBidi"/>
                <w:sz w:val="20"/>
                <w:szCs w:val="20"/>
              </w:rPr>
            </w:pPr>
            <w:proofErr w:type="spellStart"/>
            <w:r w:rsidRPr="00F95BA8">
              <w:rPr>
                <w:rFonts w:asciiTheme="minorBidi" w:hAnsiTheme="minorBidi" w:cstheme="minorBidi"/>
                <w:sz w:val="20"/>
                <w:szCs w:val="20"/>
              </w:rPr>
              <w:t>Baate</w:t>
            </w:r>
            <w:proofErr w:type="spellEnd"/>
          </w:p>
        </w:tc>
        <w:tc>
          <w:tcPr>
            <w:tcW w:w="1337" w:type="pct"/>
          </w:tcPr>
          <w:p w14:paraId="0135033F"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2524c</w:t>
            </w:r>
          </w:p>
        </w:tc>
        <w:tc>
          <w:tcPr>
            <w:tcW w:w="819" w:type="pct"/>
          </w:tcPr>
          <w:p w14:paraId="69CA4361"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1821.6c</w:t>
            </w:r>
          </w:p>
        </w:tc>
        <w:tc>
          <w:tcPr>
            <w:tcW w:w="1248" w:type="pct"/>
          </w:tcPr>
          <w:p w14:paraId="0F87C2A0"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2173d</w:t>
            </w:r>
          </w:p>
        </w:tc>
      </w:tr>
      <w:tr w:rsidR="00F95BA8" w:rsidRPr="00F95BA8" w14:paraId="2804027F" w14:textId="77777777" w:rsidTr="00EB2C02">
        <w:trPr>
          <w:jc w:val="center"/>
        </w:trPr>
        <w:tc>
          <w:tcPr>
            <w:tcW w:w="1595" w:type="pct"/>
          </w:tcPr>
          <w:p w14:paraId="11C55E54"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sz w:val="20"/>
                <w:szCs w:val="20"/>
              </w:rPr>
              <w:t>BOS20WI</w:t>
            </w:r>
          </w:p>
        </w:tc>
        <w:tc>
          <w:tcPr>
            <w:tcW w:w="1337" w:type="pct"/>
          </w:tcPr>
          <w:p w14:paraId="5BC07E60"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337a</w:t>
            </w:r>
            <w:r w:rsidRPr="00F95BA8">
              <w:rPr>
                <w:rFonts w:asciiTheme="minorBidi" w:hAnsiTheme="minorBidi" w:cstheme="minorBidi"/>
                <w:color w:val="000000"/>
                <w:sz w:val="20"/>
                <w:szCs w:val="20"/>
              </w:rPr>
              <w:tab/>
            </w:r>
          </w:p>
        </w:tc>
        <w:tc>
          <w:tcPr>
            <w:tcW w:w="819" w:type="pct"/>
          </w:tcPr>
          <w:p w14:paraId="02BD1C1E"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580.7b</w:t>
            </w:r>
          </w:p>
        </w:tc>
        <w:tc>
          <w:tcPr>
            <w:tcW w:w="1248" w:type="pct"/>
          </w:tcPr>
          <w:p w14:paraId="2BEC6C50"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459a</w:t>
            </w:r>
          </w:p>
        </w:tc>
      </w:tr>
      <w:tr w:rsidR="00F95BA8" w:rsidRPr="00F95BA8" w14:paraId="6A6C22A1" w14:textId="77777777" w:rsidTr="00EB2C02">
        <w:trPr>
          <w:jc w:val="center"/>
        </w:trPr>
        <w:tc>
          <w:tcPr>
            <w:tcW w:w="1595" w:type="pct"/>
          </w:tcPr>
          <w:p w14:paraId="3CE08CEA"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sz w:val="20"/>
                <w:szCs w:val="20"/>
              </w:rPr>
              <w:t>BOS20Y1</w:t>
            </w:r>
          </w:p>
        </w:tc>
        <w:tc>
          <w:tcPr>
            <w:tcW w:w="1337" w:type="pct"/>
          </w:tcPr>
          <w:p w14:paraId="0D8AD17D"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584b</w:t>
            </w:r>
          </w:p>
        </w:tc>
        <w:tc>
          <w:tcPr>
            <w:tcW w:w="819" w:type="pct"/>
          </w:tcPr>
          <w:p w14:paraId="21937224"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564.1b</w:t>
            </w:r>
          </w:p>
        </w:tc>
        <w:tc>
          <w:tcPr>
            <w:tcW w:w="1248" w:type="pct"/>
          </w:tcPr>
          <w:p w14:paraId="308E9EBA"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574b</w:t>
            </w:r>
          </w:p>
        </w:tc>
      </w:tr>
      <w:tr w:rsidR="00F95BA8" w:rsidRPr="00F95BA8" w14:paraId="76116230" w14:textId="77777777" w:rsidTr="00EB2C02">
        <w:trPr>
          <w:jc w:val="center"/>
        </w:trPr>
        <w:tc>
          <w:tcPr>
            <w:tcW w:w="1595" w:type="pct"/>
            <w:tcBorders>
              <w:bottom w:val="single" w:sz="4" w:space="0" w:color="auto"/>
            </w:tcBorders>
          </w:tcPr>
          <w:p w14:paraId="51796B41" w14:textId="77777777" w:rsidR="00F95BA8" w:rsidRPr="00F95BA8" w:rsidRDefault="00F95BA8" w:rsidP="00B8593C">
            <w:pPr>
              <w:jc w:val="both"/>
              <w:rPr>
                <w:rFonts w:asciiTheme="minorBidi" w:hAnsiTheme="minorBidi" w:cstheme="minorBidi"/>
                <w:sz w:val="20"/>
                <w:szCs w:val="20"/>
              </w:rPr>
            </w:pPr>
            <w:proofErr w:type="spellStart"/>
            <w:r w:rsidRPr="00F95BA8">
              <w:rPr>
                <w:rFonts w:asciiTheme="minorBidi" w:hAnsiTheme="minorBidi" w:cstheme="minorBidi"/>
                <w:sz w:val="20"/>
                <w:szCs w:val="20"/>
              </w:rPr>
              <w:t>Raare</w:t>
            </w:r>
            <w:proofErr w:type="spellEnd"/>
          </w:p>
        </w:tc>
        <w:tc>
          <w:tcPr>
            <w:tcW w:w="1337" w:type="pct"/>
            <w:tcBorders>
              <w:bottom w:val="single" w:sz="4" w:space="0" w:color="auto"/>
            </w:tcBorders>
          </w:tcPr>
          <w:p w14:paraId="3A14849D"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580b</w:t>
            </w:r>
          </w:p>
        </w:tc>
        <w:tc>
          <w:tcPr>
            <w:tcW w:w="819" w:type="pct"/>
            <w:tcBorders>
              <w:bottom w:val="single" w:sz="4" w:space="0" w:color="auto"/>
            </w:tcBorders>
          </w:tcPr>
          <w:p w14:paraId="4030595F"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489.5a</w:t>
            </w:r>
          </w:p>
        </w:tc>
        <w:tc>
          <w:tcPr>
            <w:tcW w:w="1248" w:type="pct"/>
            <w:tcBorders>
              <w:bottom w:val="single" w:sz="4" w:space="0" w:color="auto"/>
            </w:tcBorders>
          </w:tcPr>
          <w:p w14:paraId="19E15F4A"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535ab</w:t>
            </w:r>
            <w:r w:rsidRPr="00F95BA8">
              <w:rPr>
                <w:rFonts w:asciiTheme="minorBidi" w:hAnsiTheme="minorBidi" w:cstheme="minorBidi"/>
                <w:color w:val="000000"/>
                <w:sz w:val="20"/>
                <w:szCs w:val="20"/>
              </w:rPr>
              <w:tab/>
            </w:r>
            <w:r w:rsidRPr="00F95BA8">
              <w:rPr>
                <w:rFonts w:asciiTheme="minorBidi" w:hAnsiTheme="minorBidi" w:cstheme="minorBidi"/>
                <w:color w:val="000000"/>
                <w:sz w:val="20"/>
                <w:szCs w:val="20"/>
              </w:rPr>
              <w:tab/>
            </w:r>
          </w:p>
        </w:tc>
      </w:tr>
      <w:tr w:rsidR="00F95BA8" w:rsidRPr="00F95BA8" w14:paraId="6FC4CB2A" w14:textId="77777777" w:rsidTr="00EB2C02">
        <w:trPr>
          <w:trHeight w:val="188"/>
          <w:jc w:val="center"/>
        </w:trPr>
        <w:tc>
          <w:tcPr>
            <w:tcW w:w="1595" w:type="pct"/>
            <w:tcBorders>
              <w:top w:val="single" w:sz="4" w:space="0" w:color="auto"/>
            </w:tcBorders>
          </w:tcPr>
          <w:p w14:paraId="13F0B025"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sz w:val="20"/>
                <w:szCs w:val="20"/>
              </w:rPr>
              <w:t>LSD (0.05)</w:t>
            </w:r>
          </w:p>
        </w:tc>
        <w:tc>
          <w:tcPr>
            <w:tcW w:w="1337" w:type="pct"/>
            <w:tcBorders>
              <w:top w:val="single" w:sz="4" w:space="0" w:color="auto"/>
            </w:tcBorders>
          </w:tcPr>
          <w:p w14:paraId="13A233B7"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213.3</w:t>
            </w:r>
          </w:p>
        </w:tc>
        <w:tc>
          <w:tcPr>
            <w:tcW w:w="819" w:type="pct"/>
            <w:tcBorders>
              <w:top w:val="single" w:sz="4" w:space="0" w:color="auto"/>
            </w:tcBorders>
          </w:tcPr>
          <w:p w14:paraId="50A6B6C4"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248.1</w:t>
            </w:r>
          </w:p>
        </w:tc>
        <w:tc>
          <w:tcPr>
            <w:tcW w:w="1248" w:type="pct"/>
            <w:tcBorders>
              <w:top w:val="single" w:sz="4" w:space="0" w:color="auto"/>
            </w:tcBorders>
          </w:tcPr>
          <w:p w14:paraId="26BE5B64"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color w:val="000000"/>
                <w:sz w:val="20"/>
                <w:szCs w:val="20"/>
              </w:rPr>
              <w:t>100.264</w:t>
            </w:r>
          </w:p>
        </w:tc>
      </w:tr>
      <w:tr w:rsidR="00F95BA8" w:rsidRPr="00F95BA8" w14:paraId="6C1FBB5F" w14:textId="77777777" w:rsidTr="00EB2C02">
        <w:trPr>
          <w:trHeight w:val="60"/>
          <w:jc w:val="center"/>
        </w:trPr>
        <w:tc>
          <w:tcPr>
            <w:tcW w:w="1595" w:type="pct"/>
            <w:tcBorders>
              <w:bottom w:val="single" w:sz="4" w:space="0" w:color="auto"/>
            </w:tcBorders>
          </w:tcPr>
          <w:p w14:paraId="6BB3012B"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sz w:val="20"/>
                <w:szCs w:val="20"/>
              </w:rPr>
              <w:t xml:space="preserve">CV (%)                                    </w:t>
            </w:r>
          </w:p>
        </w:tc>
        <w:tc>
          <w:tcPr>
            <w:tcW w:w="1337" w:type="pct"/>
            <w:tcBorders>
              <w:bottom w:val="single" w:sz="4" w:space="0" w:color="auto"/>
            </w:tcBorders>
          </w:tcPr>
          <w:p w14:paraId="4D40B2A6"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sz w:val="20"/>
                <w:szCs w:val="20"/>
              </w:rPr>
              <w:t>8.5</w:t>
            </w:r>
          </w:p>
        </w:tc>
        <w:tc>
          <w:tcPr>
            <w:tcW w:w="819" w:type="pct"/>
            <w:tcBorders>
              <w:bottom w:val="single" w:sz="4" w:space="0" w:color="auto"/>
            </w:tcBorders>
          </w:tcPr>
          <w:p w14:paraId="46127707"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sz w:val="20"/>
                <w:szCs w:val="20"/>
              </w:rPr>
              <w:t>11.4</w:t>
            </w:r>
          </w:p>
        </w:tc>
        <w:tc>
          <w:tcPr>
            <w:tcW w:w="1248" w:type="pct"/>
            <w:tcBorders>
              <w:bottom w:val="single" w:sz="4" w:space="0" w:color="auto"/>
            </w:tcBorders>
          </w:tcPr>
          <w:p w14:paraId="4D6D1086" w14:textId="77777777" w:rsidR="00F95BA8" w:rsidRPr="00F95BA8" w:rsidRDefault="00F95BA8" w:rsidP="00B8593C">
            <w:pPr>
              <w:jc w:val="both"/>
              <w:rPr>
                <w:rFonts w:asciiTheme="minorBidi" w:hAnsiTheme="minorBidi" w:cstheme="minorBidi"/>
                <w:sz w:val="20"/>
                <w:szCs w:val="20"/>
              </w:rPr>
            </w:pPr>
            <w:r w:rsidRPr="00F95BA8">
              <w:rPr>
                <w:rFonts w:asciiTheme="minorBidi" w:hAnsiTheme="minorBidi" w:cstheme="minorBidi"/>
                <w:sz w:val="20"/>
                <w:szCs w:val="20"/>
              </w:rPr>
              <w:t>7.7</w:t>
            </w:r>
          </w:p>
        </w:tc>
      </w:tr>
    </w:tbl>
    <w:p w14:paraId="74170060" w14:textId="392FD681" w:rsidR="0051258C" w:rsidRPr="00EB2C02" w:rsidRDefault="00EB2C02" w:rsidP="00EB2C02">
      <w:pPr>
        <w:pStyle w:val="BodyText3"/>
        <w:tabs>
          <w:tab w:val="left" w:pos="1080"/>
        </w:tabs>
        <w:spacing w:after="0"/>
        <w:jc w:val="both"/>
        <w:rPr>
          <w:rFonts w:ascii="Arial" w:hAnsi="Arial"/>
          <w:b/>
          <w:sz w:val="20"/>
          <w:szCs w:val="20"/>
        </w:rPr>
      </w:pPr>
      <w:r w:rsidRPr="008C73BB">
        <w:rPr>
          <w:rFonts w:ascii="Arial" w:hAnsi="Arial"/>
          <w:bCs/>
          <w:i/>
          <w:sz w:val="18"/>
        </w:rPr>
        <w:t>*</w:t>
      </w:r>
      <w:r w:rsidRPr="00E81DFC">
        <w:rPr>
          <w:rFonts w:ascii="Arial" w:hAnsi="Arial"/>
          <w:bCs/>
          <w:i/>
          <w:sz w:val="18"/>
        </w:rPr>
        <w:t>NS = Non-significant, LSD = Least Significant Difference at 5% level of significance, CV (%) = Coefficient of variation in %; Means in column and followed by the same letters are not significantly different from each other.</w:t>
      </w:r>
    </w:p>
    <w:p w14:paraId="54127412" w14:textId="77777777" w:rsidR="00790ADA" w:rsidRPr="00FB3A86" w:rsidRDefault="00790ADA" w:rsidP="00441B6F">
      <w:pPr>
        <w:pStyle w:val="Body"/>
        <w:spacing w:after="0"/>
        <w:rPr>
          <w:rFonts w:ascii="Arial" w:hAnsi="Arial" w:cs="Arial"/>
        </w:rPr>
      </w:pPr>
    </w:p>
    <w:p w14:paraId="62FBADE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4B6F2D" w14:textId="77777777" w:rsidR="00790ADA" w:rsidRPr="00FB3A86" w:rsidRDefault="00790ADA" w:rsidP="00441B6F">
      <w:pPr>
        <w:pStyle w:val="ConcHead"/>
        <w:spacing w:after="0"/>
        <w:jc w:val="both"/>
        <w:rPr>
          <w:rFonts w:ascii="Arial" w:hAnsi="Arial" w:cs="Arial"/>
        </w:rPr>
      </w:pPr>
    </w:p>
    <w:p w14:paraId="5A27C3E8" w14:textId="2033747D" w:rsidR="00317DE3" w:rsidRPr="00317DE3" w:rsidRDefault="00317DE3" w:rsidP="00317DE3">
      <w:pPr>
        <w:pStyle w:val="Body"/>
        <w:rPr>
          <w:rFonts w:ascii="Arial" w:hAnsi="Arial" w:cs="Arial"/>
        </w:rPr>
      </w:pPr>
      <w:r w:rsidRPr="00317DE3">
        <w:rPr>
          <w:rFonts w:ascii="Arial" w:hAnsi="Arial" w:cs="Arial"/>
        </w:rPr>
        <w:t xml:space="preserve">The combined ANOVA showed significant variation in grain yield and related traits among maize varieties across seasons, indicating genetic variability and differential adaptability. The </w:t>
      </w:r>
      <w:proofErr w:type="spellStart"/>
      <w:r w:rsidRPr="00317DE3">
        <w:rPr>
          <w:rFonts w:ascii="Arial" w:hAnsi="Arial" w:cs="Arial"/>
        </w:rPr>
        <w:t>Baate</w:t>
      </w:r>
      <w:proofErr w:type="spellEnd"/>
      <w:r w:rsidRPr="00317DE3">
        <w:rPr>
          <w:rFonts w:ascii="Arial" w:hAnsi="Arial" w:cs="Arial"/>
        </w:rPr>
        <w:t xml:space="preserve"> variety exhibited superior performance in Dollo-ado, suggesting its suitability for dryland maize production in similar agro-ecologies. However, to confirm its stability and broader adaptability, furt</w:t>
      </w:r>
      <w:r w:rsidR="00B851C6">
        <w:rPr>
          <w:rFonts w:ascii="Arial" w:hAnsi="Arial" w:cs="Arial"/>
        </w:rPr>
        <w:t>her multi-</w:t>
      </w:r>
      <w:r w:rsidRPr="00317DE3">
        <w:rPr>
          <w:rFonts w:ascii="Arial" w:hAnsi="Arial" w:cs="Arial"/>
        </w:rPr>
        <w:t>location</w:t>
      </w:r>
      <w:r w:rsidR="00B851C6">
        <w:rPr>
          <w:rFonts w:ascii="Arial" w:hAnsi="Arial" w:cs="Arial"/>
        </w:rPr>
        <w:t>s</w:t>
      </w:r>
      <w:r w:rsidRPr="00317DE3">
        <w:rPr>
          <w:rFonts w:ascii="Arial" w:hAnsi="Arial" w:cs="Arial"/>
        </w:rPr>
        <w:t xml:space="preserve"> and seasonal evaluations are recommended. For optimal impact, seed dissemination and targeted extension support should accompany its promotion. These findings provide a basis for varietal selection and strategic planning to enhance maize productivity in dryland areas</w:t>
      </w:r>
      <w:r>
        <w:rPr>
          <w:rFonts w:ascii="Arial" w:hAnsi="Arial" w:cs="Arial"/>
        </w:rPr>
        <w:t>.</w:t>
      </w:r>
    </w:p>
    <w:p w14:paraId="66001ECD" w14:textId="77777777" w:rsidR="00790ADA" w:rsidRPr="00FB3A86" w:rsidRDefault="00790ADA" w:rsidP="00441B6F">
      <w:pPr>
        <w:pStyle w:val="Body"/>
        <w:spacing w:after="0"/>
        <w:rPr>
          <w:rFonts w:ascii="Arial" w:hAnsi="Arial" w:cs="Arial"/>
        </w:rPr>
      </w:pPr>
    </w:p>
    <w:p w14:paraId="11E7FF14" w14:textId="77777777" w:rsidR="00860000" w:rsidRDefault="00860000" w:rsidP="00441B6F">
      <w:pPr>
        <w:pStyle w:val="ReferHead"/>
        <w:spacing w:after="0"/>
        <w:jc w:val="both"/>
        <w:rPr>
          <w:rFonts w:ascii="Arial" w:hAnsi="Arial" w:cs="Arial"/>
        </w:rPr>
      </w:pPr>
    </w:p>
    <w:p w14:paraId="26A825B7" w14:textId="7C04B721" w:rsidR="00284C4C" w:rsidRPr="00451372" w:rsidRDefault="00B01FCD" w:rsidP="00451372">
      <w:pPr>
        <w:pStyle w:val="ReferHead"/>
        <w:spacing w:after="0"/>
        <w:jc w:val="both"/>
        <w:rPr>
          <w:rFonts w:ascii="Arial" w:hAnsi="Arial" w:cs="Arial"/>
        </w:rPr>
      </w:pPr>
      <w:r w:rsidRPr="00FB3A86">
        <w:rPr>
          <w:rFonts w:ascii="Arial" w:hAnsi="Arial" w:cs="Arial"/>
        </w:rPr>
        <w:t>References</w:t>
      </w:r>
    </w:p>
    <w:p w14:paraId="2C065EFE" w14:textId="77777777" w:rsidR="005B7F02" w:rsidRPr="00EC5D85" w:rsidRDefault="005B7F02" w:rsidP="00EC5D85">
      <w:pPr>
        <w:pStyle w:val="Body"/>
        <w:spacing w:after="0"/>
        <w:ind w:left="720" w:hanging="720"/>
        <w:rPr>
          <w:rFonts w:ascii="Arial" w:hAnsi="Arial" w:cs="Arial"/>
        </w:rPr>
      </w:pPr>
      <w:r w:rsidRPr="00EC5D85">
        <w:rPr>
          <w:rFonts w:ascii="Arial" w:hAnsi="Arial" w:cs="Arial"/>
        </w:rPr>
        <w:t>Abduselam, F., &amp; Tegene, S. (2017). Performance evaluation and adaptability of improved released maize (</w:t>
      </w:r>
      <w:proofErr w:type="spellStart"/>
      <w:r w:rsidRPr="00EC5D85">
        <w:rPr>
          <w:rFonts w:ascii="Arial" w:hAnsi="Arial" w:cs="Arial"/>
        </w:rPr>
        <w:t>ZeaMays</w:t>
      </w:r>
      <w:proofErr w:type="spellEnd"/>
      <w:r w:rsidRPr="00EC5D85">
        <w:rPr>
          <w:rFonts w:ascii="Arial" w:hAnsi="Arial" w:cs="Arial"/>
        </w:rPr>
        <w:t xml:space="preserve"> L.) varieties in the midlands of </w:t>
      </w:r>
      <w:proofErr w:type="spellStart"/>
      <w:r w:rsidRPr="00EC5D85">
        <w:rPr>
          <w:rFonts w:ascii="Arial" w:hAnsi="Arial" w:cs="Arial"/>
        </w:rPr>
        <w:t>fedis</w:t>
      </w:r>
      <w:proofErr w:type="spellEnd"/>
      <w:r w:rsidRPr="00EC5D85">
        <w:rPr>
          <w:rFonts w:ascii="Arial" w:hAnsi="Arial" w:cs="Arial"/>
        </w:rPr>
        <w:t xml:space="preserve"> district of eastern </w:t>
      </w:r>
      <w:proofErr w:type="spellStart"/>
      <w:r w:rsidRPr="00EC5D85">
        <w:rPr>
          <w:rFonts w:ascii="Arial" w:hAnsi="Arial" w:cs="Arial"/>
        </w:rPr>
        <w:t>hararghe</w:t>
      </w:r>
      <w:proofErr w:type="spellEnd"/>
      <w:r w:rsidRPr="00EC5D85">
        <w:rPr>
          <w:rFonts w:ascii="Arial" w:hAnsi="Arial" w:cs="Arial"/>
        </w:rPr>
        <w:t xml:space="preserve">. </w:t>
      </w:r>
      <w:r w:rsidRPr="00EC5D85">
        <w:rPr>
          <w:rFonts w:ascii="Arial" w:hAnsi="Arial" w:cs="Arial"/>
          <w:i/>
          <w:iCs/>
        </w:rPr>
        <w:t>Asian Journal of Plant Science &amp; Research</w:t>
      </w:r>
      <w:r w:rsidRPr="00EC5D85">
        <w:rPr>
          <w:rFonts w:ascii="Arial" w:hAnsi="Arial" w:cs="Arial"/>
        </w:rPr>
        <w:t>.</w:t>
      </w:r>
    </w:p>
    <w:p w14:paraId="0B771091" w14:textId="565ACE35" w:rsidR="005B7F02" w:rsidRPr="00EC5D85" w:rsidRDefault="005B7F02" w:rsidP="00EC5D85">
      <w:pPr>
        <w:pStyle w:val="Body"/>
        <w:spacing w:after="0"/>
        <w:ind w:left="720" w:hanging="720"/>
        <w:rPr>
          <w:rFonts w:ascii="Arial" w:hAnsi="Arial" w:cs="Arial"/>
          <w:lang w:val="nb-NO"/>
        </w:rPr>
      </w:pPr>
      <w:r w:rsidRPr="00EC5D85">
        <w:rPr>
          <w:rFonts w:ascii="Arial" w:hAnsi="Arial" w:cs="Arial"/>
        </w:rPr>
        <w:t xml:space="preserve">Aslam, M., Akhtar, M. A., Yaseen, M., Maqbool, M. A., Akbar, W., &amp; Ramzan, J. (2022). Bio-stimulation and yield responsiveness in maize. </w:t>
      </w:r>
      <w:r w:rsidR="00C86F4B" w:rsidRPr="00C86F4B">
        <w:rPr>
          <w:rFonts w:ascii="Arial" w:hAnsi="Arial" w:cs="Arial"/>
          <w:i/>
          <w:lang w:val="nb-NO"/>
        </w:rPr>
        <w:t>Pakistan Journal of Botany</w:t>
      </w:r>
      <w:r w:rsidRPr="00EC5D85">
        <w:rPr>
          <w:rFonts w:ascii="Arial" w:hAnsi="Arial" w:cs="Arial"/>
          <w:lang w:val="nb-NO"/>
        </w:rPr>
        <w:t xml:space="preserve">, 54(2), 553-561. DOI: </w:t>
      </w:r>
      <w:hyperlink r:id="rId14" w:history="1">
        <w:r w:rsidRPr="001D562B">
          <w:rPr>
            <w:rStyle w:val="Hyperlink"/>
            <w:rFonts w:ascii="Arial" w:hAnsi="Arial" w:cs="Arial"/>
            <w:lang w:val="nb-NO"/>
          </w:rPr>
          <w:t>http://dx.doi.org/10.30848/PJB2022-2(30)</w:t>
        </w:r>
      </w:hyperlink>
      <w:r>
        <w:rPr>
          <w:rFonts w:ascii="Arial" w:hAnsi="Arial" w:cs="Arial"/>
          <w:lang w:val="nb-NO"/>
        </w:rPr>
        <w:t xml:space="preserve"> </w:t>
      </w:r>
    </w:p>
    <w:p w14:paraId="71C3396E" w14:textId="4A5717D4" w:rsidR="005B7F02" w:rsidRPr="00EC5D85" w:rsidRDefault="005B7F02" w:rsidP="00EC5D85">
      <w:pPr>
        <w:pStyle w:val="Body"/>
        <w:spacing w:after="0"/>
        <w:ind w:left="720" w:hanging="720"/>
        <w:rPr>
          <w:rFonts w:ascii="Arial" w:hAnsi="Arial" w:cs="Arial"/>
        </w:rPr>
      </w:pPr>
      <w:r w:rsidRPr="00EC5D85">
        <w:rPr>
          <w:rFonts w:ascii="Arial" w:hAnsi="Arial" w:cs="Arial"/>
          <w:lang w:val="nb-NO"/>
        </w:rPr>
        <w:t xml:space="preserve">Bakala, N., Idao, B., &amp; Jibat, I. (2022). </w:t>
      </w:r>
      <w:r w:rsidRPr="00EC5D85">
        <w:rPr>
          <w:rFonts w:ascii="Arial" w:hAnsi="Arial" w:cs="Arial"/>
        </w:rPr>
        <w:t>Evaluation of Open Pollinated Maize (</w:t>
      </w:r>
      <w:proofErr w:type="spellStart"/>
      <w:r w:rsidRPr="00EC5D85">
        <w:rPr>
          <w:rFonts w:ascii="Arial" w:hAnsi="Arial" w:cs="Arial"/>
        </w:rPr>
        <w:t>Zea</w:t>
      </w:r>
      <w:proofErr w:type="spellEnd"/>
      <w:r w:rsidRPr="00EC5D85">
        <w:rPr>
          <w:rFonts w:ascii="Arial" w:hAnsi="Arial" w:cs="Arial"/>
        </w:rPr>
        <w:t xml:space="preserve"> mays L.) Varieties for Mid Altitude Areas of Western Guzi Zone, Southern Oromia, Ethiopia. </w:t>
      </w:r>
      <w:r w:rsidRPr="00C86F4B">
        <w:rPr>
          <w:rFonts w:ascii="Arial" w:hAnsi="Arial" w:cs="Arial"/>
          <w:i/>
        </w:rPr>
        <w:t>Plant</w:t>
      </w:r>
      <w:r w:rsidRPr="00EC5D85">
        <w:rPr>
          <w:rFonts w:ascii="Arial" w:hAnsi="Arial" w:cs="Arial"/>
        </w:rPr>
        <w:t xml:space="preserve">, 10(1), 19-25. </w:t>
      </w:r>
      <w:proofErr w:type="spellStart"/>
      <w:r w:rsidRPr="00EC5D85">
        <w:rPr>
          <w:rFonts w:ascii="Arial" w:hAnsi="Arial" w:cs="Arial"/>
        </w:rPr>
        <w:t>doi</w:t>
      </w:r>
      <w:proofErr w:type="spellEnd"/>
      <w:r w:rsidRPr="00EC5D85">
        <w:rPr>
          <w:rFonts w:ascii="Arial" w:hAnsi="Arial" w:cs="Arial"/>
        </w:rPr>
        <w:t>: 10.11648/j.plant.20221001.13</w:t>
      </w:r>
      <w:r w:rsidR="00C86F4B">
        <w:rPr>
          <w:rFonts w:ascii="Arial" w:hAnsi="Arial" w:cs="Arial"/>
        </w:rPr>
        <w:t xml:space="preserve"> </w:t>
      </w:r>
    </w:p>
    <w:p w14:paraId="697F17FC" w14:textId="77777777" w:rsidR="005B7F02" w:rsidRPr="00EC5D85" w:rsidRDefault="005B7F02" w:rsidP="00EC5D85">
      <w:pPr>
        <w:pStyle w:val="Body"/>
        <w:spacing w:after="0"/>
        <w:ind w:left="720" w:hanging="720"/>
        <w:rPr>
          <w:rFonts w:ascii="Arial" w:hAnsi="Arial" w:cs="Arial"/>
        </w:rPr>
      </w:pPr>
      <w:proofErr w:type="spellStart"/>
      <w:r w:rsidRPr="00EC5D85">
        <w:rPr>
          <w:rFonts w:ascii="Arial" w:hAnsi="Arial" w:cs="Arial"/>
        </w:rPr>
        <w:t>Chakle</w:t>
      </w:r>
      <w:proofErr w:type="spellEnd"/>
      <w:r w:rsidRPr="00EC5D85">
        <w:rPr>
          <w:rFonts w:ascii="Arial" w:hAnsi="Arial" w:cs="Arial"/>
        </w:rPr>
        <w:t>, S., Tewolde, F., &amp; Mamo, D. (2022). Participatory Evaluation of Open Pollinated Maize (</w:t>
      </w:r>
      <w:proofErr w:type="spellStart"/>
      <w:r w:rsidRPr="00EC5D85">
        <w:rPr>
          <w:rFonts w:ascii="Arial" w:hAnsi="Arial" w:cs="Arial"/>
        </w:rPr>
        <w:t>Zea</w:t>
      </w:r>
      <w:proofErr w:type="spellEnd"/>
      <w:r w:rsidRPr="00EC5D85">
        <w:rPr>
          <w:rFonts w:ascii="Arial" w:hAnsi="Arial" w:cs="Arial"/>
        </w:rPr>
        <w:t xml:space="preserve"> mays L.) Varieties for Green Cob Production Under Irrigation in the North Shewa Lowlands, Ethiopia. </w:t>
      </w:r>
      <w:r w:rsidRPr="00EC5D85">
        <w:rPr>
          <w:rFonts w:ascii="Arial" w:hAnsi="Arial" w:cs="Arial"/>
          <w:i/>
          <w:iCs/>
        </w:rPr>
        <w:t>Advances in Agriculture</w:t>
      </w:r>
      <w:r w:rsidRPr="00EC5D85">
        <w:rPr>
          <w:rFonts w:ascii="Arial" w:hAnsi="Arial" w:cs="Arial"/>
        </w:rPr>
        <w:t>, 2022(1), 1984478.</w:t>
      </w:r>
    </w:p>
    <w:p w14:paraId="4BC81575" w14:textId="77777777" w:rsidR="005B7F02" w:rsidRPr="00EC5D85" w:rsidRDefault="005B7F02" w:rsidP="00EC5D85">
      <w:pPr>
        <w:pStyle w:val="Body"/>
        <w:spacing w:after="0"/>
        <w:ind w:left="720" w:hanging="720"/>
        <w:rPr>
          <w:rFonts w:ascii="Arial" w:hAnsi="Arial" w:cs="Arial"/>
        </w:rPr>
      </w:pPr>
      <w:r w:rsidRPr="00EC5D85">
        <w:rPr>
          <w:rFonts w:ascii="Arial" w:hAnsi="Arial" w:cs="Arial"/>
        </w:rPr>
        <w:t>CSA (2021). Central Statistical Agency. The Federal Democratic Republic of Ethiopia, Central Statistical Agency, Agricultural Sample Survey 2020/21 (2013 E.C.), Volume I, Report on Area and Production of Major Crops (Private Peasant Holdings, Meher Season), Statistical Bulletin 590, April 2021, Addis Ababa, Ethiopia.</w:t>
      </w:r>
    </w:p>
    <w:p w14:paraId="55EC0D75" w14:textId="77777777" w:rsidR="005B7F02" w:rsidRPr="00EC5D85" w:rsidRDefault="005B7F02" w:rsidP="00EC5D85">
      <w:pPr>
        <w:pStyle w:val="Body"/>
        <w:spacing w:after="0"/>
        <w:ind w:left="720" w:hanging="720"/>
        <w:rPr>
          <w:rFonts w:ascii="Arial" w:hAnsi="Arial" w:cs="Arial"/>
        </w:rPr>
      </w:pPr>
      <w:r w:rsidRPr="006E63BC">
        <w:rPr>
          <w:rFonts w:ascii="Arial" w:hAnsi="Arial" w:cs="Arial"/>
        </w:rPr>
        <w:t xml:space="preserve">FAO. (2008). FAOSTAT statistical database. Food and Agriculture Organization of the United Nations. Retrieved from </w:t>
      </w:r>
      <w:hyperlink r:id="rId15" w:history="1">
        <w:r w:rsidRPr="00FD551C">
          <w:rPr>
            <w:rStyle w:val="Hyperlink"/>
            <w:rFonts w:ascii="Arial" w:hAnsi="Arial" w:cs="Arial"/>
          </w:rPr>
          <w:t>http://www.fao.org/faostat/en/</w:t>
        </w:r>
      </w:hyperlink>
      <w:r>
        <w:rPr>
          <w:rFonts w:ascii="Arial" w:hAnsi="Arial" w:cs="Arial"/>
        </w:rPr>
        <w:t xml:space="preserve"> </w:t>
      </w:r>
    </w:p>
    <w:p w14:paraId="5BCD272E" w14:textId="77777777" w:rsidR="005B7F02" w:rsidRDefault="005B7F02" w:rsidP="00EC5D85">
      <w:pPr>
        <w:pStyle w:val="Body"/>
        <w:spacing w:after="0"/>
        <w:ind w:left="720" w:hanging="720"/>
        <w:rPr>
          <w:rFonts w:ascii="Arial" w:hAnsi="Arial" w:cs="Arial"/>
        </w:rPr>
      </w:pPr>
      <w:r w:rsidRPr="00EC5D85">
        <w:rPr>
          <w:rFonts w:ascii="Arial" w:hAnsi="Arial" w:cs="Arial"/>
        </w:rPr>
        <w:lastRenderedPageBreak/>
        <w:t xml:space="preserve">FAOSTAT (2010). Statistical data bases and data-sets of the food and agriculture organization of the United Nations. </w:t>
      </w:r>
      <w:hyperlink r:id="rId16" w:history="1">
        <w:r w:rsidRPr="00FD551C">
          <w:rPr>
            <w:rStyle w:val="Hyperlink"/>
            <w:rFonts w:ascii="Arial" w:hAnsi="Arial" w:cs="Arial"/>
          </w:rPr>
          <w:t>http://faostat.fao.org/defualt.aspx./15 April 2010/</w:t>
        </w:r>
      </w:hyperlink>
      <w:r w:rsidRPr="00EC5D85">
        <w:rPr>
          <w:rFonts w:ascii="Arial" w:hAnsi="Arial" w:cs="Arial"/>
        </w:rPr>
        <w:t>.</w:t>
      </w:r>
    </w:p>
    <w:p w14:paraId="6864FC34" w14:textId="08E4BAF0" w:rsidR="005B7F02" w:rsidRPr="00EC5D85" w:rsidRDefault="005B7F02" w:rsidP="00EC5D85">
      <w:pPr>
        <w:pStyle w:val="Body"/>
        <w:spacing w:after="0"/>
        <w:ind w:left="720" w:hanging="720"/>
        <w:rPr>
          <w:rFonts w:ascii="Arial" w:hAnsi="Arial" w:cs="Arial"/>
        </w:rPr>
      </w:pPr>
      <w:r w:rsidRPr="00EC5D85">
        <w:rPr>
          <w:rFonts w:ascii="Arial" w:hAnsi="Arial" w:cs="Arial"/>
        </w:rPr>
        <w:t xml:space="preserve">Gemeda A, </w:t>
      </w:r>
      <w:proofErr w:type="spellStart"/>
      <w:r w:rsidRPr="00EC5D85">
        <w:rPr>
          <w:rFonts w:ascii="Arial" w:hAnsi="Arial" w:cs="Arial"/>
        </w:rPr>
        <w:t>Aboma</w:t>
      </w:r>
      <w:proofErr w:type="spellEnd"/>
      <w:r w:rsidRPr="00EC5D85">
        <w:rPr>
          <w:rFonts w:ascii="Arial" w:hAnsi="Arial" w:cs="Arial"/>
        </w:rPr>
        <w:t xml:space="preserve"> G, </w:t>
      </w:r>
      <w:proofErr w:type="spellStart"/>
      <w:r w:rsidRPr="00EC5D85">
        <w:rPr>
          <w:rFonts w:ascii="Arial" w:hAnsi="Arial" w:cs="Arial"/>
        </w:rPr>
        <w:t>Verkuij</w:t>
      </w:r>
      <w:proofErr w:type="spellEnd"/>
      <w:r w:rsidRPr="00EC5D85">
        <w:rPr>
          <w:rFonts w:ascii="Arial" w:hAnsi="Arial" w:cs="Arial"/>
        </w:rPr>
        <w:t xml:space="preserve"> H (2001)</w:t>
      </w:r>
      <w:r w:rsidR="00C86F4B">
        <w:rPr>
          <w:rFonts w:ascii="Arial" w:hAnsi="Arial" w:cs="Arial"/>
        </w:rPr>
        <w:t>.</w:t>
      </w:r>
      <w:r w:rsidRPr="00EC5D85">
        <w:rPr>
          <w:rFonts w:ascii="Arial" w:hAnsi="Arial" w:cs="Arial"/>
        </w:rPr>
        <w:t xml:space="preserve"> Farmer’s maize seed systems in western Oromia, Ethiopia. 32.</w:t>
      </w:r>
    </w:p>
    <w:p w14:paraId="052C57B2" w14:textId="0ED2E0E2" w:rsidR="005B7F02" w:rsidRDefault="005B7F02" w:rsidP="00EC5D85">
      <w:pPr>
        <w:pStyle w:val="Body"/>
        <w:spacing w:after="0"/>
        <w:ind w:left="720" w:hanging="720"/>
        <w:rPr>
          <w:rFonts w:ascii="Arial" w:hAnsi="Arial" w:cs="Arial"/>
        </w:rPr>
      </w:pPr>
      <w:r w:rsidRPr="00EC5D85">
        <w:rPr>
          <w:rFonts w:ascii="Arial" w:hAnsi="Arial" w:cs="Arial"/>
        </w:rPr>
        <w:t xml:space="preserve">Taye G, Debele T (2009) Effect of nitrogen and phosphorus fertilizers on the growth, </w:t>
      </w:r>
      <w:proofErr w:type="spellStart"/>
      <w:r w:rsidRPr="00EC5D85">
        <w:rPr>
          <w:rFonts w:ascii="Arial" w:hAnsi="Arial" w:cs="Arial"/>
        </w:rPr>
        <w:t>Yieldand</w:t>
      </w:r>
      <w:proofErr w:type="spellEnd"/>
      <w:r w:rsidRPr="00EC5D85">
        <w:rPr>
          <w:rFonts w:ascii="Arial" w:hAnsi="Arial" w:cs="Arial"/>
        </w:rPr>
        <w:t xml:space="preserve"> yield components of maize (</w:t>
      </w:r>
      <w:proofErr w:type="spellStart"/>
      <w:r w:rsidRPr="00C86F4B">
        <w:rPr>
          <w:rFonts w:ascii="Arial" w:hAnsi="Arial" w:cs="Arial"/>
          <w:i/>
        </w:rPr>
        <w:t>Zea</w:t>
      </w:r>
      <w:proofErr w:type="spellEnd"/>
      <w:r w:rsidRPr="00C86F4B">
        <w:rPr>
          <w:rFonts w:ascii="Arial" w:hAnsi="Arial" w:cs="Arial"/>
          <w:i/>
        </w:rPr>
        <w:t xml:space="preserve"> mays L</w:t>
      </w:r>
      <w:r w:rsidR="00C86F4B">
        <w:rPr>
          <w:rFonts w:ascii="Arial" w:hAnsi="Arial" w:cs="Arial"/>
          <w:i/>
        </w:rPr>
        <w:t>.</w:t>
      </w:r>
      <w:r w:rsidRPr="00EC5D85">
        <w:rPr>
          <w:rFonts w:ascii="Arial" w:hAnsi="Arial" w:cs="Arial"/>
        </w:rPr>
        <w:t xml:space="preserve">) at </w:t>
      </w:r>
      <w:proofErr w:type="spellStart"/>
      <w:r w:rsidRPr="00EC5D85">
        <w:rPr>
          <w:rFonts w:ascii="Arial" w:hAnsi="Arial" w:cs="Arial"/>
        </w:rPr>
        <w:t>nejo</w:t>
      </w:r>
      <w:proofErr w:type="spellEnd"/>
      <w:r w:rsidRPr="00EC5D85">
        <w:rPr>
          <w:rFonts w:ascii="Arial" w:hAnsi="Arial" w:cs="Arial"/>
        </w:rPr>
        <w:t xml:space="preserve"> western </w:t>
      </w:r>
      <w:proofErr w:type="spellStart"/>
      <w:r w:rsidRPr="00EC5D85">
        <w:rPr>
          <w:rFonts w:ascii="Arial" w:hAnsi="Arial" w:cs="Arial"/>
        </w:rPr>
        <w:t>wollega</w:t>
      </w:r>
      <w:proofErr w:type="spellEnd"/>
      <w:r w:rsidRPr="00EC5D85">
        <w:rPr>
          <w:rFonts w:ascii="Arial" w:hAnsi="Arial" w:cs="Arial"/>
        </w:rPr>
        <w:t xml:space="preserve">, Ethiopia. </w:t>
      </w:r>
      <w:r w:rsidR="00C86F4B" w:rsidRPr="00C86F4B">
        <w:rPr>
          <w:rFonts w:ascii="Arial" w:hAnsi="Arial" w:cs="Arial"/>
          <w:i/>
          <w:iCs/>
        </w:rPr>
        <w:t>Journal of Natural Sciences Research</w:t>
      </w:r>
      <w:r w:rsidR="00C86F4B">
        <w:rPr>
          <w:rFonts w:ascii="Arial" w:hAnsi="Arial" w:cs="Arial"/>
          <w:i/>
          <w:iCs/>
        </w:rPr>
        <w:t xml:space="preserve">, </w:t>
      </w:r>
      <w:r w:rsidRPr="00EC5D85">
        <w:rPr>
          <w:rFonts w:ascii="Arial" w:hAnsi="Arial" w:cs="Arial"/>
        </w:rPr>
        <w:t>5:16-24.</w:t>
      </w:r>
    </w:p>
    <w:p w14:paraId="09582EC7" w14:textId="77777777" w:rsidR="00284C4C" w:rsidRDefault="00284C4C" w:rsidP="000D689F">
      <w:pPr>
        <w:pStyle w:val="Body"/>
        <w:spacing w:after="0"/>
      </w:pPr>
    </w:p>
    <w:p w14:paraId="70D17D66" w14:textId="42EB65FA" w:rsidR="004C79FF" w:rsidRDefault="00B01FCD" w:rsidP="003959AC">
      <w:pPr>
        <w:pStyle w:val="Appendix"/>
        <w:spacing w:after="0"/>
        <w:jc w:val="both"/>
        <w:rPr>
          <w:rFonts w:ascii="Arial" w:hAnsi="Arial" w:cs="Arial"/>
        </w:rPr>
      </w:pPr>
      <w:r w:rsidRPr="00FB3A86">
        <w:rPr>
          <w:rFonts w:ascii="Arial" w:hAnsi="Arial" w:cs="Arial"/>
        </w:rPr>
        <w:t>APPENDIX</w:t>
      </w:r>
    </w:p>
    <w:tbl>
      <w:tblPr>
        <w:tblStyle w:val="TableGrid"/>
        <w:tblpPr w:leftFromText="180" w:rightFromText="180" w:vertAnchor="text" w:horzAnchor="margin" w:tblpXSpec="center" w:tblpY="254"/>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526"/>
        <w:gridCol w:w="1505"/>
        <w:gridCol w:w="1437"/>
        <w:gridCol w:w="1435"/>
        <w:gridCol w:w="1434"/>
      </w:tblGrid>
      <w:tr w:rsidR="009A1398" w:rsidRPr="004C79FF" w14:paraId="08F5B9B1" w14:textId="77777777" w:rsidTr="00FD1EF9">
        <w:tc>
          <w:tcPr>
            <w:tcW w:w="1239" w:type="pct"/>
            <w:tcBorders>
              <w:bottom w:val="single" w:sz="4" w:space="0" w:color="auto"/>
            </w:tcBorders>
          </w:tcPr>
          <w:p w14:paraId="74F8F423" w14:textId="77777777" w:rsidR="009A1398" w:rsidRPr="004C79FF" w:rsidRDefault="009A1398" w:rsidP="00B8593C">
            <w:pPr>
              <w:rPr>
                <w:rFonts w:asciiTheme="minorBidi" w:hAnsiTheme="minorBidi" w:cstheme="minorBidi"/>
                <w:b/>
                <w:bCs/>
                <w:sz w:val="20"/>
                <w:szCs w:val="20"/>
              </w:rPr>
            </w:pPr>
            <w:r w:rsidRPr="004C79FF">
              <w:rPr>
                <w:rFonts w:asciiTheme="minorBidi" w:hAnsiTheme="minorBidi" w:cstheme="minorBidi"/>
                <w:b/>
                <w:bCs/>
                <w:sz w:val="20"/>
                <w:szCs w:val="20"/>
              </w:rPr>
              <w:t>Source</w:t>
            </w:r>
          </w:p>
        </w:tc>
        <w:tc>
          <w:tcPr>
            <w:tcW w:w="312" w:type="pct"/>
            <w:tcBorders>
              <w:bottom w:val="single" w:sz="4" w:space="0" w:color="auto"/>
            </w:tcBorders>
          </w:tcPr>
          <w:p w14:paraId="0DBAE4B8" w14:textId="63E9019B" w:rsidR="009A1398" w:rsidRPr="004C79FF" w:rsidRDefault="009A1398" w:rsidP="00B8593C">
            <w:pPr>
              <w:rPr>
                <w:rFonts w:asciiTheme="minorBidi" w:hAnsiTheme="minorBidi" w:cstheme="minorBidi"/>
                <w:b/>
                <w:bCs/>
                <w:sz w:val="20"/>
                <w:szCs w:val="20"/>
              </w:rPr>
            </w:pPr>
            <w:r>
              <w:rPr>
                <w:rFonts w:asciiTheme="minorBidi" w:hAnsiTheme="minorBidi" w:cstheme="minorBidi"/>
                <w:b/>
                <w:bCs/>
                <w:sz w:val="20"/>
                <w:szCs w:val="20"/>
              </w:rPr>
              <w:t>D</w:t>
            </w:r>
            <w:r w:rsidRPr="004C79FF">
              <w:rPr>
                <w:rFonts w:asciiTheme="minorBidi" w:hAnsiTheme="minorBidi" w:cstheme="minorBidi"/>
                <w:b/>
                <w:bCs/>
                <w:sz w:val="20"/>
                <w:szCs w:val="20"/>
              </w:rPr>
              <w:t>f</w:t>
            </w:r>
          </w:p>
        </w:tc>
        <w:tc>
          <w:tcPr>
            <w:tcW w:w="893" w:type="pct"/>
            <w:tcBorders>
              <w:bottom w:val="single" w:sz="4" w:space="0" w:color="auto"/>
            </w:tcBorders>
          </w:tcPr>
          <w:p w14:paraId="55E52003" w14:textId="77777777" w:rsidR="009A1398" w:rsidRPr="004C79FF" w:rsidRDefault="009A1398" w:rsidP="00B8593C">
            <w:pPr>
              <w:rPr>
                <w:rFonts w:asciiTheme="minorBidi" w:hAnsiTheme="minorBidi" w:cstheme="minorBidi"/>
                <w:b/>
                <w:bCs/>
                <w:sz w:val="20"/>
                <w:szCs w:val="20"/>
              </w:rPr>
            </w:pPr>
            <w:r w:rsidRPr="004C79FF">
              <w:rPr>
                <w:rFonts w:asciiTheme="minorBidi" w:eastAsia="TimesNewRoman" w:hAnsiTheme="minorBidi" w:cstheme="minorBidi"/>
                <w:b/>
                <w:bCs/>
                <w:sz w:val="20"/>
                <w:szCs w:val="20"/>
              </w:rPr>
              <w:t>Days to emergence</w:t>
            </w:r>
            <w:r w:rsidRPr="004C79FF">
              <w:rPr>
                <w:rFonts w:asciiTheme="minorBidi" w:hAnsiTheme="minorBidi" w:cstheme="minorBidi"/>
                <w:b/>
                <w:bCs/>
                <w:sz w:val="20"/>
                <w:szCs w:val="20"/>
              </w:rPr>
              <w:t xml:space="preserve"> </w:t>
            </w:r>
          </w:p>
        </w:tc>
        <w:tc>
          <w:tcPr>
            <w:tcW w:w="853" w:type="pct"/>
            <w:tcBorders>
              <w:bottom w:val="single" w:sz="4" w:space="0" w:color="auto"/>
            </w:tcBorders>
          </w:tcPr>
          <w:p w14:paraId="520A03A2" w14:textId="77777777" w:rsidR="009A1398" w:rsidRPr="004C79FF" w:rsidRDefault="009A1398" w:rsidP="00B8593C">
            <w:pPr>
              <w:rPr>
                <w:rFonts w:asciiTheme="minorBidi" w:hAnsiTheme="minorBidi" w:cstheme="minorBidi"/>
                <w:b/>
                <w:bCs/>
                <w:sz w:val="20"/>
                <w:szCs w:val="20"/>
              </w:rPr>
            </w:pPr>
            <w:r w:rsidRPr="004C79FF">
              <w:rPr>
                <w:rFonts w:asciiTheme="minorBidi" w:eastAsia="TimesNewRoman" w:hAnsiTheme="minorBidi" w:cstheme="minorBidi"/>
                <w:b/>
                <w:bCs/>
                <w:sz w:val="20"/>
                <w:szCs w:val="20"/>
              </w:rPr>
              <w:t xml:space="preserve">Days to </w:t>
            </w:r>
            <w:r w:rsidRPr="004C79FF">
              <w:rPr>
                <w:rFonts w:asciiTheme="minorBidi" w:hAnsiTheme="minorBidi" w:cstheme="minorBidi"/>
                <w:b/>
                <w:bCs/>
                <w:sz w:val="20"/>
                <w:szCs w:val="20"/>
              </w:rPr>
              <w:t>tasseling</w:t>
            </w:r>
          </w:p>
        </w:tc>
        <w:tc>
          <w:tcPr>
            <w:tcW w:w="852" w:type="pct"/>
            <w:tcBorders>
              <w:bottom w:val="single" w:sz="4" w:space="0" w:color="auto"/>
            </w:tcBorders>
          </w:tcPr>
          <w:p w14:paraId="653A30F2" w14:textId="77777777" w:rsidR="009A1398" w:rsidRPr="004C79FF" w:rsidRDefault="009A1398" w:rsidP="00B8593C">
            <w:pPr>
              <w:rPr>
                <w:rFonts w:asciiTheme="minorBidi" w:eastAsia="TimesNewRoman" w:hAnsiTheme="minorBidi" w:cstheme="minorBidi"/>
                <w:b/>
                <w:bCs/>
                <w:sz w:val="20"/>
                <w:szCs w:val="20"/>
              </w:rPr>
            </w:pPr>
            <w:r w:rsidRPr="004C79FF">
              <w:rPr>
                <w:rFonts w:asciiTheme="minorBidi" w:eastAsia="TimesNewRoman" w:hAnsiTheme="minorBidi" w:cstheme="minorBidi"/>
                <w:b/>
                <w:bCs/>
                <w:sz w:val="20"/>
                <w:szCs w:val="20"/>
              </w:rPr>
              <w:t xml:space="preserve">Days to </w:t>
            </w:r>
            <w:r w:rsidRPr="004C79FF">
              <w:rPr>
                <w:rFonts w:asciiTheme="minorBidi" w:hAnsiTheme="minorBidi" w:cstheme="minorBidi"/>
                <w:b/>
                <w:bCs/>
                <w:sz w:val="20"/>
                <w:szCs w:val="20"/>
              </w:rPr>
              <w:t>silking</w:t>
            </w:r>
          </w:p>
        </w:tc>
        <w:tc>
          <w:tcPr>
            <w:tcW w:w="852" w:type="pct"/>
            <w:tcBorders>
              <w:bottom w:val="single" w:sz="4" w:space="0" w:color="auto"/>
            </w:tcBorders>
          </w:tcPr>
          <w:p w14:paraId="04749E9E" w14:textId="77777777" w:rsidR="009A1398" w:rsidRPr="004C79FF" w:rsidRDefault="009A1398" w:rsidP="00B8593C">
            <w:pPr>
              <w:rPr>
                <w:rFonts w:asciiTheme="minorBidi" w:hAnsiTheme="minorBidi" w:cstheme="minorBidi"/>
                <w:b/>
                <w:bCs/>
                <w:sz w:val="20"/>
                <w:szCs w:val="20"/>
              </w:rPr>
            </w:pPr>
            <w:r w:rsidRPr="004C79FF">
              <w:rPr>
                <w:rFonts w:asciiTheme="minorBidi" w:eastAsia="TimesNewRoman" w:hAnsiTheme="minorBidi" w:cstheme="minorBidi"/>
                <w:b/>
                <w:bCs/>
                <w:sz w:val="20"/>
                <w:szCs w:val="20"/>
              </w:rPr>
              <w:t>Days to maturity</w:t>
            </w:r>
          </w:p>
        </w:tc>
      </w:tr>
      <w:tr w:rsidR="009A1398" w:rsidRPr="004C79FF" w14:paraId="23B1BB64" w14:textId="77777777" w:rsidTr="00FD1EF9">
        <w:tc>
          <w:tcPr>
            <w:tcW w:w="1239" w:type="pct"/>
            <w:tcBorders>
              <w:top w:val="single" w:sz="4" w:space="0" w:color="auto"/>
              <w:bottom w:val="nil"/>
            </w:tcBorders>
          </w:tcPr>
          <w:p w14:paraId="55E167CF" w14:textId="77777777" w:rsidR="009A1398" w:rsidRPr="004C79FF" w:rsidRDefault="009A1398" w:rsidP="00B8593C">
            <w:pPr>
              <w:rPr>
                <w:rFonts w:asciiTheme="minorBidi" w:hAnsiTheme="minorBidi" w:cstheme="minorBidi"/>
                <w:bCs/>
                <w:sz w:val="20"/>
                <w:szCs w:val="20"/>
              </w:rPr>
            </w:pPr>
            <w:r w:rsidRPr="004C79FF">
              <w:rPr>
                <w:rFonts w:asciiTheme="minorBidi" w:hAnsiTheme="minorBidi" w:cstheme="minorBidi"/>
                <w:bCs/>
                <w:sz w:val="20"/>
                <w:szCs w:val="20"/>
              </w:rPr>
              <w:t>Block</w:t>
            </w:r>
          </w:p>
        </w:tc>
        <w:tc>
          <w:tcPr>
            <w:tcW w:w="312" w:type="pct"/>
            <w:tcBorders>
              <w:top w:val="single" w:sz="4" w:space="0" w:color="auto"/>
              <w:bottom w:val="nil"/>
            </w:tcBorders>
          </w:tcPr>
          <w:p w14:paraId="435845FE"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sz w:val="20"/>
                <w:szCs w:val="20"/>
              </w:rPr>
              <w:t>2</w:t>
            </w:r>
          </w:p>
        </w:tc>
        <w:tc>
          <w:tcPr>
            <w:tcW w:w="893" w:type="pct"/>
            <w:tcBorders>
              <w:top w:val="single" w:sz="4" w:space="0" w:color="auto"/>
              <w:bottom w:val="nil"/>
            </w:tcBorders>
          </w:tcPr>
          <w:p w14:paraId="2C81FA4A"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0.1333</w:t>
            </w:r>
          </w:p>
        </w:tc>
        <w:tc>
          <w:tcPr>
            <w:tcW w:w="853" w:type="pct"/>
            <w:tcBorders>
              <w:top w:val="single" w:sz="4" w:space="0" w:color="auto"/>
              <w:bottom w:val="nil"/>
            </w:tcBorders>
          </w:tcPr>
          <w:p w14:paraId="116BBAA2"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5.833</w:t>
            </w:r>
          </w:p>
        </w:tc>
        <w:tc>
          <w:tcPr>
            <w:tcW w:w="852" w:type="pct"/>
            <w:tcBorders>
              <w:top w:val="single" w:sz="4" w:space="0" w:color="auto"/>
              <w:bottom w:val="nil"/>
            </w:tcBorders>
          </w:tcPr>
          <w:p w14:paraId="6CE392D8"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12.100</w:t>
            </w:r>
          </w:p>
        </w:tc>
        <w:tc>
          <w:tcPr>
            <w:tcW w:w="852" w:type="pct"/>
            <w:tcBorders>
              <w:top w:val="single" w:sz="4" w:space="0" w:color="auto"/>
              <w:bottom w:val="nil"/>
            </w:tcBorders>
          </w:tcPr>
          <w:p w14:paraId="718558EF"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5.633</w:t>
            </w:r>
          </w:p>
        </w:tc>
      </w:tr>
      <w:tr w:rsidR="009A1398" w:rsidRPr="004C79FF" w14:paraId="64FEA421" w14:textId="77777777" w:rsidTr="00FD1EF9">
        <w:tc>
          <w:tcPr>
            <w:tcW w:w="1239" w:type="pct"/>
            <w:tcBorders>
              <w:top w:val="nil"/>
            </w:tcBorders>
          </w:tcPr>
          <w:p w14:paraId="746EBAD3" w14:textId="77777777" w:rsidR="009A1398" w:rsidRPr="004C79FF" w:rsidRDefault="009A1398" w:rsidP="00B8593C">
            <w:pPr>
              <w:rPr>
                <w:rFonts w:asciiTheme="minorBidi" w:hAnsiTheme="minorBidi" w:cstheme="minorBidi"/>
                <w:bCs/>
                <w:sz w:val="20"/>
                <w:szCs w:val="20"/>
              </w:rPr>
            </w:pPr>
            <w:r w:rsidRPr="004C79FF">
              <w:rPr>
                <w:rFonts w:asciiTheme="minorBidi" w:hAnsiTheme="minorBidi" w:cstheme="minorBidi"/>
                <w:bCs/>
                <w:sz w:val="20"/>
                <w:szCs w:val="20"/>
              </w:rPr>
              <w:t xml:space="preserve">Season </w:t>
            </w:r>
          </w:p>
        </w:tc>
        <w:tc>
          <w:tcPr>
            <w:tcW w:w="312" w:type="pct"/>
            <w:tcBorders>
              <w:top w:val="nil"/>
            </w:tcBorders>
          </w:tcPr>
          <w:p w14:paraId="57022624"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sz w:val="20"/>
                <w:szCs w:val="20"/>
              </w:rPr>
              <w:t>1</w:t>
            </w:r>
          </w:p>
        </w:tc>
        <w:tc>
          <w:tcPr>
            <w:tcW w:w="893" w:type="pct"/>
            <w:tcBorders>
              <w:top w:val="nil"/>
            </w:tcBorders>
          </w:tcPr>
          <w:p w14:paraId="087E05BA"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0.0000ns</w:t>
            </w:r>
          </w:p>
        </w:tc>
        <w:tc>
          <w:tcPr>
            <w:tcW w:w="853" w:type="pct"/>
            <w:tcBorders>
              <w:top w:val="nil"/>
            </w:tcBorders>
          </w:tcPr>
          <w:p w14:paraId="65AE7175"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53.333</w:t>
            </w:r>
            <w:r w:rsidRPr="004C79FF">
              <w:rPr>
                <w:rFonts w:asciiTheme="minorBidi" w:hAnsiTheme="minorBidi" w:cstheme="minorBidi"/>
                <w:sz w:val="20"/>
                <w:szCs w:val="20"/>
              </w:rPr>
              <w:t>**</w:t>
            </w:r>
          </w:p>
        </w:tc>
        <w:tc>
          <w:tcPr>
            <w:tcW w:w="852" w:type="pct"/>
            <w:tcBorders>
              <w:top w:val="nil"/>
            </w:tcBorders>
          </w:tcPr>
          <w:p w14:paraId="70437AE1"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0.000ns</w:t>
            </w:r>
          </w:p>
        </w:tc>
        <w:tc>
          <w:tcPr>
            <w:tcW w:w="852" w:type="pct"/>
            <w:tcBorders>
              <w:top w:val="nil"/>
            </w:tcBorders>
          </w:tcPr>
          <w:p w14:paraId="67CE00B9"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0.000</w:t>
            </w:r>
            <w:r w:rsidRPr="004C79FF">
              <w:rPr>
                <w:rFonts w:asciiTheme="minorBidi" w:hAnsiTheme="minorBidi" w:cstheme="minorBidi"/>
                <w:sz w:val="20"/>
                <w:szCs w:val="20"/>
              </w:rPr>
              <w:t>ns</w:t>
            </w:r>
          </w:p>
        </w:tc>
      </w:tr>
      <w:tr w:rsidR="009A1398" w:rsidRPr="004C79FF" w14:paraId="7E2EB398" w14:textId="77777777" w:rsidTr="00FD1EF9">
        <w:tc>
          <w:tcPr>
            <w:tcW w:w="1239" w:type="pct"/>
          </w:tcPr>
          <w:p w14:paraId="17EB678C" w14:textId="77777777" w:rsidR="009A1398" w:rsidRPr="004C79FF" w:rsidRDefault="009A1398" w:rsidP="00B8593C">
            <w:pPr>
              <w:rPr>
                <w:rFonts w:asciiTheme="minorBidi" w:hAnsiTheme="minorBidi" w:cstheme="minorBidi"/>
                <w:bCs/>
                <w:sz w:val="20"/>
                <w:szCs w:val="20"/>
              </w:rPr>
            </w:pPr>
            <w:r w:rsidRPr="004C79FF">
              <w:rPr>
                <w:rFonts w:asciiTheme="minorBidi" w:hAnsiTheme="minorBidi" w:cstheme="minorBidi"/>
                <w:bCs/>
                <w:sz w:val="20"/>
                <w:szCs w:val="20"/>
              </w:rPr>
              <w:t>Varieties (V)</w:t>
            </w:r>
          </w:p>
        </w:tc>
        <w:tc>
          <w:tcPr>
            <w:tcW w:w="312" w:type="pct"/>
          </w:tcPr>
          <w:p w14:paraId="3CF02C5E"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sz w:val="20"/>
                <w:szCs w:val="20"/>
              </w:rPr>
              <w:t>4</w:t>
            </w:r>
          </w:p>
        </w:tc>
        <w:tc>
          <w:tcPr>
            <w:tcW w:w="893" w:type="pct"/>
          </w:tcPr>
          <w:p w14:paraId="64E2E910"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sz w:val="20"/>
                <w:szCs w:val="20"/>
              </w:rPr>
              <w:t>0</w:t>
            </w:r>
            <w:r w:rsidRPr="004C79FF">
              <w:rPr>
                <w:rFonts w:asciiTheme="minorBidi" w:hAnsiTheme="minorBidi" w:cstheme="minorBidi"/>
                <w:color w:val="000000"/>
                <w:sz w:val="20"/>
                <w:szCs w:val="20"/>
              </w:rPr>
              <w:t>0.4167ns</w:t>
            </w:r>
            <w:r w:rsidRPr="004C79FF">
              <w:rPr>
                <w:rFonts w:asciiTheme="minorBidi" w:hAnsiTheme="minorBidi" w:cstheme="minorBidi"/>
                <w:color w:val="000000"/>
                <w:sz w:val="20"/>
                <w:szCs w:val="20"/>
              </w:rPr>
              <w:tab/>
            </w:r>
          </w:p>
        </w:tc>
        <w:tc>
          <w:tcPr>
            <w:tcW w:w="853" w:type="pct"/>
          </w:tcPr>
          <w:p w14:paraId="7013FFA0"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7.033*</w:t>
            </w:r>
          </w:p>
        </w:tc>
        <w:tc>
          <w:tcPr>
            <w:tcW w:w="852" w:type="pct"/>
          </w:tcPr>
          <w:p w14:paraId="4A427DC8"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37.133**</w:t>
            </w:r>
          </w:p>
        </w:tc>
        <w:tc>
          <w:tcPr>
            <w:tcW w:w="852" w:type="pct"/>
          </w:tcPr>
          <w:p w14:paraId="73E047C8"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8.800</w:t>
            </w:r>
            <w:r w:rsidRPr="004C79FF">
              <w:rPr>
                <w:rFonts w:asciiTheme="minorBidi" w:hAnsiTheme="minorBidi" w:cstheme="minorBidi"/>
                <w:sz w:val="20"/>
                <w:szCs w:val="20"/>
              </w:rPr>
              <w:t>*</w:t>
            </w:r>
          </w:p>
        </w:tc>
      </w:tr>
      <w:tr w:rsidR="009A1398" w:rsidRPr="004C79FF" w14:paraId="6A7D515A" w14:textId="77777777" w:rsidTr="00FD1EF9">
        <w:tc>
          <w:tcPr>
            <w:tcW w:w="1239" w:type="pct"/>
          </w:tcPr>
          <w:p w14:paraId="60ACDCCE" w14:textId="77777777" w:rsidR="009A1398" w:rsidRPr="004C79FF" w:rsidRDefault="009A1398" w:rsidP="00B8593C">
            <w:pPr>
              <w:rPr>
                <w:rFonts w:asciiTheme="minorBidi" w:hAnsiTheme="minorBidi" w:cstheme="minorBidi"/>
                <w:bCs/>
                <w:sz w:val="20"/>
                <w:szCs w:val="20"/>
              </w:rPr>
            </w:pPr>
            <w:r w:rsidRPr="004C79FF">
              <w:rPr>
                <w:rFonts w:asciiTheme="minorBidi" w:hAnsiTheme="minorBidi" w:cstheme="minorBidi"/>
                <w:bCs/>
                <w:sz w:val="20"/>
                <w:szCs w:val="20"/>
              </w:rPr>
              <w:t>Season*Varieties</w:t>
            </w:r>
          </w:p>
        </w:tc>
        <w:tc>
          <w:tcPr>
            <w:tcW w:w="312" w:type="pct"/>
          </w:tcPr>
          <w:p w14:paraId="629FBE26"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sz w:val="20"/>
                <w:szCs w:val="20"/>
              </w:rPr>
              <w:t>4</w:t>
            </w:r>
          </w:p>
        </w:tc>
        <w:tc>
          <w:tcPr>
            <w:tcW w:w="893" w:type="pct"/>
          </w:tcPr>
          <w:p w14:paraId="254EA68D"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0.2500ns</w:t>
            </w:r>
          </w:p>
        </w:tc>
        <w:tc>
          <w:tcPr>
            <w:tcW w:w="853" w:type="pct"/>
          </w:tcPr>
          <w:p w14:paraId="55583488"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5.833ns</w:t>
            </w:r>
          </w:p>
        </w:tc>
        <w:tc>
          <w:tcPr>
            <w:tcW w:w="852" w:type="pct"/>
          </w:tcPr>
          <w:p w14:paraId="33E41FEC"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0.000ns</w:t>
            </w:r>
          </w:p>
        </w:tc>
        <w:tc>
          <w:tcPr>
            <w:tcW w:w="852" w:type="pct"/>
          </w:tcPr>
          <w:p w14:paraId="51A96465"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0.000ns</w:t>
            </w:r>
          </w:p>
        </w:tc>
      </w:tr>
      <w:tr w:rsidR="009A1398" w:rsidRPr="004C79FF" w14:paraId="0B0A7EEC" w14:textId="77777777" w:rsidTr="00FD1EF9">
        <w:tc>
          <w:tcPr>
            <w:tcW w:w="1239" w:type="pct"/>
          </w:tcPr>
          <w:p w14:paraId="64A6E1A7"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sz w:val="20"/>
                <w:szCs w:val="20"/>
              </w:rPr>
              <w:t>Error</w:t>
            </w:r>
          </w:p>
        </w:tc>
        <w:tc>
          <w:tcPr>
            <w:tcW w:w="312" w:type="pct"/>
          </w:tcPr>
          <w:p w14:paraId="712BBC73"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sz w:val="20"/>
                <w:szCs w:val="20"/>
              </w:rPr>
              <w:t>18</w:t>
            </w:r>
          </w:p>
        </w:tc>
        <w:tc>
          <w:tcPr>
            <w:tcW w:w="893" w:type="pct"/>
          </w:tcPr>
          <w:p w14:paraId="35E9807D"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0.2074</w:t>
            </w:r>
          </w:p>
        </w:tc>
        <w:tc>
          <w:tcPr>
            <w:tcW w:w="853" w:type="pct"/>
          </w:tcPr>
          <w:p w14:paraId="59F306DD"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2.056</w:t>
            </w:r>
          </w:p>
        </w:tc>
        <w:tc>
          <w:tcPr>
            <w:tcW w:w="852" w:type="pct"/>
          </w:tcPr>
          <w:p w14:paraId="5B5B22C0"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3.248</w:t>
            </w:r>
          </w:p>
        </w:tc>
        <w:tc>
          <w:tcPr>
            <w:tcW w:w="852" w:type="pct"/>
          </w:tcPr>
          <w:p w14:paraId="5251111E" w14:textId="77777777" w:rsidR="009A1398" w:rsidRPr="004C79FF" w:rsidRDefault="009A1398" w:rsidP="00B8593C">
            <w:pPr>
              <w:rPr>
                <w:rFonts w:asciiTheme="minorBidi" w:hAnsiTheme="minorBidi" w:cstheme="minorBidi"/>
                <w:sz w:val="20"/>
                <w:szCs w:val="20"/>
              </w:rPr>
            </w:pPr>
            <w:r w:rsidRPr="004C79FF">
              <w:rPr>
                <w:rFonts w:asciiTheme="minorBidi" w:hAnsiTheme="minorBidi" w:cstheme="minorBidi"/>
                <w:color w:val="000000"/>
                <w:sz w:val="20"/>
                <w:szCs w:val="20"/>
              </w:rPr>
              <w:t>2.856</w:t>
            </w:r>
          </w:p>
        </w:tc>
      </w:tr>
    </w:tbl>
    <w:p w14:paraId="05E02123" w14:textId="58BA9F33" w:rsidR="00FD1EF9" w:rsidRDefault="00FD1EF9" w:rsidP="00FD1EF9">
      <w:pPr>
        <w:tabs>
          <w:tab w:val="left" w:pos="1080"/>
        </w:tabs>
        <w:jc w:val="both"/>
        <w:rPr>
          <w:rFonts w:ascii="Arial" w:hAnsi="Arial"/>
          <w:b/>
        </w:rPr>
      </w:pPr>
      <w:r>
        <w:rPr>
          <w:rFonts w:ascii="Arial" w:hAnsi="Arial"/>
          <w:b/>
        </w:rPr>
        <w:t xml:space="preserve">Table </w:t>
      </w:r>
      <w:r w:rsidR="004B5F6C">
        <w:rPr>
          <w:rFonts w:ascii="Arial" w:hAnsi="Arial"/>
          <w:b/>
        </w:rPr>
        <w:t>5</w:t>
      </w:r>
      <w:r>
        <w:rPr>
          <w:rFonts w:ascii="Arial" w:hAnsi="Arial"/>
          <w:b/>
        </w:rPr>
        <w:t xml:space="preserve">. </w:t>
      </w:r>
      <w:r w:rsidR="004B5F6C" w:rsidRPr="004B5F6C">
        <w:rPr>
          <w:rFonts w:ascii="Arial" w:hAnsi="Arial"/>
          <w:b/>
        </w:rPr>
        <w:t>Mean square values of ANOVA for phenological parameters of maize as affected by varieties and season</w:t>
      </w:r>
      <w:r w:rsidRPr="00FC4EA2">
        <w:rPr>
          <w:rFonts w:ascii="Arial" w:hAnsi="Arial"/>
          <w:b/>
        </w:rPr>
        <w:t>.</w:t>
      </w:r>
    </w:p>
    <w:p w14:paraId="1625A016" w14:textId="77777777" w:rsidR="009A1398" w:rsidRDefault="009A1398" w:rsidP="00441B6F">
      <w:pPr>
        <w:pStyle w:val="Appendix"/>
        <w:spacing w:after="0"/>
        <w:jc w:val="both"/>
        <w:rPr>
          <w:rFonts w:ascii="Arial" w:hAnsi="Arial" w:cs="Arial"/>
        </w:rPr>
      </w:pPr>
    </w:p>
    <w:p w14:paraId="2FFFD233" w14:textId="0E667B2E" w:rsidR="00EB2C02" w:rsidRDefault="00EB2C02" w:rsidP="00EB2C02">
      <w:pPr>
        <w:pStyle w:val="BodyText3"/>
        <w:tabs>
          <w:tab w:val="left" w:pos="1080"/>
        </w:tabs>
        <w:spacing w:after="0"/>
        <w:jc w:val="both"/>
        <w:rPr>
          <w:rFonts w:ascii="Arial" w:hAnsi="Arial"/>
          <w:b/>
          <w:sz w:val="20"/>
          <w:szCs w:val="20"/>
        </w:rPr>
      </w:pPr>
      <w:r w:rsidRPr="00EB2C02">
        <w:rPr>
          <w:rFonts w:ascii="Arial" w:hAnsi="Arial"/>
          <w:bCs/>
          <w:i/>
          <w:sz w:val="18"/>
        </w:rPr>
        <w:t>** Highly significance at P &lt; 0.01, * significant of 0.05 at P &lt; 0.05, ns: non-significant at P &gt; 0.05 level of significance</w:t>
      </w:r>
      <w:r w:rsidRPr="00E81DFC">
        <w:rPr>
          <w:rFonts w:ascii="Arial" w:hAnsi="Arial"/>
          <w:bCs/>
          <w:i/>
          <w:sz w:val="18"/>
        </w:rPr>
        <w:t>.</w:t>
      </w:r>
    </w:p>
    <w:p w14:paraId="50F44D54" w14:textId="77777777" w:rsidR="004C79FF" w:rsidRDefault="004C79FF" w:rsidP="00441B6F">
      <w:pPr>
        <w:pStyle w:val="Appendix"/>
        <w:spacing w:after="0"/>
        <w:jc w:val="both"/>
        <w:rPr>
          <w:rFonts w:ascii="Arial" w:hAnsi="Arial" w:cs="Arial"/>
          <w:b w:val="0"/>
        </w:rPr>
      </w:pPr>
    </w:p>
    <w:tbl>
      <w:tblPr>
        <w:tblStyle w:val="TableGrid"/>
        <w:tblpPr w:leftFromText="180" w:rightFromText="180" w:vertAnchor="text" w:horzAnchor="margin" w:tblpXSpec="center" w:tblpY="25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650"/>
        <w:gridCol w:w="1863"/>
        <w:gridCol w:w="1619"/>
        <w:gridCol w:w="1702"/>
      </w:tblGrid>
      <w:tr w:rsidR="009A1398" w:rsidRPr="009A1398" w14:paraId="6D4D3CB2" w14:textId="77777777" w:rsidTr="009A1398">
        <w:tc>
          <w:tcPr>
            <w:tcW w:w="1537" w:type="pct"/>
            <w:tcBorders>
              <w:top w:val="single" w:sz="4" w:space="0" w:color="auto"/>
              <w:bottom w:val="single" w:sz="4" w:space="0" w:color="auto"/>
            </w:tcBorders>
          </w:tcPr>
          <w:p w14:paraId="7F133EF8" w14:textId="77777777" w:rsidR="009A1398" w:rsidRPr="009A1398" w:rsidRDefault="009A1398" w:rsidP="009A1398">
            <w:pPr>
              <w:rPr>
                <w:rFonts w:asciiTheme="minorBidi" w:hAnsiTheme="minorBidi" w:cstheme="minorBidi"/>
                <w:b/>
                <w:bCs/>
                <w:sz w:val="20"/>
                <w:szCs w:val="20"/>
              </w:rPr>
            </w:pPr>
            <w:r w:rsidRPr="009A1398">
              <w:rPr>
                <w:rFonts w:asciiTheme="minorBidi" w:hAnsiTheme="minorBidi" w:cstheme="minorBidi"/>
                <w:b/>
                <w:bCs/>
                <w:sz w:val="20"/>
                <w:szCs w:val="20"/>
              </w:rPr>
              <w:t>Source</w:t>
            </w:r>
          </w:p>
        </w:tc>
        <w:tc>
          <w:tcPr>
            <w:tcW w:w="386" w:type="pct"/>
            <w:tcBorders>
              <w:top w:val="single" w:sz="4" w:space="0" w:color="auto"/>
              <w:bottom w:val="single" w:sz="4" w:space="0" w:color="auto"/>
            </w:tcBorders>
          </w:tcPr>
          <w:p w14:paraId="2063A19D" w14:textId="77777777" w:rsidR="009A1398" w:rsidRPr="009A1398" w:rsidRDefault="009A1398" w:rsidP="009A1398">
            <w:pPr>
              <w:rPr>
                <w:rFonts w:asciiTheme="minorBidi" w:hAnsiTheme="minorBidi" w:cstheme="minorBidi"/>
                <w:b/>
                <w:bCs/>
                <w:sz w:val="20"/>
                <w:szCs w:val="20"/>
              </w:rPr>
            </w:pPr>
            <w:r w:rsidRPr="009A1398">
              <w:rPr>
                <w:rFonts w:asciiTheme="minorBidi" w:hAnsiTheme="minorBidi" w:cstheme="minorBidi"/>
                <w:b/>
                <w:bCs/>
                <w:sz w:val="20"/>
                <w:szCs w:val="20"/>
              </w:rPr>
              <w:t>Df</w:t>
            </w:r>
          </w:p>
        </w:tc>
        <w:tc>
          <w:tcPr>
            <w:tcW w:w="1106" w:type="pct"/>
            <w:tcBorders>
              <w:top w:val="single" w:sz="4" w:space="0" w:color="auto"/>
              <w:bottom w:val="single" w:sz="4" w:space="0" w:color="auto"/>
            </w:tcBorders>
          </w:tcPr>
          <w:p w14:paraId="293BBEB5" w14:textId="77777777" w:rsidR="009A1398" w:rsidRPr="009A1398" w:rsidRDefault="009A1398" w:rsidP="009A1398">
            <w:pPr>
              <w:rPr>
                <w:rFonts w:asciiTheme="minorBidi" w:hAnsiTheme="minorBidi" w:cstheme="minorBidi"/>
                <w:b/>
                <w:bCs/>
                <w:sz w:val="20"/>
                <w:szCs w:val="20"/>
              </w:rPr>
            </w:pPr>
            <w:r w:rsidRPr="009A1398">
              <w:rPr>
                <w:rFonts w:asciiTheme="minorBidi" w:eastAsia="TimesNewRoman" w:hAnsiTheme="minorBidi" w:cstheme="minorBidi"/>
                <w:b/>
                <w:bCs/>
                <w:sz w:val="20"/>
                <w:szCs w:val="20"/>
              </w:rPr>
              <w:t>Plant height</w:t>
            </w:r>
            <w:r w:rsidRPr="009A1398">
              <w:rPr>
                <w:rFonts w:asciiTheme="minorBidi" w:hAnsiTheme="minorBidi" w:cstheme="minorBidi"/>
                <w:b/>
                <w:bCs/>
                <w:sz w:val="20"/>
                <w:szCs w:val="20"/>
              </w:rPr>
              <w:t xml:space="preserve"> </w:t>
            </w:r>
          </w:p>
        </w:tc>
        <w:tc>
          <w:tcPr>
            <w:tcW w:w="961" w:type="pct"/>
            <w:tcBorders>
              <w:top w:val="single" w:sz="4" w:space="0" w:color="auto"/>
              <w:bottom w:val="single" w:sz="4" w:space="0" w:color="auto"/>
            </w:tcBorders>
          </w:tcPr>
          <w:p w14:paraId="740FE1D8" w14:textId="77777777" w:rsidR="009A1398" w:rsidRPr="009A1398" w:rsidRDefault="009A1398" w:rsidP="009A1398">
            <w:pPr>
              <w:rPr>
                <w:rFonts w:asciiTheme="minorBidi" w:hAnsiTheme="minorBidi" w:cstheme="minorBidi"/>
                <w:b/>
                <w:bCs/>
                <w:sz w:val="20"/>
                <w:szCs w:val="20"/>
              </w:rPr>
            </w:pPr>
            <w:r w:rsidRPr="009A1398">
              <w:rPr>
                <w:rFonts w:asciiTheme="minorBidi" w:eastAsia="TimesNewRoman" w:hAnsiTheme="minorBidi" w:cstheme="minorBidi"/>
                <w:b/>
                <w:bCs/>
                <w:sz w:val="20"/>
                <w:szCs w:val="20"/>
              </w:rPr>
              <w:t>Number of ears per plant</w:t>
            </w:r>
          </w:p>
        </w:tc>
        <w:tc>
          <w:tcPr>
            <w:tcW w:w="1010" w:type="pct"/>
            <w:tcBorders>
              <w:top w:val="single" w:sz="4" w:space="0" w:color="auto"/>
              <w:bottom w:val="single" w:sz="4" w:space="0" w:color="auto"/>
            </w:tcBorders>
          </w:tcPr>
          <w:p w14:paraId="20580F3C" w14:textId="77777777" w:rsidR="009A1398" w:rsidRPr="009A1398" w:rsidRDefault="009A1398" w:rsidP="009A1398">
            <w:pPr>
              <w:rPr>
                <w:rFonts w:asciiTheme="minorBidi" w:hAnsiTheme="minorBidi" w:cstheme="minorBidi"/>
                <w:b/>
                <w:bCs/>
                <w:sz w:val="20"/>
                <w:szCs w:val="20"/>
              </w:rPr>
            </w:pPr>
            <w:r w:rsidRPr="009A1398">
              <w:rPr>
                <w:rFonts w:asciiTheme="minorBidi" w:eastAsia="TimesNewRoman" w:hAnsiTheme="minorBidi" w:cstheme="minorBidi"/>
                <w:b/>
                <w:bCs/>
                <w:sz w:val="20"/>
                <w:szCs w:val="20"/>
              </w:rPr>
              <w:t>Ear length</w:t>
            </w:r>
          </w:p>
        </w:tc>
      </w:tr>
      <w:tr w:rsidR="009A1398" w:rsidRPr="009A1398" w14:paraId="3F2BF937" w14:textId="77777777" w:rsidTr="009A1398">
        <w:tc>
          <w:tcPr>
            <w:tcW w:w="1537" w:type="pct"/>
            <w:tcBorders>
              <w:top w:val="single" w:sz="4" w:space="0" w:color="auto"/>
            </w:tcBorders>
          </w:tcPr>
          <w:p w14:paraId="471E78F1" w14:textId="77777777" w:rsidR="009A1398" w:rsidRPr="009A1398" w:rsidRDefault="009A1398" w:rsidP="009A1398">
            <w:pPr>
              <w:rPr>
                <w:rFonts w:asciiTheme="minorBidi" w:hAnsiTheme="minorBidi" w:cstheme="minorBidi"/>
                <w:bCs/>
                <w:sz w:val="20"/>
                <w:szCs w:val="20"/>
              </w:rPr>
            </w:pPr>
            <w:r w:rsidRPr="009A1398">
              <w:rPr>
                <w:rFonts w:asciiTheme="minorBidi" w:hAnsiTheme="minorBidi" w:cstheme="minorBidi"/>
                <w:bCs/>
                <w:sz w:val="20"/>
                <w:szCs w:val="20"/>
              </w:rPr>
              <w:t>Block</w:t>
            </w:r>
          </w:p>
        </w:tc>
        <w:tc>
          <w:tcPr>
            <w:tcW w:w="386" w:type="pct"/>
            <w:tcBorders>
              <w:top w:val="single" w:sz="4" w:space="0" w:color="auto"/>
            </w:tcBorders>
          </w:tcPr>
          <w:p w14:paraId="77128E30"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2</w:t>
            </w:r>
          </w:p>
        </w:tc>
        <w:tc>
          <w:tcPr>
            <w:tcW w:w="1106" w:type="pct"/>
            <w:tcBorders>
              <w:top w:val="single" w:sz="4" w:space="0" w:color="auto"/>
            </w:tcBorders>
          </w:tcPr>
          <w:p w14:paraId="1DE5C312"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91.29</w:t>
            </w:r>
          </w:p>
        </w:tc>
        <w:tc>
          <w:tcPr>
            <w:tcW w:w="961" w:type="pct"/>
            <w:tcBorders>
              <w:top w:val="single" w:sz="4" w:space="0" w:color="auto"/>
            </w:tcBorders>
          </w:tcPr>
          <w:p w14:paraId="1279584B"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0.02133</w:t>
            </w:r>
          </w:p>
        </w:tc>
        <w:tc>
          <w:tcPr>
            <w:tcW w:w="1010" w:type="pct"/>
            <w:tcBorders>
              <w:top w:val="single" w:sz="4" w:space="0" w:color="auto"/>
            </w:tcBorders>
          </w:tcPr>
          <w:p w14:paraId="543CE50D"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0.1560</w:t>
            </w:r>
          </w:p>
        </w:tc>
      </w:tr>
      <w:tr w:rsidR="009A1398" w:rsidRPr="009A1398" w14:paraId="0ACFF601" w14:textId="77777777" w:rsidTr="009A1398">
        <w:tc>
          <w:tcPr>
            <w:tcW w:w="1537" w:type="pct"/>
          </w:tcPr>
          <w:p w14:paraId="1504967D" w14:textId="77777777" w:rsidR="009A1398" w:rsidRPr="009A1398" w:rsidRDefault="009A1398" w:rsidP="009A1398">
            <w:pPr>
              <w:rPr>
                <w:rFonts w:asciiTheme="minorBidi" w:hAnsiTheme="minorBidi" w:cstheme="minorBidi"/>
                <w:bCs/>
                <w:sz w:val="20"/>
                <w:szCs w:val="20"/>
              </w:rPr>
            </w:pPr>
            <w:r w:rsidRPr="009A1398">
              <w:rPr>
                <w:rFonts w:asciiTheme="minorBidi" w:hAnsiTheme="minorBidi" w:cstheme="minorBidi"/>
                <w:bCs/>
                <w:sz w:val="20"/>
                <w:szCs w:val="20"/>
              </w:rPr>
              <w:t xml:space="preserve">Season </w:t>
            </w:r>
          </w:p>
        </w:tc>
        <w:tc>
          <w:tcPr>
            <w:tcW w:w="386" w:type="pct"/>
          </w:tcPr>
          <w:p w14:paraId="6C0DF547"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1</w:t>
            </w:r>
          </w:p>
        </w:tc>
        <w:tc>
          <w:tcPr>
            <w:tcW w:w="1106" w:type="pct"/>
          </w:tcPr>
          <w:p w14:paraId="6E8783A6"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1251.95</w:t>
            </w:r>
            <w:r w:rsidRPr="009A1398">
              <w:rPr>
                <w:rFonts w:asciiTheme="minorBidi" w:hAnsiTheme="minorBidi" w:cstheme="minorBidi"/>
                <w:sz w:val="20"/>
                <w:szCs w:val="20"/>
              </w:rPr>
              <w:t>**</w:t>
            </w:r>
          </w:p>
        </w:tc>
        <w:tc>
          <w:tcPr>
            <w:tcW w:w="961" w:type="pct"/>
          </w:tcPr>
          <w:p w14:paraId="5FD27602"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0.00133</w:t>
            </w:r>
            <w:r w:rsidRPr="009A1398">
              <w:rPr>
                <w:rFonts w:asciiTheme="minorBidi" w:hAnsiTheme="minorBidi" w:cstheme="minorBidi"/>
                <w:sz w:val="20"/>
                <w:szCs w:val="20"/>
              </w:rPr>
              <w:t>ns</w:t>
            </w:r>
          </w:p>
        </w:tc>
        <w:tc>
          <w:tcPr>
            <w:tcW w:w="1010" w:type="pct"/>
          </w:tcPr>
          <w:p w14:paraId="28060A90"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111.7470</w:t>
            </w:r>
            <w:r w:rsidRPr="009A1398">
              <w:rPr>
                <w:rFonts w:asciiTheme="minorBidi" w:hAnsiTheme="minorBidi" w:cstheme="minorBidi"/>
                <w:sz w:val="20"/>
                <w:szCs w:val="20"/>
              </w:rPr>
              <w:t>**</w:t>
            </w:r>
          </w:p>
        </w:tc>
      </w:tr>
      <w:tr w:rsidR="009A1398" w:rsidRPr="009A1398" w14:paraId="743D5625" w14:textId="77777777" w:rsidTr="009A1398">
        <w:tc>
          <w:tcPr>
            <w:tcW w:w="1537" w:type="pct"/>
          </w:tcPr>
          <w:p w14:paraId="671D46F9"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bCs/>
                <w:sz w:val="20"/>
                <w:szCs w:val="20"/>
              </w:rPr>
              <w:t>Varieties (V)</w:t>
            </w:r>
          </w:p>
        </w:tc>
        <w:tc>
          <w:tcPr>
            <w:tcW w:w="386" w:type="pct"/>
          </w:tcPr>
          <w:p w14:paraId="6938AAA7"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4</w:t>
            </w:r>
          </w:p>
        </w:tc>
        <w:tc>
          <w:tcPr>
            <w:tcW w:w="1106" w:type="pct"/>
          </w:tcPr>
          <w:p w14:paraId="3DF7AD99"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349.01</w:t>
            </w:r>
            <w:r w:rsidRPr="009A1398">
              <w:rPr>
                <w:rFonts w:asciiTheme="minorBidi" w:hAnsiTheme="minorBidi" w:cstheme="minorBidi"/>
                <w:sz w:val="20"/>
                <w:szCs w:val="20"/>
              </w:rPr>
              <w:t>*</w:t>
            </w:r>
          </w:p>
        </w:tc>
        <w:tc>
          <w:tcPr>
            <w:tcW w:w="961" w:type="pct"/>
          </w:tcPr>
          <w:p w14:paraId="61CB93C2"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0.03467ns</w:t>
            </w:r>
          </w:p>
        </w:tc>
        <w:tc>
          <w:tcPr>
            <w:tcW w:w="1010" w:type="pct"/>
          </w:tcPr>
          <w:p w14:paraId="59F056C3"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1.5863**</w:t>
            </w:r>
          </w:p>
        </w:tc>
      </w:tr>
      <w:tr w:rsidR="009A1398" w:rsidRPr="009A1398" w14:paraId="0C9B3C17" w14:textId="77777777" w:rsidTr="009A1398">
        <w:tc>
          <w:tcPr>
            <w:tcW w:w="1537" w:type="pct"/>
          </w:tcPr>
          <w:p w14:paraId="701ECB70" w14:textId="77777777" w:rsidR="009A1398" w:rsidRPr="009A1398" w:rsidRDefault="009A1398" w:rsidP="009A1398">
            <w:pPr>
              <w:rPr>
                <w:rFonts w:asciiTheme="minorBidi" w:hAnsiTheme="minorBidi" w:cstheme="minorBidi"/>
                <w:bCs/>
                <w:sz w:val="20"/>
                <w:szCs w:val="20"/>
              </w:rPr>
            </w:pPr>
            <w:r w:rsidRPr="009A1398">
              <w:rPr>
                <w:rFonts w:asciiTheme="minorBidi" w:hAnsiTheme="minorBidi" w:cstheme="minorBidi"/>
                <w:bCs/>
                <w:sz w:val="20"/>
                <w:szCs w:val="20"/>
              </w:rPr>
              <w:t>Season*Varieties</w:t>
            </w:r>
          </w:p>
        </w:tc>
        <w:tc>
          <w:tcPr>
            <w:tcW w:w="386" w:type="pct"/>
          </w:tcPr>
          <w:p w14:paraId="686F8D95"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4</w:t>
            </w:r>
          </w:p>
        </w:tc>
        <w:tc>
          <w:tcPr>
            <w:tcW w:w="1106" w:type="pct"/>
          </w:tcPr>
          <w:p w14:paraId="1A977DC0"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195.80</w:t>
            </w:r>
            <w:r w:rsidRPr="009A1398">
              <w:rPr>
                <w:rFonts w:asciiTheme="minorBidi" w:hAnsiTheme="minorBidi" w:cstheme="minorBidi"/>
                <w:sz w:val="20"/>
                <w:szCs w:val="20"/>
              </w:rPr>
              <w:t>ns</w:t>
            </w:r>
          </w:p>
        </w:tc>
        <w:tc>
          <w:tcPr>
            <w:tcW w:w="961" w:type="pct"/>
          </w:tcPr>
          <w:p w14:paraId="40BFE273"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0.00133ns</w:t>
            </w:r>
          </w:p>
        </w:tc>
        <w:tc>
          <w:tcPr>
            <w:tcW w:w="1010" w:type="pct"/>
          </w:tcPr>
          <w:p w14:paraId="1C5F3C5B"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4.0470**</w:t>
            </w:r>
          </w:p>
        </w:tc>
      </w:tr>
      <w:tr w:rsidR="009A1398" w:rsidRPr="009A1398" w14:paraId="02D9AC4C" w14:textId="77777777" w:rsidTr="009A1398">
        <w:tc>
          <w:tcPr>
            <w:tcW w:w="1537" w:type="pct"/>
            <w:tcBorders>
              <w:bottom w:val="single" w:sz="4" w:space="0" w:color="auto"/>
            </w:tcBorders>
          </w:tcPr>
          <w:p w14:paraId="3A5CE758" w14:textId="77777777" w:rsidR="009A1398" w:rsidRPr="009A1398" w:rsidRDefault="009A1398" w:rsidP="009A1398">
            <w:pPr>
              <w:rPr>
                <w:rFonts w:asciiTheme="minorBidi" w:hAnsiTheme="minorBidi" w:cstheme="minorBidi"/>
                <w:bCs/>
                <w:sz w:val="20"/>
                <w:szCs w:val="20"/>
              </w:rPr>
            </w:pPr>
            <w:r w:rsidRPr="009A1398">
              <w:rPr>
                <w:rFonts w:asciiTheme="minorBidi" w:hAnsiTheme="minorBidi" w:cstheme="minorBidi"/>
                <w:sz w:val="20"/>
                <w:szCs w:val="20"/>
              </w:rPr>
              <w:t>Error</w:t>
            </w:r>
          </w:p>
        </w:tc>
        <w:tc>
          <w:tcPr>
            <w:tcW w:w="386" w:type="pct"/>
            <w:tcBorders>
              <w:bottom w:val="single" w:sz="4" w:space="0" w:color="auto"/>
            </w:tcBorders>
          </w:tcPr>
          <w:p w14:paraId="1923DC29"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18</w:t>
            </w:r>
          </w:p>
        </w:tc>
        <w:tc>
          <w:tcPr>
            <w:tcW w:w="1106" w:type="pct"/>
            <w:tcBorders>
              <w:bottom w:val="single" w:sz="4" w:space="0" w:color="auto"/>
            </w:tcBorders>
          </w:tcPr>
          <w:p w14:paraId="0FC1C56C"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82.06</w:t>
            </w:r>
          </w:p>
        </w:tc>
        <w:tc>
          <w:tcPr>
            <w:tcW w:w="961" w:type="pct"/>
            <w:tcBorders>
              <w:bottom w:val="single" w:sz="4" w:space="0" w:color="auto"/>
            </w:tcBorders>
          </w:tcPr>
          <w:p w14:paraId="17BF8060"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0.01393</w:t>
            </w:r>
          </w:p>
        </w:tc>
        <w:tc>
          <w:tcPr>
            <w:tcW w:w="1010" w:type="pct"/>
            <w:tcBorders>
              <w:bottom w:val="single" w:sz="4" w:space="0" w:color="auto"/>
            </w:tcBorders>
          </w:tcPr>
          <w:p w14:paraId="28ACA8EF"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0.2708</w:t>
            </w:r>
          </w:p>
        </w:tc>
      </w:tr>
    </w:tbl>
    <w:p w14:paraId="2FF3C563" w14:textId="23672D09" w:rsidR="00FD1EF9" w:rsidRDefault="00FD1EF9" w:rsidP="00FD1EF9">
      <w:pPr>
        <w:tabs>
          <w:tab w:val="left" w:pos="1080"/>
        </w:tabs>
        <w:jc w:val="both"/>
        <w:rPr>
          <w:rFonts w:ascii="Arial" w:hAnsi="Arial"/>
          <w:b/>
        </w:rPr>
      </w:pPr>
      <w:r>
        <w:rPr>
          <w:rFonts w:ascii="Arial" w:hAnsi="Arial"/>
          <w:b/>
        </w:rPr>
        <w:t xml:space="preserve">Table </w:t>
      </w:r>
      <w:r w:rsidR="004B5F6C">
        <w:rPr>
          <w:rFonts w:ascii="Arial" w:hAnsi="Arial"/>
          <w:b/>
        </w:rPr>
        <w:t>6</w:t>
      </w:r>
      <w:r>
        <w:rPr>
          <w:rFonts w:ascii="Arial" w:hAnsi="Arial"/>
          <w:b/>
        </w:rPr>
        <w:t xml:space="preserve">. </w:t>
      </w:r>
      <w:r w:rsidR="004B5F6C" w:rsidRPr="004B5F6C">
        <w:rPr>
          <w:rFonts w:ascii="Arial" w:hAnsi="Arial"/>
          <w:b/>
        </w:rPr>
        <w:t xml:space="preserve">Mean square values of ANOVA for plant height, number of ears per plant and ear </w:t>
      </w:r>
      <w:proofErr w:type="spellStart"/>
      <w:r w:rsidR="004B5F6C" w:rsidRPr="004B5F6C">
        <w:rPr>
          <w:rFonts w:ascii="Arial" w:hAnsi="Arial"/>
          <w:b/>
        </w:rPr>
        <w:t>lenght</w:t>
      </w:r>
      <w:proofErr w:type="spellEnd"/>
      <w:r w:rsidR="004B5F6C" w:rsidRPr="004B5F6C">
        <w:rPr>
          <w:rFonts w:ascii="Arial" w:hAnsi="Arial"/>
          <w:b/>
        </w:rPr>
        <w:t xml:space="preserve"> of maize as affected by varieties and season</w:t>
      </w:r>
      <w:r w:rsidRPr="00FC4EA2">
        <w:rPr>
          <w:rFonts w:ascii="Arial" w:hAnsi="Arial"/>
          <w:b/>
        </w:rPr>
        <w:t>.</w:t>
      </w:r>
    </w:p>
    <w:p w14:paraId="3585C057" w14:textId="77777777" w:rsidR="00EB2C02" w:rsidRDefault="00EB2C02" w:rsidP="00EB2C02">
      <w:pPr>
        <w:pStyle w:val="BodyText3"/>
        <w:tabs>
          <w:tab w:val="left" w:pos="1080"/>
        </w:tabs>
        <w:spacing w:after="0"/>
        <w:jc w:val="both"/>
        <w:rPr>
          <w:rFonts w:ascii="Arial" w:hAnsi="Arial"/>
          <w:b/>
          <w:sz w:val="20"/>
          <w:szCs w:val="20"/>
        </w:rPr>
      </w:pPr>
      <w:r w:rsidRPr="00EB2C02">
        <w:rPr>
          <w:rFonts w:ascii="Arial" w:hAnsi="Arial"/>
          <w:bCs/>
          <w:i/>
          <w:sz w:val="18"/>
        </w:rPr>
        <w:t>** Highly significance at P &lt; 0.01, * significant of 0.05 at P &lt; 0.05, ns: non-significant at P &gt; 0.05 level of significance</w:t>
      </w:r>
      <w:r w:rsidRPr="00E81DFC">
        <w:rPr>
          <w:rFonts w:ascii="Arial" w:hAnsi="Arial"/>
          <w:bCs/>
          <w:i/>
          <w:sz w:val="18"/>
        </w:rPr>
        <w:t>.</w:t>
      </w:r>
    </w:p>
    <w:p w14:paraId="10F3FEA2" w14:textId="77777777" w:rsidR="009A1398" w:rsidRDefault="009A1398" w:rsidP="00441B6F">
      <w:pPr>
        <w:pStyle w:val="Appendix"/>
        <w:spacing w:after="0"/>
        <w:jc w:val="both"/>
        <w:rPr>
          <w:rFonts w:ascii="Arial" w:hAnsi="Arial" w:cs="Arial"/>
          <w:b w:val="0"/>
        </w:rPr>
      </w:pPr>
    </w:p>
    <w:tbl>
      <w:tblPr>
        <w:tblStyle w:val="TableGrid"/>
        <w:tblpPr w:leftFromText="180" w:rightFromText="180" w:vertAnchor="text" w:horzAnchor="margin" w:tblpXSpec="center" w:tblpY="25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23"/>
        <w:gridCol w:w="2042"/>
        <w:gridCol w:w="3127"/>
      </w:tblGrid>
      <w:tr w:rsidR="000F6CD1" w:rsidRPr="000F6CD1" w14:paraId="074B6D67" w14:textId="77777777" w:rsidTr="000F6CD1">
        <w:tc>
          <w:tcPr>
            <w:tcW w:w="1562" w:type="pct"/>
            <w:tcBorders>
              <w:top w:val="single" w:sz="4" w:space="0" w:color="auto"/>
              <w:bottom w:val="single" w:sz="4" w:space="0" w:color="auto"/>
            </w:tcBorders>
          </w:tcPr>
          <w:p w14:paraId="58B9856B" w14:textId="77777777" w:rsidR="000F6CD1" w:rsidRPr="000F6CD1" w:rsidRDefault="000F6CD1" w:rsidP="000F6CD1">
            <w:pPr>
              <w:rPr>
                <w:rFonts w:asciiTheme="minorBidi" w:hAnsiTheme="minorBidi" w:cstheme="minorBidi"/>
                <w:b/>
                <w:bCs/>
                <w:sz w:val="20"/>
                <w:szCs w:val="20"/>
              </w:rPr>
            </w:pPr>
            <w:r w:rsidRPr="000F6CD1">
              <w:rPr>
                <w:rFonts w:asciiTheme="minorBidi" w:hAnsiTheme="minorBidi" w:cstheme="minorBidi"/>
                <w:b/>
                <w:bCs/>
                <w:sz w:val="20"/>
                <w:szCs w:val="20"/>
              </w:rPr>
              <w:t>Source</w:t>
            </w:r>
          </w:p>
        </w:tc>
        <w:tc>
          <w:tcPr>
            <w:tcW w:w="370" w:type="pct"/>
            <w:tcBorders>
              <w:top w:val="single" w:sz="4" w:space="0" w:color="auto"/>
              <w:bottom w:val="single" w:sz="4" w:space="0" w:color="auto"/>
            </w:tcBorders>
          </w:tcPr>
          <w:p w14:paraId="6040452B" w14:textId="77777777" w:rsidR="000F6CD1" w:rsidRPr="000F6CD1" w:rsidRDefault="000F6CD1" w:rsidP="000F6CD1">
            <w:pPr>
              <w:rPr>
                <w:rFonts w:asciiTheme="minorBidi" w:hAnsiTheme="minorBidi" w:cstheme="minorBidi"/>
                <w:b/>
                <w:bCs/>
                <w:sz w:val="20"/>
                <w:szCs w:val="20"/>
              </w:rPr>
            </w:pPr>
            <w:r w:rsidRPr="000F6CD1">
              <w:rPr>
                <w:rFonts w:asciiTheme="minorBidi" w:hAnsiTheme="minorBidi" w:cstheme="minorBidi"/>
                <w:b/>
                <w:bCs/>
                <w:sz w:val="20"/>
                <w:szCs w:val="20"/>
              </w:rPr>
              <w:t>Df</w:t>
            </w:r>
          </w:p>
        </w:tc>
        <w:tc>
          <w:tcPr>
            <w:tcW w:w="1212" w:type="pct"/>
            <w:tcBorders>
              <w:top w:val="single" w:sz="4" w:space="0" w:color="auto"/>
              <w:bottom w:val="single" w:sz="4" w:space="0" w:color="auto"/>
            </w:tcBorders>
          </w:tcPr>
          <w:p w14:paraId="1CAA60A9" w14:textId="77777777" w:rsidR="000F6CD1" w:rsidRPr="000F6CD1" w:rsidRDefault="000F6CD1" w:rsidP="000F6CD1">
            <w:pPr>
              <w:rPr>
                <w:rFonts w:asciiTheme="minorBidi" w:hAnsiTheme="minorBidi" w:cstheme="minorBidi"/>
                <w:b/>
                <w:bCs/>
                <w:sz w:val="20"/>
                <w:szCs w:val="20"/>
              </w:rPr>
            </w:pPr>
            <w:r w:rsidRPr="000F6CD1">
              <w:rPr>
                <w:rFonts w:asciiTheme="minorBidi" w:hAnsiTheme="minorBidi" w:cstheme="minorBidi"/>
                <w:b/>
                <w:bCs/>
                <w:sz w:val="20"/>
                <w:szCs w:val="20"/>
              </w:rPr>
              <w:t>Grain yield</w:t>
            </w:r>
          </w:p>
        </w:tc>
        <w:tc>
          <w:tcPr>
            <w:tcW w:w="1856" w:type="pct"/>
            <w:tcBorders>
              <w:top w:val="single" w:sz="4" w:space="0" w:color="auto"/>
              <w:bottom w:val="single" w:sz="4" w:space="0" w:color="auto"/>
            </w:tcBorders>
          </w:tcPr>
          <w:p w14:paraId="4F4AE54C" w14:textId="77777777" w:rsidR="000F6CD1" w:rsidRPr="000F6CD1" w:rsidRDefault="000F6CD1" w:rsidP="000F6CD1">
            <w:pPr>
              <w:rPr>
                <w:rFonts w:asciiTheme="minorBidi" w:hAnsiTheme="minorBidi" w:cstheme="minorBidi"/>
                <w:b/>
                <w:bCs/>
                <w:sz w:val="20"/>
                <w:szCs w:val="20"/>
              </w:rPr>
            </w:pPr>
            <w:r w:rsidRPr="000F6CD1">
              <w:rPr>
                <w:rFonts w:asciiTheme="minorBidi" w:hAnsiTheme="minorBidi" w:cstheme="minorBidi"/>
                <w:b/>
                <w:bCs/>
                <w:sz w:val="20"/>
                <w:szCs w:val="20"/>
              </w:rPr>
              <w:t>Aboveground dry biomass</w:t>
            </w:r>
          </w:p>
        </w:tc>
      </w:tr>
      <w:tr w:rsidR="000F6CD1" w:rsidRPr="000F6CD1" w14:paraId="41266AAC" w14:textId="77777777" w:rsidTr="000F6CD1">
        <w:tc>
          <w:tcPr>
            <w:tcW w:w="1562" w:type="pct"/>
            <w:tcBorders>
              <w:top w:val="single" w:sz="4" w:space="0" w:color="auto"/>
            </w:tcBorders>
          </w:tcPr>
          <w:p w14:paraId="73B0C542" w14:textId="77777777" w:rsidR="000F6CD1" w:rsidRPr="000F6CD1" w:rsidRDefault="000F6CD1" w:rsidP="000F6CD1">
            <w:pPr>
              <w:rPr>
                <w:rFonts w:asciiTheme="minorBidi" w:hAnsiTheme="minorBidi" w:cstheme="minorBidi"/>
                <w:bCs/>
                <w:sz w:val="20"/>
                <w:szCs w:val="20"/>
              </w:rPr>
            </w:pPr>
            <w:r w:rsidRPr="000F6CD1">
              <w:rPr>
                <w:rFonts w:asciiTheme="minorBidi" w:hAnsiTheme="minorBidi" w:cstheme="minorBidi"/>
                <w:bCs/>
                <w:sz w:val="20"/>
                <w:szCs w:val="20"/>
              </w:rPr>
              <w:t>Block</w:t>
            </w:r>
          </w:p>
        </w:tc>
        <w:tc>
          <w:tcPr>
            <w:tcW w:w="370" w:type="pct"/>
            <w:tcBorders>
              <w:top w:val="single" w:sz="4" w:space="0" w:color="auto"/>
            </w:tcBorders>
          </w:tcPr>
          <w:p w14:paraId="5F8C61B2"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2</w:t>
            </w:r>
          </w:p>
        </w:tc>
        <w:tc>
          <w:tcPr>
            <w:tcW w:w="1212" w:type="pct"/>
            <w:tcBorders>
              <w:top w:val="single" w:sz="4" w:space="0" w:color="auto"/>
            </w:tcBorders>
          </w:tcPr>
          <w:p w14:paraId="278CD916"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4199.</w:t>
            </w:r>
          </w:p>
        </w:tc>
        <w:tc>
          <w:tcPr>
            <w:tcW w:w="1856" w:type="pct"/>
            <w:tcBorders>
              <w:top w:val="single" w:sz="4" w:space="0" w:color="auto"/>
            </w:tcBorders>
          </w:tcPr>
          <w:p w14:paraId="6170D84A"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1212757.</w:t>
            </w:r>
          </w:p>
        </w:tc>
      </w:tr>
      <w:tr w:rsidR="000F6CD1" w:rsidRPr="000F6CD1" w14:paraId="5239F9E2" w14:textId="77777777" w:rsidTr="000F6CD1">
        <w:tc>
          <w:tcPr>
            <w:tcW w:w="1562" w:type="pct"/>
          </w:tcPr>
          <w:p w14:paraId="79D70F83" w14:textId="77777777" w:rsidR="000F6CD1" w:rsidRPr="000F6CD1" w:rsidRDefault="000F6CD1" w:rsidP="000F6CD1">
            <w:pPr>
              <w:rPr>
                <w:rFonts w:asciiTheme="minorBidi" w:hAnsiTheme="minorBidi" w:cstheme="minorBidi"/>
                <w:bCs/>
                <w:sz w:val="20"/>
                <w:szCs w:val="20"/>
              </w:rPr>
            </w:pPr>
            <w:r w:rsidRPr="000F6CD1">
              <w:rPr>
                <w:rFonts w:asciiTheme="minorBidi" w:hAnsiTheme="minorBidi" w:cstheme="minorBidi"/>
                <w:bCs/>
                <w:sz w:val="20"/>
                <w:szCs w:val="20"/>
              </w:rPr>
              <w:t xml:space="preserve">Season </w:t>
            </w:r>
          </w:p>
        </w:tc>
        <w:tc>
          <w:tcPr>
            <w:tcW w:w="370" w:type="pct"/>
          </w:tcPr>
          <w:p w14:paraId="4A7B1C49"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1</w:t>
            </w:r>
          </w:p>
        </w:tc>
        <w:tc>
          <w:tcPr>
            <w:tcW w:w="1212" w:type="pct"/>
          </w:tcPr>
          <w:p w14:paraId="6FF8F48F"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2046995.</w:t>
            </w:r>
            <w:r w:rsidRPr="000F6CD1">
              <w:rPr>
                <w:rFonts w:asciiTheme="minorBidi" w:hAnsiTheme="minorBidi" w:cstheme="minorBidi"/>
                <w:sz w:val="20"/>
                <w:szCs w:val="20"/>
              </w:rPr>
              <w:t>**</w:t>
            </w:r>
          </w:p>
        </w:tc>
        <w:tc>
          <w:tcPr>
            <w:tcW w:w="1856" w:type="pct"/>
          </w:tcPr>
          <w:p w14:paraId="3CCAFC3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12747325</w:t>
            </w:r>
            <w:r w:rsidRPr="000F6CD1">
              <w:rPr>
                <w:rFonts w:asciiTheme="minorBidi" w:hAnsiTheme="minorBidi" w:cstheme="minorBidi"/>
                <w:sz w:val="20"/>
                <w:szCs w:val="20"/>
              </w:rPr>
              <w:t>.**</w:t>
            </w:r>
          </w:p>
        </w:tc>
      </w:tr>
      <w:tr w:rsidR="000F6CD1" w:rsidRPr="000F6CD1" w14:paraId="4EB7169C" w14:textId="77777777" w:rsidTr="000F6CD1">
        <w:tc>
          <w:tcPr>
            <w:tcW w:w="1562" w:type="pct"/>
          </w:tcPr>
          <w:p w14:paraId="15342646"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bCs/>
                <w:sz w:val="20"/>
                <w:szCs w:val="20"/>
              </w:rPr>
              <w:t>Varieties (V)</w:t>
            </w:r>
          </w:p>
        </w:tc>
        <w:tc>
          <w:tcPr>
            <w:tcW w:w="370" w:type="pct"/>
          </w:tcPr>
          <w:p w14:paraId="0CAD16BC"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4</w:t>
            </w:r>
          </w:p>
        </w:tc>
        <w:tc>
          <w:tcPr>
            <w:tcW w:w="1212" w:type="pct"/>
          </w:tcPr>
          <w:p w14:paraId="674DF2D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3640344.</w:t>
            </w:r>
            <w:r w:rsidRPr="000F6CD1">
              <w:rPr>
                <w:rFonts w:asciiTheme="minorBidi" w:hAnsiTheme="minorBidi" w:cstheme="minorBidi"/>
                <w:sz w:val="20"/>
                <w:szCs w:val="20"/>
              </w:rPr>
              <w:t>.**</w:t>
            </w:r>
          </w:p>
        </w:tc>
        <w:tc>
          <w:tcPr>
            <w:tcW w:w="1856" w:type="pct"/>
          </w:tcPr>
          <w:p w14:paraId="3469824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35028807</w:t>
            </w:r>
            <w:r w:rsidRPr="000F6CD1">
              <w:rPr>
                <w:rFonts w:asciiTheme="minorBidi" w:hAnsiTheme="minorBidi" w:cstheme="minorBidi"/>
                <w:sz w:val="20"/>
                <w:szCs w:val="20"/>
              </w:rPr>
              <w:t>.**</w:t>
            </w:r>
          </w:p>
        </w:tc>
      </w:tr>
      <w:tr w:rsidR="000F6CD1" w:rsidRPr="000F6CD1" w14:paraId="57F8480A" w14:textId="77777777" w:rsidTr="000F6CD1">
        <w:tc>
          <w:tcPr>
            <w:tcW w:w="1562" w:type="pct"/>
          </w:tcPr>
          <w:p w14:paraId="60EB4971"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bCs/>
                <w:sz w:val="20"/>
                <w:szCs w:val="20"/>
              </w:rPr>
              <w:t>Season*Varieties</w:t>
            </w:r>
          </w:p>
        </w:tc>
        <w:tc>
          <w:tcPr>
            <w:tcW w:w="370" w:type="pct"/>
          </w:tcPr>
          <w:p w14:paraId="3D6D6E09"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4</w:t>
            </w:r>
          </w:p>
        </w:tc>
        <w:tc>
          <w:tcPr>
            <w:tcW w:w="1212" w:type="pct"/>
          </w:tcPr>
          <w:p w14:paraId="2A231E05"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1264620.**</w:t>
            </w:r>
          </w:p>
        </w:tc>
        <w:tc>
          <w:tcPr>
            <w:tcW w:w="1856" w:type="pct"/>
          </w:tcPr>
          <w:p w14:paraId="20437BFC"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21438683.**</w:t>
            </w:r>
          </w:p>
        </w:tc>
      </w:tr>
      <w:tr w:rsidR="000F6CD1" w:rsidRPr="000F6CD1" w14:paraId="3BB8A1FA" w14:textId="77777777" w:rsidTr="000F6CD1">
        <w:tc>
          <w:tcPr>
            <w:tcW w:w="1562" w:type="pct"/>
            <w:tcBorders>
              <w:bottom w:val="single" w:sz="4" w:space="0" w:color="auto"/>
            </w:tcBorders>
          </w:tcPr>
          <w:p w14:paraId="6AF08B2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Error</w:t>
            </w:r>
          </w:p>
        </w:tc>
        <w:tc>
          <w:tcPr>
            <w:tcW w:w="370" w:type="pct"/>
            <w:tcBorders>
              <w:bottom w:val="single" w:sz="4" w:space="0" w:color="auto"/>
            </w:tcBorders>
          </w:tcPr>
          <w:p w14:paraId="29169FF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18</w:t>
            </w:r>
          </w:p>
        </w:tc>
        <w:tc>
          <w:tcPr>
            <w:tcW w:w="1212" w:type="pct"/>
            <w:tcBorders>
              <w:bottom w:val="single" w:sz="4" w:space="0" w:color="auto"/>
            </w:tcBorders>
          </w:tcPr>
          <w:p w14:paraId="6402E5D9"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6833.</w:t>
            </w:r>
          </w:p>
        </w:tc>
        <w:tc>
          <w:tcPr>
            <w:tcW w:w="1856" w:type="pct"/>
            <w:tcBorders>
              <w:bottom w:val="single" w:sz="4" w:space="0" w:color="auto"/>
            </w:tcBorders>
          </w:tcPr>
          <w:p w14:paraId="5E3894FD"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640055.</w:t>
            </w:r>
          </w:p>
        </w:tc>
      </w:tr>
    </w:tbl>
    <w:p w14:paraId="4029DA6C" w14:textId="16FD5DC2" w:rsidR="00FD1EF9" w:rsidRDefault="00FD1EF9" w:rsidP="00FD1EF9">
      <w:pPr>
        <w:tabs>
          <w:tab w:val="left" w:pos="1080"/>
        </w:tabs>
        <w:jc w:val="both"/>
        <w:rPr>
          <w:rFonts w:ascii="Arial" w:hAnsi="Arial"/>
          <w:b/>
        </w:rPr>
      </w:pPr>
      <w:r>
        <w:rPr>
          <w:rFonts w:ascii="Arial" w:hAnsi="Arial"/>
          <w:b/>
        </w:rPr>
        <w:t xml:space="preserve">Table </w:t>
      </w:r>
      <w:r w:rsidR="004B5F6C">
        <w:rPr>
          <w:rFonts w:ascii="Arial" w:hAnsi="Arial"/>
          <w:b/>
        </w:rPr>
        <w:t>7</w:t>
      </w:r>
      <w:r>
        <w:rPr>
          <w:rFonts w:ascii="Arial" w:hAnsi="Arial"/>
          <w:b/>
        </w:rPr>
        <w:t xml:space="preserve">. </w:t>
      </w:r>
      <w:r w:rsidR="004B5F6C" w:rsidRPr="004B5F6C">
        <w:rPr>
          <w:rFonts w:ascii="Arial" w:hAnsi="Arial"/>
          <w:b/>
        </w:rPr>
        <w:t>Mean square values of ANOVA for grain yield and aboveground dry biomass of maize as affected by varieties and season</w:t>
      </w:r>
      <w:r w:rsidRPr="00FC4EA2">
        <w:rPr>
          <w:rFonts w:ascii="Arial" w:hAnsi="Arial"/>
          <w:b/>
        </w:rPr>
        <w:t>.</w:t>
      </w:r>
    </w:p>
    <w:p w14:paraId="6347B569" w14:textId="6B1FD214" w:rsidR="009A1398" w:rsidRPr="003959AC" w:rsidRDefault="00EB2C02" w:rsidP="003959AC">
      <w:pPr>
        <w:pStyle w:val="BodyText3"/>
        <w:tabs>
          <w:tab w:val="left" w:pos="1080"/>
        </w:tabs>
        <w:spacing w:after="0"/>
        <w:rPr>
          <w:rFonts w:ascii="Arial" w:hAnsi="Arial"/>
          <w:b/>
          <w:sz w:val="20"/>
          <w:szCs w:val="20"/>
        </w:rPr>
        <w:sectPr w:rsidR="009A1398" w:rsidRPr="003959AC" w:rsidSect="00B064E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EB2C02">
        <w:rPr>
          <w:rFonts w:ascii="Arial" w:hAnsi="Arial"/>
          <w:bCs/>
          <w:i/>
          <w:sz w:val="18"/>
        </w:rPr>
        <w:t>** Highly significance at P &lt; 0.01, * significant of 0.05 at P &lt; 0.05, ns: non-significant at P &gt; 0.05 level of significance</w:t>
      </w:r>
      <w:r w:rsidRPr="00E81DFC">
        <w:rPr>
          <w:rFonts w:ascii="Arial" w:hAnsi="Arial"/>
          <w:bCs/>
          <w:i/>
          <w:sz w:val="18"/>
        </w:rPr>
        <w:t>.</w:t>
      </w:r>
    </w:p>
    <w:p w14:paraId="510764FF" w14:textId="77777777" w:rsidR="00B01FCD" w:rsidRPr="00FB3A86" w:rsidRDefault="00B01FCD" w:rsidP="00441B6F">
      <w:pPr>
        <w:pStyle w:val="Appendix"/>
        <w:spacing w:after="0"/>
        <w:jc w:val="both"/>
        <w:rPr>
          <w:rFonts w:ascii="Arial" w:hAnsi="Arial" w:cs="Arial"/>
          <w:b w:val="0"/>
        </w:rPr>
      </w:pPr>
    </w:p>
    <w:sectPr w:rsidR="00B01FCD" w:rsidRPr="00FB3A86" w:rsidSect="00B064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AF96A" w14:textId="77777777" w:rsidR="009677F7" w:rsidRDefault="009677F7" w:rsidP="00C37E61">
      <w:r>
        <w:separator/>
      </w:r>
    </w:p>
  </w:endnote>
  <w:endnote w:type="continuationSeparator" w:id="0">
    <w:p w14:paraId="7CD5927D" w14:textId="77777777" w:rsidR="009677F7" w:rsidRDefault="009677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91BDE" w14:textId="77777777" w:rsidR="004A797E" w:rsidRDefault="004A7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D255" w14:textId="673A9DC4" w:rsidR="00C37E61" w:rsidRPr="00ED4ACA" w:rsidRDefault="005E2244" w:rsidP="00ED4ACA">
    <w:pPr>
      <w:pStyle w:val="Footer"/>
    </w:pPr>
    <w:r w:rsidRPr="00ED4AC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EC2E" w14:textId="77777777" w:rsidR="009E048A" w:rsidRDefault="009E048A">
    <w:pPr>
      <w:pStyle w:val="Footer"/>
      <w:rPr>
        <w:rFonts w:ascii="Arial" w:hAnsi="Arial" w:cs="Arial"/>
        <w:sz w:val="16"/>
      </w:rPr>
    </w:pPr>
  </w:p>
  <w:p w14:paraId="266394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523780" w14:textId="77777777" w:rsidR="009E048A" w:rsidRDefault="009E048A">
    <w:pPr>
      <w:pStyle w:val="Footer"/>
      <w:rPr>
        <w:rFonts w:ascii="Arial" w:hAnsi="Arial" w:cs="Arial"/>
        <w:sz w:val="16"/>
      </w:rPr>
    </w:pPr>
  </w:p>
  <w:p w14:paraId="4E280E3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61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9CCB6" w14:textId="77777777" w:rsidR="009677F7" w:rsidRDefault="009677F7" w:rsidP="00C37E61">
      <w:r>
        <w:separator/>
      </w:r>
    </w:p>
  </w:footnote>
  <w:footnote w:type="continuationSeparator" w:id="0">
    <w:p w14:paraId="5CE92E82" w14:textId="77777777" w:rsidR="009677F7" w:rsidRDefault="009677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EF14" w14:textId="0A699EEE" w:rsidR="004A797E" w:rsidRDefault="004A797E">
    <w:pPr>
      <w:pStyle w:val="Header"/>
    </w:pPr>
    <w:r>
      <w:rPr>
        <w:noProof/>
      </w:rPr>
      <w:pict w14:anchorId="152A1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FC32" w14:textId="376CCC66" w:rsidR="004A797E" w:rsidRDefault="004A797E">
    <w:pPr>
      <w:pStyle w:val="Header"/>
    </w:pPr>
    <w:r>
      <w:rPr>
        <w:noProof/>
      </w:rPr>
      <w:pict w14:anchorId="331E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A25F" w14:textId="2EFF98E7" w:rsidR="00296529" w:rsidRPr="00296529" w:rsidRDefault="004A797E" w:rsidP="00296529">
    <w:pPr>
      <w:ind w:left="2160"/>
      <w:jc w:val="center"/>
      <w:rPr>
        <w:rFonts w:ascii="Times New Roman" w:eastAsia="Calibri" w:hAnsi="Times New Roman"/>
        <w:i/>
        <w:sz w:val="18"/>
        <w:szCs w:val="22"/>
      </w:rPr>
    </w:pPr>
    <w:r>
      <w:rPr>
        <w:noProof/>
      </w:rPr>
      <w:pict w14:anchorId="6DCEB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E408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2614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F8C6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D888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FAF3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508F9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F1378" w14:textId="4CFBAD86" w:rsidR="004A797E" w:rsidRDefault="004A797E">
    <w:pPr>
      <w:pStyle w:val="Header"/>
    </w:pPr>
    <w:r>
      <w:rPr>
        <w:noProof/>
      </w:rPr>
      <w:pict w14:anchorId="618F2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507A" w14:textId="5C128CE4" w:rsidR="004A797E" w:rsidRDefault="004A797E">
    <w:pPr>
      <w:pStyle w:val="Header"/>
    </w:pPr>
    <w:r>
      <w:rPr>
        <w:noProof/>
      </w:rPr>
      <w:pict w14:anchorId="00551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7929" w14:textId="433F5E97" w:rsidR="004A797E" w:rsidRDefault="004A797E">
    <w:pPr>
      <w:pStyle w:val="Header"/>
    </w:pPr>
    <w:r>
      <w:rPr>
        <w:noProof/>
      </w:rPr>
      <w:pict w14:anchorId="04516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62E4"/>
    <w:rsid w:val="000A47FA"/>
    <w:rsid w:val="000A65D3"/>
    <w:rsid w:val="000B1E33"/>
    <w:rsid w:val="000D2360"/>
    <w:rsid w:val="000D689F"/>
    <w:rsid w:val="000E7B7B"/>
    <w:rsid w:val="000E7D62"/>
    <w:rsid w:val="000F6CD1"/>
    <w:rsid w:val="00103357"/>
    <w:rsid w:val="00123C9F"/>
    <w:rsid w:val="00126190"/>
    <w:rsid w:val="00130F17"/>
    <w:rsid w:val="001320BF"/>
    <w:rsid w:val="00163BC4"/>
    <w:rsid w:val="00173C28"/>
    <w:rsid w:val="00191062"/>
    <w:rsid w:val="00192B72"/>
    <w:rsid w:val="001A29D8"/>
    <w:rsid w:val="001A5CAA"/>
    <w:rsid w:val="001B0427"/>
    <w:rsid w:val="001B4FFB"/>
    <w:rsid w:val="001D3A51"/>
    <w:rsid w:val="001E10D2"/>
    <w:rsid w:val="001E25B4"/>
    <w:rsid w:val="001E44FE"/>
    <w:rsid w:val="001F2A15"/>
    <w:rsid w:val="00200595"/>
    <w:rsid w:val="00204835"/>
    <w:rsid w:val="00231920"/>
    <w:rsid w:val="0023195C"/>
    <w:rsid w:val="002331D6"/>
    <w:rsid w:val="0024282C"/>
    <w:rsid w:val="002460DC"/>
    <w:rsid w:val="00250985"/>
    <w:rsid w:val="002556F6"/>
    <w:rsid w:val="00283105"/>
    <w:rsid w:val="00284C4C"/>
    <w:rsid w:val="00287E68"/>
    <w:rsid w:val="00296529"/>
    <w:rsid w:val="002B27FB"/>
    <w:rsid w:val="002B685A"/>
    <w:rsid w:val="002C57D2"/>
    <w:rsid w:val="002E0D56"/>
    <w:rsid w:val="002F347F"/>
    <w:rsid w:val="00315186"/>
    <w:rsid w:val="00317DE3"/>
    <w:rsid w:val="003211E1"/>
    <w:rsid w:val="0033343E"/>
    <w:rsid w:val="003512C2"/>
    <w:rsid w:val="00371FB6"/>
    <w:rsid w:val="003763C1"/>
    <w:rsid w:val="00376BBE"/>
    <w:rsid w:val="0039224F"/>
    <w:rsid w:val="00394300"/>
    <w:rsid w:val="003959AC"/>
    <w:rsid w:val="003A43A4"/>
    <w:rsid w:val="003A7E18"/>
    <w:rsid w:val="003C4C86"/>
    <w:rsid w:val="003C6258"/>
    <w:rsid w:val="003E2904"/>
    <w:rsid w:val="00401927"/>
    <w:rsid w:val="0041027F"/>
    <w:rsid w:val="00412475"/>
    <w:rsid w:val="00423789"/>
    <w:rsid w:val="00440F43"/>
    <w:rsid w:val="00441B6F"/>
    <w:rsid w:val="00446221"/>
    <w:rsid w:val="00450E62"/>
    <w:rsid w:val="00451372"/>
    <w:rsid w:val="004539DB"/>
    <w:rsid w:val="00471A80"/>
    <w:rsid w:val="00495F50"/>
    <w:rsid w:val="00497B23"/>
    <w:rsid w:val="004A797E"/>
    <w:rsid w:val="004B3ECF"/>
    <w:rsid w:val="004B5F6C"/>
    <w:rsid w:val="004B7B52"/>
    <w:rsid w:val="004C2DB2"/>
    <w:rsid w:val="004C79FF"/>
    <w:rsid w:val="004D305E"/>
    <w:rsid w:val="004D4277"/>
    <w:rsid w:val="00500F7C"/>
    <w:rsid w:val="00502516"/>
    <w:rsid w:val="00505F06"/>
    <w:rsid w:val="00506828"/>
    <w:rsid w:val="0051258C"/>
    <w:rsid w:val="0053056E"/>
    <w:rsid w:val="00554FDA"/>
    <w:rsid w:val="005660A0"/>
    <w:rsid w:val="005B7F02"/>
    <w:rsid w:val="005C784C"/>
    <w:rsid w:val="005D17F6"/>
    <w:rsid w:val="005E2244"/>
    <w:rsid w:val="005E5539"/>
    <w:rsid w:val="00602BF5"/>
    <w:rsid w:val="00617FDD"/>
    <w:rsid w:val="00620131"/>
    <w:rsid w:val="0063320C"/>
    <w:rsid w:val="00633614"/>
    <w:rsid w:val="00633F68"/>
    <w:rsid w:val="00636EB2"/>
    <w:rsid w:val="006375B8"/>
    <w:rsid w:val="0065627C"/>
    <w:rsid w:val="0066510A"/>
    <w:rsid w:val="00673F9F"/>
    <w:rsid w:val="00686953"/>
    <w:rsid w:val="00687DEA"/>
    <w:rsid w:val="00687E67"/>
    <w:rsid w:val="006967F7"/>
    <w:rsid w:val="006A250C"/>
    <w:rsid w:val="006B21D3"/>
    <w:rsid w:val="006B57D0"/>
    <w:rsid w:val="006D30FF"/>
    <w:rsid w:val="006D6940"/>
    <w:rsid w:val="006E63BC"/>
    <w:rsid w:val="006F11EC"/>
    <w:rsid w:val="0070082C"/>
    <w:rsid w:val="007369E6"/>
    <w:rsid w:val="00746E59"/>
    <w:rsid w:val="00754C9A"/>
    <w:rsid w:val="0075599A"/>
    <w:rsid w:val="00756C1E"/>
    <w:rsid w:val="00761D52"/>
    <w:rsid w:val="007673E9"/>
    <w:rsid w:val="00776C79"/>
    <w:rsid w:val="0077749E"/>
    <w:rsid w:val="00790ADA"/>
    <w:rsid w:val="007A523C"/>
    <w:rsid w:val="007D2288"/>
    <w:rsid w:val="007E088F"/>
    <w:rsid w:val="007F7B32"/>
    <w:rsid w:val="00804BC2"/>
    <w:rsid w:val="0081431A"/>
    <w:rsid w:val="0083216F"/>
    <w:rsid w:val="00860000"/>
    <w:rsid w:val="00863BD3"/>
    <w:rsid w:val="008641ED"/>
    <w:rsid w:val="00866D66"/>
    <w:rsid w:val="008671C6"/>
    <w:rsid w:val="00875803"/>
    <w:rsid w:val="00876E9E"/>
    <w:rsid w:val="008B459E"/>
    <w:rsid w:val="008E13AE"/>
    <w:rsid w:val="008E1506"/>
    <w:rsid w:val="008E6069"/>
    <w:rsid w:val="008E710C"/>
    <w:rsid w:val="008F69D6"/>
    <w:rsid w:val="00902823"/>
    <w:rsid w:val="00915CA6"/>
    <w:rsid w:val="00923FEA"/>
    <w:rsid w:val="00927834"/>
    <w:rsid w:val="009500A6"/>
    <w:rsid w:val="00955DE2"/>
    <w:rsid w:val="00957C18"/>
    <w:rsid w:val="009659BA"/>
    <w:rsid w:val="009677F7"/>
    <w:rsid w:val="00971063"/>
    <w:rsid w:val="00982E8C"/>
    <w:rsid w:val="00983040"/>
    <w:rsid w:val="00987F67"/>
    <w:rsid w:val="009A1398"/>
    <w:rsid w:val="009B3FB9"/>
    <w:rsid w:val="009C2465"/>
    <w:rsid w:val="009D35A0"/>
    <w:rsid w:val="009D7EB7"/>
    <w:rsid w:val="009E048A"/>
    <w:rsid w:val="009E08E9"/>
    <w:rsid w:val="009E1F34"/>
    <w:rsid w:val="009E3DB9"/>
    <w:rsid w:val="009E6E35"/>
    <w:rsid w:val="009F0EDA"/>
    <w:rsid w:val="00A03B96"/>
    <w:rsid w:val="00A05B19"/>
    <w:rsid w:val="00A0675F"/>
    <w:rsid w:val="00A06C3C"/>
    <w:rsid w:val="00A1134E"/>
    <w:rsid w:val="00A24E7E"/>
    <w:rsid w:val="00A258C3"/>
    <w:rsid w:val="00A347C0"/>
    <w:rsid w:val="00A51431"/>
    <w:rsid w:val="00A539AD"/>
    <w:rsid w:val="00A6278A"/>
    <w:rsid w:val="00A94063"/>
    <w:rsid w:val="00A9752B"/>
    <w:rsid w:val="00AA6219"/>
    <w:rsid w:val="00AA74E0"/>
    <w:rsid w:val="00AB0F93"/>
    <w:rsid w:val="00AB703F"/>
    <w:rsid w:val="00AC6BB8"/>
    <w:rsid w:val="00AC6F51"/>
    <w:rsid w:val="00AE008F"/>
    <w:rsid w:val="00AE2265"/>
    <w:rsid w:val="00B01FCD"/>
    <w:rsid w:val="00B064E1"/>
    <w:rsid w:val="00B0662A"/>
    <w:rsid w:val="00B07F0D"/>
    <w:rsid w:val="00B1776C"/>
    <w:rsid w:val="00B20AFB"/>
    <w:rsid w:val="00B34035"/>
    <w:rsid w:val="00B40CE7"/>
    <w:rsid w:val="00B52583"/>
    <w:rsid w:val="00B52896"/>
    <w:rsid w:val="00B851C6"/>
    <w:rsid w:val="00B95236"/>
    <w:rsid w:val="00B96BD9"/>
    <w:rsid w:val="00BA1B01"/>
    <w:rsid w:val="00BA2641"/>
    <w:rsid w:val="00BB37AA"/>
    <w:rsid w:val="00BB78A6"/>
    <w:rsid w:val="00BC53A0"/>
    <w:rsid w:val="00BE62AD"/>
    <w:rsid w:val="00BF121F"/>
    <w:rsid w:val="00BF1F80"/>
    <w:rsid w:val="00BF7C3C"/>
    <w:rsid w:val="00C02393"/>
    <w:rsid w:val="00C0350E"/>
    <w:rsid w:val="00C166EF"/>
    <w:rsid w:val="00C17EB0"/>
    <w:rsid w:val="00C27F5F"/>
    <w:rsid w:val="00C30A0F"/>
    <w:rsid w:val="00C37E61"/>
    <w:rsid w:val="00C54D05"/>
    <w:rsid w:val="00C61B03"/>
    <w:rsid w:val="00C70F1B"/>
    <w:rsid w:val="00C71A47"/>
    <w:rsid w:val="00C7464C"/>
    <w:rsid w:val="00C85588"/>
    <w:rsid w:val="00C86F4B"/>
    <w:rsid w:val="00C96324"/>
    <w:rsid w:val="00CB031D"/>
    <w:rsid w:val="00CB6FB5"/>
    <w:rsid w:val="00CC1CAF"/>
    <w:rsid w:val="00CD6755"/>
    <w:rsid w:val="00CD6856"/>
    <w:rsid w:val="00CE0089"/>
    <w:rsid w:val="00CE793C"/>
    <w:rsid w:val="00CF193C"/>
    <w:rsid w:val="00D173F1"/>
    <w:rsid w:val="00D63395"/>
    <w:rsid w:val="00D74CB0"/>
    <w:rsid w:val="00D8295D"/>
    <w:rsid w:val="00DC2A65"/>
    <w:rsid w:val="00DE15F0"/>
    <w:rsid w:val="00DE5663"/>
    <w:rsid w:val="00DE78AA"/>
    <w:rsid w:val="00E053D0"/>
    <w:rsid w:val="00E15994"/>
    <w:rsid w:val="00E3114E"/>
    <w:rsid w:val="00E31A70"/>
    <w:rsid w:val="00E32BB8"/>
    <w:rsid w:val="00E35B02"/>
    <w:rsid w:val="00E623A3"/>
    <w:rsid w:val="00E66496"/>
    <w:rsid w:val="00E66B35"/>
    <w:rsid w:val="00E66E10"/>
    <w:rsid w:val="00E769F6"/>
    <w:rsid w:val="00E81DFC"/>
    <w:rsid w:val="00E8407C"/>
    <w:rsid w:val="00E84F3C"/>
    <w:rsid w:val="00E95A5C"/>
    <w:rsid w:val="00EA012C"/>
    <w:rsid w:val="00EB2C02"/>
    <w:rsid w:val="00EB7A08"/>
    <w:rsid w:val="00EC1BED"/>
    <w:rsid w:val="00EC5D85"/>
    <w:rsid w:val="00EC6A55"/>
    <w:rsid w:val="00ED0288"/>
    <w:rsid w:val="00ED4ACA"/>
    <w:rsid w:val="00EE52CB"/>
    <w:rsid w:val="00EF581D"/>
    <w:rsid w:val="00EF7FD8"/>
    <w:rsid w:val="00F06F59"/>
    <w:rsid w:val="00F07A05"/>
    <w:rsid w:val="00F17988"/>
    <w:rsid w:val="00F469F0"/>
    <w:rsid w:val="00F53273"/>
    <w:rsid w:val="00F755E4"/>
    <w:rsid w:val="00F77D02"/>
    <w:rsid w:val="00F95BA8"/>
    <w:rsid w:val="00FB3A86"/>
    <w:rsid w:val="00FC2977"/>
    <w:rsid w:val="00FC4EA2"/>
    <w:rsid w:val="00FD02A8"/>
    <w:rsid w:val="00FD1EF9"/>
    <w:rsid w:val="00FD36C8"/>
    <w:rsid w:val="00FF3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DFE828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C1B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C1B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C1BE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C1BE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D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faostat.fao.org/defualt.aspx./15%20April%20201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o.org/faostat/en/"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30848/PJB2022-2(3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F37A-9F52-4D18-A6D4-0CCDEAB2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6</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18749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79</cp:revision>
  <cp:lastPrinted>1999-07-06T11:00:00Z</cp:lastPrinted>
  <dcterms:created xsi:type="dcterms:W3CDTF">2014-10-25T14:34:00Z</dcterms:created>
  <dcterms:modified xsi:type="dcterms:W3CDTF">2025-05-16T10:20:00Z</dcterms:modified>
</cp:coreProperties>
</file>