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46A1B" w14:textId="24D67814" w:rsidR="003C1CAC" w:rsidRPr="008057A5" w:rsidRDefault="003C1CAC" w:rsidP="008057A5">
      <w:pPr>
        <w:spacing w:line="360" w:lineRule="auto"/>
        <w:jc w:val="center"/>
        <w:rPr>
          <w:rFonts w:ascii="Times New Roman" w:hAnsi="Times New Roman" w:cs="Times New Roman"/>
          <w:b/>
          <w:bCs/>
        </w:rPr>
      </w:pPr>
      <w:r w:rsidRPr="008057A5">
        <w:rPr>
          <w:rFonts w:ascii="Times New Roman" w:hAnsi="Times New Roman" w:cs="Times New Roman"/>
          <w:b/>
          <w:bCs/>
        </w:rPr>
        <w:t xml:space="preserve">Optimizing Cultivation Media for Enhanced Cordycepin and Bioactive Compound Production in </w:t>
      </w:r>
      <w:r w:rsidRPr="008057A5">
        <w:rPr>
          <w:rFonts w:ascii="Times New Roman" w:hAnsi="Times New Roman" w:cs="Times New Roman"/>
          <w:b/>
          <w:bCs/>
          <w:i/>
          <w:iCs/>
        </w:rPr>
        <w:t>Cordyceps militaris</w:t>
      </w:r>
      <w:r w:rsidRPr="008057A5">
        <w:rPr>
          <w:rFonts w:ascii="Times New Roman" w:hAnsi="Times New Roman" w:cs="Times New Roman"/>
          <w:b/>
          <w:bCs/>
        </w:rPr>
        <w:t>: Recent Trends and Future Prospects</w:t>
      </w:r>
    </w:p>
    <w:p w14:paraId="21DE9388" w14:textId="5B591B1F" w:rsidR="003C1CAC" w:rsidRPr="008057A5" w:rsidRDefault="003C1CAC" w:rsidP="008057A5">
      <w:pPr>
        <w:spacing w:line="360" w:lineRule="auto"/>
        <w:jc w:val="center"/>
        <w:rPr>
          <w:rFonts w:ascii="Times New Roman" w:hAnsi="Times New Roman" w:cs="Times New Roman"/>
          <w:b/>
          <w:bCs/>
        </w:rPr>
      </w:pPr>
      <w:r w:rsidRPr="008057A5">
        <w:rPr>
          <w:rFonts w:ascii="Times New Roman" w:hAnsi="Times New Roman" w:cs="Times New Roman"/>
          <w:b/>
          <w:bCs/>
        </w:rPr>
        <w:t xml:space="preserve">Abstract </w:t>
      </w:r>
    </w:p>
    <w:p w14:paraId="68C9C5FF" w14:textId="3EC8FDDE" w:rsidR="00660E2A" w:rsidRPr="008057A5" w:rsidRDefault="00660E2A" w:rsidP="008057A5">
      <w:pPr>
        <w:spacing w:line="360" w:lineRule="auto"/>
        <w:jc w:val="both"/>
        <w:rPr>
          <w:rFonts w:ascii="Times New Roman" w:hAnsi="Times New Roman" w:cs="Times New Roman"/>
        </w:rPr>
      </w:pPr>
      <w:r w:rsidRPr="00660E2A">
        <w:rPr>
          <w:rFonts w:ascii="Times New Roman" w:hAnsi="Times New Roman" w:cs="Times New Roman"/>
        </w:rPr>
        <w:t xml:space="preserve">A valuable entomopathogenic medicinal fungus called </w:t>
      </w:r>
      <w:r w:rsidRPr="00660E2A">
        <w:rPr>
          <w:rFonts w:ascii="Times New Roman" w:hAnsi="Times New Roman" w:cs="Times New Roman"/>
          <w:i/>
          <w:iCs/>
        </w:rPr>
        <w:t>Cordyceps militaris</w:t>
      </w:r>
      <w:r w:rsidRPr="00660E2A">
        <w:rPr>
          <w:rFonts w:ascii="Times New Roman" w:hAnsi="Times New Roman" w:cs="Times New Roman"/>
        </w:rPr>
        <w:t xml:space="preserve"> has become a promising bioresource for the synthesis of pharmacologically active substances like cordycepin, polysaccharides, and nucleosides. Developing </w:t>
      </w:r>
      <w:r w:rsidRPr="008057A5">
        <w:rPr>
          <w:rFonts w:ascii="Times New Roman" w:hAnsi="Times New Roman" w:cs="Times New Roman"/>
        </w:rPr>
        <w:t>optimized</w:t>
      </w:r>
      <w:r w:rsidRPr="00660E2A">
        <w:rPr>
          <w:rFonts w:ascii="Times New Roman" w:hAnsi="Times New Roman" w:cs="Times New Roman"/>
        </w:rPr>
        <w:t xml:space="preserve"> cultivation systems to increase the yield and quality of these bioactive metabolites is becoming more and more popular as the demand for functional foods, nutraceuticals, and bio-pharmaceuticals rises globally. In order to </w:t>
      </w:r>
      <w:r w:rsidRPr="008057A5">
        <w:rPr>
          <w:rFonts w:ascii="Times New Roman" w:hAnsi="Times New Roman" w:cs="Times New Roman"/>
        </w:rPr>
        <w:t>maximize</w:t>
      </w:r>
      <w:r w:rsidRPr="00660E2A">
        <w:rPr>
          <w:rFonts w:ascii="Times New Roman" w:hAnsi="Times New Roman" w:cs="Times New Roman"/>
        </w:rPr>
        <w:t xml:space="preserve"> the production of cordycepin and other therapeutic compounds in C. militaris, this review critically analyses recent developments and technological advancements in substrate and media </w:t>
      </w:r>
      <w:r w:rsidRPr="008057A5">
        <w:rPr>
          <w:rFonts w:ascii="Times New Roman" w:hAnsi="Times New Roman" w:cs="Times New Roman"/>
        </w:rPr>
        <w:t>optimization</w:t>
      </w:r>
      <w:r w:rsidRPr="00660E2A">
        <w:rPr>
          <w:rFonts w:ascii="Times New Roman" w:hAnsi="Times New Roman" w:cs="Times New Roman"/>
        </w:rPr>
        <w:t xml:space="preserve">. It highlights cutting-edge farming techniques and investigates potential future paths for environmentally friendly, economically feasible production models. The review assesses the impact of current research findings on mineral supplementation, plant extract enrichments, agro-industrial by-products, and grain-based substrates on metabolite synthesis. The strategic use of elicitors, developments in liquid static and submerged fermentation systems, the possible use of biotechnological interventions, and AI-based growth monitoring systems are also covered. According to recent data, cordycepin content and other bioactive metabolites can be considerably increased in both solid-state and liquid cultivation systems through careful substrate formulation and media enrichment. There is great potential for scalable, economical production through the combination of fermentation </w:t>
      </w:r>
      <w:r w:rsidRPr="008057A5">
        <w:rPr>
          <w:rFonts w:ascii="Times New Roman" w:hAnsi="Times New Roman" w:cs="Times New Roman"/>
        </w:rPr>
        <w:t>optimization</w:t>
      </w:r>
      <w:r w:rsidRPr="00660E2A">
        <w:rPr>
          <w:rFonts w:ascii="Times New Roman" w:hAnsi="Times New Roman" w:cs="Times New Roman"/>
        </w:rPr>
        <w:t xml:space="preserve"> and media engineering techniques. Additionally, precision cultivation models and AI-driven environmental monitoring are showing promise as instruments to enhance metabolite profiles and yield consistency. To position </w:t>
      </w:r>
      <w:r w:rsidRPr="00660E2A">
        <w:rPr>
          <w:rFonts w:ascii="Times New Roman" w:hAnsi="Times New Roman" w:cs="Times New Roman"/>
          <w:i/>
          <w:iCs/>
        </w:rPr>
        <w:t>Cordyceps militaris</w:t>
      </w:r>
      <w:r w:rsidRPr="00660E2A">
        <w:rPr>
          <w:rFonts w:ascii="Times New Roman" w:hAnsi="Times New Roman" w:cs="Times New Roman"/>
        </w:rPr>
        <w:t xml:space="preserve"> as a high-value functional food, medicinal mushroom, and sustainable </w:t>
      </w:r>
      <w:proofErr w:type="spellStart"/>
      <w:r w:rsidRPr="00660E2A">
        <w:rPr>
          <w:rFonts w:ascii="Times New Roman" w:hAnsi="Times New Roman" w:cs="Times New Roman"/>
        </w:rPr>
        <w:t>agri</w:t>
      </w:r>
      <w:proofErr w:type="spellEnd"/>
      <w:r w:rsidRPr="00660E2A">
        <w:rPr>
          <w:rFonts w:ascii="Times New Roman" w:hAnsi="Times New Roman" w:cs="Times New Roman"/>
        </w:rPr>
        <w:t xml:space="preserve">-biotech enterprise opportunity, the review highlights the importance of media </w:t>
      </w:r>
      <w:r w:rsidRPr="008057A5">
        <w:rPr>
          <w:rFonts w:ascii="Times New Roman" w:hAnsi="Times New Roman" w:cs="Times New Roman"/>
        </w:rPr>
        <w:t>optimization</w:t>
      </w:r>
      <w:r w:rsidRPr="00660E2A">
        <w:rPr>
          <w:rFonts w:ascii="Times New Roman" w:hAnsi="Times New Roman" w:cs="Times New Roman"/>
        </w:rPr>
        <w:t xml:space="preserve"> and astute cultivation techniques in enhancing the plant's therapeutic, economic, and commercial value.</w:t>
      </w:r>
    </w:p>
    <w:p w14:paraId="4EE2D20A" w14:textId="4EEB7CB4" w:rsidR="003C1CAC" w:rsidRPr="008057A5" w:rsidRDefault="00432171" w:rsidP="008057A5">
      <w:pPr>
        <w:spacing w:line="360" w:lineRule="auto"/>
        <w:jc w:val="both"/>
        <w:rPr>
          <w:rFonts w:ascii="Times New Roman" w:hAnsi="Times New Roman" w:cs="Times New Roman"/>
        </w:rPr>
      </w:pPr>
      <w:r w:rsidRPr="008057A5">
        <w:rPr>
          <w:rFonts w:ascii="Times New Roman" w:hAnsi="Times New Roman" w:cs="Times New Roman"/>
          <w:b/>
          <w:bCs/>
        </w:rPr>
        <w:t>Keywords:</w:t>
      </w:r>
      <w:r w:rsidRPr="008057A5">
        <w:rPr>
          <w:rFonts w:ascii="Times New Roman" w:hAnsi="Times New Roman" w:cs="Times New Roman"/>
        </w:rPr>
        <w:t xml:space="preserve"> </w:t>
      </w:r>
      <w:r w:rsidRPr="008057A5">
        <w:rPr>
          <w:rFonts w:ascii="Times New Roman" w:hAnsi="Times New Roman" w:cs="Times New Roman"/>
          <w:i/>
          <w:iCs/>
        </w:rPr>
        <w:t>Cordyceps militaris</w:t>
      </w:r>
      <w:r w:rsidRPr="008057A5">
        <w:rPr>
          <w:rFonts w:ascii="Times New Roman" w:hAnsi="Times New Roman" w:cs="Times New Roman"/>
        </w:rPr>
        <w:t>, cordycepin, functional foods, medicinal mushroom, precision cultivation</w:t>
      </w:r>
    </w:p>
    <w:p w14:paraId="730F993D" w14:textId="4ECD74A8" w:rsidR="006B5605" w:rsidRPr="008057A5" w:rsidRDefault="006B5605" w:rsidP="008057A5">
      <w:pPr>
        <w:spacing w:line="360" w:lineRule="auto"/>
        <w:jc w:val="both"/>
        <w:rPr>
          <w:rFonts w:ascii="Times New Roman" w:hAnsi="Times New Roman" w:cs="Times New Roman"/>
          <w:b/>
          <w:bCs/>
        </w:rPr>
      </w:pPr>
      <w:r w:rsidRPr="008057A5">
        <w:rPr>
          <w:rFonts w:ascii="Times New Roman" w:hAnsi="Times New Roman" w:cs="Times New Roman"/>
          <w:b/>
          <w:bCs/>
        </w:rPr>
        <w:t>Introduction</w:t>
      </w:r>
    </w:p>
    <w:p w14:paraId="450BB6A9" w14:textId="77777777" w:rsidR="008057A5" w:rsidRDefault="00660E2A" w:rsidP="008057A5">
      <w:pPr>
        <w:spacing w:after="0" w:line="360" w:lineRule="auto"/>
        <w:jc w:val="both"/>
        <w:rPr>
          <w:rFonts w:ascii="Times New Roman" w:hAnsi="Times New Roman" w:cs="Times New Roman"/>
        </w:rPr>
      </w:pPr>
      <w:r w:rsidRPr="006B5605">
        <w:rPr>
          <w:rFonts w:ascii="Times New Roman" w:hAnsi="Times New Roman" w:cs="Times New Roman"/>
        </w:rPr>
        <w:lastRenderedPageBreak/>
        <w:t xml:space="preserve">Medicinal mushrooms have long been integral to traditional medicine systems, offering a plethora of bioactive compounds with therapeutic potential. </w:t>
      </w:r>
      <w:r w:rsidRPr="00660E2A">
        <w:rPr>
          <w:rFonts w:ascii="Times New Roman" w:hAnsi="Times New Roman" w:cs="Times New Roman"/>
        </w:rPr>
        <w:t xml:space="preserve">Among these, </w:t>
      </w:r>
      <w:r w:rsidRPr="00660E2A">
        <w:rPr>
          <w:rFonts w:ascii="Times New Roman" w:hAnsi="Times New Roman" w:cs="Times New Roman"/>
          <w:i/>
          <w:iCs/>
        </w:rPr>
        <w:t>Cordyceps militaris</w:t>
      </w:r>
      <w:r w:rsidRPr="00660E2A">
        <w:rPr>
          <w:rFonts w:ascii="Times New Roman" w:hAnsi="Times New Roman" w:cs="Times New Roman"/>
        </w:rPr>
        <w:t xml:space="preserve">, an entomopathogenic fungus, has attracted much interest because to its capacity to generate cordycepin (3'-deoxyadenosine), a nucleoside analogue with several pharmacological effects including anticancer, antiviral, and immunomodulatory (Das </w:t>
      </w:r>
      <w:r w:rsidRPr="00660E2A">
        <w:rPr>
          <w:rFonts w:ascii="Times New Roman" w:hAnsi="Times New Roman" w:cs="Times New Roman"/>
          <w:i/>
          <w:iCs/>
        </w:rPr>
        <w:t>et al</w:t>
      </w:r>
      <w:r w:rsidRPr="00660E2A">
        <w:rPr>
          <w:rFonts w:ascii="Times New Roman" w:hAnsi="Times New Roman" w:cs="Times New Roman"/>
        </w:rPr>
        <w:t xml:space="preserve">., 2023). Driven by rising consumer desire for natural health products and nutraceuticals, the worldwide market for medicinal mushrooms is expanding fast. With </w:t>
      </w:r>
      <w:r w:rsidRPr="00660E2A">
        <w:rPr>
          <w:rFonts w:ascii="Times New Roman" w:hAnsi="Times New Roman" w:cs="Times New Roman"/>
          <w:i/>
          <w:iCs/>
        </w:rPr>
        <w:t>C. militaris</w:t>
      </w:r>
      <w:r w:rsidRPr="00660E2A">
        <w:rPr>
          <w:rFonts w:ascii="Times New Roman" w:hAnsi="Times New Roman" w:cs="Times New Roman"/>
        </w:rPr>
        <w:t xml:space="preserve"> contributing a major amount because to its broad pharmacological spectrum, the medicinal mushroom market alone is expected to exceed USD 24.2 billion by 2032 (Chen </w:t>
      </w:r>
      <w:r w:rsidR="003E7344" w:rsidRPr="00660E2A">
        <w:rPr>
          <w:rFonts w:ascii="Times New Roman" w:hAnsi="Times New Roman" w:cs="Times New Roman"/>
          <w:i/>
          <w:iCs/>
        </w:rPr>
        <w:t>et al</w:t>
      </w:r>
      <w:r w:rsidRPr="00660E2A">
        <w:rPr>
          <w:rFonts w:ascii="Times New Roman" w:hAnsi="Times New Roman" w:cs="Times New Roman"/>
        </w:rPr>
        <w:t xml:space="preserve">., 2024). </w:t>
      </w:r>
    </w:p>
    <w:p w14:paraId="5CB27E20" w14:textId="3FC00850" w:rsidR="00660E2A" w:rsidRPr="00660E2A" w:rsidRDefault="00660E2A" w:rsidP="008057A5">
      <w:pPr>
        <w:spacing w:after="0" w:line="360" w:lineRule="auto"/>
        <w:jc w:val="both"/>
        <w:rPr>
          <w:rFonts w:ascii="Times New Roman" w:hAnsi="Times New Roman" w:cs="Times New Roman"/>
        </w:rPr>
      </w:pPr>
      <w:r w:rsidRPr="00660E2A">
        <w:rPr>
          <w:rFonts w:ascii="Times New Roman" w:hAnsi="Times New Roman" w:cs="Times New Roman"/>
        </w:rPr>
        <w:br/>
        <w:t xml:space="preserve">Though its acknowledged therapeutic value, commercial-scale growing of </w:t>
      </w:r>
      <w:r w:rsidRPr="00660E2A">
        <w:rPr>
          <w:rFonts w:ascii="Times New Roman" w:hAnsi="Times New Roman" w:cs="Times New Roman"/>
          <w:i/>
          <w:iCs/>
        </w:rPr>
        <w:t>C. militaris</w:t>
      </w:r>
      <w:r w:rsidRPr="00660E2A">
        <w:rPr>
          <w:rFonts w:ascii="Times New Roman" w:hAnsi="Times New Roman" w:cs="Times New Roman"/>
        </w:rPr>
        <w:t xml:space="preserve"> has significant constraints in terms of yield consistency, metabolite content variation, and high manufacturing costs. Varying substrate qualities and environmental conditions cause traditional solid-state and submerged fermentation methods to generate inconsistent metabolite profiles. Industrial uses are still significantly hampered by the low natural yield of cordycepin and the high sensitivity of fungal metabolism to growing conditions (Lee </w:t>
      </w:r>
      <w:r w:rsidR="003E7344" w:rsidRPr="00660E2A">
        <w:rPr>
          <w:rFonts w:ascii="Times New Roman" w:hAnsi="Times New Roman" w:cs="Times New Roman"/>
          <w:i/>
          <w:iCs/>
        </w:rPr>
        <w:t>et al</w:t>
      </w:r>
      <w:r w:rsidRPr="00660E2A">
        <w:rPr>
          <w:rFonts w:ascii="Times New Roman" w:hAnsi="Times New Roman" w:cs="Times New Roman"/>
        </w:rPr>
        <w:t xml:space="preserve">., 2023). </w:t>
      </w:r>
      <w:r w:rsidRPr="00660E2A">
        <w:rPr>
          <w:rFonts w:ascii="Times New Roman" w:hAnsi="Times New Roman" w:cs="Times New Roman"/>
        </w:rPr>
        <w:br/>
        <w:t xml:space="preserve">Current fermentation systems are also </w:t>
      </w:r>
      <w:r w:rsidR="00521A33" w:rsidRPr="008057A5">
        <w:rPr>
          <w:rFonts w:ascii="Times New Roman" w:hAnsi="Times New Roman" w:cs="Times New Roman"/>
        </w:rPr>
        <w:t>labor-intensive</w:t>
      </w:r>
      <w:r w:rsidRPr="00660E2A">
        <w:rPr>
          <w:rFonts w:ascii="Times New Roman" w:hAnsi="Times New Roman" w:cs="Times New Roman"/>
        </w:rPr>
        <w:t xml:space="preserve">, unautomated, and have scaling problems. High-yield, affordable, and </w:t>
      </w:r>
      <w:r w:rsidR="00521A33" w:rsidRPr="008057A5">
        <w:rPr>
          <w:rFonts w:ascii="Times New Roman" w:hAnsi="Times New Roman" w:cs="Times New Roman"/>
        </w:rPr>
        <w:t>standardized</w:t>
      </w:r>
      <w:r w:rsidRPr="00660E2A">
        <w:rPr>
          <w:rFonts w:ascii="Times New Roman" w:hAnsi="Times New Roman" w:cs="Times New Roman"/>
        </w:rPr>
        <w:t xml:space="preserve"> production systems that satisfy pharmaceutical sector criteria are hard to attain without precise growth monitoring and </w:t>
      </w:r>
      <w:r w:rsidR="00521A33" w:rsidRPr="008057A5">
        <w:rPr>
          <w:rFonts w:ascii="Times New Roman" w:hAnsi="Times New Roman" w:cs="Times New Roman"/>
        </w:rPr>
        <w:t>optimized</w:t>
      </w:r>
      <w:r w:rsidRPr="00660E2A">
        <w:rPr>
          <w:rFonts w:ascii="Times New Roman" w:hAnsi="Times New Roman" w:cs="Times New Roman"/>
        </w:rPr>
        <w:t xml:space="preserve"> growing media.</w:t>
      </w:r>
    </w:p>
    <w:p w14:paraId="1C1F7BBD" w14:textId="77777777" w:rsidR="008057A5" w:rsidRPr="008057A5" w:rsidRDefault="00521A33" w:rsidP="008057A5">
      <w:pPr>
        <w:spacing w:line="360" w:lineRule="auto"/>
        <w:jc w:val="both"/>
        <w:rPr>
          <w:rFonts w:ascii="Times New Roman" w:hAnsi="Times New Roman" w:cs="Times New Roman"/>
        </w:rPr>
      </w:pPr>
      <w:r w:rsidRPr="00521A33">
        <w:rPr>
          <w:rFonts w:ascii="Times New Roman" w:hAnsi="Times New Roman" w:cs="Times New Roman"/>
        </w:rPr>
        <w:t xml:space="preserve">A well-known entomopathogenic ascomycete mushroom, </w:t>
      </w:r>
      <w:r w:rsidRPr="00521A33">
        <w:rPr>
          <w:rFonts w:ascii="Times New Roman" w:hAnsi="Times New Roman" w:cs="Times New Roman"/>
          <w:i/>
          <w:iCs/>
        </w:rPr>
        <w:t>C. militaris</w:t>
      </w:r>
      <w:r w:rsidRPr="00521A33">
        <w:rPr>
          <w:rFonts w:ascii="Times New Roman" w:hAnsi="Times New Roman" w:cs="Times New Roman"/>
        </w:rPr>
        <w:t xml:space="preserve">, naturally </w:t>
      </w:r>
      <w:r w:rsidRPr="008057A5">
        <w:rPr>
          <w:rFonts w:ascii="Times New Roman" w:hAnsi="Times New Roman" w:cs="Times New Roman"/>
        </w:rPr>
        <w:t>parasitizes</w:t>
      </w:r>
      <w:r w:rsidRPr="00521A33">
        <w:rPr>
          <w:rFonts w:ascii="Times New Roman" w:hAnsi="Times New Roman" w:cs="Times New Roman"/>
        </w:rPr>
        <w:t xml:space="preserve"> lepidopteran larvae in temperate forests. Among the many bioactive chemicals found in its mycelium and fruiting body are cordycepin, adenosine, polysaccharides, ergosterol, mannitol, and peptides (Zhang </w:t>
      </w:r>
      <w:r w:rsidR="003E7344" w:rsidRPr="00660E2A">
        <w:rPr>
          <w:rFonts w:ascii="Times New Roman" w:hAnsi="Times New Roman" w:cs="Times New Roman"/>
          <w:i/>
          <w:iCs/>
        </w:rPr>
        <w:t>et al</w:t>
      </w:r>
      <w:r w:rsidRPr="00521A33">
        <w:rPr>
          <w:rFonts w:ascii="Times New Roman" w:hAnsi="Times New Roman" w:cs="Times New Roman"/>
        </w:rPr>
        <w:t xml:space="preserve">., 2023). </w:t>
      </w:r>
    </w:p>
    <w:p w14:paraId="13C3DB51" w14:textId="77777777" w:rsidR="008057A5" w:rsidRDefault="00521A33" w:rsidP="008057A5">
      <w:pPr>
        <w:spacing w:after="0" w:line="360" w:lineRule="auto"/>
        <w:jc w:val="both"/>
        <w:rPr>
          <w:rFonts w:ascii="Times New Roman" w:hAnsi="Times New Roman" w:cs="Times New Roman"/>
        </w:rPr>
      </w:pPr>
      <w:r w:rsidRPr="00521A33">
        <w:rPr>
          <w:rFonts w:ascii="Times New Roman" w:hAnsi="Times New Roman" w:cs="Times New Roman"/>
        </w:rPr>
        <w:br/>
        <w:t xml:space="preserve">The main pharmacologically active ingredient, cordycepin, shows pronounced anticancer, immunomodulatory, anti-inflammatory, and antiviral effects. Recent research has validated its efficacy against several cancer cell lines as well as its possible application in controlling metabolic and neurodegenerative diseases (Das </w:t>
      </w:r>
      <w:r w:rsidR="003E7344" w:rsidRPr="00660E2A">
        <w:rPr>
          <w:rFonts w:ascii="Times New Roman" w:hAnsi="Times New Roman" w:cs="Times New Roman"/>
          <w:i/>
          <w:iCs/>
        </w:rPr>
        <w:t>et al</w:t>
      </w:r>
      <w:r w:rsidRPr="00521A33">
        <w:rPr>
          <w:rFonts w:ascii="Times New Roman" w:hAnsi="Times New Roman" w:cs="Times New Roman"/>
        </w:rPr>
        <w:t xml:space="preserve">., 2023). </w:t>
      </w:r>
    </w:p>
    <w:p w14:paraId="6523D444" w14:textId="60E6DD47" w:rsidR="00521A33" w:rsidRPr="00521A33" w:rsidRDefault="00521A33" w:rsidP="008057A5">
      <w:pPr>
        <w:spacing w:after="0" w:line="360" w:lineRule="auto"/>
        <w:jc w:val="both"/>
        <w:rPr>
          <w:rFonts w:ascii="Times New Roman" w:hAnsi="Times New Roman" w:cs="Times New Roman"/>
        </w:rPr>
      </w:pPr>
      <w:r w:rsidRPr="00521A33">
        <w:rPr>
          <w:rFonts w:ascii="Times New Roman" w:hAnsi="Times New Roman" w:cs="Times New Roman"/>
        </w:rPr>
        <w:br/>
        <w:t xml:space="preserve">Many elements, including carbon and nitrogen sources, mineral content, pH, temperature, and </w:t>
      </w:r>
      <w:r w:rsidRPr="00521A33">
        <w:rPr>
          <w:rFonts w:ascii="Times New Roman" w:hAnsi="Times New Roman" w:cs="Times New Roman"/>
        </w:rPr>
        <w:lastRenderedPageBreak/>
        <w:t xml:space="preserve">oxygen levels, affect the biosynthesis of cordycepin. Therefore, improving metabolite production has been seen as a main goal by means of </w:t>
      </w:r>
      <w:proofErr w:type="spellStart"/>
      <w:r w:rsidRPr="00521A33">
        <w:rPr>
          <w:rFonts w:ascii="Times New Roman" w:hAnsi="Times New Roman" w:cs="Times New Roman"/>
        </w:rPr>
        <w:t>optimising</w:t>
      </w:r>
      <w:proofErr w:type="spellEnd"/>
      <w:r w:rsidRPr="00521A33">
        <w:rPr>
          <w:rFonts w:ascii="Times New Roman" w:hAnsi="Times New Roman" w:cs="Times New Roman"/>
        </w:rPr>
        <w:t xml:space="preserve"> growing media (Chen </w:t>
      </w:r>
      <w:r w:rsidR="003E7344" w:rsidRPr="00660E2A">
        <w:rPr>
          <w:rFonts w:ascii="Times New Roman" w:hAnsi="Times New Roman" w:cs="Times New Roman"/>
          <w:i/>
          <w:iCs/>
        </w:rPr>
        <w:t>et al</w:t>
      </w:r>
      <w:r w:rsidRPr="00521A33">
        <w:rPr>
          <w:rFonts w:ascii="Times New Roman" w:hAnsi="Times New Roman" w:cs="Times New Roman"/>
        </w:rPr>
        <w:t>., 2024).</w:t>
      </w:r>
    </w:p>
    <w:p w14:paraId="3568098F" w14:textId="7CD6CB2E" w:rsidR="006B5605" w:rsidRPr="006B5605" w:rsidRDefault="006B5605" w:rsidP="008057A5">
      <w:pPr>
        <w:spacing w:line="360" w:lineRule="auto"/>
        <w:jc w:val="both"/>
        <w:rPr>
          <w:rFonts w:ascii="Times New Roman" w:hAnsi="Times New Roman" w:cs="Times New Roman"/>
        </w:rPr>
      </w:pPr>
      <w:r w:rsidRPr="006B5605">
        <w:rPr>
          <w:rFonts w:ascii="Times New Roman" w:hAnsi="Times New Roman" w:cs="Times New Roman"/>
        </w:rPr>
        <w:t xml:space="preserve">While numerous studies have addressed the pharmacological potential of </w:t>
      </w:r>
      <w:r w:rsidRPr="006B5605">
        <w:rPr>
          <w:rFonts w:ascii="Times New Roman" w:hAnsi="Times New Roman" w:cs="Times New Roman"/>
          <w:i/>
          <w:iCs/>
        </w:rPr>
        <w:t>C. militaris</w:t>
      </w:r>
      <w:r w:rsidRPr="006B5605">
        <w:rPr>
          <w:rFonts w:ascii="Times New Roman" w:hAnsi="Times New Roman" w:cs="Times New Roman"/>
        </w:rPr>
        <w:t>, few have comprehensively reviewed the latest strategies for optimizing cultivation media and substrate systems specifically aimed at enhancing cordycepin and other therapeutic compound yields. This review bridges that gap by consolidating cutting-edge research, examining:</w:t>
      </w:r>
    </w:p>
    <w:p w14:paraId="73437A21" w14:textId="77777777" w:rsidR="006B5605" w:rsidRPr="006B5605" w:rsidRDefault="006B5605" w:rsidP="008057A5">
      <w:pPr>
        <w:numPr>
          <w:ilvl w:val="0"/>
          <w:numId w:val="2"/>
        </w:numPr>
        <w:spacing w:line="360" w:lineRule="auto"/>
        <w:jc w:val="both"/>
        <w:rPr>
          <w:rFonts w:ascii="Times New Roman" w:hAnsi="Times New Roman" w:cs="Times New Roman"/>
        </w:rPr>
      </w:pPr>
      <w:r w:rsidRPr="006B5605">
        <w:rPr>
          <w:rFonts w:ascii="Times New Roman" w:hAnsi="Times New Roman" w:cs="Times New Roman"/>
        </w:rPr>
        <w:t>Recent advances in substrate selection, including grain-based media and agro-industrial by-products.</w:t>
      </w:r>
    </w:p>
    <w:p w14:paraId="7EB13341" w14:textId="77777777" w:rsidR="006B5605" w:rsidRPr="006B5605" w:rsidRDefault="006B5605" w:rsidP="008057A5">
      <w:pPr>
        <w:numPr>
          <w:ilvl w:val="0"/>
          <w:numId w:val="2"/>
        </w:numPr>
        <w:spacing w:line="360" w:lineRule="auto"/>
        <w:jc w:val="both"/>
        <w:rPr>
          <w:rFonts w:ascii="Times New Roman" w:hAnsi="Times New Roman" w:cs="Times New Roman"/>
        </w:rPr>
      </w:pPr>
      <w:r w:rsidRPr="006B5605">
        <w:rPr>
          <w:rFonts w:ascii="Times New Roman" w:hAnsi="Times New Roman" w:cs="Times New Roman"/>
        </w:rPr>
        <w:t>Plant extract and mineral supplementation strategies for media enrichment.</w:t>
      </w:r>
    </w:p>
    <w:p w14:paraId="6F083AC6" w14:textId="77777777" w:rsidR="006B5605" w:rsidRPr="006B5605" w:rsidRDefault="006B5605" w:rsidP="008057A5">
      <w:pPr>
        <w:numPr>
          <w:ilvl w:val="0"/>
          <w:numId w:val="2"/>
        </w:numPr>
        <w:spacing w:line="360" w:lineRule="auto"/>
        <w:jc w:val="both"/>
        <w:rPr>
          <w:rFonts w:ascii="Times New Roman" w:hAnsi="Times New Roman" w:cs="Times New Roman"/>
        </w:rPr>
      </w:pPr>
      <w:r w:rsidRPr="006B5605">
        <w:rPr>
          <w:rFonts w:ascii="Times New Roman" w:hAnsi="Times New Roman" w:cs="Times New Roman"/>
        </w:rPr>
        <w:t>Innovations in liquid static and submerged fermentation systems.</w:t>
      </w:r>
    </w:p>
    <w:p w14:paraId="29C3A901" w14:textId="77777777" w:rsidR="006B5605" w:rsidRPr="006B5605" w:rsidRDefault="006B5605" w:rsidP="008057A5">
      <w:pPr>
        <w:numPr>
          <w:ilvl w:val="0"/>
          <w:numId w:val="2"/>
        </w:numPr>
        <w:spacing w:line="360" w:lineRule="auto"/>
        <w:jc w:val="both"/>
        <w:rPr>
          <w:rFonts w:ascii="Times New Roman" w:hAnsi="Times New Roman" w:cs="Times New Roman"/>
        </w:rPr>
      </w:pPr>
      <w:r w:rsidRPr="006B5605">
        <w:rPr>
          <w:rFonts w:ascii="Times New Roman" w:hAnsi="Times New Roman" w:cs="Times New Roman"/>
        </w:rPr>
        <w:t>Application of elicitors and biotechnological tools for metabolite enhancement.</w:t>
      </w:r>
    </w:p>
    <w:p w14:paraId="52375491" w14:textId="65FF6C63" w:rsidR="006B5605" w:rsidRPr="006B5605" w:rsidRDefault="006B5605" w:rsidP="008057A5">
      <w:pPr>
        <w:numPr>
          <w:ilvl w:val="0"/>
          <w:numId w:val="2"/>
        </w:numPr>
        <w:spacing w:line="360" w:lineRule="auto"/>
        <w:jc w:val="both"/>
        <w:rPr>
          <w:rFonts w:ascii="Times New Roman" w:hAnsi="Times New Roman" w:cs="Times New Roman"/>
        </w:rPr>
      </w:pPr>
      <w:r w:rsidRPr="006B5605">
        <w:rPr>
          <w:rFonts w:ascii="Times New Roman" w:hAnsi="Times New Roman" w:cs="Times New Roman"/>
        </w:rPr>
        <w:t>Integration of artificial intelligence (AI) and environmental sensors for precision cultivation.</w:t>
      </w:r>
    </w:p>
    <w:p w14:paraId="0D4559D7" w14:textId="28CE6DC8" w:rsidR="008B43CC" w:rsidRPr="008057A5" w:rsidRDefault="008B43CC" w:rsidP="008057A5">
      <w:pPr>
        <w:spacing w:line="360" w:lineRule="auto"/>
        <w:jc w:val="both"/>
        <w:rPr>
          <w:rFonts w:ascii="Times New Roman" w:hAnsi="Times New Roman" w:cs="Times New Roman"/>
        </w:rPr>
      </w:pPr>
      <w:r w:rsidRPr="008B43CC">
        <w:rPr>
          <w:rFonts w:ascii="Times New Roman" w:hAnsi="Times New Roman" w:cs="Times New Roman"/>
        </w:rPr>
        <w:t xml:space="preserve">Critically assessing these trends helps this review not only draw attention to the present condition of cultivation media </w:t>
      </w:r>
      <w:r w:rsidRPr="008057A5">
        <w:rPr>
          <w:rFonts w:ascii="Times New Roman" w:hAnsi="Times New Roman" w:cs="Times New Roman"/>
        </w:rPr>
        <w:t>optimization</w:t>
      </w:r>
      <w:r w:rsidRPr="008B43CC">
        <w:rPr>
          <w:rFonts w:ascii="Times New Roman" w:hAnsi="Times New Roman" w:cs="Times New Roman"/>
        </w:rPr>
        <w:t xml:space="preserve"> for </w:t>
      </w:r>
      <w:r w:rsidRPr="008B43CC">
        <w:rPr>
          <w:rFonts w:ascii="Times New Roman" w:hAnsi="Times New Roman" w:cs="Times New Roman"/>
          <w:i/>
          <w:iCs/>
        </w:rPr>
        <w:t>C. militaris</w:t>
      </w:r>
      <w:r w:rsidRPr="008B43CC">
        <w:rPr>
          <w:rFonts w:ascii="Times New Roman" w:hAnsi="Times New Roman" w:cs="Times New Roman"/>
        </w:rPr>
        <w:t xml:space="preserve"> but also offer a future-oriented road map combining AI-driven smart cultivation systems for sustainable, high-value production. </w:t>
      </w:r>
      <w:r w:rsidRPr="008B43CC">
        <w:rPr>
          <w:rFonts w:ascii="Times New Roman" w:hAnsi="Times New Roman" w:cs="Times New Roman"/>
        </w:rPr>
        <w:br/>
      </w:r>
      <w:r w:rsidR="008057A5" w:rsidRPr="008B43CC">
        <w:rPr>
          <w:rFonts w:ascii="Times New Roman" w:hAnsi="Times New Roman" w:cs="Times New Roman"/>
        </w:rPr>
        <w:t>Emphasizing</w:t>
      </w:r>
      <w:r w:rsidRPr="008B43CC">
        <w:rPr>
          <w:rFonts w:ascii="Times New Roman" w:hAnsi="Times New Roman" w:cs="Times New Roman"/>
        </w:rPr>
        <w:t xml:space="preserve"> the untapped promise of artificial intelligence-based environmental monitoring for consistent, large-scale, and economically feasible cordycepin production, the novelty is in its thorough synthesis of recent substrate engineering methods and technological interventions.</w:t>
      </w:r>
    </w:p>
    <w:p w14:paraId="50158683" w14:textId="77777777" w:rsidR="00905821" w:rsidRPr="00905821" w:rsidRDefault="00905821" w:rsidP="008057A5">
      <w:pPr>
        <w:spacing w:line="360" w:lineRule="auto"/>
        <w:jc w:val="both"/>
        <w:rPr>
          <w:rFonts w:ascii="Times New Roman" w:hAnsi="Times New Roman" w:cs="Times New Roman"/>
          <w:b/>
          <w:bCs/>
        </w:rPr>
      </w:pPr>
      <w:r w:rsidRPr="00905821">
        <w:rPr>
          <w:rFonts w:ascii="Times New Roman" w:hAnsi="Times New Roman" w:cs="Times New Roman"/>
          <w:b/>
          <w:bCs/>
        </w:rPr>
        <w:t xml:space="preserve">2. Bioactive Metabolites of </w:t>
      </w:r>
      <w:r w:rsidRPr="00905821">
        <w:rPr>
          <w:rFonts w:ascii="Times New Roman" w:hAnsi="Times New Roman" w:cs="Times New Roman"/>
          <w:b/>
          <w:bCs/>
          <w:i/>
          <w:iCs/>
        </w:rPr>
        <w:t>Cordyceps militaris</w:t>
      </w:r>
    </w:p>
    <w:p w14:paraId="5FCF8380" w14:textId="613DCC03" w:rsidR="008B43CC" w:rsidRPr="008057A5" w:rsidRDefault="008B43CC" w:rsidP="008057A5">
      <w:pPr>
        <w:spacing w:line="360" w:lineRule="auto"/>
        <w:jc w:val="both"/>
        <w:rPr>
          <w:rFonts w:ascii="Times New Roman" w:hAnsi="Times New Roman" w:cs="Times New Roman"/>
        </w:rPr>
      </w:pPr>
      <w:r w:rsidRPr="008B43CC">
        <w:rPr>
          <w:rFonts w:ascii="Times New Roman" w:hAnsi="Times New Roman" w:cs="Times New Roman"/>
        </w:rPr>
        <w:t xml:space="preserve">Renowned for its varied range of bioactive chemicals, </w:t>
      </w:r>
      <w:r w:rsidRPr="008B43CC">
        <w:rPr>
          <w:rFonts w:ascii="Times New Roman" w:hAnsi="Times New Roman" w:cs="Times New Roman"/>
          <w:i/>
          <w:iCs/>
        </w:rPr>
        <w:t>Cordyceps militaris</w:t>
      </w:r>
      <w:r w:rsidRPr="008B43CC">
        <w:rPr>
          <w:rFonts w:ascii="Times New Roman" w:hAnsi="Times New Roman" w:cs="Times New Roman"/>
        </w:rPr>
        <w:t xml:space="preserve"> shows therapeutic promise. Among these, cordycepin (3'-deoxyadenosine) stands out as the main active component. Structurally </w:t>
      </w:r>
      <w:r w:rsidRPr="008057A5">
        <w:rPr>
          <w:rFonts w:ascii="Times New Roman" w:hAnsi="Times New Roman" w:cs="Times New Roman"/>
        </w:rPr>
        <w:t>similar</w:t>
      </w:r>
      <w:r w:rsidRPr="008B43CC">
        <w:rPr>
          <w:rFonts w:ascii="Times New Roman" w:hAnsi="Times New Roman" w:cs="Times New Roman"/>
        </w:rPr>
        <w:t xml:space="preserve"> to adenosine but without a hydroxyl group at the 3' position, cordycepin shows a variety of pharmacological effects including anticancer, antiviral, and immunomodulatory ones. By increasing cytokine production and activating immune cells, cordycepin alters immune responses, causes apoptosis in several cancer cell lines, and suppresses viral RNA synthesis (Zhou </w:t>
      </w:r>
      <w:r w:rsidR="003E7344" w:rsidRPr="00660E2A">
        <w:rPr>
          <w:rFonts w:ascii="Times New Roman" w:hAnsi="Times New Roman" w:cs="Times New Roman"/>
          <w:i/>
          <w:iCs/>
        </w:rPr>
        <w:t>et al</w:t>
      </w:r>
      <w:r w:rsidRPr="008B43CC">
        <w:rPr>
          <w:rFonts w:ascii="Times New Roman" w:hAnsi="Times New Roman" w:cs="Times New Roman"/>
        </w:rPr>
        <w:t xml:space="preserve">., 2008). A gene cluster made up of Cns1, Cns2, Cns3, and Cns4 coordinates the transformation </w:t>
      </w:r>
      <w:r w:rsidRPr="008B43CC">
        <w:rPr>
          <w:rFonts w:ascii="Times New Roman" w:hAnsi="Times New Roman" w:cs="Times New Roman"/>
        </w:rPr>
        <w:lastRenderedPageBreak/>
        <w:t xml:space="preserve">of adenosine to cordycepin and guards it from degradation, therefore controlling cordycepin biosynthesis (Huang </w:t>
      </w:r>
      <w:r w:rsidR="003E7344" w:rsidRPr="00660E2A">
        <w:rPr>
          <w:rFonts w:ascii="Times New Roman" w:hAnsi="Times New Roman" w:cs="Times New Roman"/>
          <w:i/>
          <w:iCs/>
        </w:rPr>
        <w:t>et al</w:t>
      </w:r>
      <w:r w:rsidRPr="008B43CC">
        <w:rPr>
          <w:rFonts w:ascii="Times New Roman" w:hAnsi="Times New Roman" w:cs="Times New Roman"/>
        </w:rPr>
        <w:t xml:space="preserve">., 2021). </w:t>
      </w:r>
    </w:p>
    <w:p w14:paraId="63D08469" w14:textId="78227D34" w:rsidR="008B43CC" w:rsidRPr="008057A5" w:rsidRDefault="008B43CC" w:rsidP="008057A5">
      <w:pPr>
        <w:spacing w:line="360" w:lineRule="auto"/>
        <w:jc w:val="both"/>
        <w:rPr>
          <w:rFonts w:ascii="Times New Roman" w:hAnsi="Times New Roman" w:cs="Times New Roman"/>
        </w:rPr>
      </w:pPr>
      <w:r w:rsidRPr="008B43CC">
        <w:rPr>
          <w:rFonts w:ascii="Times New Roman" w:hAnsi="Times New Roman" w:cs="Times New Roman"/>
        </w:rPr>
        <w:br/>
        <w:t xml:space="preserve">Apart from cordycepin, </w:t>
      </w:r>
      <w:r w:rsidRPr="008B43CC">
        <w:rPr>
          <w:rFonts w:ascii="Times New Roman" w:hAnsi="Times New Roman" w:cs="Times New Roman"/>
          <w:i/>
          <w:iCs/>
        </w:rPr>
        <w:t>C. militaris</w:t>
      </w:r>
      <w:r w:rsidRPr="008B43CC">
        <w:rPr>
          <w:rFonts w:ascii="Times New Roman" w:hAnsi="Times New Roman" w:cs="Times New Roman"/>
        </w:rPr>
        <w:t xml:space="preserve"> generates several nucleotides and nucleosides including adenosine, uridine, and guanosine. These substances help the fungus's pharmacological profile by showing vasodilatory, anti-inflammatory, neuroprotective, and antidepressant-like qualities (Das </w:t>
      </w:r>
      <w:r w:rsidR="003E7344" w:rsidRPr="00660E2A">
        <w:rPr>
          <w:rFonts w:ascii="Times New Roman" w:hAnsi="Times New Roman" w:cs="Times New Roman"/>
          <w:i/>
          <w:iCs/>
        </w:rPr>
        <w:t>et al</w:t>
      </w:r>
      <w:r w:rsidRPr="008B43CC">
        <w:rPr>
          <w:rFonts w:ascii="Times New Roman" w:hAnsi="Times New Roman" w:cs="Times New Roman"/>
        </w:rPr>
        <w:t xml:space="preserve">., 2023). Tightly controlled during fungal growth and development, the purine and pyrimidine metabolic pathways create these nucleosides (Huang </w:t>
      </w:r>
      <w:r w:rsidR="003E7344" w:rsidRPr="00660E2A">
        <w:rPr>
          <w:rFonts w:ascii="Times New Roman" w:hAnsi="Times New Roman" w:cs="Times New Roman"/>
          <w:i/>
          <w:iCs/>
        </w:rPr>
        <w:t>et al</w:t>
      </w:r>
      <w:r w:rsidRPr="008B43CC">
        <w:rPr>
          <w:rFonts w:ascii="Times New Roman" w:hAnsi="Times New Roman" w:cs="Times New Roman"/>
        </w:rPr>
        <w:t xml:space="preserve">., 2021). </w:t>
      </w:r>
    </w:p>
    <w:p w14:paraId="0FD6D327" w14:textId="12565984" w:rsidR="008B43CC" w:rsidRPr="008057A5" w:rsidRDefault="008B43CC" w:rsidP="008057A5">
      <w:pPr>
        <w:spacing w:line="360" w:lineRule="auto"/>
        <w:jc w:val="both"/>
        <w:rPr>
          <w:rFonts w:ascii="Times New Roman" w:hAnsi="Times New Roman" w:cs="Times New Roman"/>
        </w:rPr>
      </w:pPr>
      <w:r w:rsidRPr="008B43CC">
        <w:rPr>
          <w:rFonts w:ascii="Times New Roman" w:hAnsi="Times New Roman" w:cs="Times New Roman"/>
        </w:rPr>
        <w:br/>
      </w:r>
      <w:r w:rsidRPr="008B43CC">
        <w:rPr>
          <w:rFonts w:ascii="Times New Roman" w:hAnsi="Times New Roman" w:cs="Times New Roman"/>
          <w:i/>
          <w:iCs/>
        </w:rPr>
        <w:t>C. militaris</w:t>
      </w:r>
      <w:r w:rsidRPr="008B43CC">
        <w:rPr>
          <w:rFonts w:ascii="Times New Roman" w:hAnsi="Times New Roman" w:cs="Times New Roman"/>
        </w:rPr>
        <w:t xml:space="preserve"> polysaccharides mostly consist of glucose, mannose, and galactose. Among their notable biological effects, these macromolecules increase the activity of natural killer cells and macrophages, hunt free radicals to shield cells from oxidative stress, and suppress </w:t>
      </w:r>
      <w:proofErr w:type="spellStart"/>
      <w:r w:rsidRPr="008B43CC">
        <w:rPr>
          <w:rFonts w:ascii="Times New Roman" w:hAnsi="Times New Roman" w:cs="Times New Roman"/>
        </w:rPr>
        <w:t>tumour</w:t>
      </w:r>
      <w:proofErr w:type="spellEnd"/>
      <w:r w:rsidRPr="008B43CC">
        <w:rPr>
          <w:rFonts w:ascii="Times New Roman" w:hAnsi="Times New Roman" w:cs="Times New Roman"/>
        </w:rPr>
        <w:t xml:space="preserve"> growth by causing apoptosis and blocking angiogenesis (Shweta </w:t>
      </w:r>
      <w:r w:rsidR="003E7344" w:rsidRPr="00660E2A">
        <w:rPr>
          <w:rFonts w:ascii="Times New Roman" w:hAnsi="Times New Roman" w:cs="Times New Roman"/>
          <w:i/>
          <w:iCs/>
        </w:rPr>
        <w:t>et al</w:t>
      </w:r>
      <w:r w:rsidRPr="008B43CC">
        <w:rPr>
          <w:rFonts w:ascii="Times New Roman" w:hAnsi="Times New Roman" w:cs="Times New Roman"/>
        </w:rPr>
        <w:t xml:space="preserve">., 2023). Complex enzymatic pathways including glycosyltransferases and polysaccharide synthases define the biosynthesis of these polysaccharides (Huang </w:t>
      </w:r>
      <w:r w:rsidR="003E7344" w:rsidRPr="00660E2A">
        <w:rPr>
          <w:rFonts w:ascii="Times New Roman" w:hAnsi="Times New Roman" w:cs="Times New Roman"/>
          <w:i/>
          <w:iCs/>
        </w:rPr>
        <w:t>et al</w:t>
      </w:r>
      <w:r w:rsidRPr="008B43CC">
        <w:rPr>
          <w:rFonts w:ascii="Times New Roman" w:hAnsi="Times New Roman" w:cs="Times New Roman"/>
        </w:rPr>
        <w:t xml:space="preserve">., 2021). </w:t>
      </w:r>
      <w:r w:rsidRPr="008B43CC">
        <w:rPr>
          <w:rFonts w:ascii="Times New Roman" w:hAnsi="Times New Roman" w:cs="Times New Roman"/>
        </w:rPr>
        <w:br/>
        <w:t xml:space="preserve">Apart from these, </w:t>
      </w:r>
      <w:r w:rsidRPr="008B43CC">
        <w:rPr>
          <w:rFonts w:ascii="Times New Roman" w:hAnsi="Times New Roman" w:cs="Times New Roman"/>
          <w:i/>
          <w:iCs/>
        </w:rPr>
        <w:t>C. militaris</w:t>
      </w:r>
      <w:r w:rsidRPr="008B43CC">
        <w:rPr>
          <w:rFonts w:ascii="Times New Roman" w:hAnsi="Times New Roman" w:cs="Times New Roman"/>
        </w:rPr>
        <w:t xml:space="preserve"> creates several other bioactive chemicals. A sterol component of fungal cell membranes, ergosterol shows anti-inflammatory and anticancer qualities. A sugar alcohol, D-mannitol has antioxidant and diuretic effects. A peptide called </w:t>
      </w:r>
      <w:proofErr w:type="spellStart"/>
      <w:r w:rsidRPr="008B43CC">
        <w:rPr>
          <w:rFonts w:ascii="Times New Roman" w:hAnsi="Times New Roman" w:cs="Times New Roman"/>
        </w:rPr>
        <w:t>cordymin</w:t>
      </w:r>
      <w:proofErr w:type="spellEnd"/>
      <w:r w:rsidRPr="008B43CC">
        <w:rPr>
          <w:rFonts w:ascii="Times New Roman" w:hAnsi="Times New Roman" w:cs="Times New Roman"/>
        </w:rPr>
        <w:t xml:space="preserve"> might have immunomodulatory and antibacterial properties (Das </w:t>
      </w:r>
      <w:r w:rsidR="003E7344" w:rsidRPr="00660E2A">
        <w:rPr>
          <w:rFonts w:ascii="Times New Roman" w:hAnsi="Times New Roman" w:cs="Times New Roman"/>
          <w:i/>
          <w:iCs/>
        </w:rPr>
        <w:t>et al</w:t>
      </w:r>
      <w:r w:rsidRPr="008B43CC">
        <w:rPr>
          <w:rFonts w:ascii="Times New Roman" w:hAnsi="Times New Roman" w:cs="Times New Roman"/>
        </w:rPr>
        <w:t xml:space="preserve">., 2023). These chemicals are the focus of continuous pharmacological studies and help to increase the therapeutic potential of </w:t>
      </w:r>
      <w:r w:rsidRPr="008B43CC">
        <w:rPr>
          <w:rFonts w:ascii="Times New Roman" w:hAnsi="Times New Roman" w:cs="Times New Roman"/>
          <w:i/>
          <w:iCs/>
        </w:rPr>
        <w:t>C. militaris</w:t>
      </w:r>
      <w:r w:rsidRPr="008B43CC">
        <w:rPr>
          <w:rFonts w:ascii="Times New Roman" w:hAnsi="Times New Roman" w:cs="Times New Roman"/>
        </w:rPr>
        <w:t>.</w:t>
      </w:r>
    </w:p>
    <w:p w14:paraId="3D4BEF83" w14:textId="77777777" w:rsidR="00905821" w:rsidRPr="00905821" w:rsidRDefault="00905821" w:rsidP="008057A5">
      <w:pPr>
        <w:spacing w:line="360" w:lineRule="auto"/>
        <w:jc w:val="both"/>
        <w:rPr>
          <w:rFonts w:ascii="Times New Roman" w:hAnsi="Times New Roman" w:cs="Times New Roman"/>
          <w:b/>
          <w:bCs/>
        </w:rPr>
      </w:pPr>
      <w:r w:rsidRPr="00905821">
        <w:rPr>
          <w:rFonts w:ascii="Times New Roman" w:hAnsi="Times New Roman" w:cs="Times New Roman"/>
          <w:b/>
          <w:bCs/>
        </w:rPr>
        <w:t>3. Cultivation Systems and Media Optimization Strategies</w:t>
      </w:r>
    </w:p>
    <w:p w14:paraId="25304909" w14:textId="75F71FFE" w:rsidR="00905821" w:rsidRPr="00905821" w:rsidRDefault="00905821" w:rsidP="008057A5">
      <w:pPr>
        <w:spacing w:line="360" w:lineRule="auto"/>
        <w:jc w:val="both"/>
        <w:rPr>
          <w:rFonts w:ascii="Times New Roman" w:hAnsi="Times New Roman" w:cs="Times New Roman"/>
        </w:rPr>
      </w:pPr>
      <w:r w:rsidRPr="00905821">
        <w:rPr>
          <w:rFonts w:ascii="Times New Roman" w:hAnsi="Times New Roman" w:cs="Times New Roman"/>
        </w:rPr>
        <w:t xml:space="preserve">The cultivation of </w:t>
      </w:r>
      <w:r w:rsidRPr="00905821">
        <w:rPr>
          <w:rFonts w:ascii="Times New Roman" w:hAnsi="Times New Roman" w:cs="Times New Roman"/>
          <w:i/>
          <w:iCs/>
        </w:rPr>
        <w:t>Cordyceps militaris</w:t>
      </w:r>
      <w:r w:rsidRPr="00905821">
        <w:rPr>
          <w:rFonts w:ascii="Times New Roman" w:hAnsi="Times New Roman" w:cs="Times New Roman"/>
        </w:rPr>
        <w:t xml:space="preserve"> has garnered significant attention due to its therapeutic potential and commercial value. Optimizing cultivation systems and media is crucial for enhancing the yield of bioactive compounds such as cordycepin and polysaccharides</w:t>
      </w:r>
      <w:r w:rsidRPr="008057A5">
        <w:rPr>
          <w:rFonts w:ascii="Times New Roman" w:hAnsi="Times New Roman" w:cs="Times New Roman"/>
        </w:rPr>
        <w:t xml:space="preserve"> </w:t>
      </w:r>
      <w:r w:rsidR="0066669E" w:rsidRPr="008057A5">
        <w:rPr>
          <w:rFonts w:ascii="Times New Roman" w:hAnsi="Times New Roman" w:cs="Times New Roman"/>
        </w:rPr>
        <w:t>(</w:t>
      </w:r>
      <w:r w:rsidRPr="008057A5">
        <w:rPr>
          <w:rFonts w:ascii="Times New Roman" w:hAnsi="Times New Roman" w:cs="Times New Roman"/>
        </w:rPr>
        <w:t>Deshmukh and Bhaskaran</w:t>
      </w:r>
      <w:r w:rsidR="0066669E" w:rsidRPr="008057A5">
        <w:rPr>
          <w:rFonts w:ascii="Times New Roman" w:hAnsi="Times New Roman" w:cs="Times New Roman"/>
        </w:rPr>
        <w:t>, 202</w:t>
      </w:r>
      <w:r w:rsidR="00BC48BF" w:rsidRPr="008057A5">
        <w:rPr>
          <w:rFonts w:ascii="Times New Roman" w:hAnsi="Times New Roman" w:cs="Times New Roman"/>
        </w:rPr>
        <w:t>4</w:t>
      </w:r>
      <w:r w:rsidR="00C5108C" w:rsidRPr="008057A5">
        <w:rPr>
          <w:rFonts w:ascii="Times New Roman" w:hAnsi="Times New Roman" w:cs="Times New Roman"/>
        </w:rPr>
        <w:t xml:space="preserve">; Trung </w:t>
      </w:r>
      <w:r w:rsidR="003E7344" w:rsidRPr="00660E2A">
        <w:rPr>
          <w:rFonts w:ascii="Times New Roman" w:hAnsi="Times New Roman" w:cs="Times New Roman"/>
          <w:i/>
          <w:iCs/>
        </w:rPr>
        <w:t>et al</w:t>
      </w:r>
      <w:r w:rsidR="00C5108C" w:rsidRPr="008057A5">
        <w:rPr>
          <w:rFonts w:ascii="Times New Roman" w:hAnsi="Times New Roman" w:cs="Times New Roman"/>
        </w:rPr>
        <w:t>., 2024</w:t>
      </w:r>
      <w:r w:rsidR="0066669E" w:rsidRPr="008057A5">
        <w:rPr>
          <w:rFonts w:ascii="Times New Roman" w:hAnsi="Times New Roman" w:cs="Times New Roman"/>
        </w:rPr>
        <w:t>).</w:t>
      </w:r>
    </w:p>
    <w:p w14:paraId="486EACF2" w14:textId="3F1C4D5A" w:rsidR="00905821" w:rsidRPr="00905821" w:rsidRDefault="00905821" w:rsidP="008057A5">
      <w:pPr>
        <w:spacing w:line="360" w:lineRule="auto"/>
        <w:jc w:val="both"/>
        <w:rPr>
          <w:rFonts w:ascii="Times New Roman" w:hAnsi="Times New Roman" w:cs="Times New Roman"/>
        </w:rPr>
      </w:pPr>
      <w:r w:rsidRPr="00905821">
        <w:rPr>
          <w:rFonts w:ascii="Times New Roman" w:hAnsi="Times New Roman" w:cs="Times New Roman"/>
        </w:rPr>
        <w:t xml:space="preserve">Various culture media have been evaluated to determine their efficacy in supporting the growth and development of </w:t>
      </w:r>
      <w:r w:rsidRPr="00905821">
        <w:rPr>
          <w:rFonts w:ascii="Times New Roman" w:hAnsi="Times New Roman" w:cs="Times New Roman"/>
          <w:i/>
          <w:iCs/>
        </w:rPr>
        <w:t>C. militaris</w:t>
      </w:r>
      <w:r w:rsidRPr="00905821">
        <w:rPr>
          <w:rFonts w:ascii="Times New Roman" w:hAnsi="Times New Roman" w:cs="Times New Roman"/>
        </w:rPr>
        <w:t xml:space="preserve"> mycelia. Studies have shown that media such as chitosan combined with agar and optimized nutrient broth, </w:t>
      </w:r>
      <w:proofErr w:type="spellStart"/>
      <w:r w:rsidRPr="00905821">
        <w:rPr>
          <w:rFonts w:ascii="Times New Roman" w:hAnsi="Times New Roman" w:cs="Times New Roman"/>
        </w:rPr>
        <w:t>Kenknight</w:t>
      </w:r>
      <w:proofErr w:type="spellEnd"/>
      <w:r w:rsidRPr="00905821">
        <w:rPr>
          <w:rFonts w:ascii="Times New Roman" w:hAnsi="Times New Roman" w:cs="Times New Roman"/>
        </w:rPr>
        <w:t xml:space="preserve"> and </w:t>
      </w:r>
      <w:proofErr w:type="spellStart"/>
      <w:r w:rsidRPr="00905821">
        <w:rPr>
          <w:rFonts w:ascii="Times New Roman" w:hAnsi="Times New Roman" w:cs="Times New Roman"/>
        </w:rPr>
        <w:t>Munnaiers</w:t>
      </w:r>
      <w:proofErr w:type="spellEnd"/>
      <w:r w:rsidRPr="00905821">
        <w:rPr>
          <w:rFonts w:ascii="Times New Roman" w:hAnsi="Times New Roman" w:cs="Times New Roman"/>
        </w:rPr>
        <w:t xml:space="preserve"> medium, oat meal agar, and rice extract agar significantly promote mycelial growth compared to standard agar media. </w:t>
      </w:r>
      <w:r w:rsidRPr="00905821">
        <w:rPr>
          <w:rFonts w:ascii="Times New Roman" w:hAnsi="Times New Roman" w:cs="Times New Roman"/>
        </w:rPr>
        <w:lastRenderedPageBreak/>
        <w:t xml:space="preserve">Notably, </w:t>
      </w:r>
      <w:proofErr w:type="spellStart"/>
      <w:r w:rsidRPr="00905821">
        <w:rPr>
          <w:rFonts w:ascii="Times New Roman" w:hAnsi="Times New Roman" w:cs="Times New Roman"/>
        </w:rPr>
        <w:t>Kenknight</w:t>
      </w:r>
      <w:proofErr w:type="spellEnd"/>
      <w:r w:rsidRPr="00905821">
        <w:rPr>
          <w:rFonts w:ascii="Times New Roman" w:hAnsi="Times New Roman" w:cs="Times New Roman"/>
        </w:rPr>
        <w:t xml:space="preserve"> and </w:t>
      </w:r>
      <w:proofErr w:type="spellStart"/>
      <w:r w:rsidRPr="00905821">
        <w:rPr>
          <w:rFonts w:ascii="Times New Roman" w:hAnsi="Times New Roman" w:cs="Times New Roman"/>
        </w:rPr>
        <w:t>Munnaiers</w:t>
      </w:r>
      <w:proofErr w:type="spellEnd"/>
      <w:r w:rsidRPr="00905821">
        <w:rPr>
          <w:rFonts w:ascii="Times New Roman" w:hAnsi="Times New Roman" w:cs="Times New Roman"/>
        </w:rPr>
        <w:t xml:space="preserve"> medium demonstrated a 25% higher mycelial growth after 21 days of culture, indicating its superior efficacy in supporting fungal development.</w:t>
      </w:r>
      <w:r w:rsidR="00C5108C" w:rsidRPr="008057A5">
        <w:rPr>
          <w:rFonts w:ascii="Times New Roman" w:hAnsi="Times New Roman" w:cs="Times New Roman"/>
        </w:rPr>
        <w:t xml:space="preserve"> (</w:t>
      </w:r>
      <w:r w:rsidR="00C5108C" w:rsidRPr="008057A5">
        <w:rPr>
          <w:rFonts w:ascii="Times New Roman" w:eastAsia="Times New Roman" w:hAnsi="Times New Roman" w:cs="Times New Roman"/>
          <w:kern w:val="0"/>
          <w14:ligatures w14:val="none"/>
        </w:rPr>
        <w:t xml:space="preserve">Vardhan </w:t>
      </w:r>
      <w:r w:rsidR="003E7344" w:rsidRPr="00660E2A">
        <w:rPr>
          <w:rFonts w:ascii="Times New Roman" w:hAnsi="Times New Roman" w:cs="Times New Roman"/>
          <w:i/>
          <w:iCs/>
        </w:rPr>
        <w:t>et al</w:t>
      </w:r>
      <w:r w:rsidR="00C5108C" w:rsidRPr="008057A5">
        <w:rPr>
          <w:rFonts w:ascii="Times New Roman" w:eastAsia="Times New Roman" w:hAnsi="Times New Roman" w:cs="Times New Roman"/>
          <w:kern w:val="0"/>
          <w14:ligatures w14:val="none"/>
        </w:rPr>
        <w:t>., 2024)</w:t>
      </w:r>
    </w:p>
    <w:p w14:paraId="58ED8F1D" w14:textId="20F6300B" w:rsidR="00905821" w:rsidRPr="00905821" w:rsidRDefault="00905821" w:rsidP="008057A5">
      <w:pPr>
        <w:spacing w:line="360" w:lineRule="auto"/>
        <w:jc w:val="both"/>
        <w:rPr>
          <w:rFonts w:ascii="Times New Roman" w:hAnsi="Times New Roman" w:cs="Times New Roman"/>
        </w:rPr>
      </w:pPr>
      <w:r w:rsidRPr="00905821">
        <w:rPr>
          <w:rFonts w:ascii="Times New Roman" w:hAnsi="Times New Roman" w:cs="Times New Roman"/>
        </w:rPr>
        <w:t xml:space="preserve">In submerged culture systems, the optimization of culture conditions is vital for maximizing the production of cordycepin. </w:t>
      </w:r>
      <w:r w:rsidR="00C5108C" w:rsidRPr="008057A5">
        <w:rPr>
          <w:rFonts w:ascii="Times New Roman" w:hAnsi="Times New Roman" w:cs="Times New Roman"/>
        </w:rPr>
        <w:t>(</w:t>
      </w:r>
      <w:proofErr w:type="spellStart"/>
      <w:r w:rsidR="00C5108C" w:rsidRPr="008057A5">
        <w:rPr>
          <w:rFonts w:ascii="Times New Roman" w:eastAsia="Times New Roman" w:hAnsi="Times New Roman" w:cs="Times New Roman"/>
          <w:kern w:val="0"/>
          <w14:ligatures w14:val="none"/>
        </w:rPr>
        <w:t>Jiapeng</w:t>
      </w:r>
      <w:proofErr w:type="spellEnd"/>
      <w:r w:rsidR="00C5108C" w:rsidRPr="008057A5">
        <w:rPr>
          <w:rFonts w:ascii="Times New Roman" w:eastAsia="Times New Roman" w:hAnsi="Times New Roman" w:cs="Times New Roman"/>
          <w:kern w:val="0"/>
          <w14:ligatures w14:val="none"/>
        </w:rPr>
        <w:t xml:space="preserve"> </w:t>
      </w:r>
      <w:r w:rsidR="003E7344" w:rsidRPr="00660E2A">
        <w:rPr>
          <w:rFonts w:ascii="Times New Roman" w:hAnsi="Times New Roman" w:cs="Times New Roman"/>
          <w:i/>
          <w:iCs/>
        </w:rPr>
        <w:t>et al</w:t>
      </w:r>
      <w:r w:rsidR="00C5108C" w:rsidRPr="008057A5">
        <w:rPr>
          <w:rFonts w:ascii="Times New Roman" w:eastAsia="Times New Roman" w:hAnsi="Times New Roman" w:cs="Times New Roman"/>
          <w:kern w:val="0"/>
          <w14:ligatures w14:val="none"/>
        </w:rPr>
        <w:t>., 2014</w:t>
      </w:r>
      <w:r w:rsidR="00C5108C" w:rsidRPr="008057A5">
        <w:rPr>
          <w:rFonts w:ascii="Times New Roman" w:hAnsi="Times New Roman" w:cs="Times New Roman"/>
        </w:rPr>
        <w:t xml:space="preserve">) </w:t>
      </w:r>
      <w:r w:rsidRPr="00905821">
        <w:rPr>
          <w:rFonts w:ascii="Times New Roman" w:hAnsi="Times New Roman" w:cs="Times New Roman"/>
        </w:rPr>
        <w:t>Research has identified that specific working volumes, particularly 700 mL in a 1000 mL flask, yield the highest cordycepin concentration, reaching up to 2008.48 mg/L. This optimization involves precise control of factors such as dissolved oxygen levels, carbon and nitrogen sources, and incubation parameters</w:t>
      </w:r>
      <w:r w:rsidR="00C5108C" w:rsidRPr="008057A5">
        <w:rPr>
          <w:rFonts w:ascii="Times New Roman" w:hAnsi="Times New Roman" w:cs="Times New Roman"/>
        </w:rPr>
        <w:t xml:space="preserve"> (Kang </w:t>
      </w:r>
      <w:r w:rsidR="003E7344" w:rsidRPr="00660E2A">
        <w:rPr>
          <w:rFonts w:ascii="Times New Roman" w:hAnsi="Times New Roman" w:cs="Times New Roman"/>
          <w:i/>
          <w:iCs/>
        </w:rPr>
        <w:t>et al</w:t>
      </w:r>
      <w:r w:rsidR="00C5108C" w:rsidRPr="008057A5">
        <w:rPr>
          <w:rFonts w:ascii="Times New Roman" w:hAnsi="Times New Roman" w:cs="Times New Roman"/>
        </w:rPr>
        <w:t>., 2014).</w:t>
      </w:r>
    </w:p>
    <w:p w14:paraId="2C982527" w14:textId="05CADBAA" w:rsidR="00905821" w:rsidRPr="00905821" w:rsidRDefault="00905821" w:rsidP="008057A5">
      <w:pPr>
        <w:spacing w:line="360" w:lineRule="auto"/>
        <w:jc w:val="both"/>
        <w:rPr>
          <w:rFonts w:ascii="Times New Roman" w:hAnsi="Times New Roman" w:cs="Times New Roman"/>
        </w:rPr>
      </w:pPr>
      <w:r w:rsidRPr="00905821">
        <w:rPr>
          <w:rFonts w:ascii="Times New Roman" w:hAnsi="Times New Roman" w:cs="Times New Roman"/>
        </w:rPr>
        <w:t xml:space="preserve">The choice of carbon and nitrogen sources significantly influences the production of bioactive compounds. Sucrose and lactose have been identified as more effective carbon sources for cordycepin production compared to glucose, with sucrose yielding up to 843.63 mg/L of cordycepin </w:t>
      </w:r>
      <w:r w:rsidR="00C5108C" w:rsidRPr="008057A5">
        <w:rPr>
          <w:rFonts w:ascii="Times New Roman" w:hAnsi="Times New Roman" w:cs="Times New Roman"/>
        </w:rPr>
        <w:t xml:space="preserve">(Kang </w:t>
      </w:r>
      <w:r w:rsidR="003E7344" w:rsidRPr="00660E2A">
        <w:rPr>
          <w:rFonts w:ascii="Times New Roman" w:hAnsi="Times New Roman" w:cs="Times New Roman"/>
          <w:i/>
          <w:iCs/>
        </w:rPr>
        <w:t>et al</w:t>
      </w:r>
      <w:r w:rsidR="00C5108C" w:rsidRPr="008057A5">
        <w:rPr>
          <w:rFonts w:ascii="Times New Roman" w:hAnsi="Times New Roman" w:cs="Times New Roman"/>
        </w:rPr>
        <w:t xml:space="preserve">., 2014). </w:t>
      </w:r>
      <w:r w:rsidRPr="00905821">
        <w:rPr>
          <w:rFonts w:ascii="Times New Roman" w:hAnsi="Times New Roman" w:cs="Times New Roman"/>
        </w:rPr>
        <w:t xml:space="preserve">Additionally, peptone and yeast extract serve as optimal nitrogen sources, enhancing both mycelial biomass and metabolite synthesis </w:t>
      </w:r>
      <w:r w:rsidR="00C5108C" w:rsidRPr="008057A5">
        <w:rPr>
          <w:rFonts w:ascii="Times New Roman" w:hAnsi="Times New Roman" w:cs="Times New Roman"/>
        </w:rPr>
        <w:t>(Deshmukh and Bhaskaran, 202</w:t>
      </w:r>
      <w:r w:rsidR="00BC48BF" w:rsidRPr="008057A5">
        <w:rPr>
          <w:rFonts w:ascii="Times New Roman" w:hAnsi="Times New Roman" w:cs="Times New Roman"/>
        </w:rPr>
        <w:t>4</w:t>
      </w:r>
      <w:r w:rsidR="00C5108C" w:rsidRPr="008057A5">
        <w:rPr>
          <w:rFonts w:ascii="Times New Roman" w:hAnsi="Times New Roman" w:cs="Times New Roman"/>
        </w:rPr>
        <w:t>).</w:t>
      </w:r>
    </w:p>
    <w:p w14:paraId="63D605EF" w14:textId="67D2B5F4" w:rsidR="00905821" w:rsidRPr="00905821" w:rsidRDefault="00905821" w:rsidP="008057A5">
      <w:pPr>
        <w:spacing w:line="360" w:lineRule="auto"/>
        <w:jc w:val="both"/>
        <w:rPr>
          <w:rFonts w:ascii="Times New Roman" w:hAnsi="Times New Roman" w:cs="Times New Roman"/>
        </w:rPr>
      </w:pPr>
      <w:r w:rsidRPr="00905821">
        <w:rPr>
          <w:rFonts w:ascii="Times New Roman" w:hAnsi="Times New Roman" w:cs="Times New Roman"/>
        </w:rPr>
        <w:t>Environmental factors such as temperature, pH, and inoculum size play a pivotal role in the cultivation process. Optimal mycelial biomass production has been achieved at a temperature of 20°C, initial pH of 5.5, and an inoculum volume of 8% (v/v). These conditions facilitate favorable morphological characteristics and efficient nutrient utilization, leading to enhanced growth</w:t>
      </w:r>
      <w:r w:rsidR="00C5108C" w:rsidRPr="008057A5">
        <w:rPr>
          <w:rFonts w:ascii="Times New Roman" w:hAnsi="Times New Roman" w:cs="Times New Roman"/>
        </w:rPr>
        <w:t xml:space="preserve"> (Deshmukh and Bhaskaran, 202</w:t>
      </w:r>
      <w:r w:rsidR="00BC48BF" w:rsidRPr="008057A5">
        <w:rPr>
          <w:rFonts w:ascii="Times New Roman" w:hAnsi="Times New Roman" w:cs="Times New Roman"/>
        </w:rPr>
        <w:t>4</w:t>
      </w:r>
      <w:r w:rsidR="00C5108C" w:rsidRPr="008057A5">
        <w:rPr>
          <w:rFonts w:ascii="Times New Roman" w:hAnsi="Times New Roman" w:cs="Times New Roman"/>
        </w:rPr>
        <w:t>).</w:t>
      </w:r>
    </w:p>
    <w:p w14:paraId="24AE8794" w14:textId="5729E062" w:rsidR="00905821" w:rsidRPr="00905821" w:rsidRDefault="00905821" w:rsidP="008057A5">
      <w:pPr>
        <w:spacing w:line="360" w:lineRule="auto"/>
        <w:jc w:val="both"/>
        <w:rPr>
          <w:rFonts w:ascii="Times New Roman" w:hAnsi="Times New Roman" w:cs="Times New Roman"/>
        </w:rPr>
      </w:pPr>
      <w:r w:rsidRPr="00905821">
        <w:rPr>
          <w:rFonts w:ascii="Times New Roman" w:hAnsi="Times New Roman" w:cs="Times New Roman"/>
        </w:rPr>
        <w:t>The development of synthetic media through rational design has further improved cultivation outcomes. By employing genome-scale metabolic models, researchers have optimized media compositions, particularly the proportions of glucose and ammonia, resulting in increased growth rates and cordycepin production. This approach underscores the potential of metabolic engineering in refining cultivation practices</w:t>
      </w:r>
      <w:r w:rsidR="00E330AB" w:rsidRPr="008057A5">
        <w:rPr>
          <w:rFonts w:ascii="Times New Roman" w:hAnsi="Times New Roman" w:cs="Times New Roman"/>
        </w:rPr>
        <w:t xml:space="preserve"> (</w:t>
      </w:r>
      <w:proofErr w:type="spellStart"/>
      <w:r w:rsidR="00E330AB" w:rsidRPr="008057A5">
        <w:rPr>
          <w:rFonts w:ascii="Times New Roman" w:hAnsi="Times New Roman" w:cs="Times New Roman"/>
        </w:rPr>
        <w:t>Raethong</w:t>
      </w:r>
      <w:proofErr w:type="spellEnd"/>
      <w:r w:rsidR="00E330AB" w:rsidRPr="008057A5">
        <w:rPr>
          <w:rFonts w:ascii="Times New Roman" w:hAnsi="Times New Roman" w:cs="Times New Roman"/>
        </w:rPr>
        <w:t xml:space="preserve"> </w:t>
      </w:r>
      <w:r w:rsidR="003E7344" w:rsidRPr="00660E2A">
        <w:rPr>
          <w:rFonts w:ascii="Times New Roman" w:hAnsi="Times New Roman" w:cs="Times New Roman"/>
          <w:i/>
          <w:iCs/>
        </w:rPr>
        <w:t>et al</w:t>
      </w:r>
      <w:r w:rsidR="00E330AB" w:rsidRPr="008057A5">
        <w:rPr>
          <w:rFonts w:ascii="Times New Roman" w:hAnsi="Times New Roman" w:cs="Times New Roman"/>
        </w:rPr>
        <w:t>., 20</w:t>
      </w:r>
      <w:r w:rsidR="00BC48BF" w:rsidRPr="008057A5">
        <w:rPr>
          <w:rFonts w:ascii="Times New Roman" w:hAnsi="Times New Roman" w:cs="Times New Roman"/>
        </w:rPr>
        <w:t>20</w:t>
      </w:r>
      <w:r w:rsidR="00E330AB" w:rsidRPr="008057A5">
        <w:rPr>
          <w:rFonts w:ascii="Times New Roman" w:hAnsi="Times New Roman" w:cs="Times New Roman"/>
        </w:rPr>
        <w:t>)</w:t>
      </w:r>
      <w:r w:rsidR="00C5108C" w:rsidRPr="008057A5">
        <w:rPr>
          <w:rFonts w:ascii="Times New Roman" w:hAnsi="Times New Roman" w:cs="Times New Roman"/>
        </w:rPr>
        <w:t>.</w:t>
      </w:r>
    </w:p>
    <w:p w14:paraId="569405DE" w14:textId="051CE112" w:rsidR="00905821" w:rsidRPr="00905821" w:rsidRDefault="00905821" w:rsidP="008057A5">
      <w:pPr>
        <w:spacing w:line="360" w:lineRule="auto"/>
        <w:jc w:val="both"/>
        <w:rPr>
          <w:rFonts w:ascii="Times New Roman" w:hAnsi="Times New Roman" w:cs="Times New Roman"/>
        </w:rPr>
      </w:pPr>
      <w:r w:rsidRPr="00905821">
        <w:rPr>
          <w:rFonts w:ascii="Times New Roman" w:hAnsi="Times New Roman" w:cs="Times New Roman"/>
        </w:rPr>
        <w:t xml:space="preserve">Moreover, the optimization of fermentation conditions, including the control of pH and nutrient concentrations, has led to significant improvements in cordycepin yield. For instance, maintaining a pH of 6.0 and utilizing specific concentrations of glucose and peptone have been shown to </w:t>
      </w:r>
      <w:r w:rsidRPr="00905821">
        <w:rPr>
          <w:rFonts w:ascii="Times New Roman" w:hAnsi="Times New Roman" w:cs="Times New Roman"/>
        </w:rPr>
        <w:lastRenderedPageBreak/>
        <w:t xml:space="preserve">enhance exopolysaccharide production, which is closely linked to cordycepin synthesis </w:t>
      </w:r>
      <w:r w:rsidR="00E330AB" w:rsidRPr="008057A5">
        <w:rPr>
          <w:rFonts w:ascii="Times New Roman" w:hAnsi="Times New Roman" w:cs="Times New Roman"/>
        </w:rPr>
        <w:t xml:space="preserve">(Cui </w:t>
      </w:r>
      <w:r w:rsidR="003E7344" w:rsidRPr="00660E2A">
        <w:rPr>
          <w:rFonts w:ascii="Times New Roman" w:hAnsi="Times New Roman" w:cs="Times New Roman"/>
          <w:i/>
          <w:iCs/>
        </w:rPr>
        <w:t>et al</w:t>
      </w:r>
      <w:r w:rsidR="00E330AB" w:rsidRPr="008057A5">
        <w:rPr>
          <w:rFonts w:ascii="Times New Roman" w:hAnsi="Times New Roman" w:cs="Times New Roman"/>
        </w:rPr>
        <w:t>., 2010).</w:t>
      </w:r>
    </w:p>
    <w:p w14:paraId="07B1EBF8" w14:textId="555B3E82" w:rsidR="00905821" w:rsidRPr="008057A5" w:rsidRDefault="00905821" w:rsidP="008057A5">
      <w:pPr>
        <w:spacing w:line="360" w:lineRule="auto"/>
        <w:jc w:val="both"/>
        <w:rPr>
          <w:rFonts w:ascii="Times New Roman" w:hAnsi="Times New Roman" w:cs="Times New Roman"/>
        </w:rPr>
      </w:pPr>
      <w:r w:rsidRPr="00905821">
        <w:rPr>
          <w:rFonts w:ascii="Times New Roman" w:hAnsi="Times New Roman" w:cs="Times New Roman"/>
        </w:rPr>
        <w:t xml:space="preserve">In conclusion, the strategic optimization of cultivation systems and media, encompassing the selection of effective culture media, precise control of environmental parameters, and the application of metabolic engineering techniques, is essential for maximizing the production of bioactive compounds in </w:t>
      </w:r>
      <w:r w:rsidRPr="00905821">
        <w:rPr>
          <w:rFonts w:ascii="Times New Roman" w:hAnsi="Times New Roman" w:cs="Times New Roman"/>
          <w:i/>
          <w:iCs/>
        </w:rPr>
        <w:t>Cordyceps militaris</w:t>
      </w:r>
      <w:r w:rsidRPr="00905821">
        <w:rPr>
          <w:rFonts w:ascii="Times New Roman" w:hAnsi="Times New Roman" w:cs="Times New Roman"/>
        </w:rPr>
        <w:t>. These advancements not only improve yield and quality but also contribute to the sustainable and cost-effective production of this valuable medicinal fungus</w:t>
      </w:r>
      <w:r w:rsidR="00E330AB" w:rsidRPr="008057A5">
        <w:rPr>
          <w:rFonts w:ascii="Times New Roman" w:hAnsi="Times New Roman" w:cs="Times New Roman"/>
        </w:rPr>
        <w:t xml:space="preserve"> (Deshmukh and Bhaskaran, 202</w:t>
      </w:r>
      <w:r w:rsidR="00BC48BF" w:rsidRPr="008057A5">
        <w:rPr>
          <w:rFonts w:ascii="Times New Roman" w:hAnsi="Times New Roman" w:cs="Times New Roman"/>
        </w:rPr>
        <w:t>4</w:t>
      </w:r>
      <w:r w:rsidR="00E330AB" w:rsidRPr="008057A5">
        <w:rPr>
          <w:rFonts w:ascii="Times New Roman" w:hAnsi="Times New Roman" w:cs="Times New Roman"/>
        </w:rPr>
        <w:t>)</w:t>
      </w:r>
      <w:r w:rsidRPr="00905821">
        <w:rPr>
          <w:rFonts w:ascii="Times New Roman" w:hAnsi="Times New Roman" w:cs="Times New Roman"/>
        </w:rPr>
        <w:t>.</w:t>
      </w:r>
    </w:p>
    <w:p w14:paraId="6A5D1579" w14:textId="6E4B19D8" w:rsidR="008B43CC" w:rsidRPr="008057A5" w:rsidRDefault="008B43CC" w:rsidP="008057A5">
      <w:pPr>
        <w:spacing w:line="360" w:lineRule="auto"/>
        <w:jc w:val="both"/>
        <w:rPr>
          <w:rFonts w:ascii="Times New Roman" w:hAnsi="Times New Roman" w:cs="Times New Roman"/>
        </w:rPr>
      </w:pPr>
      <w:r w:rsidRPr="008B43CC">
        <w:rPr>
          <w:rFonts w:ascii="Times New Roman" w:hAnsi="Times New Roman" w:cs="Times New Roman"/>
        </w:rPr>
        <w:t xml:space="preserve">Its therapeutic value and commercial potential have made </w:t>
      </w:r>
      <w:r w:rsidRPr="008B43CC">
        <w:rPr>
          <w:rFonts w:ascii="Times New Roman" w:hAnsi="Times New Roman" w:cs="Times New Roman"/>
          <w:i/>
          <w:iCs/>
        </w:rPr>
        <w:t>Cordyceps militaris</w:t>
      </w:r>
      <w:r w:rsidRPr="008B43CC">
        <w:rPr>
          <w:rFonts w:ascii="Times New Roman" w:hAnsi="Times New Roman" w:cs="Times New Roman"/>
        </w:rPr>
        <w:t xml:space="preserve"> a subject of great interest. Increasing the production of bioactive chemicals like cordycepin and polysaccharides depends on </w:t>
      </w:r>
      <w:r w:rsidRPr="008057A5">
        <w:rPr>
          <w:rFonts w:ascii="Times New Roman" w:hAnsi="Times New Roman" w:cs="Times New Roman"/>
        </w:rPr>
        <w:t>maximizing</w:t>
      </w:r>
      <w:r w:rsidRPr="008B43CC">
        <w:rPr>
          <w:rFonts w:ascii="Times New Roman" w:hAnsi="Times New Roman" w:cs="Times New Roman"/>
        </w:rPr>
        <w:t xml:space="preserve"> growing systems and media (Deshmukh and Bhaskaran, 2024; Trung </w:t>
      </w:r>
      <w:r w:rsidR="003E7344" w:rsidRPr="00660E2A">
        <w:rPr>
          <w:rFonts w:ascii="Times New Roman" w:hAnsi="Times New Roman" w:cs="Times New Roman"/>
          <w:i/>
          <w:iCs/>
        </w:rPr>
        <w:t>et al</w:t>
      </w:r>
      <w:r w:rsidRPr="008B43CC">
        <w:rPr>
          <w:rFonts w:ascii="Times New Roman" w:hAnsi="Times New Roman" w:cs="Times New Roman"/>
        </w:rPr>
        <w:t xml:space="preserve">., 2024). </w:t>
      </w:r>
    </w:p>
    <w:p w14:paraId="54347CB8" w14:textId="66ED62FA" w:rsidR="008B43CC" w:rsidRPr="008057A5" w:rsidRDefault="008B43CC" w:rsidP="008057A5">
      <w:pPr>
        <w:spacing w:line="360" w:lineRule="auto"/>
        <w:jc w:val="both"/>
        <w:rPr>
          <w:rFonts w:ascii="Times New Roman" w:hAnsi="Times New Roman" w:cs="Times New Roman"/>
        </w:rPr>
      </w:pPr>
      <w:r w:rsidRPr="008B43CC">
        <w:rPr>
          <w:rFonts w:ascii="Times New Roman" w:hAnsi="Times New Roman" w:cs="Times New Roman"/>
        </w:rPr>
        <w:t xml:space="preserve">Different culture media have been assessed to gauge their effectiveness in fostering the growth and development of </w:t>
      </w:r>
      <w:r w:rsidRPr="008B43CC">
        <w:rPr>
          <w:rFonts w:ascii="Times New Roman" w:hAnsi="Times New Roman" w:cs="Times New Roman"/>
          <w:i/>
          <w:iCs/>
        </w:rPr>
        <w:t>C. militaris</w:t>
      </w:r>
      <w:r w:rsidRPr="008B43CC">
        <w:rPr>
          <w:rFonts w:ascii="Times New Roman" w:hAnsi="Times New Roman" w:cs="Times New Roman"/>
        </w:rPr>
        <w:t xml:space="preserve"> mycelia. Research has revealed that, when compared to standard agar media, chitosan combined with agar and </w:t>
      </w:r>
      <w:r w:rsidRPr="008057A5">
        <w:rPr>
          <w:rFonts w:ascii="Times New Roman" w:hAnsi="Times New Roman" w:cs="Times New Roman"/>
        </w:rPr>
        <w:t>optimized</w:t>
      </w:r>
      <w:r w:rsidRPr="008B43CC">
        <w:rPr>
          <w:rFonts w:ascii="Times New Roman" w:hAnsi="Times New Roman" w:cs="Times New Roman"/>
        </w:rPr>
        <w:t xml:space="preserve"> nutrient broth, </w:t>
      </w:r>
      <w:proofErr w:type="spellStart"/>
      <w:r w:rsidRPr="008B43CC">
        <w:rPr>
          <w:rFonts w:ascii="Times New Roman" w:hAnsi="Times New Roman" w:cs="Times New Roman"/>
        </w:rPr>
        <w:t>Kenknight</w:t>
      </w:r>
      <w:proofErr w:type="spellEnd"/>
      <w:r w:rsidRPr="008B43CC">
        <w:rPr>
          <w:rFonts w:ascii="Times New Roman" w:hAnsi="Times New Roman" w:cs="Times New Roman"/>
        </w:rPr>
        <w:t xml:space="preserve"> and </w:t>
      </w:r>
      <w:proofErr w:type="spellStart"/>
      <w:r w:rsidRPr="008B43CC">
        <w:rPr>
          <w:rFonts w:ascii="Times New Roman" w:hAnsi="Times New Roman" w:cs="Times New Roman"/>
        </w:rPr>
        <w:t>Munnaiers</w:t>
      </w:r>
      <w:proofErr w:type="spellEnd"/>
      <w:r w:rsidRPr="008B43CC">
        <w:rPr>
          <w:rFonts w:ascii="Times New Roman" w:hAnsi="Times New Roman" w:cs="Times New Roman"/>
        </w:rPr>
        <w:t xml:space="preserve"> medium, oat meal agar, and rice extract agar greatly promote mycelial growth. Especially, </w:t>
      </w:r>
      <w:proofErr w:type="spellStart"/>
      <w:r w:rsidRPr="008B43CC">
        <w:rPr>
          <w:rFonts w:ascii="Times New Roman" w:hAnsi="Times New Roman" w:cs="Times New Roman"/>
        </w:rPr>
        <w:t>Kenknight</w:t>
      </w:r>
      <w:proofErr w:type="spellEnd"/>
      <w:r w:rsidRPr="008B43CC">
        <w:rPr>
          <w:rFonts w:ascii="Times New Roman" w:hAnsi="Times New Roman" w:cs="Times New Roman"/>
        </w:rPr>
        <w:t xml:space="preserve"> and </w:t>
      </w:r>
      <w:proofErr w:type="spellStart"/>
      <w:r w:rsidRPr="008B43CC">
        <w:rPr>
          <w:rFonts w:ascii="Times New Roman" w:hAnsi="Times New Roman" w:cs="Times New Roman"/>
        </w:rPr>
        <w:t>Munnaiers</w:t>
      </w:r>
      <w:proofErr w:type="spellEnd"/>
      <w:r w:rsidRPr="008B43CC">
        <w:rPr>
          <w:rFonts w:ascii="Times New Roman" w:hAnsi="Times New Roman" w:cs="Times New Roman"/>
        </w:rPr>
        <w:t xml:space="preserve"> medium showed a 25% greater mycelial growth after 21 days of culture, suggesting its better effectiveness in promoting fungal development</w:t>
      </w:r>
      <w:r w:rsidRPr="008057A5">
        <w:rPr>
          <w:rFonts w:ascii="Times New Roman" w:hAnsi="Times New Roman" w:cs="Times New Roman"/>
        </w:rPr>
        <w:t xml:space="preserve"> (</w:t>
      </w:r>
      <w:r w:rsidRPr="008B43CC">
        <w:rPr>
          <w:rFonts w:ascii="Times New Roman" w:hAnsi="Times New Roman" w:cs="Times New Roman"/>
        </w:rPr>
        <w:t>Vardhan</w:t>
      </w:r>
      <w:r w:rsidRPr="008057A5">
        <w:rPr>
          <w:rFonts w:ascii="Times New Roman" w:hAnsi="Times New Roman" w:cs="Times New Roman"/>
        </w:rPr>
        <w:t xml:space="preserve"> </w:t>
      </w:r>
      <w:r w:rsidR="003E7344" w:rsidRPr="00660E2A">
        <w:rPr>
          <w:rFonts w:ascii="Times New Roman" w:hAnsi="Times New Roman" w:cs="Times New Roman"/>
          <w:i/>
          <w:iCs/>
        </w:rPr>
        <w:t>et al</w:t>
      </w:r>
      <w:r w:rsidRPr="008057A5">
        <w:rPr>
          <w:rFonts w:ascii="Times New Roman" w:hAnsi="Times New Roman" w:cs="Times New Roman"/>
        </w:rPr>
        <w:t>., 2024)</w:t>
      </w:r>
      <w:r w:rsidRPr="008B43CC">
        <w:rPr>
          <w:rFonts w:ascii="Times New Roman" w:hAnsi="Times New Roman" w:cs="Times New Roman"/>
        </w:rPr>
        <w:t xml:space="preserve">. </w:t>
      </w:r>
    </w:p>
    <w:p w14:paraId="009C276D" w14:textId="55C970D4" w:rsidR="008B43CC" w:rsidRPr="008057A5" w:rsidRDefault="008B43CC" w:rsidP="008057A5">
      <w:pPr>
        <w:spacing w:line="360" w:lineRule="auto"/>
        <w:jc w:val="both"/>
        <w:rPr>
          <w:rFonts w:ascii="Times New Roman" w:hAnsi="Times New Roman" w:cs="Times New Roman"/>
        </w:rPr>
      </w:pPr>
      <w:r w:rsidRPr="008057A5">
        <w:rPr>
          <w:rFonts w:ascii="Times New Roman" w:hAnsi="Times New Roman" w:cs="Times New Roman"/>
        </w:rPr>
        <w:t>Maximizing</w:t>
      </w:r>
      <w:r w:rsidRPr="008B43CC">
        <w:rPr>
          <w:rFonts w:ascii="Times New Roman" w:hAnsi="Times New Roman" w:cs="Times New Roman"/>
        </w:rPr>
        <w:t xml:space="preserve"> the production of cordycepin in submerged culture systems depends on the </w:t>
      </w:r>
      <w:r w:rsidR="008057A5" w:rsidRPr="008B43CC">
        <w:rPr>
          <w:rFonts w:ascii="Times New Roman" w:hAnsi="Times New Roman" w:cs="Times New Roman"/>
        </w:rPr>
        <w:t>optimization</w:t>
      </w:r>
      <w:r w:rsidRPr="008B43CC">
        <w:rPr>
          <w:rFonts w:ascii="Times New Roman" w:hAnsi="Times New Roman" w:cs="Times New Roman"/>
        </w:rPr>
        <w:t xml:space="preserve"> of culture conditions</w:t>
      </w:r>
      <w:r w:rsidRPr="008057A5">
        <w:rPr>
          <w:rFonts w:ascii="Times New Roman" w:hAnsi="Times New Roman" w:cs="Times New Roman"/>
        </w:rPr>
        <w:t xml:space="preserve"> (</w:t>
      </w:r>
      <w:proofErr w:type="spellStart"/>
      <w:r w:rsidRPr="008B43CC">
        <w:rPr>
          <w:rFonts w:ascii="Times New Roman" w:hAnsi="Times New Roman" w:cs="Times New Roman"/>
        </w:rPr>
        <w:t>Jiapeng</w:t>
      </w:r>
      <w:proofErr w:type="spellEnd"/>
      <w:r w:rsidRPr="008B43CC">
        <w:rPr>
          <w:rFonts w:ascii="Times New Roman" w:hAnsi="Times New Roman" w:cs="Times New Roman"/>
        </w:rPr>
        <w:t xml:space="preserve"> </w:t>
      </w:r>
      <w:r w:rsidR="003E7344" w:rsidRPr="00660E2A">
        <w:rPr>
          <w:rFonts w:ascii="Times New Roman" w:hAnsi="Times New Roman" w:cs="Times New Roman"/>
          <w:i/>
          <w:iCs/>
        </w:rPr>
        <w:t>et al</w:t>
      </w:r>
      <w:r w:rsidRPr="008B43CC">
        <w:rPr>
          <w:rFonts w:ascii="Times New Roman" w:hAnsi="Times New Roman" w:cs="Times New Roman"/>
        </w:rPr>
        <w:t>., 2014</w:t>
      </w:r>
      <w:r w:rsidRPr="008057A5">
        <w:rPr>
          <w:rFonts w:ascii="Times New Roman" w:hAnsi="Times New Roman" w:cs="Times New Roman"/>
        </w:rPr>
        <w:t>)</w:t>
      </w:r>
      <w:r w:rsidRPr="008B43CC">
        <w:rPr>
          <w:rFonts w:ascii="Times New Roman" w:hAnsi="Times New Roman" w:cs="Times New Roman"/>
        </w:rPr>
        <w:t xml:space="preserve">. Studies have shown that certain working volumes, especially 700 mL in a 1000 mL flask, produce the greatest cordycepin concentration, even to 2008.48 mg/L. Dissolved oxygen levels, carbon and nitrogen sources, and incubation settings all undergo exact control in this </w:t>
      </w:r>
      <w:r w:rsidRPr="008057A5">
        <w:rPr>
          <w:rFonts w:ascii="Times New Roman" w:hAnsi="Times New Roman" w:cs="Times New Roman"/>
        </w:rPr>
        <w:t>optimization</w:t>
      </w:r>
      <w:r w:rsidRPr="008B43CC">
        <w:rPr>
          <w:rFonts w:ascii="Times New Roman" w:hAnsi="Times New Roman" w:cs="Times New Roman"/>
        </w:rPr>
        <w:t xml:space="preserve"> (Kang </w:t>
      </w:r>
      <w:r w:rsidR="003E7344" w:rsidRPr="00660E2A">
        <w:rPr>
          <w:rFonts w:ascii="Times New Roman" w:hAnsi="Times New Roman" w:cs="Times New Roman"/>
          <w:i/>
          <w:iCs/>
        </w:rPr>
        <w:t>et al</w:t>
      </w:r>
      <w:r w:rsidRPr="008B43CC">
        <w:rPr>
          <w:rFonts w:ascii="Times New Roman" w:hAnsi="Times New Roman" w:cs="Times New Roman"/>
        </w:rPr>
        <w:t xml:space="preserve">., 2014). </w:t>
      </w:r>
      <w:r w:rsidRPr="008B43CC">
        <w:rPr>
          <w:rFonts w:ascii="Times New Roman" w:hAnsi="Times New Roman" w:cs="Times New Roman"/>
        </w:rPr>
        <w:br/>
        <w:t xml:space="preserve">The generation of bioactive chemicals is greatly influenced by the selection of carbon and nitrogen sources. With sucrose producing as much as 843.63 mg/L of cordycepin, sucrose and lactose have been found to be more efficient carbon sources for cordycepin synthesis than glucose (Kang </w:t>
      </w:r>
      <w:r w:rsidR="003E7344" w:rsidRPr="00660E2A">
        <w:rPr>
          <w:rFonts w:ascii="Times New Roman" w:hAnsi="Times New Roman" w:cs="Times New Roman"/>
          <w:i/>
          <w:iCs/>
        </w:rPr>
        <w:t>et al</w:t>
      </w:r>
      <w:r w:rsidRPr="008B43CC">
        <w:rPr>
          <w:rFonts w:ascii="Times New Roman" w:hAnsi="Times New Roman" w:cs="Times New Roman"/>
        </w:rPr>
        <w:t xml:space="preserve">., 2014). Peptone and yeast extract also provide best nitrogen sources, therefore improving metabolite production and mycelial biomass (Deshmukh and Bhaskaran, 2024). </w:t>
      </w:r>
    </w:p>
    <w:p w14:paraId="1E539456" w14:textId="3BFAF826" w:rsidR="0074154B" w:rsidRPr="008057A5" w:rsidRDefault="008B43CC" w:rsidP="008057A5">
      <w:pPr>
        <w:spacing w:line="360" w:lineRule="auto"/>
        <w:jc w:val="both"/>
        <w:rPr>
          <w:rFonts w:ascii="Times New Roman" w:hAnsi="Times New Roman" w:cs="Times New Roman"/>
        </w:rPr>
      </w:pPr>
      <w:r w:rsidRPr="008B43CC">
        <w:rPr>
          <w:rFonts w:ascii="Times New Roman" w:hAnsi="Times New Roman" w:cs="Times New Roman"/>
        </w:rPr>
        <w:lastRenderedPageBreak/>
        <w:t xml:space="preserve">The growing process is mostly influenced by environmental elements including temperature, pH, and inoculum size. At a temperature of 20°C, initial pH of 5.5, and an inoculum volume of 8% (v/v), optimal mycelial biomass production has been attained. These conditions promote good morphological traits and effective nutrient use, therefore improving growth (Deshmukh and Bhaskaran, 2024). </w:t>
      </w:r>
      <w:r w:rsidRPr="008B43CC">
        <w:rPr>
          <w:rFonts w:ascii="Times New Roman" w:hAnsi="Times New Roman" w:cs="Times New Roman"/>
        </w:rPr>
        <w:br/>
        <w:t xml:space="preserve">Rational design has helped to create synthetic media, which has even more improved growing results. Researchers have </w:t>
      </w:r>
      <w:r w:rsidRPr="008057A5">
        <w:rPr>
          <w:rFonts w:ascii="Times New Roman" w:hAnsi="Times New Roman" w:cs="Times New Roman"/>
        </w:rPr>
        <w:t>maximized</w:t>
      </w:r>
      <w:r w:rsidRPr="008B43CC">
        <w:rPr>
          <w:rFonts w:ascii="Times New Roman" w:hAnsi="Times New Roman" w:cs="Times New Roman"/>
        </w:rPr>
        <w:t xml:space="preserve"> media compositions—especially the ratios of glucose and ammonia—by using genome-scale metabolic models, therefore boosting growth rates and cordycepin generation. This method </w:t>
      </w:r>
      <w:r w:rsidRPr="008057A5">
        <w:rPr>
          <w:rFonts w:ascii="Times New Roman" w:hAnsi="Times New Roman" w:cs="Times New Roman"/>
        </w:rPr>
        <w:t>emphasizes</w:t>
      </w:r>
      <w:r w:rsidRPr="008B43CC">
        <w:rPr>
          <w:rFonts w:ascii="Times New Roman" w:hAnsi="Times New Roman" w:cs="Times New Roman"/>
        </w:rPr>
        <w:t xml:space="preserve"> the possibility of metabolic engineering in improving agricultural practices (</w:t>
      </w:r>
      <w:proofErr w:type="spellStart"/>
      <w:r w:rsidRPr="008B43CC">
        <w:rPr>
          <w:rFonts w:ascii="Times New Roman" w:hAnsi="Times New Roman" w:cs="Times New Roman"/>
        </w:rPr>
        <w:t>Raethong</w:t>
      </w:r>
      <w:proofErr w:type="spellEnd"/>
      <w:r w:rsidRPr="008B43CC">
        <w:rPr>
          <w:rFonts w:ascii="Times New Roman" w:hAnsi="Times New Roman" w:cs="Times New Roman"/>
        </w:rPr>
        <w:t xml:space="preserve"> </w:t>
      </w:r>
      <w:r w:rsidR="003E7344" w:rsidRPr="00660E2A">
        <w:rPr>
          <w:rFonts w:ascii="Times New Roman" w:hAnsi="Times New Roman" w:cs="Times New Roman"/>
          <w:i/>
          <w:iCs/>
        </w:rPr>
        <w:t>et al</w:t>
      </w:r>
      <w:r w:rsidRPr="008B43CC">
        <w:rPr>
          <w:rFonts w:ascii="Times New Roman" w:hAnsi="Times New Roman" w:cs="Times New Roman"/>
        </w:rPr>
        <w:t xml:space="preserve">., 2020). </w:t>
      </w:r>
    </w:p>
    <w:p w14:paraId="2FFCD21F" w14:textId="260E8FCA" w:rsidR="0074154B" w:rsidRPr="008057A5" w:rsidRDefault="008B43CC" w:rsidP="008057A5">
      <w:pPr>
        <w:spacing w:line="360" w:lineRule="auto"/>
        <w:jc w:val="both"/>
        <w:rPr>
          <w:rFonts w:ascii="Times New Roman" w:hAnsi="Times New Roman" w:cs="Times New Roman"/>
        </w:rPr>
      </w:pPr>
      <w:r w:rsidRPr="008B43CC">
        <w:rPr>
          <w:rFonts w:ascii="Times New Roman" w:hAnsi="Times New Roman" w:cs="Times New Roman"/>
        </w:rPr>
        <w:t xml:space="preserve">Furthermore, the </w:t>
      </w:r>
      <w:r w:rsidRPr="008057A5">
        <w:rPr>
          <w:rFonts w:ascii="Times New Roman" w:hAnsi="Times New Roman" w:cs="Times New Roman"/>
        </w:rPr>
        <w:t>optimization</w:t>
      </w:r>
      <w:r w:rsidRPr="008B43CC">
        <w:rPr>
          <w:rFonts w:ascii="Times New Roman" w:hAnsi="Times New Roman" w:cs="Times New Roman"/>
        </w:rPr>
        <w:t xml:space="preserve"> of fermentation conditions—including pH and nutrient concentration control—has produced notable increases in cordycepin output. Maintaining a pH of 6.0 and using particular amounts of glucose and peptone, for example, have been demonstrated to improve exopolysaccharide generation, which is closely related to cordycepin production (Cui </w:t>
      </w:r>
      <w:r w:rsidR="003E7344" w:rsidRPr="00660E2A">
        <w:rPr>
          <w:rFonts w:ascii="Times New Roman" w:hAnsi="Times New Roman" w:cs="Times New Roman"/>
          <w:i/>
          <w:iCs/>
        </w:rPr>
        <w:t>et al</w:t>
      </w:r>
      <w:r w:rsidRPr="008B43CC">
        <w:rPr>
          <w:rFonts w:ascii="Times New Roman" w:hAnsi="Times New Roman" w:cs="Times New Roman"/>
        </w:rPr>
        <w:t xml:space="preserve">., 2010). </w:t>
      </w:r>
    </w:p>
    <w:p w14:paraId="135E9F3A" w14:textId="305B3D66" w:rsidR="008B43CC" w:rsidRPr="008057A5" w:rsidRDefault="008B43CC" w:rsidP="008057A5">
      <w:pPr>
        <w:spacing w:line="360" w:lineRule="auto"/>
        <w:jc w:val="both"/>
        <w:rPr>
          <w:rFonts w:ascii="Times New Roman" w:hAnsi="Times New Roman" w:cs="Times New Roman"/>
        </w:rPr>
      </w:pPr>
      <w:r w:rsidRPr="008B43CC">
        <w:rPr>
          <w:rFonts w:ascii="Times New Roman" w:hAnsi="Times New Roman" w:cs="Times New Roman"/>
        </w:rPr>
        <w:t xml:space="preserve">Ultimately, </w:t>
      </w:r>
      <w:r w:rsidRPr="008057A5">
        <w:rPr>
          <w:rFonts w:ascii="Times New Roman" w:hAnsi="Times New Roman" w:cs="Times New Roman"/>
        </w:rPr>
        <w:t>maximizing</w:t>
      </w:r>
      <w:r w:rsidRPr="008B43CC">
        <w:rPr>
          <w:rFonts w:ascii="Times New Roman" w:hAnsi="Times New Roman" w:cs="Times New Roman"/>
        </w:rPr>
        <w:t xml:space="preserve"> the production of bioactive compounds in </w:t>
      </w:r>
      <w:r w:rsidRPr="008B43CC">
        <w:rPr>
          <w:rFonts w:ascii="Times New Roman" w:hAnsi="Times New Roman" w:cs="Times New Roman"/>
          <w:i/>
          <w:iCs/>
        </w:rPr>
        <w:t>Cordyceps militaris</w:t>
      </w:r>
      <w:r w:rsidRPr="008B43CC">
        <w:rPr>
          <w:rFonts w:ascii="Times New Roman" w:hAnsi="Times New Roman" w:cs="Times New Roman"/>
        </w:rPr>
        <w:t xml:space="preserve"> depends on the strategic </w:t>
      </w:r>
      <w:r w:rsidRPr="008057A5">
        <w:rPr>
          <w:rFonts w:ascii="Times New Roman" w:hAnsi="Times New Roman" w:cs="Times New Roman"/>
        </w:rPr>
        <w:t>optimization</w:t>
      </w:r>
      <w:r w:rsidRPr="008B43CC">
        <w:rPr>
          <w:rFonts w:ascii="Times New Roman" w:hAnsi="Times New Roman" w:cs="Times New Roman"/>
        </w:rPr>
        <w:t xml:space="preserve"> of cultivation systems and media including the choice of suitable culture media, exact control of environmental factors, and the use of metabolic engineering methods. Apart from increasing yield and quality, these developments help to reasonably and sustainably manufacture this precious medicinal fungus (Deshmukh and Bhaskaran, 2024).</w:t>
      </w:r>
    </w:p>
    <w:p w14:paraId="414FC38E" w14:textId="063556F2" w:rsidR="00AB6CC8" w:rsidRPr="00AB6CC8" w:rsidRDefault="00AB6CC8" w:rsidP="008057A5">
      <w:pPr>
        <w:spacing w:line="360" w:lineRule="auto"/>
        <w:jc w:val="both"/>
        <w:rPr>
          <w:rFonts w:ascii="Times New Roman" w:hAnsi="Times New Roman" w:cs="Times New Roman"/>
        </w:rPr>
      </w:pPr>
      <w:r w:rsidRPr="00AB6CC8">
        <w:rPr>
          <w:rFonts w:ascii="Times New Roman" w:hAnsi="Times New Roman" w:cs="Times New Roman"/>
          <w:b/>
          <w:bCs/>
        </w:rPr>
        <w:t xml:space="preserve">3. Cultivation Techniques of </w:t>
      </w:r>
      <w:r w:rsidRPr="00AB6CC8">
        <w:rPr>
          <w:rFonts w:ascii="Times New Roman" w:hAnsi="Times New Roman" w:cs="Times New Roman"/>
          <w:b/>
          <w:bCs/>
          <w:i/>
          <w:iCs/>
        </w:rPr>
        <w:t>Cordyceps militaris</w:t>
      </w:r>
    </w:p>
    <w:p w14:paraId="2C0DF581" w14:textId="77777777" w:rsidR="00AB6CC8" w:rsidRPr="00AB6CC8" w:rsidRDefault="00AB6CC8" w:rsidP="008057A5">
      <w:pPr>
        <w:spacing w:line="360" w:lineRule="auto"/>
        <w:jc w:val="both"/>
        <w:rPr>
          <w:rFonts w:ascii="Times New Roman" w:hAnsi="Times New Roman" w:cs="Times New Roman"/>
          <w:b/>
          <w:bCs/>
        </w:rPr>
      </w:pPr>
      <w:r w:rsidRPr="00AB6CC8">
        <w:rPr>
          <w:rFonts w:ascii="Times New Roman" w:hAnsi="Times New Roman" w:cs="Times New Roman"/>
          <w:b/>
          <w:bCs/>
        </w:rPr>
        <w:t>3.1 Conventional Methods: Solid-State and Liquid Fermentation</w:t>
      </w:r>
    </w:p>
    <w:p w14:paraId="29A8E978" w14:textId="77777777" w:rsidR="0074154B" w:rsidRPr="008057A5" w:rsidRDefault="0074154B" w:rsidP="008057A5">
      <w:pPr>
        <w:spacing w:line="360" w:lineRule="auto"/>
        <w:jc w:val="both"/>
        <w:rPr>
          <w:rFonts w:ascii="Times New Roman" w:hAnsi="Times New Roman" w:cs="Times New Roman"/>
        </w:rPr>
      </w:pPr>
    </w:p>
    <w:p w14:paraId="3C1B32FD" w14:textId="2298CD2A" w:rsidR="0074154B" w:rsidRPr="008057A5" w:rsidRDefault="0074154B" w:rsidP="008057A5">
      <w:pPr>
        <w:spacing w:line="360" w:lineRule="auto"/>
        <w:jc w:val="both"/>
        <w:rPr>
          <w:rFonts w:ascii="Times New Roman" w:hAnsi="Times New Roman" w:cs="Times New Roman"/>
        </w:rPr>
      </w:pPr>
      <w:r w:rsidRPr="0074154B">
        <w:rPr>
          <w:rFonts w:ascii="Times New Roman" w:hAnsi="Times New Roman" w:cs="Times New Roman"/>
        </w:rPr>
        <w:t xml:space="preserve">Predominantly, the growing of </w:t>
      </w:r>
      <w:r w:rsidRPr="0074154B">
        <w:rPr>
          <w:rFonts w:ascii="Times New Roman" w:hAnsi="Times New Roman" w:cs="Times New Roman"/>
          <w:i/>
          <w:iCs/>
        </w:rPr>
        <w:t>Cordyceps militaris</w:t>
      </w:r>
      <w:r w:rsidRPr="0074154B">
        <w:rPr>
          <w:rFonts w:ascii="Times New Roman" w:hAnsi="Times New Roman" w:cs="Times New Roman"/>
        </w:rPr>
        <w:t xml:space="preserve"> uses two conventional techniques: submerged fermentation (</w:t>
      </w:r>
      <w:proofErr w:type="spellStart"/>
      <w:r w:rsidRPr="0074154B">
        <w:rPr>
          <w:rFonts w:ascii="Times New Roman" w:hAnsi="Times New Roman" w:cs="Times New Roman"/>
        </w:rPr>
        <w:t>SmF</w:t>
      </w:r>
      <w:proofErr w:type="spellEnd"/>
      <w:r w:rsidRPr="0074154B">
        <w:rPr>
          <w:rFonts w:ascii="Times New Roman" w:hAnsi="Times New Roman" w:cs="Times New Roman"/>
        </w:rPr>
        <w:t xml:space="preserve">) and solid-state fermentation (SSF). Growing the fungus on solid substrates like rice, wheat, or other grains gives SSF a surface for mycelial </w:t>
      </w:r>
      <w:r w:rsidRPr="008057A5">
        <w:rPr>
          <w:rFonts w:ascii="Times New Roman" w:hAnsi="Times New Roman" w:cs="Times New Roman"/>
        </w:rPr>
        <w:t>colonization</w:t>
      </w:r>
      <w:r w:rsidRPr="0074154B">
        <w:rPr>
          <w:rFonts w:ascii="Times New Roman" w:hAnsi="Times New Roman" w:cs="Times New Roman"/>
        </w:rPr>
        <w:t xml:space="preserve"> and fruiting body development. Often producing more bioactive chemicals like cordycepin, this approach closely resembles the natural habitat of the fungus. For example, combining rice, wheat, jowar, bajra, and sugarcane bagasse has been shown to improve both fruiting body formation and cordycepin level </w:t>
      </w:r>
      <w:r w:rsidRPr="0074154B">
        <w:rPr>
          <w:rFonts w:ascii="Times New Roman" w:hAnsi="Times New Roman" w:cs="Times New Roman"/>
        </w:rPr>
        <w:lastRenderedPageBreak/>
        <w:t xml:space="preserve">relative to using rice alone (Borde </w:t>
      </w:r>
      <w:r w:rsidR="003E7344" w:rsidRPr="00660E2A">
        <w:rPr>
          <w:rFonts w:ascii="Times New Roman" w:hAnsi="Times New Roman" w:cs="Times New Roman"/>
          <w:i/>
          <w:iCs/>
        </w:rPr>
        <w:t>et al</w:t>
      </w:r>
      <w:r w:rsidRPr="0074154B">
        <w:rPr>
          <w:rFonts w:ascii="Times New Roman" w:hAnsi="Times New Roman" w:cs="Times New Roman"/>
        </w:rPr>
        <w:t xml:space="preserve">., 2023). SSF has also been linked to higher antioxidant activity and better functional qualities in fermented products (Xiao </w:t>
      </w:r>
      <w:r w:rsidR="003E7344" w:rsidRPr="00660E2A">
        <w:rPr>
          <w:rFonts w:ascii="Times New Roman" w:hAnsi="Times New Roman" w:cs="Times New Roman"/>
          <w:i/>
          <w:iCs/>
        </w:rPr>
        <w:t>et al</w:t>
      </w:r>
      <w:r w:rsidRPr="0074154B">
        <w:rPr>
          <w:rFonts w:ascii="Times New Roman" w:hAnsi="Times New Roman" w:cs="Times New Roman"/>
        </w:rPr>
        <w:t xml:space="preserve">., 2015). </w:t>
      </w:r>
    </w:p>
    <w:p w14:paraId="454B9745" w14:textId="78C05A9E" w:rsidR="0074154B" w:rsidRPr="00AB6CC8" w:rsidRDefault="0074154B" w:rsidP="008057A5">
      <w:pPr>
        <w:spacing w:line="360" w:lineRule="auto"/>
        <w:jc w:val="both"/>
        <w:rPr>
          <w:rFonts w:ascii="Times New Roman" w:hAnsi="Times New Roman" w:cs="Times New Roman"/>
        </w:rPr>
      </w:pPr>
      <w:r w:rsidRPr="0074154B">
        <w:rPr>
          <w:rFonts w:ascii="Times New Roman" w:hAnsi="Times New Roman" w:cs="Times New Roman"/>
        </w:rPr>
        <w:t xml:space="preserve">Conversely, </w:t>
      </w:r>
      <w:proofErr w:type="spellStart"/>
      <w:r w:rsidRPr="0074154B">
        <w:rPr>
          <w:rFonts w:ascii="Times New Roman" w:hAnsi="Times New Roman" w:cs="Times New Roman"/>
        </w:rPr>
        <w:t>SmF</w:t>
      </w:r>
      <w:proofErr w:type="spellEnd"/>
      <w:r w:rsidRPr="0074154B">
        <w:rPr>
          <w:rFonts w:ascii="Times New Roman" w:hAnsi="Times New Roman" w:cs="Times New Roman"/>
        </w:rPr>
        <w:t xml:space="preserve"> means growing </w:t>
      </w:r>
      <w:r w:rsidRPr="0074154B">
        <w:rPr>
          <w:rFonts w:ascii="Times New Roman" w:hAnsi="Times New Roman" w:cs="Times New Roman"/>
          <w:i/>
          <w:iCs/>
        </w:rPr>
        <w:t>C. militaris</w:t>
      </w:r>
      <w:r w:rsidRPr="0074154B">
        <w:rPr>
          <w:rFonts w:ascii="Times New Roman" w:hAnsi="Times New Roman" w:cs="Times New Roman"/>
        </w:rPr>
        <w:t xml:space="preserve"> in liquid nutrient media under controlled conditions, therefore enabling simpler scalability and automation. This approach ensures consistent mycelial biomass generation by allowing exact control over environmental factors. Research has shown that improving medium component, including glucose and yeast extract levels, can greatly increase cordycepin output in </w:t>
      </w:r>
      <w:proofErr w:type="spellStart"/>
      <w:r w:rsidRPr="0074154B">
        <w:rPr>
          <w:rFonts w:ascii="Times New Roman" w:hAnsi="Times New Roman" w:cs="Times New Roman"/>
        </w:rPr>
        <w:t>SmF</w:t>
      </w:r>
      <w:proofErr w:type="spellEnd"/>
      <w:r w:rsidRPr="0074154B">
        <w:rPr>
          <w:rFonts w:ascii="Times New Roman" w:hAnsi="Times New Roman" w:cs="Times New Roman"/>
        </w:rPr>
        <w:t xml:space="preserve"> systems (Zhang </w:t>
      </w:r>
      <w:r w:rsidR="003E7344" w:rsidRPr="00660E2A">
        <w:rPr>
          <w:rFonts w:ascii="Times New Roman" w:hAnsi="Times New Roman" w:cs="Times New Roman"/>
          <w:i/>
          <w:iCs/>
        </w:rPr>
        <w:t>et al</w:t>
      </w:r>
      <w:r w:rsidRPr="0074154B">
        <w:rPr>
          <w:rFonts w:ascii="Times New Roman" w:hAnsi="Times New Roman" w:cs="Times New Roman"/>
        </w:rPr>
        <w:t xml:space="preserve">., 2013). Furthermore, </w:t>
      </w:r>
      <w:proofErr w:type="spellStart"/>
      <w:r w:rsidRPr="0074154B">
        <w:rPr>
          <w:rFonts w:ascii="Times New Roman" w:hAnsi="Times New Roman" w:cs="Times New Roman"/>
        </w:rPr>
        <w:t>SmF</w:t>
      </w:r>
      <w:proofErr w:type="spellEnd"/>
      <w:r w:rsidRPr="0074154B">
        <w:rPr>
          <w:rFonts w:ascii="Times New Roman" w:hAnsi="Times New Roman" w:cs="Times New Roman"/>
        </w:rPr>
        <w:t xml:space="preserve"> allows for the use of bioreactors, which support large industrial uses.</w:t>
      </w:r>
    </w:p>
    <w:p w14:paraId="5F8494A8" w14:textId="06615E8E" w:rsidR="0074154B" w:rsidRPr="008057A5" w:rsidRDefault="00AB6CC8" w:rsidP="008057A5">
      <w:pPr>
        <w:spacing w:line="360" w:lineRule="auto"/>
        <w:jc w:val="both"/>
        <w:rPr>
          <w:rFonts w:ascii="Times New Roman" w:hAnsi="Times New Roman" w:cs="Times New Roman"/>
          <w:b/>
          <w:bCs/>
        </w:rPr>
      </w:pPr>
      <w:r w:rsidRPr="00AB6CC8">
        <w:rPr>
          <w:rFonts w:ascii="Times New Roman" w:hAnsi="Times New Roman" w:cs="Times New Roman"/>
          <w:b/>
          <w:bCs/>
        </w:rPr>
        <w:t>3.2 Comparison of Solid-State vs. Submerged Fermentation Systems</w:t>
      </w:r>
    </w:p>
    <w:p w14:paraId="79D60BB4" w14:textId="3EB841D3" w:rsidR="0074154B" w:rsidRPr="008057A5" w:rsidRDefault="0074154B" w:rsidP="008057A5">
      <w:pPr>
        <w:spacing w:line="360" w:lineRule="auto"/>
        <w:jc w:val="both"/>
        <w:rPr>
          <w:rFonts w:ascii="Times New Roman" w:hAnsi="Times New Roman" w:cs="Times New Roman"/>
        </w:rPr>
      </w:pPr>
      <w:r w:rsidRPr="0074154B">
        <w:rPr>
          <w:rFonts w:ascii="Times New Roman" w:hAnsi="Times New Roman" w:cs="Times New Roman"/>
        </w:rPr>
        <w:t xml:space="preserve">Each approach offers unique benefits and drawbacks when one compares SSF and </w:t>
      </w:r>
      <w:proofErr w:type="spellStart"/>
      <w:r w:rsidRPr="0074154B">
        <w:rPr>
          <w:rFonts w:ascii="Times New Roman" w:hAnsi="Times New Roman" w:cs="Times New Roman"/>
        </w:rPr>
        <w:t>SmF</w:t>
      </w:r>
      <w:proofErr w:type="spellEnd"/>
      <w:r w:rsidRPr="0074154B">
        <w:rPr>
          <w:rFonts w:ascii="Times New Roman" w:hAnsi="Times New Roman" w:cs="Times New Roman"/>
        </w:rPr>
        <w:t xml:space="preserve">. Often, SSF is preferred for its capacity to generate fruiting bodies rich in bioactive chemicals, nearly matching the natural growth circumstances of </w:t>
      </w:r>
      <w:r w:rsidRPr="0074154B">
        <w:rPr>
          <w:rFonts w:ascii="Times New Roman" w:hAnsi="Times New Roman" w:cs="Times New Roman"/>
          <w:i/>
          <w:iCs/>
        </w:rPr>
        <w:t>C. militaris</w:t>
      </w:r>
      <w:r w:rsidRPr="0074154B">
        <w:rPr>
          <w:rFonts w:ascii="Times New Roman" w:hAnsi="Times New Roman" w:cs="Times New Roman"/>
        </w:rPr>
        <w:t xml:space="preserve">. Higher levels of cordycepin and other metabolites have been associated with this approach, which makes it appropriate for creating nutraceuticals and functional foods (Trung </w:t>
      </w:r>
      <w:r w:rsidR="003E7344" w:rsidRPr="00660E2A">
        <w:rPr>
          <w:rFonts w:ascii="Times New Roman" w:hAnsi="Times New Roman" w:cs="Times New Roman"/>
          <w:i/>
          <w:iCs/>
        </w:rPr>
        <w:t>et al</w:t>
      </w:r>
      <w:r w:rsidRPr="0074154B">
        <w:rPr>
          <w:rFonts w:ascii="Times New Roman" w:hAnsi="Times New Roman" w:cs="Times New Roman"/>
        </w:rPr>
        <w:t xml:space="preserve">., 2024; Borde </w:t>
      </w:r>
      <w:r w:rsidR="003E7344" w:rsidRPr="00660E2A">
        <w:rPr>
          <w:rFonts w:ascii="Times New Roman" w:hAnsi="Times New Roman" w:cs="Times New Roman"/>
          <w:i/>
          <w:iCs/>
        </w:rPr>
        <w:t>et al</w:t>
      </w:r>
      <w:r w:rsidRPr="0074154B">
        <w:rPr>
          <w:rFonts w:ascii="Times New Roman" w:hAnsi="Times New Roman" w:cs="Times New Roman"/>
        </w:rPr>
        <w:t xml:space="preserve">., 2023). SSF techniques, on the other hand, are often </w:t>
      </w:r>
      <w:r w:rsidR="008057A5" w:rsidRPr="0074154B">
        <w:rPr>
          <w:rFonts w:ascii="Times New Roman" w:hAnsi="Times New Roman" w:cs="Times New Roman"/>
        </w:rPr>
        <w:t>labor-intensive</w:t>
      </w:r>
      <w:r w:rsidRPr="0074154B">
        <w:rPr>
          <w:rFonts w:ascii="Times New Roman" w:hAnsi="Times New Roman" w:cs="Times New Roman"/>
        </w:rPr>
        <w:t xml:space="preserve">, time-consuming, and less suited for automation. </w:t>
      </w:r>
    </w:p>
    <w:p w14:paraId="44FCADC4" w14:textId="11412DAE" w:rsidR="0074154B" w:rsidRPr="00AB6CC8" w:rsidRDefault="0074154B" w:rsidP="008057A5">
      <w:pPr>
        <w:spacing w:line="360" w:lineRule="auto"/>
        <w:jc w:val="both"/>
        <w:rPr>
          <w:rFonts w:ascii="Times New Roman" w:hAnsi="Times New Roman" w:cs="Times New Roman"/>
        </w:rPr>
      </w:pPr>
      <w:r w:rsidRPr="00AB6CC8">
        <w:rPr>
          <w:rFonts w:ascii="Times New Roman" w:hAnsi="Times New Roman" w:cs="Times New Roman"/>
        </w:rPr>
        <w:t xml:space="preserve">In contrast, </w:t>
      </w:r>
      <w:proofErr w:type="spellStart"/>
      <w:r w:rsidRPr="00AB6CC8">
        <w:rPr>
          <w:rFonts w:ascii="Times New Roman" w:hAnsi="Times New Roman" w:cs="Times New Roman"/>
        </w:rPr>
        <w:t>SmF</w:t>
      </w:r>
      <w:proofErr w:type="spellEnd"/>
      <w:r w:rsidRPr="00AB6CC8">
        <w:rPr>
          <w:rFonts w:ascii="Times New Roman" w:hAnsi="Times New Roman" w:cs="Times New Roman"/>
        </w:rPr>
        <w:t xml:space="preserve"> offers advantages in terms of process control, scalability, and shorter cultivation cycles. The liquid environment allows for uniform nutrient distribution and easier monitoring of growth parameters. </w:t>
      </w:r>
      <w:proofErr w:type="spellStart"/>
      <w:r w:rsidRPr="00AB6CC8">
        <w:rPr>
          <w:rFonts w:ascii="Times New Roman" w:hAnsi="Times New Roman" w:cs="Times New Roman"/>
        </w:rPr>
        <w:t>SmF</w:t>
      </w:r>
      <w:proofErr w:type="spellEnd"/>
      <w:r w:rsidRPr="00AB6CC8">
        <w:rPr>
          <w:rFonts w:ascii="Times New Roman" w:hAnsi="Times New Roman" w:cs="Times New Roman"/>
        </w:rPr>
        <w:t xml:space="preserve"> is particularly effective for producing mycelial biomass and extracting intracellular metabolites. Nevertheless, it may yield lower concentrations of certain bioactive compounds compared to SSF, and the absence of fruiting body formation can be a limitation for specific applications</w:t>
      </w:r>
      <w:r w:rsidRPr="008057A5">
        <w:rPr>
          <w:rFonts w:ascii="Times New Roman" w:hAnsi="Times New Roman" w:cs="Times New Roman"/>
        </w:rPr>
        <w:t xml:space="preserve"> (Chen </w:t>
      </w:r>
      <w:r w:rsidR="003E7344" w:rsidRPr="00660E2A">
        <w:rPr>
          <w:rFonts w:ascii="Times New Roman" w:hAnsi="Times New Roman" w:cs="Times New Roman"/>
          <w:i/>
          <w:iCs/>
        </w:rPr>
        <w:t>et al</w:t>
      </w:r>
      <w:r w:rsidRPr="008057A5">
        <w:rPr>
          <w:rFonts w:ascii="Times New Roman" w:hAnsi="Times New Roman" w:cs="Times New Roman"/>
        </w:rPr>
        <w:t>., 2024).</w:t>
      </w:r>
    </w:p>
    <w:p w14:paraId="6A77F096" w14:textId="4CCC70A9" w:rsidR="0074154B" w:rsidRPr="00AB6CC8" w:rsidRDefault="0074154B" w:rsidP="008057A5">
      <w:pPr>
        <w:spacing w:line="360" w:lineRule="auto"/>
        <w:jc w:val="both"/>
        <w:rPr>
          <w:rFonts w:ascii="Times New Roman" w:hAnsi="Times New Roman" w:cs="Times New Roman"/>
        </w:rPr>
      </w:pPr>
      <w:r w:rsidRPr="00AB6CC8">
        <w:rPr>
          <w:rFonts w:ascii="Times New Roman" w:hAnsi="Times New Roman" w:cs="Times New Roman"/>
        </w:rPr>
        <w:t xml:space="preserve">Ultimately, the choice between SSF and </w:t>
      </w:r>
      <w:proofErr w:type="spellStart"/>
      <w:r w:rsidRPr="00AB6CC8">
        <w:rPr>
          <w:rFonts w:ascii="Times New Roman" w:hAnsi="Times New Roman" w:cs="Times New Roman"/>
        </w:rPr>
        <w:t>SmF</w:t>
      </w:r>
      <w:proofErr w:type="spellEnd"/>
      <w:r w:rsidRPr="00AB6CC8">
        <w:rPr>
          <w:rFonts w:ascii="Times New Roman" w:hAnsi="Times New Roman" w:cs="Times New Roman"/>
        </w:rPr>
        <w:t xml:space="preserve"> depends on the desired end products, production scale, and resource availability. Hybrid approaches and advancements in fermentation technology continue to evolve, aiming to combine the benefits of both methods for optimized </w:t>
      </w:r>
      <w:r w:rsidRPr="00AB6CC8">
        <w:rPr>
          <w:rFonts w:ascii="Times New Roman" w:hAnsi="Times New Roman" w:cs="Times New Roman"/>
          <w:i/>
          <w:iCs/>
        </w:rPr>
        <w:t>C. militaris</w:t>
      </w:r>
      <w:r w:rsidRPr="00AB6CC8">
        <w:rPr>
          <w:rFonts w:ascii="Times New Roman" w:hAnsi="Times New Roman" w:cs="Times New Roman"/>
        </w:rPr>
        <w:t xml:space="preserve"> cultivation.</w:t>
      </w:r>
    </w:p>
    <w:p w14:paraId="186E2D95" w14:textId="77777777" w:rsidR="00AB6CC8" w:rsidRPr="00AB6CC8" w:rsidRDefault="00AB6CC8" w:rsidP="008057A5">
      <w:pPr>
        <w:spacing w:line="360" w:lineRule="auto"/>
        <w:jc w:val="both"/>
        <w:rPr>
          <w:rFonts w:ascii="Times New Roman" w:hAnsi="Times New Roman" w:cs="Times New Roman"/>
          <w:b/>
          <w:bCs/>
        </w:rPr>
      </w:pPr>
      <w:r w:rsidRPr="00AB6CC8">
        <w:rPr>
          <w:rFonts w:ascii="Times New Roman" w:hAnsi="Times New Roman" w:cs="Times New Roman"/>
          <w:b/>
          <w:bCs/>
        </w:rPr>
        <w:t>3.3 Limitations of Traditional Cultivation Methods</w:t>
      </w:r>
    </w:p>
    <w:p w14:paraId="768DA666" w14:textId="57219294" w:rsidR="0074154B" w:rsidRPr="00AB6CC8" w:rsidRDefault="0074154B" w:rsidP="008057A5">
      <w:pPr>
        <w:spacing w:line="360" w:lineRule="auto"/>
        <w:jc w:val="both"/>
        <w:rPr>
          <w:rFonts w:ascii="Times New Roman" w:hAnsi="Times New Roman" w:cs="Times New Roman"/>
        </w:rPr>
      </w:pPr>
      <w:r w:rsidRPr="0074154B">
        <w:rPr>
          <w:rFonts w:ascii="Times New Roman" w:hAnsi="Times New Roman" w:cs="Times New Roman"/>
        </w:rPr>
        <w:t xml:space="preserve">Though SSF and </w:t>
      </w:r>
      <w:proofErr w:type="spellStart"/>
      <w:r w:rsidRPr="0074154B">
        <w:rPr>
          <w:rFonts w:ascii="Times New Roman" w:hAnsi="Times New Roman" w:cs="Times New Roman"/>
        </w:rPr>
        <w:t>SmF</w:t>
      </w:r>
      <w:proofErr w:type="spellEnd"/>
      <w:r w:rsidRPr="0074154B">
        <w:rPr>
          <w:rFonts w:ascii="Times New Roman" w:hAnsi="Times New Roman" w:cs="Times New Roman"/>
        </w:rPr>
        <w:t xml:space="preserve"> have been shown to be effective in growing </w:t>
      </w:r>
      <w:r w:rsidRPr="0074154B">
        <w:rPr>
          <w:rFonts w:ascii="Times New Roman" w:hAnsi="Times New Roman" w:cs="Times New Roman"/>
          <w:i/>
          <w:iCs/>
        </w:rPr>
        <w:t>C. militaris</w:t>
      </w:r>
      <w:r w:rsidRPr="0074154B">
        <w:rPr>
          <w:rFonts w:ascii="Times New Roman" w:hAnsi="Times New Roman" w:cs="Times New Roman"/>
        </w:rPr>
        <w:t xml:space="preserve">, some drawbacks still exist. SSF presents issues such as the possibility of contamination, the need to preserve </w:t>
      </w:r>
      <w:r w:rsidRPr="0074154B">
        <w:rPr>
          <w:rFonts w:ascii="Times New Roman" w:hAnsi="Times New Roman" w:cs="Times New Roman"/>
        </w:rPr>
        <w:lastRenderedPageBreak/>
        <w:t xml:space="preserve">consistent environmental conditions, and the </w:t>
      </w:r>
      <w:proofErr w:type="spellStart"/>
      <w:r w:rsidRPr="0074154B">
        <w:rPr>
          <w:rFonts w:ascii="Times New Roman" w:hAnsi="Times New Roman" w:cs="Times New Roman"/>
        </w:rPr>
        <w:t>labour-intensive</w:t>
      </w:r>
      <w:proofErr w:type="spellEnd"/>
      <w:r w:rsidRPr="0074154B">
        <w:rPr>
          <w:rFonts w:ascii="Times New Roman" w:hAnsi="Times New Roman" w:cs="Times New Roman"/>
        </w:rPr>
        <w:t xml:space="preserve"> character of the process. Solid substrates' dependence can also cause yield and product quality variation. Furthermore, increasing SSF processes for industrial manufacture is still difficult and requires many resources. </w:t>
      </w:r>
      <w:r w:rsidRPr="0074154B">
        <w:rPr>
          <w:rFonts w:ascii="Times New Roman" w:hAnsi="Times New Roman" w:cs="Times New Roman"/>
        </w:rPr>
        <w:br/>
        <w:t xml:space="preserve">Although it provides more control and scalability, </w:t>
      </w:r>
      <w:proofErr w:type="spellStart"/>
      <w:r w:rsidRPr="0074154B">
        <w:rPr>
          <w:rFonts w:ascii="Times New Roman" w:hAnsi="Times New Roman" w:cs="Times New Roman"/>
        </w:rPr>
        <w:t>SmF</w:t>
      </w:r>
      <w:proofErr w:type="spellEnd"/>
      <w:r w:rsidRPr="0074154B">
        <w:rPr>
          <w:rFonts w:ascii="Times New Roman" w:hAnsi="Times New Roman" w:cs="Times New Roman"/>
        </w:rPr>
        <w:t xml:space="preserve"> presents its own difficulties. Shear stress on mycelial structures caused by the liquid environment could affect metabolite generation. Furthermore, the lack of fruiting bodies in </w:t>
      </w:r>
      <w:proofErr w:type="spellStart"/>
      <w:r w:rsidRPr="0074154B">
        <w:rPr>
          <w:rFonts w:ascii="Times New Roman" w:hAnsi="Times New Roman" w:cs="Times New Roman"/>
        </w:rPr>
        <w:t>SmF</w:t>
      </w:r>
      <w:proofErr w:type="spellEnd"/>
      <w:r w:rsidRPr="0074154B">
        <w:rPr>
          <w:rFonts w:ascii="Times New Roman" w:hAnsi="Times New Roman" w:cs="Times New Roman"/>
        </w:rPr>
        <w:t xml:space="preserve"> could restrict the range of bioactive chemicals generated since some metabolites are mostly generated during fruiting body development. Moreover, </w:t>
      </w:r>
      <w:r w:rsidR="008057A5" w:rsidRPr="0074154B">
        <w:rPr>
          <w:rFonts w:ascii="Times New Roman" w:hAnsi="Times New Roman" w:cs="Times New Roman"/>
        </w:rPr>
        <w:t>maximizing</w:t>
      </w:r>
      <w:r w:rsidRPr="0074154B">
        <w:rPr>
          <w:rFonts w:ascii="Times New Roman" w:hAnsi="Times New Roman" w:cs="Times New Roman"/>
        </w:rPr>
        <w:t xml:space="preserve"> output by means of nutrient composition and fermentation conditions calls for great study and development (Zhang </w:t>
      </w:r>
      <w:r w:rsidR="003E7344" w:rsidRPr="00660E2A">
        <w:rPr>
          <w:rFonts w:ascii="Times New Roman" w:hAnsi="Times New Roman" w:cs="Times New Roman"/>
          <w:i/>
          <w:iCs/>
        </w:rPr>
        <w:t>et al</w:t>
      </w:r>
      <w:r w:rsidRPr="0074154B">
        <w:rPr>
          <w:rFonts w:ascii="Times New Roman" w:hAnsi="Times New Roman" w:cs="Times New Roman"/>
        </w:rPr>
        <w:t xml:space="preserve">., 2013). </w:t>
      </w:r>
      <w:r w:rsidRPr="0074154B">
        <w:rPr>
          <w:rFonts w:ascii="Times New Roman" w:hAnsi="Times New Roman" w:cs="Times New Roman"/>
        </w:rPr>
        <w:br/>
      </w:r>
      <w:r w:rsidRPr="00AB6CC8">
        <w:rPr>
          <w:rFonts w:ascii="Times New Roman" w:hAnsi="Times New Roman" w:cs="Times New Roman"/>
        </w:rPr>
        <w:t xml:space="preserve">Addressing these limitations necessitates ongoing innovation in cultivation techniques, including the development of hybrid systems, genetic improvement of strains, and the application of advanced biotechnological tools to enhance efficiency and product consistency in </w:t>
      </w:r>
      <w:r w:rsidRPr="00AB6CC8">
        <w:rPr>
          <w:rFonts w:ascii="Times New Roman" w:hAnsi="Times New Roman" w:cs="Times New Roman"/>
          <w:i/>
          <w:iCs/>
        </w:rPr>
        <w:t>C. militaris</w:t>
      </w:r>
      <w:r w:rsidRPr="00AB6CC8">
        <w:rPr>
          <w:rFonts w:ascii="Times New Roman" w:hAnsi="Times New Roman" w:cs="Times New Roman"/>
        </w:rPr>
        <w:t xml:space="preserve"> cultivation.</w:t>
      </w:r>
    </w:p>
    <w:p w14:paraId="407AA4F5" w14:textId="59483F07" w:rsidR="000D5374" w:rsidRPr="000D5374" w:rsidRDefault="000D5374" w:rsidP="008057A5">
      <w:pPr>
        <w:spacing w:line="360" w:lineRule="auto"/>
        <w:jc w:val="both"/>
        <w:rPr>
          <w:rFonts w:ascii="Times New Roman" w:hAnsi="Times New Roman" w:cs="Times New Roman"/>
        </w:rPr>
      </w:pPr>
      <w:r w:rsidRPr="000D5374">
        <w:rPr>
          <w:rFonts w:ascii="Times New Roman" w:hAnsi="Times New Roman" w:cs="Times New Roman"/>
          <w:b/>
          <w:bCs/>
        </w:rPr>
        <w:t xml:space="preserve">4. Recent Trends in Substrate and Media Optimization for </w:t>
      </w:r>
      <w:r w:rsidRPr="000D5374">
        <w:rPr>
          <w:rFonts w:ascii="Times New Roman" w:hAnsi="Times New Roman" w:cs="Times New Roman"/>
          <w:b/>
          <w:bCs/>
          <w:i/>
          <w:iCs/>
        </w:rPr>
        <w:t>Cordyceps militaris</w:t>
      </w:r>
      <w:r w:rsidRPr="000D5374">
        <w:rPr>
          <w:rFonts w:ascii="Times New Roman" w:hAnsi="Times New Roman" w:cs="Times New Roman"/>
        </w:rPr>
        <w:t>​</w:t>
      </w:r>
    </w:p>
    <w:p w14:paraId="3C171BC7" w14:textId="77777777" w:rsidR="000D5374" w:rsidRPr="000D5374" w:rsidRDefault="000D5374" w:rsidP="008057A5">
      <w:pPr>
        <w:spacing w:line="360" w:lineRule="auto"/>
        <w:jc w:val="both"/>
        <w:rPr>
          <w:rFonts w:ascii="Times New Roman" w:hAnsi="Times New Roman" w:cs="Times New Roman"/>
          <w:b/>
          <w:bCs/>
        </w:rPr>
      </w:pPr>
      <w:r w:rsidRPr="000D5374">
        <w:rPr>
          <w:rFonts w:ascii="Times New Roman" w:hAnsi="Times New Roman" w:cs="Times New Roman"/>
          <w:b/>
          <w:bCs/>
        </w:rPr>
        <w:t>4.1 Grain-Based Substrates</w:t>
      </w:r>
    </w:p>
    <w:p w14:paraId="19451285" w14:textId="77777777" w:rsidR="0074154B" w:rsidRPr="0074154B" w:rsidRDefault="0074154B" w:rsidP="008057A5">
      <w:pPr>
        <w:spacing w:line="360" w:lineRule="auto"/>
        <w:jc w:val="both"/>
        <w:rPr>
          <w:rFonts w:ascii="Times New Roman" w:hAnsi="Times New Roman" w:cs="Times New Roman"/>
        </w:rPr>
      </w:pPr>
      <w:r w:rsidRPr="0074154B">
        <w:rPr>
          <w:rFonts w:ascii="Times New Roman" w:hAnsi="Times New Roman" w:cs="Times New Roman"/>
        </w:rPr>
        <w:t xml:space="preserve">Grain-based substrates have long been foundational in the cultivation of </w:t>
      </w:r>
      <w:r w:rsidRPr="0074154B">
        <w:rPr>
          <w:rFonts w:ascii="Times New Roman" w:hAnsi="Times New Roman" w:cs="Times New Roman"/>
          <w:i/>
          <w:iCs/>
        </w:rPr>
        <w:t>Cordyceps militaris</w:t>
      </w:r>
      <w:r w:rsidRPr="0074154B">
        <w:rPr>
          <w:rFonts w:ascii="Times New Roman" w:hAnsi="Times New Roman" w:cs="Times New Roman"/>
        </w:rPr>
        <w:t xml:space="preserve">, with rice, wheat, millet, and sorghum commonly employed due to their nutrient profiles and accessibility. Recent research has looked at how different grains work together to increase the generation of bioactive chemicals. For example, solid-state fermentation of rice, wheat, jowar, bajra, and sugarcane bagasse produced much more cordycepin than rice by itself, suggesting that mixed substrates may </w:t>
      </w:r>
      <w:proofErr w:type="spellStart"/>
      <w:r w:rsidRPr="0074154B">
        <w:rPr>
          <w:rFonts w:ascii="Times New Roman" w:hAnsi="Times New Roman" w:cs="Times New Roman"/>
        </w:rPr>
        <w:t>maximise</w:t>
      </w:r>
      <w:proofErr w:type="spellEnd"/>
      <w:r w:rsidRPr="0074154B">
        <w:rPr>
          <w:rFonts w:ascii="Times New Roman" w:hAnsi="Times New Roman" w:cs="Times New Roman"/>
        </w:rPr>
        <w:t xml:space="preserve"> metabolite output (</w:t>
      </w:r>
      <w:proofErr w:type="spellStart"/>
      <w:r w:rsidRPr="0074154B">
        <w:rPr>
          <w:rFonts w:ascii="Times New Roman" w:hAnsi="Times New Roman" w:cs="Times New Roman"/>
        </w:rPr>
        <w:t>Borde</w:t>
      </w:r>
      <w:proofErr w:type="spellEnd"/>
      <w:r w:rsidRPr="0074154B">
        <w:rPr>
          <w:rFonts w:ascii="Times New Roman" w:hAnsi="Times New Roman" w:cs="Times New Roman"/>
        </w:rPr>
        <w:t xml:space="preserve"> and Singh, 2023). These results imply that </w:t>
      </w:r>
      <w:proofErr w:type="spellStart"/>
      <w:r w:rsidRPr="0074154B">
        <w:rPr>
          <w:rFonts w:ascii="Times New Roman" w:hAnsi="Times New Roman" w:cs="Times New Roman"/>
        </w:rPr>
        <w:t>maximising</w:t>
      </w:r>
      <w:proofErr w:type="spellEnd"/>
      <w:r w:rsidRPr="0074154B">
        <w:rPr>
          <w:rFonts w:ascii="Times New Roman" w:hAnsi="Times New Roman" w:cs="Times New Roman"/>
        </w:rPr>
        <w:t xml:space="preserve"> the therapeutic chemicals generated by </w:t>
      </w:r>
      <w:r w:rsidRPr="0074154B">
        <w:rPr>
          <w:rFonts w:ascii="Times New Roman" w:hAnsi="Times New Roman" w:cs="Times New Roman"/>
          <w:i/>
          <w:iCs/>
        </w:rPr>
        <w:t>C. militaris</w:t>
      </w:r>
      <w:r w:rsidRPr="0074154B">
        <w:rPr>
          <w:rFonts w:ascii="Times New Roman" w:hAnsi="Times New Roman" w:cs="Times New Roman"/>
        </w:rPr>
        <w:t xml:space="preserve"> may depend on careful choice and combination of grain substrates.</w:t>
      </w:r>
    </w:p>
    <w:p w14:paraId="3013E5B3" w14:textId="34F3A7A2" w:rsidR="000D5374" w:rsidRPr="000D5374" w:rsidRDefault="000D5374" w:rsidP="008057A5">
      <w:pPr>
        <w:spacing w:line="360" w:lineRule="auto"/>
        <w:jc w:val="both"/>
        <w:rPr>
          <w:rFonts w:ascii="Times New Roman" w:hAnsi="Times New Roman" w:cs="Times New Roman"/>
        </w:rPr>
      </w:pPr>
    </w:p>
    <w:p w14:paraId="065FCB4A" w14:textId="77777777" w:rsidR="000D5374" w:rsidRPr="000D5374" w:rsidRDefault="000D5374" w:rsidP="008057A5">
      <w:pPr>
        <w:spacing w:line="360" w:lineRule="auto"/>
        <w:jc w:val="both"/>
        <w:rPr>
          <w:rFonts w:ascii="Times New Roman" w:hAnsi="Times New Roman" w:cs="Times New Roman"/>
          <w:b/>
          <w:bCs/>
        </w:rPr>
      </w:pPr>
      <w:r w:rsidRPr="000D5374">
        <w:rPr>
          <w:rFonts w:ascii="Times New Roman" w:hAnsi="Times New Roman" w:cs="Times New Roman"/>
          <w:b/>
          <w:bCs/>
        </w:rPr>
        <w:t>4.2 Agro-Industrial By-Products</w:t>
      </w:r>
    </w:p>
    <w:p w14:paraId="2852114C" w14:textId="46637D74" w:rsidR="000D5374" w:rsidRPr="000D5374" w:rsidRDefault="0074154B" w:rsidP="008057A5">
      <w:pPr>
        <w:spacing w:line="360" w:lineRule="auto"/>
        <w:jc w:val="both"/>
        <w:rPr>
          <w:rFonts w:ascii="Times New Roman" w:hAnsi="Times New Roman" w:cs="Times New Roman"/>
        </w:rPr>
      </w:pPr>
      <w:r w:rsidRPr="0074154B">
        <w:rPr>
          <w:rFonts w:ascii="Times New Roman" w:hAnsi="Times New Roman" w:cs="Times New Roman"/>
        </w:rPr>
        <w:t xml:space="preserve">Using agro-industrial by-products as substrates provides a reasonable and sustainable way to grow </w:t>
      </w:r>
      <w:r w:rsidRPr="0074154B">
        <w:rPr>
          <w:rFonts w:ascii="Times New Roman" w:hAnsi="Times New Roman" w:cs="Times New Roman"/>
          <w:i/>
          <w:iCs/>
        </w:rPr>
        <w:t>C. militaris</w:t>
      </w:r>
      <w:r w:rsidRPr="0074154B">
        <w:rPr>
          <w:rFonts w:ascii="Times New Roman" w:hAnsi="Times New Roman" w:cs="Times New Roman"/>
        </w:rPr>
        <w:t xml:space="preserve">. Materials including spent brewery grains, corn cobs and soybean hulls have been studied for their effectiveness in promoting fungal growth and metabolite generation. Incorporating spent brewery grains into the growing medium, for instance, has been demonstrated </w:t>
      </w:r>
      <w:r w:rsidRPr="0074154B">
        <w:rPr>
          <w:rFonts w:ascii="Times New Roman" w:hAnsi="Times New Roman" w:cs="Times New Roman"/>
        </w:rPr>
        <w:lastRenderedPageBreak/>
        <w:t xml:space="preserve">to promote </w:t>
      </w:r>
      <w:r w:rsidRPr="0074154B">
        <w:rPr>
          <w:rFonts w:ascii="Times New Roman" w:hAnsi="Times New Roman" w:cs="Times New Roman"/>
          <w:i/>
          <w:iCs/>
        </w:rPr>
        <w:t>C. militaris</w:t>
      </w:r>
      <w:r w:rsidRPr="0074154B">
        <w:rPr>
          <w:rFonts w:ascii="Times New Roman" w:hAnsi="Times New Roman" w:cs="Times New Roman"/>
        </w:rPr>
        <w:t xml:space="preserve"> growth and improve cordycepin synthesis, therefore offering a feasible approach for waste </w:t>
      </w:r>
      <w:r w:rsidR="008057A5" w:rsidRPr="0074154B">
        <w:rPr>
          <w:rFonts w:ascii="Times New Roman" w:hAnsi="Times New Roman" w:cs="Times New Roman"/>
        </w:rPr>
        <w:t>valorization</w:t>
      </w:r>
      <w:r w:rsidRPr="0074154B">
        <w:rPr>
          <w:rFonts w:ascii="Times New Roman" w:hAnsi="Times New Roman" w:cs="Times New Roman"/>
        </w:rPr>
        <w:t xml:space="preserve"> (Andrej, 2014). The use of corncob biochar as a carbon-rich substrate has also shown increases in biomass and cordycepin yields, therefore stressing the possibility of agricultural leftovers in </w:t>
      </w:r>
      <w:r w:rsidR="008057A5" w:rsidRPr="0074154B">
        <w:rPr>
          <w:rFonts w:ascii="Times New Roman" w:hAnsi="Times New Roman" w:cs="Times New Roman"/>
        </w:rPr>
        <w:t>maximizing</w:t>
      </w:r>
      <w:r w:rsidRPr="0074154B">
        <w:rPr>
          <w:rFonts w:ascii="Times New Roman" w:hAnsi="Times New Roman" w:cs="Times New Roman"/>
        </w:rPr>
        <w:t xml:space="preserve"> growing methods (</w:t>
      </w:r>
      <w:proofErr w:type="spellStart"/>
      <w:r w:rsidRPr="0074154B">
        <w:rPr>
          <w:rFonts w:ascii="Times New Roman" w:hAnsi="Times New Roman" w:cs="Times New Roman"/>
        </w:rPr>
        <w:t>Phoungthong</w:t>
      </w:r>
      <w:proofErr w:type="spellEnd"/>
      <w:r w:rsidRPr="0074154B">
        <w:rPr>
          <w:rFonts w:ascii="Times New Roman" w:hAnsi="Times New Roman" w:cs="Times New Roman"/>
        </w:rPr>
        <w:t xml:space="preserve"> </w:t>
      </w:r>
      <w:r w:rsidR="003E7344" w:rsidRPr="00660E2A">
        <w:rPr>
          <w:rFonts w:ascii="Times New Roman" w:hAnsi="Times New Roman" w:cs="Times New Roman"/>
          <w:i/>
          <w:iCs/>
        </w:rPr>
        <w:t>et al</w:t>
      </w:r>
      <w:r w:rsidRPr="0074154B">
        <w:rPr>
          <w:rFonts w:ascii="Times New Roman" w:hAnsi="Times New Roman" w:cs="Times New Roman"/>
        </w:rPr>
        <w:t>., 2022).</w:t>
      </w:r>
    </w:p>
    <w:p w14:paraId="6F6E4EA6" w14:textId="77777777" w:rsidR="000D5374" w:rsidRPr="000D5374" w:rsidRDefault="000D5374" w:rsidP="008057A5">
      <w:pPr>
        <w:spacing w:line="360" w:lineRule="auto"/>
        <w:jc w:val="both"/>
        <w:rPr>
          <w:rFonts w:ascii="Times New Roman" w:hAnsi="Times New Roman" w:cs="Times New Roman"/>
          <w:b/>
          <w:bCs/>
        </w:rPr>
      </w:pPr>
      <w:r w:rsidRPr="000D5374">
        <w:rPr>
          <w:rFonts w:ascii="Times New Roman" w:hAnsi="Times New Roman" w:cs="Times New Roman"/>
          <w:b/>
          <w:bCs/>
        </w:rPr>
        <w:t>4.3 Plant Extract Enrichments</w:t>
      </w:r>
    </w:p>
    <w:p w14:paraId="32DE92CF" w14:textId="7276F007" w:rsidR="000D5374" w:rsidRPr="000D5374" w:rsidRDefault="000D5374" w:rsidP="008057A5">
      <w:pPr>
        <w:spacing w:line="360" w:lineRule="auto"/>
        <w:jc w:val="both"/>
        <w:rPr>
          <w:rFonts w:ascii="Times New Roman" w:hAnsi="Times New Roman" w:cs="Times New Roman"/>
        </w:rPr>
      </w:pPr>
      <w:r w:rsidRPr="000D5374">
        <w:rPr>
          <w:rFonts w:ascii="Times New Roman" w:hAnsi="Times New Roman" w:cs="Times New Roman"/>
        </w:rPr>
        <w:t xml:space="preserve">Incorporating plant extracts into the cultivation media of </w:t>
      </w:r>
      <w:r w:rsidRPr="000D5374">
        <w:rPr>
          <w:rFonts w:ascii="Times New Roman" w:hAnsi="Times New Roman" w:cs="Times New Roman"/>
          <w:i/>
          <w:iCs/>
        </w:rPr>
        <w:t>C. militaris</w:t>
      </w:r>
      <w:r w:rsidRPr="000D5374">
        <w:rPr>
          <w:rFonts w:ascii="Times New Roman" w:hAnsi="Times New Roman" w:cs="Times New Roman"/>
        </w:rPr>
        <w:t xml:space="preserve"> has emerged as a strategy to enhance the production of bioactive metabolites. Herbal extracts such as green tea and ginseng are rich in bioactive compounds that can influence fungal metabolism. Studies have indicated that the addition of such extracts can lead to increased antioxidant and immunomodulatory properties in the resulting fungal biomass, suggesting a synergistic effect between the fungus and the plant-derived compounds (</w:t>
      </w:r>
      <w:r w:rsidR="00C06E6D" w:rsidRPr="008057A5">
        <w:rPr>
          <w:rFonts w:ascii="Times New Roman" w:hAnsi="Times New Roman" w:cs="Times New Roman"/>
        </w:rPr>
        <w:t xml:space="preserve">Pi </w:t>
      </w:r>
      <w:r w:rsidR="003E7344" w:rsidRPr="00660E2A">
        <w:rPr>
          <w:rFonts w:ascii="Times New Roman" w:hAnsi="Times New Roman" w:cs="Times New Roman"/>
          <w:i/>
          <w:iCs/>
        </w:rPr>
        <w:t>et al</w:t>
      </w:r>
      <w:r w:rsidR="00C06E6D" w:rsidRPr="008057A5">
        <w:rPr>
          <w:rFonts w:ascii="Times New Roman" w:hAnsi="Times New Roman" w:cs="Times New Roman"/>
        </w:rPr>
        <w:t>., 2024</w:t>
      </w:r>
      <w:r w:rsidRPr="000D5374">
        <w:rPr>
          <w:rFonts w:ascii="Times New Roman" w:hAnsi="Times New Roman" w:cs="Times New Roman"/>
        </w:rPr>
        <w:t xml:space="preserve">). These enhancements not only improve the therapeutic potential of </w:t>
      </w:r>
      <w:r w:rsidRPr="000D5374">
        <w:rPr>
          <w:rFonts w:ascii="Times New Roman" w:hAnsi="Times New Roman" w:cs="Times New Roman"/>
          <w:i/>
          <w:iCs/>
        </w:rPr>
        <w:t>C. militaris</w:t>
      </w:r>
      <w:r w:rsidRPr="000D5374">
        <w:rPr>
          <w:rFonts w:ascii="Times New Roman" w:hAnsi="Times New Roman" w:cs="Times New Roman"/>
        </w:rPr>
        <w:t xml:space="preserve"> but also open avenues for developing novel functional foods and supplements.​</w:t>
      </w:r>
      <w:r w:rsidR="00C06E6D" w:rsidRPr="008057A5">
        <w:rPr>
          <w:rFonts w:ascii="Times New Roman" w:hAnsi="Times New Roman" w:cs="Times New Roman"/>
        </w:rPr>
        <w:t xml:space="preserve"> </w:t>
      </w:r>
    </w:p>
    <w:p w14:paraId="1FB2CC91" w14:textId="77777777" w:rsidR="000D5374" w:rsidRPr="000D5374" w:rsidRDefault="000D5374" w:rsidP="008057A5">
      <w:pPr>
        <w:spacing w:line="360" w:lineRule="auto"/>
        <w:jc w:val="both"/>
        <w:rPr>
          <w:rFonts w:ascii="Times New Roman" w:hAnsi="Times New Roman" w:cs="Times New Roman"/>
          <w:b/>
          <w:bCs/>
        </w:rPr>
      </w:pPr>
      <w:r w:rsidRPr="000D5374">
        <w:rPr>
          <w:rFonts w:ascii="Times New Roman" w:hAnsi="Times New Roman" w:cs="Times New Roman"/>
          <w:b/>
          <w:bCs/>
        </w:rPr>
        <w:t>4.4 Mineral and Vitamin Supplementation</w:t>
      </w:r>
    </w:p>
    <w:p w14:paraId="4ED5EF54" w14:textId="57E32A03" w:rsidR="0074154B" w:rsidRPr="008057A5" w:rsidRDefault="0074154B" w:rsidP="008057A5">
      <w:pPr>
        <w:spacing w:line="360" w:lineRule="auto"/>
        <w:jc w:val="both"/>
        <w:rPr>
          <w:rFonts w:ascii="Times New Roman" w:hAnsi="Times New Roman" w:cs="Times New Roman"/>
        </w:rPr>
      </w:pPr>
      <w:r w:rsidRPr="0074154B">
        <w:rPr>
          <w:rFonts w:ascii="Times New Roman" w:hAnsi="Times New Roman" w:cs="Times New Roman"/>
        </w:rPr>
        <w:t xml:space="preserve">Adding certain minerals and vitamins to growing media has been shown to affect the biosynthesis of important metabolites in </w:t>
      </w:r>
      <w:r w:rsidRPr="0074154B">
        <w:rPr>
          <w:rFonts w:ascii="Times New Roman" w:hAnsi="Times New Roman" w:cs="Times New Roman"/>
          <w:i/>
          <w:iCs/>
        </w:rPr>
        <w:t>Cordyceps militaris</w:t>
      </w:r>
      <w:r w:rsidRPr="0074154B">
        <w:rPr>
          <w:rFonts w:ascii="Times New Roman" w:hAnsi="Times New Roman" w:cs="Times New Roman"/>
        </w:rPr>
        <w:t xml:space="preserve">. Enzymatic activities and metabolic pathways are significantly influenced by components including zinc (Zn), magnesium (Mg), selenium (Se), and different vitamins. Selenium-enriched </w:t>
      </w:r>
      <w:r w:rsidRPr="0074154B">
        <w:rPr>
          <w:rFonts w:ascii="Times New Roman" w:hAnsi="Times New Roman" w:cs="Times New Roman"/>
          <w:i/>
          <w:iCs/>
        </w:rPr>
        <w:t>C. militaris</w:t>
      </w:r>
      <w:r w:rsidRPr="0074154B">
        <w:rPr>
          <w:rFonts w:ascii="Times New Roman" w:hAnsi="Times New Roman" w:cs="Times New Roman"/>
        </w:rPr>
        <w:t xml:space="preserve">, for example, has been said to have greater amounts of cordycepin, adenosine, carotenoids, and polysaccharides than non-enriched counterparts (Jing </w:t>
      </w:r>
      <w:r w:rsidR="003E7344" w:rsidRPr="00660E2A">
        <w:rPr>
          <w:rFonts w:ascii="Times New Roman" w:hAnsi="Times New Roman" w:cs="Times New Roman"/>
          <w:i/>
          <w:iCs/>
        </w:rPr>
        <w:t>et al</w:t>
      </w:r>
      <w:r w:rsidRPr="0074154B">
        <w:rPr>
          <w:rFonts w:ascii="Times New Roman" w:hAnsi="Times New Roman" w:cs="Times New Roman"/>
        </w:rPr>
        <w:t xml:space="preserve">., 2013). A study also revealed that during in vitro gastrointestinal digestion, selenium-zinc biofortification boosted the release of mineral elements, adenosine, and cordycepin (Zhao </w:t>
      </w:r>
      <w:r w:rsidR="003E7344" w:rsidRPr="00660E2A">
        <w:rPr>
          <w:rFonts w:ascii="Times New Roman" w:hAnsi="Times New Roman" w:cs="Times New Roman"/>
          <w:i/>
          <w:iCs/>
        </w:rPr>
        <w:t>et al</w:t>
      </w:r>
      <w:r w:rsidRPr="0074154B">
        <w:rPr>
          <w:rFonts w:ascii="Times New Roman" w:hAnsi="Times New Roman" w:cs="Times New Roman"/>
        </w:rPr>
        <w:t xml:space="preserve">., 2023). Although there are few direct studies on how these supplements affect </w:t>
      </w:r>
      <w:r w:rsidRPr="0074154B">
        <w:rPr>
          <w:rFonts w:ascii="Times New Roman" w:hAnsi="Times New Roman" w:cs="Times New Roman"/>
          <w:i/>
          <w:iCs/>
        </w:rPr>
        <w:t>C. militaris</w:t>
      </w:r>
      <w:r w:rsidRPr="0074154B">
        <w:rPr>
          <w:rFonts w:ascii="Times New Roman" w:hAnsi="Times New Roman" w:cs="Times New Roman"/>
        </w:rPr>
        <w:t xml:space="preserve">, comparable studies in other fungal systems indicate that such additions could promote the synthesis of bioactive chemicals. Mineral supplementation, for example, has been linked to higher yields of preferred metabolites in the growing of other medicinal mushrooms, suggesting possible advantages for </w:t>
      </w:r>
      <w:r w:rsidRPr="0074154B">
        <w:rPr>
          <w:rFonts w:ascii="Times New Roman" w:hAnsi="Times New Roman" w:cs="Times New Roman"/>
          <w:i/>
          <w:iCs/>
        </w:rPr>
        <w:t>C. militaris</w:t>
      </w:r>
      <w:r w:rsidRPr="0074154B">
        <w:rPr>
          <w:rFonts w:ascii="Times New Roman" w:hAnsi="Times New Roman" w:cs="Times New Roman"/>
        </w:rPr>
        <w:t xml:space="preserve"> cultivation as well. More study is required to clarify the precise impacts of these supplements on </w:t>
      </w:r>
      <w:r w:rsidRPr="0074154B">
        <w:rPr>
          <w:rFonts w:ascii="Times New Roman" w:hAnsi="Times New Roman" w:cs="Times New Roman"/>
          <w:i/>
          <w:iCs/>
        </w:rPr>
        <w:t>C. militaris</w:t>
      </w:r>
      <w:r w:rsidRPr="0074154B">
        <w:rPr>
          <w:rFonts w:ascii="Times New Roman" w:hAnsi="Times New Roman" w:cs="Times New Roman"/>
        </w:rPr>
        <w:t xml:space="preserve"> cordycepin and polysaccharide production.</w:t>
      </w:r>
    </w:p>
    <w:p w14:paraId="4D61F1CE" w14:textId="40CF9D77" w:rsidR="00EF22D1" w:rsidRPr="00EF22D1" w:rsidRDefault="00EF22D1" w:rsidP="008057A5">
      <w:pPr>
        <w:spacing w:line="360" w:lineRule="auto"/>
        <w:jc w:val="both"/>
        <w:rPr>
          <w:rFonts w:ascii="Times New Roman" w:hAnsi="Times New Roman" w:cs="Times New Roman"/>
        </w:rPr>
      </w:pPr>
      <w:r w:rsidRPr="00EF22D1">
        <w:rPr>
          <w:rFonts w:ascii="Times New Roman" w:hAnsi="Times New Roman" w:cs="Times New Roman"/>
          <w:b/>
          <w:bCs/>
        </w:rPr>
        <w:t>5. Technological Advancements in Cultivation Systems</w:t>
      </w:r>
    </w:p>
    <w:p w14:paraId="41864646" w14:textId="77777777" w:rsidR="00EF22D1" w:rsidRPr="00EF22D1" w:rsidRDefault="00EF22D1" w:rsidP="008057A5">
      <w:pPr>
        <w:spacing w:line="360" w:lineRule="auto"/>
        <w:jc w:val="both"/>
        <w:rPr>
          <w:rFonts w:ascii="Times New Roman" w:hAnsi="Times New Roman" w:cs="Times New Roman"/>
        </w:rPr>
      </w:pPr>
      <w:r w:rsidRPr="00EF22D1">
        <w:rPr>
          <w:rFonts w:ascii="Times New Roman" w:hAnsi="Times New Roman" w:cs="Times New Roman"/>
          <w:b/>
          <w:bCs/>
        </w:rPr>
        <w:t>5.1 Liquid Static and Submerged Fermentation Advances</w:t>
      </w:r>
    </w:p>
    <w:p w14:paraId="20685142" w14:textId="26FF3F92" w:rsidR="0074154B" w:rsidRPr="008057A5" w:rsidRDefault="0074154B" w:rsidP="008057A5">
      <w:pPr>
        <w:spacing w:line="360" w:lineRule="auto"/>
        <w:jc w:val="both"/>
        <w:rPr>
          <w:rFonts w:ascii="Times New Roman" w:hAnsi="Times New Roman" w:cs="Times New Roman"/>
        </w:rPr>
      </w:pPr>
      <w:r w:rsidRPr="0074154B">
        <w:rPr>
          <w:rFonts w:ascii="Times New Roman" w:hAnsi="Times New Roman" w:cs="Times New Roman"/>
        </w:rPr>
        <w:lastRenderedPageBreak/>
        <w:t xml:space="preserve">Recent developments in submerged fermentation have greatly improved cordycepin output in </w:t>
      </w:r>
      <w:r w:rsidRPr="0074154B">
        <w:rPr>
          <w:rFonts w:ascii="Times New Roman" w:hAnsi="Times New Roman" w:cs="Times New Roman"/>
          <w:i/>
          <w:iCs/>
        </w:rPr>
        <w:t>Cordyceps militaris</w:t>
      </w:r>
      <w:r w:rsidRPr="0074154B">
        <w:rPr>
          <w:rFonts w:ascii="Times New Roman" w:hAnsi="Times New Roman" w:cs="Times New Roman"/>
        </w:rPr>
        <w:t xml:space="preserve">. Increased yields of this bioactive compound have come from </w:t>
      </w:r>
      <w:r w:rsidR="004D7A8B" w:rsidRPr="0074154B">
        <w:rPr>
          <w:rFonts w:ascii="Times New Roman" w:hAnsi="Times New Roman" w:cs="Times New Roman"/>
        </w:rPr>
        <w:t>optimizing</w:t>
      </w:r>
      <w:r w:rsidRPr="0074154B">
        <w:rPr>
          <w:rFonts w:ascii="Times New Roman" w:hAnsi="Times New Roman" w:cs="Times New Roman"/>
        </w:rPr>
        <w:t xml:space="preserve"> fermentation conditions including environmental parameters and nutrient makeup (</w:t>
      </w:r>
      <w:proofErr w:type="spellStart"/>
      <w:r w:rsidRPr="0074154B">
        <w:rPr>
          <w:rFonts w:ascii="Times New Roman" w:hAnsi="Times New Roman" w:cs="Times New Roman"/>
        </w:rPr>
        <w:t>Showkat</w:t>
      </w:r>
      <w:proofErr w:type="spellEnd"/>
      <w:r w:rsidRPr="0074154B">
        <w:rPr>
          <w:rFonts w:ascii="Times New Roman" w:hAnsi="Times New Roman" w:cs="Times New Roman"/>
        </w:rPr>
        <w:t xml:space="preserve"> </w:t>
      </w:r>
      <w:r w:rsidR="003E7344" w:rsidRPr="00660E2A">
        <w:rPr>
          <w:rFonts w:ascii="Times New Roman" w:hAnsi="Times New Roman" w:cs="Times New Roman"/>
          <w:i/>
          <w:iCs/>
        </w:rPr>
        <w:t>et al</w:t>
      </w:r>
      <w:r w:rsidRPr="0074154B">
        <w:rPr>
          <w:rFonts w:ascii="Times New Roman" w:hAnsi="Times New Roman" w:cs="Times New Roman"/>
        </w:rPr>
        <w:t xml:space="preserve">., 2024). Adjusting glucose and yeast extract levels as well as phosphate and magnesium levels, for example, has been demonstrated to enhance cordycepin production (Zhang </w:t>
      </w:r>
      <w:r w:rsidR="003E7344" w:rsidRPr="00660E2A">
        <w:rPr>
          <w:rFonts w:ascii="Times New Roman" w:hAnsi="Times New Roman" w:cs="Times New Roman"/>
          <w:i/>
          <w:iCs/>
        </w:rPr>
        <w:t>et al</w:t>
      </w:r>
      <w:r w:rsidRPr="0074154B">
        <w:rPr>
          <w:rFonts w:ascii="Times New Roman" w:hAnsi="Times New Roman" w:cs="Times New Roman"/>
        </w:rPr>
        <w:t xml:space="preserve">., 2013). </w:t>
      </w:r>
    </w:p>
    <w:p w14:paraId="2835419A" w14:textId="503FBA87" w:rsidR="00EF22D1" w:rsidRPr="00EF22D1" w:rsidRDefault="0074154B" w:rsidP="008057A5">
      <w:pPr>
        <w:spacing w:line="360" w:lineRule="auto"/>
        <w:jc w:val="both"/>
        <w:rPr>
          <w:rFonts w:ascii="Times New Roman" w:hAnsi="Times New Roman" w:cs="Times New Roman"/>
        </w:rPr>
      </w:pPr>
      <w:r w:rsidRPr="0074154B">
        <w:rPr>
          <w:rFonts w:ascii="Times New Roman" w:hAnsi="Times New Roman" w:cs="Times New Roman"/>
        </w:rPr>
        <w:t xml:space="preserve">The addition of vegetable oils as secondary carbon sources in static liquid cultures has been investigated to promote mycelial growth and metabolite generation. This method has shown promise in raising cordycepin yields, thereby providing a reasonably priced option for extensive farming (Tang </w:t>
      </w:r>
      <w:r w:rsidR="003E7344" w:rsidRPr="00660E2A">
        <w:rPr>
          <w:rFonts w:ascii="Times New Roman" w:hAnsi="Times New Roman" w:cs="Times New Roman"/>
          <w:i/>
          <w:iCs/>
        </w:rPr>
        <w:t>et al</w:t>
      </w:r>
      <w:r w:rsidRPr="0074154B">
        <w:rPr>
          <w:rFonts w:ascii="Times New Roman" w:hAnsi="Times New Roman" w:cs="Times New Roman"/>
        </w:rPr>
        <w:t>., 2018).</w:t>
      </w:r>
    </w:p>
    <w:p w14:paraId="1E2286E4" w14:textId="77777777" w:rsidR="00EF22D1" w:rsidRPr="00EF22D1" w:rsidRDefault="00EF22D1" w:rsidP="008057A5">
      <w:pPr>
        <w:spacing w:line="360" w:lineRule="auto"/>
        <w:jc w:val="both"/>
        <w:rPr>
          <w:rFonts w:ascii="Times New Roman" w:hAnsi="Times New Roman" w:cs="Times New Roman"/>
        </w:rPr>
      </w:pPr>
      <w:r w:rsidRPr="00EF22D1">
        <w:rPr>
          <w:rFonts w:ascii="Times New Roman" w:hAnsi="Times New Roman" w:cs="Times New Roman"/>
          <w:b/>
          <w:bCs/>
        </w:rPr>
        <w:t>5.2 Use of Elicitors and Stress Inducers</w:t>
      </w:r>
    </w:p>
    <w:p w14:paraId="49CEA666" w14:textId="28ED6C63" w:rsidR="0074154B" w:rsidRPr="0074154B" w:rsidRDefault="0074154B" w:rsidP="008057A5">
      <w:pPr>
        <w:spacing w:line="360" w:lineRule="auto"/>
        <w:jc w:val="both"/>
        <w:rPr>
          <w:rFonts w:ascii="Times New Roman" w:hAnsi="Times New Roman" w:cs="Times New Roman"/>
        </w:rPr>
      </w:pPr>
      <w:r w:rsidRPr="0074154B">
        <w:rPr>
          <w:rFonts w:ascii="Times New Roman" w:hAnsi="Times New Roman" w:cs="Times New Roman"/>
        </w:rPr>
        <w:t xml:space="preserve">Research on the use of salicylic acid (SA) and methyl </w:t>
      </w:r>
      <w:proofErr w:type="spellStart"/>
      <w:r w:rsidRPr="0074154B">
        <w:rPr>
          <w:rFonts w:ascii="Times New Roman" w:hAnsi="Times New Roman" w:cs="Times New Roman"/>
        </w:rPr>
        <w:t>jasmonate</w:t>
      </w:r>
      <w:proofErr w:type="spellEnd"/>
      <w:r w:rsidRPr="0074154B">
        <w:rPr>
          <w:rFonts w:ascii="Times New Roman" w:hAnsi="Times New Roman" w:cs="Times New Roman"/>
        </w:rPr>
        <w:t xml:space="preserve"> (</w:t>
      </w:r>
      <w:proofErr w:type="spellStart"/>
      <w:r w:rsidRPr="0074154B">
        <w:rPr>
          <w:rFonts w:ascii="Times New Roman" w:hAnsi="Times New Roman" w:cs="Times New Roman"/>
        </w:rPr>
        <w:t>MeJA</w:t>
      </w:r>
      <w:proofErr w:type="spellEnd"/>
      <w:r w:rsidRPr="0074154B">
        <w:rPr>
          <w:rFonts w:ascii="Times New Roman" w:hAnsi="Times New Roman" w:cs="Times New Roman"/>
        </w:rPr>
        <w:t xml:space="preserve">) as elicitors has focused on encouraging secondary metabolite biosynthesis in </w:t>
      </w:r>
      <w:r w:rsidRPr="0074154B">
        <w:rPr>
          <w:rFonts w:ascii="Times New Roman" w:hAnsi="Times New Roman" w:cs="Times New Roman"/>
          <w:i/>
          <w:iCs/>
        </w:rPr>
        <w:t>C. militaris</w:t>
      </w:r>
      <w:r w:rsidRPr="0074154B">
        <w:rPr>
          <w:rFonts w:ascii="Times New Roman" w:hAnsi="Times New Roman" w:cs="Times New Roman"/>
        </w:rPr>
        <w:t xml:space="preserve">. Acting as </w:t>
      </w:r>
      <w:proofErr w:type="spellStart"/>
      <w:r w:rsidRPr="0074154B">
        <w:rPr>
          <w:rFonts w:ascii="Times New Roman" w:hAnsi="Times New Roman" w:cs="Times New Roman"/>
        </w:rPr>
        <w:t>signalling</w:t>
      </w:r>
      <w:proofErr w:type="spellEnd"/>
      <w:r w:rsidRPr="0074154B">
        <w:rPr>
          <w:rFonts w:ascii="Times New Roman" w:hAnsi="Times New Roman" w:cs="Times New Roman"/>
        </w:rPr>
        <w:t xml:space="preserve"> molecules, these chemicals set off defensive reactions that result in more generation of bioactive chemicals (Jeyasri </w:t>
      </w:r>
      <w:r w:rsidR="003E7344" w:rsidRPr="00660E2A">
        <w:rPr>
          <w:rFonts w:ascii="Times New Roman" w:hAnsi="Times New Roman" w:cs="Times New Roman"/>
          <w:i/>
          <w:iCs/>
        </w:rPr>
        <w:t>et al</w:t>
      </w:r>
      <w:r w:rsidRPr="0074154B">
        <w:rPr>
          <w:rFonts w:ascii="Times New Roman" w:hAnsi="Times New Roman" w:cs="Times New Roman"/>
        </w:rPr>
        <w:t>., 2023). Research have indicated that MeJA and SA can increase the production of substances including cordycepin, therefore increasing the therapeutic value of the fungus (</w:t>
      </w:r>
      <w:proofErr w:type="spellStart"/>
      <w:r w:rsidRPr="0074154B">
        <w:rPr>
          <w:rFonts w:ascii="Times New Roman" w:hAnsi="Times New Roman" w:cs="Times New Roman"/>
        </w:rPr>
        <w:t>Chutimanukul</w:t>
      </w:r>
      <w:proofErr w:type="spellEnd"/>
      <w:r w:rsidRPr="0074154B">
        <w:rPr>
          <w:rFonts w:ascii="Times New Roman" w:hAnsi="Times New Roman" w:cs="Times New Roman"/>
        </w:rPr>
        <w:t xml:space="preserve"> </w:t>
      </w:r>
      <w:r w:rsidR="003E7344" w:rsidRPr="00660E2A">
        <w:rPr>
          <w:rFonts w:ascii="Times New Roman" w:hAnsi="Times New Roman" w:cs="Times New Roman"/>
          <w:i/>
          <w:iCs/>
        </w:rPr>
        <w:t>et al</w:t>
      </w:r>
      <w:r w:rsidRPr="0074154B">
        <w:rPr>
          <w:rFonts w:ascii="Times New Roman" w:hAnsi="Times New Roman" w:cs="Times New Roman"/>
        </w:rPr>
        <w:t>., 2024).</w:t>
      </w:r>
    </w:p>
    <w:p w14:paraId="0D71AEFC" w14:textId="77777777" w:rsidR="00EF22D1" w:rsidRPr="00EF22D1" w:rsidRDefault="00EF22D1" w:rsidP="008057A5">
      <w:pPr>
        <w:spacing w:line="360" w:lineRule="auto"/>
        <w:jc w:val="both"/>
        <w:rPr>
          <w:rFonts w:ascii="Times New Roman" w:hAnsi="Times New Roman" w:cs="Times New Roman"/>
        </w:rPr>
      </w:pPr>
      <w:r w:rsidRPr="00EF22D1">
        <w:rPr>
          <w:rFonts w:ascii="Times New Roman" w:hAnsi="Times New Roman" w:cs="Times New Roman"/>
          <w:b/>
          <w:bCs/>
        </w:rPr>
        <w:t>5.3 Biotechnological Interventions</w:t>
      </w:r>
    </w:p>
    <w:p w14:paraId="5F01A9AF" w14:textId="3FD04419" w:rsidR="0074154B" w:rsidRPr="008057A5" w:rsidRDefault="0074154B" w:rsidP="008057A5">
      <w:pPr>
        <w:spacing w:line="360" w:lineRule="auto"/>
        <w:jc w:val="both"/>
        <w:rPr>
          <w:rFonts w:ascii="Times New Roman" w:hAnsi="Times New Roman" w:cs="Times New Roman"/>
        </w:rPr>
      </w:pPr>
      <w:r w:rsidRPr="0074154B">
        <w:rPr>
          <w:rFonts w:ascii="Times New Roman" w:hAnsi="Times New Roman" w:cs="Times New Roman"/>
        </w:rPr>
        <w:t xml:space="preserve">New paths for strain improvement in </w:t>
      </w:r>
      <w:r w:rsidRPr="0074154B">
        <w:rPr>
          <w:rFonts w:ascii="Times New Roman" w:hAnsi="Times New Roman" w:cs="Times New Roman"/>
          <w:i/>
          <w:iCs/>
        </w:rPr>
        <w:t>C. militaris</w:t>
      </w:r>
      <w:r w:rsidRPr="0074154B">
        <w:rPr>
          <w:rFonts w:ascii="Times New Roman" w:hAnsi="Times New Roman" w:cs="Times New Roman"/>
        </w:rPr>
        <w:t xml:space="preserve"> have been opened by developments in genetic manipulation methods. Strains with greater metabolite yields have been created using techniques including mutagenesis and genome editing (Hu </w:t>
      </w:r>
      <w:r w:rsidR="003E7344" w:rsidRPr="00660E2A">
        <w:rPr>
          <w:rFonts w:ascii="Times New Roman" w:hAnsi="Times New Roman" w:cs="Times New Roman"/>
          <w:i/>
          <w:iCs/>
        </w:rPr>
        <w:t>et al</w:t>
      </w:r>
      <w:r w:rsidRPr="0074154B">
        <w:rPr>
          <w:rFonts w:ascii="Times New Roman" w:hAnsi="Times New Roman" w:cs="Times New Roman"/>
        </w:rPr>
        <w:t xml:space="preserve">., 2024). Targeted changes made possible by the whole genome sequence have allowed scientists to improve certain biosynthetic routes (Thoe </w:t>
      </w:r>
      <w:r w:rsidR="003E7344" w:rsidRPr="00660E2A">
        <w:rPr>
          <w:rFonts w:ascii="Times New Roman" w:hAnsi="Times New Roman" w:cs="Times New Roman"/>
          <w:i/>
          <w:iCs/>
        </w:rPr>
        <w:t>et al</w:t>
      </w:r>
      <w:r w:rsidRPr="0074154B">
        <w:rPr>
          <w:rFonts w:ascii="Times New Roman" w:hAnsi="Times New Roman" w:cs="Times New Roman"/>
        </w:rPr>
        <w:t xml:space="preserve">., 2025). </w:t>
      </w:r>
    </w:p>
    <w:p w14:paraId="5732F416" w14:textId="37E3BDA9" w:rsidR="0074154B" w:rsidRPr="00EF22D1" w:rsidRDefault="0074154B" w:rsidP="008057A5">
      <w:pPr>
        <w:spacing w:line="360" w:lineRule="auto"/>
        <w:jc w:val="both"/>
        <w:rPr>
          <w:rFonts w:ascii="Times New Roman" w:hAnsi="Times New Roman" w:cs="Times New Roman"/>
        </w:rPr>
      </w:pPr>
      <w:r w:rsidRPr="0074154B">
        <w:rPr>
          <w:rFonts w:ascii="Times New Roman" w:hAnsi="Times New Roman" w:cs="Times New Roman"/>
        </w:rPr>
        <w:br/>
        <w:t xml:space="preserve">The metabolic networks of </w:t>
      </w:r>
      <w:r w:rsidRPr="0074154B">
        <w:rPr>
          <w:rFonts w:ascii="Times New Roman" w:hAnsi="Times New Roman" w:cs="Times New Roman"/>
          <w:i/>
          <w:iCs/>
        </w:rPr>
        <w:t>C. militaris</w:t>
      </w:r>
      <w:r w:rsidRPr="0074154B">
        <w:rPr>
          <w:rFonts w:ascii="Times New Roman" w:hAnsi="Times New Roman" w:cs="Times New Roman"/>
        </w:rPr>
        <w:t xml:space="preserve"> have also been better understood by combining bioinformatics and omics techniques including transcriptomics and metabolomics. By means of these technologies, important genes and regulatory mechanisms connected to metabolite generation have been found; they have also helped to direct more </w:t>
      </w:r>
      <w:proofErr w:type="spellStart"/>
      <w:r w:rsidRPr="0074154B">
        <w:rPr>
          <w:rFonts w:ascii="Times New Roman" w:hAnsi="Times New Roman" w:cs="Times New Roman"/>
        </w:rPr>
        <w:t>optimisation</w:t>
      </w:r>
      <w:proofErr w:type="spellEnd"/>
      <w:r w:rsidRPr="0074154B">
        <w:rPr>
          <w:rFonts w:ascii="Times New Roman" w:hAnsi="Times New Roman" w:cs="Times New Roman"/>
        </w:rPr>
        <w:t xml:space="preserve"> efforts (</w:t>
      </w:r>
      <w:proofErr w:type="spellStart"/>
      <w:r w:rsidRPr="0074154B">
        <w:rPr>
          <w:rFonts w:ascii="Times New Roman" w:hAnsi="Times New Roman" w:cs="Times New Roman"/>
        </w:rPr>
        <w:t>Thoe</w:t>
      </w:r>
      <w:proofErr w:type="spellEnd"/>
      <w:r w:rsidRPr="0074154B">
        <w:rPr>
          <w:rFonts w:ascii="Times New Roman" w:hAnsi="Times New Roman" w:cs="Times New Roman"/>
        </w:rPr>
        <w:t xml:space="preserve"> </w:t>
      </w:r>
      <w:r w:rsidR="003E7344" w:rsidRPr="00660E2A">
        <w:rPr>
          <w:rFonts w:ascii="Times New Roman" w:hAnsi="Times New Roman" w:cs="Times New Roman"/>
          <w:i/>
          <w:iCs/>
        </w:rPr>
        <w:t>et al</w:t>
      </w:r>
      <w:r w:rsidRPr="0074154B">
        <w:rPr>
          <w:rFonts w:ascii="Times New Roman" w:hAnsi="Times New Roman" w:cs="Times New Roman"/>
        </w:rPr>
        <w:t>., 2025).</w:t>
      </w:r>
    </w:p>
    <w:p w14:paraId="73ABFFAC" w14:textId="4A51191A" w:rsidR="00525181" w:rsidRPr="00525181" w:rsidRDefault="00525181" w:rsidP="008057A5">
      <w:pPr>
        <w:spacing w:line="360" w:lineRule="auto"/>
        <w:jc w:val="both"/>
        <w:rPr>
          <w:rFonts w:ascii="Times New Roman" w:hAnsi="Times New Roman" w:cs="Times New Roman"/>
        </w:rPr>
      </w:pPr>
      <w:r w:rsidRPr="00525181">
        <w:rPr>
          <w:rFonts w:ascii="Times New Roman" w:hAnsi="Times New Roman" w:cs="Times New Roman"/>
          <w:b/>
          <w:bCs/>
        </w:rPr>
        <w:lastRenderedPageBreak/>
        <w:t>6. AI-Driven Precision Cultivation Models</w:t>
      </w:r>
    </w:p>
    <w:p w14:paraId="287C720B" w14:textId="77777777" w:rsidR="00525181" w:rsidRPr="00525181" w:rsidRDefault="00525181" w:rsidP="008057A5">
      <w:pPr>
        <w:spacing w:line="360" w:lineRule="auto"/>
        <w:jc w:val="both"/>
        <w:rPr>
          <w:rFonts w:ascii="Times New Roman" w:hAnsi="Times New Roman" w:cs="Times New Roman"/>
          <w:b/>
          <w:bCs/>
        </w:rPr>
      </w:pPr>
      <w:r w:rsidRPr="00525181">
        <w:rPr>
          <w:rFonts w:ascii="Times New Roman" w:hAnsi="Times New Roman" w:cs="Times New Roman"/>
          <w:b/>
          <w:bCs/>
        </w:rPr>
        <w:t>6.1 Application of AI, IoT, and Machine Learning in Environmental Monitoring</w:t>
      </w:r>
    </w:p>
    <w:p w14:paraId="6952FB25" w14:textId="49FB2BC0" w:rsidR="0074154B" w:rsidRPr="0074154B" w:rsidRDefault="0074154B" w:rsidP="008057A5">
      <w:pPr>
        <w:spacing w:line="360" w:lineRule="auto"/>
        <w:jc w:val="both"/>
        <w:rPr>
          <w:rFonts w:ascii="Times New Roman" w:hAnsi="Times New Roman" w:cs="Times New Roman"/>
        </w:rPr>
      </w:pPr>
      <w:r w:rsidRPr="0074154B">
        <w:rPr>
          <w:rFonts w:ascii="Times New Roman" w:hAnsi="Times New Roman" w:cs="Times New Roman"/>
        </w:rPr>
        <w:t xml:space="preserve">Recent developments have included Artificial Intelligence (AI), Internet of Things (IoT), and machine learning technologies into the growing of </w:t>
      </w:r>
      <w:r w:rsidRPr="0074154B">
        <w:rPr>
          <w:rFonts w:ascii="Times New Roman" w:hAnsi="Times New Roman" w:cs="Times New Roman"/>
          <w:i/>
          <w:iCs/>
        </w:rPr>
        <w:t xml:space="preserve">Cordyceps </w:t>
      </w:r>
      <w:proofErr w:type="spellStart"/>
      <w:r w:rsidRPr="0074154B">
        <w:rPr>
          <w:rFonts w:ascii="Times New Roman" w:hAnsi="Times New Roman" w:cs="Times New Roman"/>
          <w:i/>
          <w:iCs/>
        </w:rPr>
        <w:t>militaris</w:t>
      </w:r>
      <w:proofErr w:type="spellEnd"/>
      <w:r w:rsidRPr="0074154B">
        <w:rPr>
          <w:rFonts w:ascii="Times New Roman" w:hAnsi="Times New Roman" w:cs="Times New Roman"/>
        </w:rPr>
        <w:t xml:space="preserve">, aiming to </w:t>
      </w:r>
      <w:proofErr w:type="spellStart"/>
      <w:r w:rsidRPr="0074154B">
        <w:rPr>
          <w:rFonts w:ascii="Times New Roman" w:hAnsi="Times New Roman" w:cs="Times New Roman"/>
        </w:rPr>
        <w:t>optimise</w:t>
      </w:r>
      <w:proofErr w:type="spellEnd"/>
      <w:r w:rsidRPr="0074154B">
        <w:rPr>
          <w:rFonts w:ascii="Times New Roman" w:hAnsi="Times New Roman" w:cs="Times New Roman"/>
        </w:rPr>
        <w:t xml:space="preserve"> environmental conditions and improve metabolite generation. IoT-enabled systems, for example, have been created to track vital factors like humidity, temperature, and moisture levels, all of which are absolutely necessary for the best Cordyceps species growth. By means of sensor networks gathering real-time data, these systems enable exact control of the growing environment and guarantee uniform quality and output. </w:t>
      </w:r>
      <w:r w:rsidRPr="0074154B">
        <w:rPr>
          <w:rFonts w:ascii="Times New Roman" w:hAnsi="Times New Roman" w:cs="Times New Roman"/>
        </w:rPr>
        <w:br/>
        <w:t>Furthermore</w:t>
      </w:r>
      <w:r w:rsidRPr="008057A5">
        <w:rPr>
          <w:rFonts w:ascii="Times New Roman" w:hAnsi="Times New Roman" w:cs="Times New Roman"/>
        </w:rPr>
        <w:t>,</w:t>
      </w:r>
      <w:r w:rsidRPr="0074154B">
        <w:rPr>
          <w:rFonts w:ascii="Times New Roman" w:hAnsi="Times New Roman" w:cs="Times New Roman"/>
        </w:rPr>
        <w:t xml:space="preserve"> suggested to control substrate environments more efficiently is the combination of fuzzy logic and IoT systems (Irwanto </w:t>
      </w:r>
      <w:r w:rsidR="003E7344" w:rsidRPr="00660E2A">
        <w:rPr>
          <w:rFonts w:ascii="Times New Roman" w:hAnsi="Times New Roman" w:cs="Times New Roman"/>
          <w:i/>
          <w:iCs/>
        </w:rPr>
        <w:t>et al</w:t>
      </w:r>
      <w:r w:rsidRPr="0074154B">
        <w:rPr>
          <w:rFonts w:ascii="Times New Roman" w:hAnsi="Times New Roman" w:cs="Times New Roman"/>
        </w:rPr>
        <w:t>., 2024). This strategy improves resource efficiency in mushroom cultivation and growth conditions by means of smart decision-making in changing environmental parameters.</w:t>
      </w:r>
    </w:p>
    <w:p w14:paraId="726CAD54" w14:textId="77777777" w:rsidR="00525181" w:rsidRPr="00525181" w:rsidRDefault="00525181" w:rsidP="008057A5">
      <w:pPr>
        <w:spacing w:line="360" w:lineRule="auto"/>
        <w:jc w:val="both"/>
        <w:rPr>
          <w:rFonts w:ascii="Times New Roman" w:hAnsi="Times New Roman" w:cs="Times New Roman"/>
          <w:b/>
          <w:bCs/>
        </w:rPr>
      </w:pPr>
      <w:r w:rsidRPr="00525181">
        <w:rPr>
          <w:rFonts w:ascii="Times New Roman" w:hAnsi="Times New Roman" w:cs="Times New Roman"/>
          <w:b/>
          <w:bCs/>
        </w:rPr>
        <w:t>6.2 Predictive Modeling for Yield Consistency and Metabolite Profiling</w:t>
      </w:r>
    </w:p>
    <w:p w14:paraId="42B7F9DF" w14:textId="36EFD676" w:rsidR="00525181" w:rsidRPr="00525181" w:rsidRDefault="00FC50D5" w:rsidP="008057A5">
      <w:pPr>
        <w:spacing w:line="360" w:lineRule="auto"/>
        <w:jc w:val="both"/>
        <w:rPr>
          <w:rFonts w:ascii="Times New Roman" w:hAnsi="Times New Roman" w:cs="Times New Roman"/>
        </w:rPr>
      </w:pPr>
      <w:r w:rsidRPr="00FC50D5">
        <w:rPr>
          <w:rFonts w:ascii="Times New Roman" w:hAnsi="Times New Roman" w:cs="Times New Roman"/>
        </w:rPr>
        <w:t xml:space="preserve">Increasingly, machine learning algorithms are being used to forecast and improve metabolite profiles and yield consistency in </w:t>
      </w:r>
      <w:r w:rsidRPr="00FC50D5">
        <w:rPr>
          <w:rFonts w:ascii="Times New Roman" w:hAnsi="Times New Roman" w:cs="Times New Roman"/>
          <w:i/>
          <w:iCs/>
        </w:rPr>
        <w:t>C. militaris</w:t>
      </w:r>
      <w:r w:rsidRPr="00FC50D5">
        <w:rPr>
          <w:rFonts w:ascii="Times New Roman" w:hAnsi="Times New Roman" w:cs="Times New Roman"/>
        </w:rPr>
        <w:t xml:space="preserve"> growing. These algorithms can find patterns and correlations between environmental conditions and metabolite production by means of analysis of large datasets gathered from IoT devices. Such predictive modelling helps growers to make data-driven decisions, therefore </w:t>
      </w:r>
      <w:r w:rsidRPr="008057A5">
        <w:rPr>
          <w:rFonts w:ascii="Times New Roman" w:hAnsi="Times New Roman" w:cs="Times New Roman"/>
        </w:rPr>
        <w:t>maximizing</w:t>
      </w:r>
      <w:r w:rsidRPr="00FC50D5">
        <w:rPr>
          <w:rFonts w:ascii="Times New Roman" w:hAnsi="Times New Roman" w:cs="Times New Roman"/>
        </w:rPr>
        <w:t xml:space="preserve"> the generation of useful chemicals like cordycepin by </w:t>
      </w:r>
      <w:r w:rsidRPr="008057A5">
        <w:rPr>
          <w:rFonts w:ascii="Times New Roman" w:hAnsi="Times New Roman" w:cs="Times New Roman"/>
        </w:rPr>
        <w:t>optimizing</w:t>
      </w:r>
      <w:r w:rsidRPr="00FC50D5">
        <w:rPr>
          <w:rFonts w:ascii="Times New Roman" w:hAnsi="Times New Roman" w:cs="Times New Roman"/>
        </w:rPr>
        <w:t xml:space="preserve"> conditions. </w:t>
      </w:r>
      <w:r w:rsidRPr="00FC50D5">
        <w:rPr>
          <w:rFonts w:ascii="Times New Roman" w:hAnsi="Times New Roman" w:cs="Times New Roman"/>
        </w:rPr>
        <w:br/>
        <w:t xml:space="preserve">The use of artificial intelligence in metabolomic studies has also helped to better understand the biosynthetic routes in </w:t>
      </w:r>
      <w:r w:rsidRPr="00FC50D5">
        <w:rPr>
          <w:rFonts w:ascii="Times New Roman" w:hAnsi="Times New Roman" w:cs="Times New Roman"/>
          <w:i/>
          <w:iCs/>
        </w:rPr>
        <w:t>C. militaris</w:t>
      </w:r>
      <w:r w:rsidRPr="00FC50D5">
        <w:rPr>
          <w:rFonts w:ascii="Times New Roman" w:hAnsi="Times New Roman" w:cs="Times New Roman"/>
        </w:rPr>
        <w:t>. Transcriptome-integrated genome-scale metabolic models, for instance, have been used to show metabolic fluxes linked to the biosynthesis of cordycepin and carotenoids under different environmental conditions (</w:t>
      </w:r>
      <w:proofErr w:type="spellStart"/>
      <w:r w:rsidRPr="00FC50D5">
        <w:rPr>
          <w:rFonts w:ascii="Times New Roman" w:hAnsi="Times New Roman" w:cs="Times New Roman"/>
        </w:rPr>
        <w:t>Soommat</w:t>
      </w:r>
      <w:proofErr w:type="spellEnd"/>
      <w:r w:rsidRPr="00FC50D5">
        <w:rPr>
          <w:rFonts w:ascii="Times New Roman" w:hAnsi="Times New Roman" w:cs="Times New Roman"/>
        </w:rPr>
        <w:t xml:space="preserve"> </w:t>
      </w:r>
      <w:r w:rsidR="003E7344" w:rsidRPr="00660E2A">
        <w:rPr>
          <w:rFonts w:ascii="Times New Roman" w:hAnsi="Times New Roman" w:cs="Times New Roman"/>
          <w:i/>
          <w:iCs/>
        </w:rPr>
        <w:t>et al</w:t>
      </w:r>
      <w:r w:rsidRPr="00FC50D5">
        <w:rPr>
          <w:rFonts w:ascii="Times New Roman" w:hAnsi="Times New Roman" w:cs="Times New Roman"/>
        </w:rPr>
        <w:t xml:space="preserve">., 2024; </w:t>
      </w:r>
      <w:proofErr w:type="spellStart"/>
      <w:r w:rsidRPr="00FC50D5">
        <w:rPr>
          <w:rFonts w:ascii="Times New Roman" w:hAnsi="Times New Roman" w:cs="Times New Roman"/>
        </w:rPr>
        <w:t>Raethong</w:t>
      </w:r>
      <w:proofErr w:type="spellEnd"/>
      <w:r w:rsidRPr="00FC50D5">
        <w:rPr>
          <w:rFonts w:ascii="Times New Roman" w:hAnsi="Times New Roman" w:cs="Times New Roman"/>
        </w:rPr>
        <w:t xml:space="preserve"> </w:t>
      </w:r>
      <w:r w:rsidR="003E7344" w:rsidRPr="00660E2A">
        <w:rPr>
          <w:rFonts w:ascii="Times New Roman" w:hAnsi="Times New Roman" w:cs="Times New Roman"/>
          <w:i/>
          <w:iCs/>
        </w:rPr>
        <w:t>et al</w:t>
      </w:r>
      <w:r w:rsidRPr="00FC50D5">
        <w:rPr>
          <w:rFonts w:ascii="Times New Roman" w:hAnsi="Times New Roman" w:cs="Times New Roman"/>
        </w:rPr>
        <w:t>., 2020).</w:t>
      </w:r>
    </w:p>
    <w:p w14:paraId="26F9BFD9" w14:textId="75787CAE" w:rsidR="00525181" w:rsidRPr="00525181" w:rsidRDefault="00525181" w:rsidP="008057A5">
      <w:pPr>
        <w:spacing w:line="360" w:lineRule="auto"/>
        <w:jc w:val="both"/>
        <w:rPr>
          <w:rFonts w:ascii="Times New Roman" w:hAnsi="Times New Roman" w:cs="Times New Roman"/>
          <w:b/>
          <w:bCs/>
        </w:rPr>
      </w:pPr>
      <w:r w:rsidRPr="00525181">
        <w:rPr>
          <w:rFonts w:ascii="Times New Roman" w:hAnsi="Times New Roman" w:cs="Times New Roman"/>
          <w:b/>
          <w:bCs/>
        </w:rPr>
        <w:t>6.3 Recent Developments (2023–2024)</w:t>
      </w:r>
    </w:p>
    <w:p w14:paraId="5641A785" w14:textId="56B71ECB" w:rsidR="00525181" w:rsidRPr="00525181" w:rsidRDefault="00525181" w:rsidP="008057A5">
      <w:pPr>
        <w:spacing w:line="360" w:lineRule="auto"/>
        <w:jc w:val="both"/>
        <w:rPr>
          <w:rFonts w:ascii="Times New Roman" w:hAnsi="Times New Roman" w:cs="Times New Roman"/>
        </w:rPr>
      </w:pPr>
      <w:r w:rsidRPr="00525181">
        <w:rPr>
          <w:rFonts w:ascii="Times New Roman" w:hAnsi="Times New Roman" w:cs="Times New Roman"/>
        </w:rPr>
        <w:t xml:space="preserve">Recent studies have demonstrated the practical applications of AI-driven systems in mushroom cultivation. For instance, an IoT-based framework was proposed to monitor the lifecycle of </w:t>
      </w:r>
      <w:r w:rsidRPr="00525181">
        <w:rPr>
          <w:rFonts w:ascii="Times New Roman" w:hAnsi="Times New Roman" w:cs="Times New Roman"/>
          <w:i/>
          <w:iCs/>
        </w:rPr>
        <w:t>Cordyceps sinensis</w:t>
      </w:r>
      <w:r w:rsidRPr="00525181">
        <w:rPr>
          <w:rFonts w:ascii="Times New Roman" w:hAnsi="Times New Roman" w:cs="Times New Roman"/>
        </w:rPr>
        <w:t xml:space="preserve">, providing insights into optimal cultivation practices and environmental </w:t>
      </w:r>
      <w:r w:rsidRPr="00525181">
        <w:rPr>
          <w:rFonts w:ascii="Times New Roman" w:hAnsi="Times New Roman" w:cs="Times New Roman"/>
        </w:rPr>
        <w:lastRenderedPageBreak/>
        <w:t>requirements</w:t>
      </w:r>
      <w:r w:rsidRPr="008057A5">
        <w:rPr>
          <w:rFonts w:ascii="Times New Roman" w:hAnsi="Times New Roman" w:cs="Times New Roman"/>
        </w:rPr>
        <w:t xml:space="preserve"> (</w:t>
      </w:r>
      <w:r w:rsidRPr="004D7A8B">
        <w:rPr>
          <w:rFonts w:ascii="Times New Roman" w:hAnsi="Times New Roman" w:cs="Times New Roman"/>
        </w:rPr>
        <w:t xml:space="preserve">Memoria </w:t>
      </w:r>
      <w:r w:rsidR="003E7344" w:rsidRPr="00660E2A">
        <w:rPr>
          <w:rFonts w:ascii="Times New Roman" w:hAnsi="Times New Roman" w:cs="Times New Roman"/>
          <w:i/>
          <w:iCs/>
        </w:rPr>
        <w:t>et al</w:t>
      </w:r>
      <w:r w:rsidRPr="004D7A8B">
        <w:rPr>
          <w:rFonts w:ascii="Times New Roman" w:hAnsi="Times New Roman" w:cs="Times New Roman"/>
        </w:rPr>
        <w:t>., 2023)</w:t>
      </w:r>
      <w:r w:rsidRPr="00525181">
        <w:rPr>
          <w:rFonts w:ascii="Times New Roman" w:hAnsi="Times New Roman" w:cs="Times New Roman"/>
        </w:rPr>
        <w:t>. Although this study focused on C. sinensis, the methodologies and technologies are transferable to C. militaris cultivation.</w:t>
      </w:r>
    </w:p>
    <w:p w14:paraId="20C73D15" w14:textId="0EDACD1B" w:rsidR="00525181" w:rsidRPr="00525181" w:rsidRDefault="00525181" w:rsidP="008057A5">
      <w:pPr>
        <w:spacing w:line="360" w:lineRule="auto"/>
        <w:jc w:val="both"/>
        <w:rPr>
          <w:rFonts w:ascii="Times New Roman" w:hAnsi="Times New Roman" w:cs="Times New Roman"/>
        </w:rPr>
      </w:pPr>
      <w:r w:rsidRPr="00525181">
        <w:rPr>
          <w:rFonts w:ascii="Times New Roman" w:hAnsi="Times New Roman" w:cs="Times New Roman"/>
        </w:rPr>
        <w:t>Furthermore, the integration of AI and big data analytics has been suggested to address challenges in labor, quality control, and energy consumption in C. militaris cultivation. By optimizing factors such as light, temperature, and humidity, these intelligent systems aim to enhance the efficiency and sustainability of the cultivation process</w:t>
      </w:r>
      <w:r w:rsidR="006331E2" w:rsidRPr="004D7A8B">
        <w:rPr>
          <w:rFonts w:ascii="Times New Roman" w:hAnsi="Times New Roman" w:cs="Times New Roman"/>
        </w:rPr>
        <w:t xml:space="preserve"> (</w:t>
      </w:r>
      <w:r w:rsidR="006331E2" w:rsidRPr="006331E2">
        <w:rPr>
          <w:rFonts w:ascii="Times New Roman" w:hAnsi="Times New Roman" w:cs="Times New Roman"/>
        </w:rPr>
        <w:t>Chen</w:t>
      </w:r>
      <w:r w:rsidR="006331E2" w:rsidRPr="004D7A8B">
        <w:rPr>
          <w:rFonts w:ascii="Times New Roman" w:hAnsi="Times New Roman" w:cs="Times New Roman"/>
        </w:rPr>
        <w:t xml:space="preserve"> </w:t>
      </w:r>
      <w:r w:rsidR="003E7344" w:rsidRPr="00660E2A">
        <w:rPr>
          <w:rFonts w:ascii="Times New Roman" w:hAnsi="Times New Roman" w:cs="Times New Roman"/>
          <w:i/>
          <w:iCs/>
        </w:rPr>
        <w:t>et al</w:t>
      </w:r>
      <w:r w:rsidR="006331E2" w:rsidRPr="004D7A8B">
        <w:rPr>
          <w:rFonts w:ascii="Times New Roman" w:hAnsi="Times New Roman" w:cs="Times New Roman"/>
        </w:rPr>
        <w:t>.,</w:t>
      </w:r>
      <w:r w:rsidR="004251D8" w:rsidRPr="004D7A8B">
        <w:rPr>
          <w:rFonts w:ascii="Times New Roman" w:hAnsi="Times New Roman" w:cs="Times New Roman"/>
        </w:rPr>
        <w:t xml:space="preserve"> 2019</w:t>
      </w:r>
      <w:r w:rsidR="006331E2" w:rsidRPr="004D7A8B">
        <w:rPr>
          <w:rFonts w:ascii="Times New Roman" w:hAnsi="Times New Roman" w:cs="Times New Roman"/>
        </w:rPr>
        <w:t>).</w:t>
      </w:r>
    </w:p>
    <w:p w14:paraId="742BDDD7" w14:textId="2A032D15" w:rsidR="00EF22D1" w:rsidRPr="00EF22D1" w:rsidRDefault="00525181" w:rsidP="008057A5">
      <w:pPr>
        <w:spacing w:line="360" w:lineRule="auto"/>
        <w:jc w:val="both"/>
        <w:rPr>
          <w:rFonts w:ascii="Times New Roman" w:hAnsi="Times New Roman" w:cs="Times New Roman"/>
        </w:rPr>
      </w:pPr>
      <w:r w:rsidRPr="00525181">
        <w:rPr>
          <w:rFonts w:ascii="Times New Roman" w:hAnsi="Times New Roman" w:cs="Times New Roman"/>
        </w:rPr>
        <w:t xml:space="preserve">In summary, the application of AI, IoT, and machine learning in </w:t>
      </w:r>
      <w:r w:rsidRPr="00525181">
        <w:rPr>
          <w:rFonts w:ascii="Times New Roman" w:hAnsi="Times New Roman" w:cs="Times New Roman"/>
          <w:i/>
          <w:iCs/>
        </w:rPr>
        <w:t>C. militaris</w:t>
      </w:r>
      <w:r w:rsidRPr="00525181">
        <w:rPr>
          <w:rFonts w:ascii="Times New Roman" w:hAnsi="Times New Roman" w:cs="Times New Roman"/>
        </w:rPr>
        <w:t xml:space="preserve"> cultivation represents a significant advancement in precision agriculture. These technologies offer the potential to optimize growth conditions, enhance metabolite production, and ensure consistent quality, paving the way for more efficient and sustainable cultivation practices.</w:t>
      </w:r>
    </w:p>
    <w:p w14:paraId="0932A722" w14:textId="56E54BA7" w:rsidR="006331E2" w:rsidRPr="006331E2" w:rsidRDefault="006331E2" w:rsidP="008057A5">
      <w:pPr>
        <w:spacing w:line="360" w:lineRule="auto"/>
        <w:jc w:val="both"/>
        <w:rPr>
          <w:rFonts w:ascii="Times New Roman" w:hAnsi="Times New Roman" w:cs="Times New Roman"/>
        </w:rPr>
      </w:pPr>
      <w:r w:rsidRPr="006331E2">
        <w:rPr>
          <w:rFonts w:ascii="Times New Roman" w:hAnsi="Times New Roman" w:cs="Times New Roman"/>
          <w:b/>
          <w:bCs/>
        </w:rPr>
        <w:t xml:space="preserve">7. Economic, Therapeutic, and Commercial Prospects of </w:t>
      </w:r>
      <w:r w:rsidRPr="006331E2">
        <w:rPr>
          <w:rFonts w:ascii="Times New Roman" w:hAnsi="Times New Roman" w:cs="Times New Roman"/>
          <w:b/>
          <w:bCs/>
          <w:i/>
          <w:iCs/>
        </w:rPr>
        <w:t>Cordyceps militaris</w:t>
      </w:r>
    </w:p>
    <w:p w14:paraId="77428AE8" w14:textId="77777777" w:rsidR="006331E2" w:rsidRPr="006331E2" w:rsidRDefault="006331E2" w:rsidP="008057A5">
      <w:pPr>
        <w:spacing w:line="360" w:lineRule="auto"/>
        <w:jc w:val="both"/>
        <w:rPr>
          <w:rFonts w:ascii="Times New Roman" w:hAnsi="Times New Roman" w:cs="Times New Roman"/>
          <w:b/>
          <w:bCs/>
        </w:rPr>
      </w:pPr>
      <w:r w:rsidRPr="006331E2">
        <w:rPr>
          <w:rFonts w:ascii="Times New Roman" w:hAnsi="Times New Roman" w:cs="Times New Roman"/>
          <w:b/>
          <w:bCs/>
        </w:rPr>
        <w:t>7.1 Market Demand Trends for Cordycepin and Medicinal Mushrooms</w:t>
      </w:r>
    </w:p>
    <w:p w14:paraId="4ED7D207" w14:textId="75B9F491" w:rsidR="006331E2" w:rsidRPr="006331E2" w:rsidRDefault="006331E2" w:rsidP="008057A5">
      <w:pPr>
        <w:spacing w:line="360" w:lineRule="auto"/>
        <w:jc w:val="both"/>
        <w:rPr>
          <w:rFonts w:ascii="Times New Roman" w:hAnsi="Times New Roman" w:cs="Times New Roman"/>
        </w:rPr>
      </w:pPr>
      <w:r w:rsidRPr="006331E2">
        <w:rPr>
          <w:rFonts w:ascii="Times New Roman" w:hAnsi="Times New Roman" w:cs="Times New Roman"/>
        </w:rPr>
        <w:t xml:space="preserve">The global market for </w:t>
      </w:r>
      <w:r w:rsidRPr="006331E2">
        <w:rPr>
          <w:rFonts w:ascii="Times New Roman" w:hAnsi="Times New Roman" w:cs="Times New Roman"/>
          <w:i/>
          <w:iCs/>
        </w:rPr>
        <w:t>Cordyceps militaris</w:t>
      </w:r>
      <w:r w:rsidRPr="006331E2">
        <w:rPr>
          <w:rFonts w:ascii="Times New Roman" w:hAnsi="Times New Roman" w:cs="Times New Roman"/>
        </w:rPr>
        <w:t xml:space="preserve"> is experiencing significant growth, driven by increasing consumer awareness of its health benefits and the rising demand for natural supplements</w:t>
      </w:r>
      <w:r w:rsidRPr="008057A5">
        <w:rPr>
          <w:rFonts w:ascii="Times New Roman" w:hAnsi="Times New Roman" w:cs="Times New Roman"/>
        </w:rPr>
        <w:t xml:space="preserve"> (</w:t>
      </w:r>
      <w:hyperlink r:id="rId6" w:anchor="author_details" w:history="1">
        <w:r w:rsidRPr="008057A5">
          <w:rPr>
            <w:rStyle w:val="Hyperlink"/>
            <w:rFonts w:ascii="Times New Roman" w:hAnsi="Times New Roman" w:cs="Times New Roman"/>
            <w:color w:val="auto"/>
            <w:u w:val="none"/>
          </w:rPr>
          <w:t>Kanhere</w:t>
        </w:r>
      </w:hyperlink>
      <w:r w:rsidR="008057A5" w:rsidRPr="008057A5">
        <w:rPr>
          <w:rFonts w:ascii="Times New Roman" w:hAnsi="Times New Roman" w:cs="Times New Roman"/>
        </w:rPr>
        <w:t>,</w:t>
      </w:r>
      <w:r w:rsidRPr="008057A5">
        <w:rPr>
          <w:rFonts w:ascii="Times New Roman" w:hAnsi="Times New Roman" w:cs="Times New Roman"/>
          <w:b/>
          <w:bCs/>
        </w:rPr>
        <w:t xml:space="preserve">  </w:t>
      </w:r>
      <w:r w:rsidRPr="004D7A8B">
        <w:rPr>
          <w:rFonts w:ascii="Times New Roman" w:hAnsi="Times New Roman" w:cs="Times New Roman"/>
        </w:rPr>
        <w:t>2025)</w:t>
      </w:r>
      <w:r w:rsidRPr="006331E2">
        <w:rPr>
          <w:rFonts w:ascii="Times New Roman" w:hAnsi="Times New Roman" w:cs="Times New Roman"/>
        </w:rPr>
        <w:t>. In 2024, the market was valued at approximately USD 1.07 billion and is projected to reach USD 2.81 billion by 2031, growing at a compound annual growth rate (CAGR) of 12.8%</w:t>
      </w:r>
      <w:r w:rsidRPr="004D7A8B">
        <w:rPr>
          <w:rFonts w:ascii="Times New Roman" w:hAnsi="Times New Roman" w:cs="Times New Roman"/>
        </w:rPr>
        <w:t xml:space="preserve"> (</w:t>
      </w:r>
      <w:r w:rsidR="004251D8" w:rsidRPr="004D7A8B">
        <w:rPr>
          <w:rFonts w:ascii="Times New Roman" w:hAnsi="Times New Roman" w:cs="Times New Roman"/>
        </w:rPr>
        <w:t xml:space="preserve">Verified market research, 2024; </w:t>
      </w:r>
      <w:proofErr w:type="spellStart"/>
      <w:r w:rsidR="004251D8" w:rsidRPr="004251D8">
        <w:rPr>
          <w:rFonts w:ascii="Times New Roman" w:hAnsi="Times New Roman" w:cs="Times New Roman"/>
        </w:rPr>
        <w:t>Dataintelo</w:t>
      </w:r>
      <w:proofErr w:type="spellEnd"/>
      <w:r w:rsidR="004251D8" w:rsidRPr="004D7A8B">
        <w:rPr>
          <w:rFonts w:ascii="Times New Roman" w:hAnsi="Times New Roman" w:cs="Times New Roman"/>
        </w:rPr>
        <w:t>, 2024</w:t>
      </w:r>
      <w:r w:rsidRPr="004D7A8B">
        <w:rPr>
          <w:rFonts w:ascii="Times New Roman" w:hAnsi="Times New Roman" w:cs="Times New Roman"/>
        </w:rPr>
        <w:t>)</w:t>
      </w:r>
      <w:r w:rsidRPr="006331E2">
        <w:rPr>
          <w:rFonts w:ascii="Times New Roman" w:hAnsi="Times New Roman" w:cs="Times New Roman"/>
        </w:rPr>
        <w:t xml:space="preserve">. Regionally, the Indian market is notable, with a valuation of USD 31.07 million in 2024 and an anticipated CAGR of 16.1%, reflecting deep-rooted traditional practices and increasing modern health awareness </w:t>
      </w:r>
      <w:r w:rsidRPr="004D7A8B">
        <w:rPr>
          <w:rFonts w:ascii="Times New Roman" w:hAnsi="Times New Roman" w:cs="Times New Roman"/>
        </w:rPr>
        <w:t>(</w:t>
      </w:r>
      <w:hyperlink r:id="rId7" w:anchor="author_details" w:history="1">
        <w:r w:rsidRPr="004D7A8B">
          <w:rPr>
            <w:rStyle w:val="Hyperlink"/>
            <w:rFonts w:ascii="Times New Roman" w:hAnsi="Times New Roman" w:cs="Times New Roman"/>
            <w:color w:val="auto"/>
            <w:u w:val="none"/>
          </w:rPr>
          <w:t>Kanhere</w:t>
        </w:r>
      </w:hyperlink>
      <w:r w:rsidR="008057A5" w:rsidRPr="004D7A8B">
        <w:rPr>
          <w:rFonts w:ascii="Times New Roman" w:hAnsi="Times New Roman" w:cs="Times New Roman"/>
        </w:rPr>
        <w:t>,</w:t>
      </w:r>
      <w:r w:rsidRPr="004D7A8B">
        <w:rPr>
          <w:rFonts w:ascii="Times New Roman" w:hAnsi="Times New Roman" w:cs="Times New Roman"/>
        </w:rPr>
        <w:t>  2025)</w:t>
      </w:r>
    </w:p>
    <w:p w14:paraId="6BF4E3D2" w14:textId="5F95D1A0" w:rsidR="006331E2" w:rsidRPr="006331E2" w:rsidRDefault="006331E2" w:rsidP="008057A5">
      <w:pPr>
        <w:spacing w:line="360" w:lineRule="auto"/>
        <w:jc w:val="both"/>
        <w:rPr>
          <w:rFonts w:ascii="Times New Roman" w:hAnsi="Times New Roman" w:cs="Times New Roman"/>
        </w:rPr>
      </w:pPr>
      <w:r w:rsidRPr="006331E2">
        <w:rPr>
          <w:rFonts w:ascii="Times New Roman" w:hAnsi="Times New Roman" w:cs="Times New Roman"/>
        </w:rPr>
        <w:t xml:space="preserve">This growth is attributed to the therapeutic properties of cordycepin, a bioactive compound found in </w:t>
      </w:r>
      <w:r w:rsidRPr="006331E2">
        <w:rPr>
          <w:rFonts w:ascii="Times New Roman" w:hAnsi="Times New Roman" w:cs="Times New Roman"/>
          <w:i/>
          <w:iCs/>
        </w:rPr>
        <w:t>C. militaris</w:t>
      </w:r>
      <w:r w:rsidRPr="006331E2">
        <w:rPr>
          <w:rFonts w:ascii="Times New Roman" w:hAnsi="Times New Roman" w:cs="Times New Roman"/>
        </w:rPr>
        <w:t xml:space="preserve">, which has been associated with various health benefits, including anti-inflammatory and antioxidant effects. The expanding market underscores the commercial viability of </w:t>
      </w:r>
      <w:r w:rsidRPr="006331E2">
        <w:rPr>
          <w:rFonts w:ascii="Times New Roman" w:hAnsi="Times New Roman" w:cs="Times New Roman"/>
          <w:i/>
          <w:iCs/>
        </w:rPr>
        <w:t>C. militaris</w:t>
      </w:r>
      <w:r w:rsidRPr="006331E2">
        <w:rPr>
          <w:rFonts w:ascii="Times New Roman" w:hAnsi="Times New Roman" w:cs="Times New Roman"/>
        </w:rPr>
        <w:t xml:space="preserve"> as both a medicinal mushroom and a source of valuable nutraceuticals.</w:t>
      </w:r>
    </w:p>
    <w:p w14:paraId="2CD4E873" w14:textId="77777777" w:rsidR="006331E2" w:rsidRPr="006331E2" w:rsidRDefault="006331E2" w:rsidP="008057A5">
      <w:pPr>
        <w:spacing w:line="360" w:lineRule="auto"/>
        <w:jc w:val="both"/>
        <w:rPr>
          <w:rFonts w:ascii="Times New Roman" w:hAnsi="Times New Roman" w:cs="Times New Roman"/>
          <w:b/>
          <w:bCs/>
        </w:rPr>
      </w:pPr>
      <w:r w:rsidRPr="006331E2">
        <w:rPr>
          <w:rFonts w:ascii="Times New Roman" w:hAnsi="Times New Roman" w:cs="Times New Roman"/>
          <w:b/>
          <w:bCs/>
        </w:rPr>
        <w:t xml:space="preserve">7.2 Potential of </w:t>
      </w:r>
      <w:r w:rsidRPr="006331E2">
        <w:rPr>
          <w:rFonts w:ascii="Times New Roman" w:hAnsi="Times New Roman" w:cs="Times New Roman"/>
          <w:b/>
          <w:bCs/>
          <w:i/>
          <w:iCs/>
        </w:rPr>
        <w:t>C. militaris</w:t>
      </w:r>
      <w:r w:rsidRPr="006331E2">
        <w:rPr>
          <w:rFonts w:ascii="Times New Roman" w:hAnsi="Times New Roman" w:cs="Times New Roman"/>
          <w:b/>
          <w:bCs/>
        </w:rPr>
        <w:t xml:space="preserve"> as a High-Value Functional Food</w:t>
      </w:r>
    </w:p>
    <w:p w14:paraId="168B4FE5" w14:textId="1197D559" w:rsidR="006331E2" w:rsidRPr="006331E2" w:rsidRDefault="00FC50D5" w:rsidP="008057A5">
      <w:pPr>
        <w:spacing w:line="360" w:lineRule="auto"/>
        <w:jc w:val="both"/>
        <w:rPr>
          <w:rFonts w:ascii="Times New Roman" w:hAnsi="Times New Roman" w:cs="Times New Roman"/>
        </w:rPr>
      </w:pPr>
      <w:r w:rsidRPr="00FC50D5">
        <w:rPr>
          <w:rFonts w:ascii="Times New Roman" w:hAnsi="Times New Roman" w:cs="Times New Roman"/>
        </w:rPr>
        <w:t xml:space="preserve">Apart from its therapeutic uses, </w:t>
      </w:r>
      <w:r w:rsidRPr="00FC50D5">
        <w:rPr>
          <w:rFonts w:ascii="Times New Roman" w:hAnsi="Times New Roman" w:cs="Times New Roman"/>
          <w:i/>
          <w:iCs/>
        </w:rPr>
        <w:t>C. militaris</w:t>
      </w:r>
      <w:r w:rsidRPr="00FC50D5">
        <w:rPr>
          <w:rFonts w:ascii="Times New Roman" w:hAnsi="Times New Roman" w:cs="Times New Roman"/>
        </w:rPr>
        <w:t xml:space="preserve"> is being acknowledged as a functional food because of its high concentration of bioactive components including polysaccharides, cordycepin, and ergosterol. These components help it to control several health issues including </w:t>
      </w:r>
      <w:proofErr w:type="spellStart"/>
      <w:r w:rsidRPr="00FC50D5">
        <w:rPr>
          <w:rFonts w:ascii="Times New Roman" w:hAnsi="Times New Roman" w:cs="Times New Roman"/>
        </w:rPr>
        <w:t>hyperlipidaemia</w:t>
      </w:r>
      <w:proofErr w:type="spellEnd"/>
      <w:r w:rsidRPr="00FC50D5">
        <w:rPr>
          <w:rFonts w:ascii="Times New Roman" w:hAnsi="Times New Roman" w:cs="Times New Roman"/>
        </w:rPr>
        <w:t xml:space="preserve"> </w:t>
      </w:r>
      <w:r w:rsidRPr="00FC50D5">
        <w:rPr>
          <w:rFonts w:ascii="Times New Roman" w:hAnsi="Times New Roman" w:cs="Times New Roman"/>
        </w:rPr>
        <w:lastRenderedPageBreak/>
        <w:t xml:space="preserve">and inflammation (Saranya </w:t>
      </w:r>
      <w:r w:rsidR="003E7344" w:rsidRPr="00660E2A">
        <w:rPr>
          <w:rFonts w:ascii="Times New Roman" w:hAnsi="Times New Roman" w:cs="Times New Roman"/>
          <w:i/>
          <w:iCs/>
        </w:rPr>
        <w:t>et al</w:t>
      </w:r>
      <w:r w:rsidRPr="00FC50D5">
        <w:rPr>
          <w:rFonts w:ascii="Times New Roman" w:hAnsi="Times New Roman" w:cs="Times New Roman"/>
        </w:rPr>
        <w:t xml:space="preserve">., 2021; Chou </w:t>
      </w:r>
      <w:r w:rsidR="003E7344" w:rsidRPr="00660E2A">
        <w:rPr>
          <w:rFonts w:ascii="Times New Roman" w:hAnsi="Times New Roman" w:cs="Times New Roman"/>
          <w:i/>
          <w:iCs/>
        </w:rPr>
        <w:t>et al</w:t>
      </w:r>
      <w:r w:rsidRPr="00FC50D5">
        <w:rPr>
          <w:rFonts w:ascii="Times New Roman" w:hAnsi="Times New Roman" w:cs="Times New Roman"/>
        </w:rPr>
        <w:t xml:space="preserve">., 2024). </w:t>
      </w:r>
      <w:r w:rsidRPr="00FC50D5">
        <w:rPr>
          <w:rFonts w:ascii="Times New Roman" w:hAnsi="Times New Roman" w:cs="Times New Roman"/>
        </w:rPr>
        <w:br/>
        <w:t>Including C. militaris into dietary products presents a possible way to provide health advantages via daily use. Its adaptability fits different food types, including drinks, snacks, and supplements, satisfying the rising consumer desire for functional foods that support wellness.</w:t>
      </w:r>
    </w:p>
    <w:p w14:paraId="172635DA" w14:textId="08E0723B" w:rsidR="00FC50D5" w:rsidRPr="008057A5" w:rsidRDefault="006331E2" w:rsidP="008057A5">
      <w:pPr>
        <w:spacing w:line="360" w:lineRule="auto"/>
        <w:jc w:val="both"/>
        <w:rPr>
          <w:rFonts w:ascii="Times New Roman" w:hAnsi="Times New Roman" w:cs="Times New Roman"/>
          <w:b/>
          <w:bCs/>
        </w:rPr>
      </w:pPr>
      <w:r w:rsidRPr="006331E2">
        <w:rPr>
          <w:rFonts w:ascii="Times New Roman" w:hAnsi="Times New Roman" w:cs="Times New Roman"/>
          <w:b/>
          <w:bCs/>
        </w:rPr>
        <w:t>7.3 Sustainable and Scalable Agri-Biotech Business Models</w:t>
      </w:r>
    </w:p>
    <w:p w14:paraId="59210DB7" w14:textId="77777777" w:rsidR="008057A5" w:rsidRPr="008057A5" w:rsidRDefault="00FC50D5" w:rsidP="008057A5">
      <w:pPr>
        <w:spacing w:line="360" w:lineRule="auto"/>
        <w:jc w:val="both"/>
        <w:rPr>
          <w:rFonts w:ascii="Times New Roman" w:hAnsi="Times New Roman" w:cs="Times New Roman"/>
        </w:rPr>
      </w:pPr>
      <w:r w:rsidRPr="00FC50D5">
        <w:rPr>
          <w:rFonts w:ascii="Times New Roman" w:hAnsi="Times New Roman" w:cs="Times New Roman"/>
        </w:rPr>
        <w:t xml:space="preserve">Growing C. militaris opens doors for scalable </w:t>
      </w:r>
      <w:proofErr w:type="spellStart"/>
      <w:r w:rsidRPr="00FC50D5">
        <w:rPr>
          <w:rFonts w:ascii="Times New Roman" w:hAnsi="Times New Roman" w:cs="Times New Roman"/>
        </w:rPr>
        <w:t>agri</w:t>
      </w:r>
      <w:proofErr w:type="spellEnd"/>
      <w:r w:rsidRPr="00FC50D5">
        <w:rPr>
          <w:rFonts w:ascii="Times New Roman" w:hAnsi="Times New Roman" w:cs="Times New Roman"/>
        </w:rPr>
        <w:t xml:space="preserve">-biotech company ideas that are sustainable and environmentally friendly. Using agricultural waste as a foundation for mushroom growth not only lowers production costs but also supports environmental sustainability aims. </w:t>
      </w:r>
      <w:r w:rsidRPr="00FC50D5">
        <w:rPr>
          <w:rFonts w:ascii="Times New Roman" w:hAnsi="Times New Roman" w:cs="Times New Roman"/>
        </w:rPr>
        <w:br/>
        <w:t xml:space="preserve">Genetic engineering and fermentation technology developments have increased </w:t>
      </w:r>
      <w:r w:rsidRPr="00FC50D5">
        <w:rPr>
          <w:rFonts w:ascii="Times New Roman" w:hAnsi="Times New Roman" w:cs="Times New Roman"/>
          <w:i/>
          <w:iCs/>
        </w:rPr>
        <w:t>C. militaris</w:t>
      </w:r>
      <w:r w:rsidRPr="00FC50D5">
        <w:rPr>
          <w:rFonts w:ascii="Times New Roman" w:hAnsi="Times New Roman" w:cs="Times New Roman"/>
        </w:rPr>
        <w:t xml:space="preserve"> production scalability even more. Meeting the growing market demand, these developments allow the regular manufacture of high-quality mushrooms with increased amounts of bioactive chemicals (Hu </w:t>
      </w:r>
      <w:r w:rsidR="003E7344" w:rsidRPr="00660E2A">
        <w:rPr>
          <w:rFonts w:ascii="Times New Roman" w:hAnsi="Times New Roman" w:cs="Times New Roman"/>
          <w:i/>
          <w:iCs/>
        </w:rPr>
        <w:t>et al</w:t>
      </w:r>
      <w:r w:rsidRPr="00FC50D5">
        <w:rPr>
          <w:rFonts w:ascii="Times New Roman" w:hAnsi="Times New Roman" w:cs="Times New Roman"/>
        </w:rPr>
        <w:t xml:space="preserve">., 2024). </w:t>
      </w:r>
    </w:p>
    <w:p w14:paraId="32BF884B" w14:textId="5D8F2F93" w:rsidR="00FC50D5" w:rsidRPr="00FC50D5" w:rsidRDefault="00FC50D5" w:rsidP="008057A5">
      <w:pPr>
        <w:spacing w:line="360" w:lineRule="auto"/>
        <w:jc w:val="both"/>
        <w:rPr>
          <w:rFonts w:ascii="Times New Roman" w:hAnsi="Times New Roman" w:cs="Times New Roman"/>
        </w:rPr>
      </w:pPr>
      <w:r w:rsidRPr="00FC50D5">
        <w:rPr>
          <w:rFonts w:ascii="Times New Roman" w:hAnsi="Times New Roman" w:cs="Times New Roman"/>
        </w:rPr>
        <w:br/>
        <w:t xml:space="preserve">Furthermore, the move towards automated and intelligent growing systems using artificial intelligence and IoT technologies helps to </w:t>
      </w:r>
      <w:proofErr w:type="spellStart"/>
      <w:r w:rsidRPr="00FC50D5">
        <w:rPr>
          <w:rFonts w:ascii="Times New Roman" w:hAnsi="Times New Roman" w:cs="Times New Roman"/>
        </w:rPr>
        <w:t>optimise</w:t>
      </w:r>
      <w:proofErr w:type="spellEnd"/>
      <w:r w:rsidRPr="00FC50D5">
        <w:rPr>
          <w:rFonts w:ascii="Times New Roman" w:hAnsi="Times New Roman" w:cs="Times New Roman"/>
        </w:rPr>
        <w:t xml:space="preserve"> resources and exact environmental control. This combination helps to create effective, large-scale manufacturing plants able to provide the worldwide market with C. militaris products </w:t>
      </w:r>
      <w:r w:rsidRPr="00FC50D5">
        <w:rPr>
          <w:rFonts w:ascii="Times New Roman" w:hAnsi="Times New Roman" w:cs="Times New Roman"/>
        </w:rPr>
        <w:br/>
      </w:r>
      <w:r w:rsidRPr="00FC50D5">
        <w:rPr>
          <w:rFonts w:ascii="Times New Roman" w:hAnsi="Times New Roman" w:cs="Times New Roman"/>
        </w:rPr>
        <w:br/>
        <w:t xml:space="preserve">All things considered, Cordyceps militaris is quite commercially interesting, therapeutically useful, and economically viable. Its increasing market demand, functional food uses, and fit with sustainable farming methods help it to be a great asset in the </w:t>
      </w:r>
      <w:proofErr w:type="spellStart"/>
      <w:r w:rsidRPr="00FC50D5">
        <w:rPr>
          <w:rFonts w:ascii="Times New Roman" w:hAnsi="Times New Roman" w:cs="Times New Roman"/>
        </w:rPr>
        <w:t>agri</w:t>
      </w:r>
      <w:proofErr w:type="spellEnd"/>
      <w:r w:rsidRPr="00FC50D5">
        <w:rPr>
          <w:rFonts w:ascii="Times New Roman" w:hAnsi="Times New Roman" w:cs="Times New Roman"/>
        </w:rPr>
        <w:t>-biotech and nutraceutical sectors.</w:t>
      </w:r>
    </w:p>
    <w:p w14:paraId="22F2E3F4" w14:textId="77777777" w:rsidR="00FC50D5" w:rsidRPr="008057A5" w:rsidRDefault="00FC50D5" w:rsidP="008057A5">
      <w:pPr>
        <w:spacing w:line="360" w:lineRule="auto"/>
        <w:jc w:val="both"/>
        <w:rPr>
          <w:rFonts w:ascii="Times New Roman" w:hAnsi="Times New Roman" w:cs="Times New Roman"/>
        </w:rPr>
      </w:pPr>
    </w:p>
    <w:p w14:paraId="6543E9A5" w14:textId="64181439" w:rsidR="00BF1E40" w:rsidRPr="00BF1E40" w:rsidRDefault="00BF1E40" w:rsidP="008057A5">
      <w:pPr>
        <w:spacing w:line="360" w:lineRule="auto"/>
        <w:jc w:val="both"/>
        <w:rPr>
          <w:rFonts w:ascii="Times New Roman" w:hAnsi="Times New Roman" w:cs="Times New Roman"/>
        </w:rPr>
      </w:pPr>
      <w:r w:rsidRPr="00BF1E40">
        <w:rPr>
          <w:rFonts w:ascii="Times New Roman" w:hAnsi="Times New Roman" w:cs="Times New Roman"/>
          <w:b/>
          <w:bCs/>
        </w:rPr>
        <w:t xml:space="preserve">8. Future Perspectives in </w:t>
      </w:r>
      <w:r w:rsidRPr="00BF1E40">
        <w:rPr>
          <w:rFonts w:ascii="Times New Roman" w:hAnsi="Times New Roman" w:cs="Times New Roman"/>
          <w:b/>
          <w:bCs/>
          <w:i/>
          <w:iCs/>
        </w:rPr>
        <w:t>Cordyceps militaris</w:t>
      </w:r>
      <w:r w:rsidRPr="00BF1E40">
        <w:rPr>
          <w:rFonts w:ascii="Times New Roman" w:hAnsi="Times New Roman" w:cs="Times New Roman"/>
          <w:b/>
          <w:bCs/>
        </w:rPr>
        <w:t xml:space="preserve"> Cultivation and Applications</w:t>
      </w:r>
    </w:p>
    <w:p w14:paraId="796754A7" w14:textId="77777777" w:rsidR="00BF1E40" w:rsidRPr="00BF1E40" w:rsidRDefault="00BF1E40" w:rsidP="008057A5">
      <w:pPr>
        <w:spacing w:line="360" w:lineRule="auto"/>
        <w:jc w:val="both"/>
        <w:rPr>
          <w:rFonts w:ascii="Times New Roman" w:hAnsi="Times New Roman" w:cs="Times New Roman"/>
        </w:rPr>
      </w:pPr>
      <w:r w:rsidRPr="00BF1E40">
        <w:rPr>
          <w:rFonts w:ascii="Times New Roman" w:hAnsi="Times New Roman" w:cs="Times New Roman"/>
          <w:b/>
          <w:bCs/>
        </w:rPr>
        <w:t>8.1 Unexplored Substrates and Bio-Waste Valorization</w:t>
      </w:r>
    </w:p>
    <w:p w14:paraId="6055A961" w14:textId="0ACCBA62" w:rsidR="00BF1E40" w:rsidRPr="00BF1E40" w:rsidRDefault="00FC50D5" w:rsidP="008057A5">
      <w:pPr>
        <w:spacing w:line="360" w:lineRule="auto"/>
        <w:jc w:val="both"/>
        <w:rPr>
          <w:rFonts w:ascii="Times New Roman" w:hAnsi="Times New Roman" w:cs="Times New Roman"/>
        </w:rPr>
      </w:pPr>
      <w:r w:rsidRPr="00FC50D5">
        <w:rPr>
          <w:rFonts w:ascii="Times New Roman" w:hAnsi="Times New Roman" w:cs="Times New Roman"/>
        </w:rPr>
        <w:t xml:space="preserve">The investigation of other substrates and the </w:t>
      </w:r>
      <w:proofErr w:type="spellStart"/>
      <w:r w:rsidRPr="00FC50D5">
        <w:rPr>
          <w:rFonts w:ascii="Times New Roman" w:hAnsi="Times New Roman" w:cs="Times New Roman"/>
        </w:rPr>
        <w:t>valorisation</w:t>
      </w:r>
      <w:proofErr w:type="spellEnd"/>
      <w:r w:rsidRPr="00FC50D5">
        <w:rPr>
          <w:rFonts w:ascii="Times New Roman" w:hAnsi="Times New Roman" w:cs="Times New Roman"/>
        </w:rPr>
        <w:t xml:space="preserve"> of bio-waste offer interesting possibilities for sustainable Cordyceps militaris cultivation. Recent research has shown that spent mushroom substrate (SMS) is a renewable biomass that provides an environmentally friendly way to manage resources and waste (Devi </w:t>
      </w:r>
      <w:r w:rsidR="003E7344" w:rsidRPr="00660E2A">
        <w:rPr>
          <w:rFonts w:ascii="Times New Roman" w:hAnsi="Times New Roman" w:cs="Times New Roman"/>
          <w:i/>
          <w:iCs/>
        </w:rPr>
        <w:t>et al</w:t>
      </w:r>
      <w:r w:rsidRPr="00FC50D5">
        <w:rPr>
          <w:rFonts w:ascii="Times New Roman" w:hAnsi="Times New Roman" w:cs="Times New Roman"/>
        </w:rPr>
        <w:t xml:space="preserve">., 2024; Antunes </w:t>
      </w:r>
      <w:r w:rsidR="003E7344" w:rsidRPr="00660E2A">
        <w:rPr>
          <w:rFonts w:ascii="Times New Roman" w:hAnsi="Times New Roman" w:cs="Times New Roman"/>
          <w:i/>
          <w:iCs/>
        </w:rPr>
        <w:t>et al</w:t>
      </w:r>
      <w:r w:rsidRPr="00FC50D5">
        <w:rPr>
          <w:rFonts w:ascii="Times New Roman" w:hAnsi="Times New Roman" w:cs="Times New Roman"/>
        </w:rPr>
        <w:t xml:space="preserve">., 2020). The use of agro-industrial waste </w:t>
      </w:r>
      <w:r w:rsidRPr="00FC50D5">
        <w:rPr>
          <w:rFonts w:ascii="Times New Roman" w:hAnsi="Times New Roman" w:cs="Times New Roman"/>
        </w:rPr>
        <w:lastRenderedPageBreak/>
        <w:t>products like wheat bran and maize cobs has also been studied to improve C. militaris growth and metabolite generation, therefore supporting a circular economy in mushroom production (</w:t>
      </w:r>
      <w:proofErr w:type="spellStart"/>
      <w:r w:rsidRPr="00FC50D5">
        <w:rPr>
          <w:rFonts w:ascii="Times New Roman" w:hAnsi="Times New Roman" w:cs="Times New Roman"/>
        </w:rPr>
        <w:t>Pilafidis</w:t>
      </w:r>
      <w:proofErr w:type="spellEnd"/>
      <w:r w:rsidRPr="00FC50D5">
        <w:rPr>
          <w:rFonts w:ascii="Times New Roman" w:hAnsi="Times New Roman" w:cs="Times New Roman"/>
        </w:rPr>
        <w:t xml:space="preserve"> </w:t>
      </w:r>
      <w:r w:rsidR="003E7344" w:rsidRPr="00660E2A">
        <w:rPr>
          <w:rFonts w:ascii="Times New Roman" w:hAnsi="Times New Roman" w:cs="Times New Roman"/>
          <w:i/>
          <w:iCs/>
        </w:rPr>
        <w:t>et al</w:t>
      </w:r>
      <w:r w:rsidRPr="00FC50D5">
        <w:rPr>
          <w:rFonts w:ascii="Times New Roman" w:hAnsi="Times New Roman" w:cs="Times New Roman"/>
        </w:rPr>
        <w:t>., 2022).</w:t>
      </w:r>
    </w:p>
    <w:p w14:paraId="514FE2AD" w14:textId="77777777" w:rsidR="00BF1E40" w:rsidRPr="00BF1E40" w:rsidRDefault="00BF1E40" w:rsidP="008057A5">
      <w:pPr>
        <w:spacing w:line="360" w:lineRule="auto"/>
        <w:jc w:val="both"/>
        <w:rPr>
          <w:rFonts w:ascii="Times New Roman" w:hAnsi="Times New Roman" w:cs="Times New Roman"/>
        </w:rPr>
      </w:pPr>
      <w:r w:rsidRPr="00BF1E40">
        <w:rPr>
          <w:rFonts w:ascii="Times New Roman" w:hAnsi="Times New Roman" w:cs="Times New Roman"/>
          <w:b/>
          <w:bCs/>
        </w:rPr>
        <w:t>8.2 AI-Integrated Automated Cultivation Units</w:t>
      </w:r>
    </w:p>
    <w:p w14:paraId="2AC03FC4" w14:textId="6B16F5C0" w:rsidR="00BF1E40" w:rsidRPr="00BF1E40" w:rsidRDefault="00FC50D5" w:rsidP="008057A5">
      <w:pPr>
        <w:spacing w:line="360" w:lineRule="auto"/>
        <w:jc w:val="both"/>
        <w:rPr>
          <w:rFonts w:ascii="Times New Roman" w:hAnsi="Times New Roman" w:cs="Times New Roman"/>
        </w:rPr>
      </w:pPr>
      <w:r w:rsidRPr="00FC50D5">
        <w:rPr>
          <w:rFonts w:ascii="Times New Roman" w:hAnsi="Times New Roman" w:cs="Times New Roman"/>
        </w:rPr>
        <w:t xml:space="preserve">C. militaris cultivation systems are being transformed by the combination of artificial intelligence (AI) and Internet of Things (IoT) technologies, therefore changing conventional agriculture methods. Advanced growing facilities now use real-time monitoring and AI-driven environmental controls to </w:t>
      </w:r>
      <w:proofErr w:type="spellStart"/>
      <w:r w:rsidRPr="00FC50D5">
        <w:rPr>
          <w:rFonts w:ascii="Times New Roman" w:hAnsi="Times New Roman" w:cs="Times New Roman"/>
        </w:rPr>
        <w:t>maximise</w:t>
      </w:r>
      <w:proofErr w:type="spellEnd"/>
      <w:r w:rsidRPr="00FC50D5">
        <w:rPr>
          <w:rFonts w:ascii="Times New Roman" w:hAnsi="Times New Roman" w:cs="Times New Roman"/>
        </w:rPr>
        <w:t xml:space="preserve"> growth conditions, therefore improving yield and quality. Moreover, the creation of wireless </w:t>
      </w:r>
      <w:proofErr w:type="spellStart"/>
      <w:r w:rsidRPr="00FC50D5">
        <w:rPr>
          <w:rFonts w:ascii="Times New Roman" w:hAnsi="Times New Roman" w:cs="Times New Roman"/>
        </w:rPr>
        <w:t>multisensor</w:t>
      </w:r>
      <w:proofErr w:type="spellEnd"/>
      <w:r w:rsidRPr="00FC50D5">
        <w:rPr>
          <w:rFonts w:ascii="Times New Roman" w:hAnsi="Times New Roman" w:cs="Times New Roman"/>
        </w:rPr>
        <w:t xml:space="preserve"> systems has improved the accuracy of environmental parameter measurements, therefore enabling quick and sterile solid-state fermentation processes (Lin </w:t>
      </w:r>
      <w:r w:rsidR="003E7344" w:rsidRPr="00660E2A">
        <w:rPr>
          <w:rFonts w:ascii="Times New Roman" w:hAnsi="Times New Roman" w:cs="Times New Roman"/>
          <w:i/>
          <w:iCs/>
        </w:rPr>
        <w:t>et al</w:t>
      </w:r>
      <w:r w:rsidRPr="00FC50D5">
        <w:rPr>
          <w:rFonts w:ascii="Times New Roman" w:hAnsi="Times New Roman" w:cs="Times New Roman"/>
        </w:rPr>
        <w:t>., 2020).</w:t>
      </w:r>
    </w:p>
    <w:p w14:paraId="2C5AFBFA" w14:textId="77777777" w:rsidR="00BF1E40" w:rsidRPr="00BF1E40" w:rsidRDefault="00BF1E40" w:rsidP="008057A5">
      <w:pPr>
        <w:spacing w:line="360" w:lineRule="auto"/>
        <w:jc w:val="both"/>
        <w:rPr>
          <w:rFonts w:ascii="Times New Roman" w:hAnsi="Times New Roman" w:cs="Times New Roman"/>
        </w:rPr>
      </w:pPr>
      <w:r w:rsidRPr="00BF1E40">
        <w:rPr>
          <w:rFonts w:ascii="Times New Roman" w:hAnsi="Times New Roman" w:cs="Times New Roman"/>
          <w:b/>
          <w:bCs/>
        </w:rPr>
        <w:t xml:space="preserve">8.3 Synergistic Use of Plant </w:t>
      </w:r>
      <w:proofErr w:type="spellStart"/>
      <w:r w:rsidRPr="00BF1E40">
        <w:rPr>
          <w:rFonts w:ascii="Times New Roman" w:hAnsi="Times New Roman" w:cs="Times New Roman"/>
          <w:b/>
          <w:bCs/>
        </w:rPr>
        <w:t>Bioactives</w:t>
      </w:r>
      <w:proofErr w:type="spellEnd"/>
      <w:r w:rsidRPr="00BF1E40">
        <w:rPr>
          <w:rFonts w:ascii="Times New Roman" w:hAnsi="Times New Roman" w:cs="Times New Roman"/>
          <w:b/>
          <w:bCs/>
        </w:rPr>
        <w:t xml:space="preserve"> and Nanoparticles</w:t>
      </w:r>
    </w:p>
    <w:p w14:paraId="3446E375" w14:textId="7C3076AA" w:rsidR="00BF1E40" w:rsidRPr="00BF1E40" w:rsidRDefault="00FC50D5" w:rsidP="008057A5">
      <w:pPr>
        <w:spacing w:line="360" w:lineRule="auto"/>
        <w:jc w:val="both"/>
        <w:rPr>
          <w:rFonts w:ascii="Times New Roman" w:hAnsi="Times New Roman" w:cs="Times New Roman"/>
        </w:rPr>
      </w:pPr>
      <w:r w:rsidRPr="00FC50D5">
        <w:rPr>
          <w:rFonts w:ascii="Times New Roman" w:hAnsi="Times New Roman" w:cs="Times New Roman"/>
        </w:rPr>
        <w:t xml:space="preserve">A new approach to increase the therapeutic potential of C. militaris is being formed by combining it with plant-derived </w:t>
      </w:r>
      <w:proofErr w:type="spellStart"/>
      <w:r w:rsidRPr="00FC50D5">
        <w:rPr>
          <w:rFonts w:ascii="Times New Roman" w:hAnsi="Times New Roman" w:cs="Times New Roman"/>
        </w:rPr>
        <w:t>bioactives</w:t>
      </w:r>
      <w:proofErr w:type="spellEnd"/>
      <w:r w:rsidRPr="00FC50D5">
        <w:rPr>
          <w:rFonts w:ascii="Times New Roman" w:hAnsi="Times New Roman" w:cs="Times New Roman"/>
        </w:rPr>
        <w:t xml:space="preserve"> and nanoparticles. The synergistic fermentation of C. militaris with herbal substrates, for example, has been demonstrated to improve antioxidant and immunomodulatory properties, suggesting possible uses in functional food creation (Pi </w:t>
      </w:r>
      <w:r w:rsidR="003E7344" w:rsidRPr="00660E2A">
        <w:rPr>
          <w:rFonts w:ascii="Times New Roman" w:hAnsi="Times New Roman" w:cs="Times New Roman"/>
          <w:i/>
          <w:iCs/>
        </w:rPr>
        <w:t>et al</w:t>
      </w:r>
      <w:r w:rsidRPr="00FC50D5">
        <w:rPr>
          <w:rFonts w:ascii="Times New Roman" w:hAnsi="Times New Roman" w:cs="Times New Roman"/>
        </w:rPr>
        <w:t>., 2024). Eco-friendly techniques have also allowed C. militaris extracts to be used in the biosynthesis of gold nanoparticles, which could be useful for biomedicine (</w:t>
      </w:r>
      <w:proofErr w:type="spellStart"/>
      <w:r w:rsidRPr="00FC50D5">
        <w:rPr>
          <w:rFonts w:ascii="Times New Roman" w:hAnsi="Times New Roman" w:cs="Times New Roman"/>
        </w:rPr>
        <w:t>Gawas</w:t>
      </w:r>
      <w:proofErr w:type="spellEnd"/>
      <w:r w:rsidRPr="00FC50D5">
        <w:rPr>
          <w:rFonts w:ascii="Times New Roman" w:hAnsi="Times New Roman" w:cs="Times New Roman"/>
        </w:rPr>
        <w:t xml:space="preserve"> </w:t>
      </w:r>
      <w:r w:rsidR="003E7344" w:rsidRPr="00660E2A">
        <w:rPr>
          <w:rFonts w:ascii="Times New Roman" w:hAnsi="Times New Roman" w:cs="Times New Roman"/>
          <w:i/>
          <w:iCs/>
        </w:rPr>
        <w:t>et al</w:t>
      </w:r>
      <w:r w:rsidRPr="00FC50D5">
        <w:rPr>
          <w:rFonts w:ascii="Times New Roman" w:hAnsi="Times New Roman" w:cs="Times New Roman"/>
        </w:rPr>
        <w:t>., 2023).</w:t>
      </w:r>
    </w:p>
    <w:p w14:paraId="1E90C74A" w14:textId="77777777" w:rsidR="00BF1E40" w:rsidRPr="00BF1E40" w:rsidRDefault="00BF1E40" w:rsidP="008057A5">
      <w:pPr>
        <w:spacing w:line="360" w:lineRule="auto"/>
        <w:jc w:val="both"/>
        <w:rPr>
          <w:rFonts w:ascii="Times New Roman" w:hAnsi="Times New Roman" w:cs="Times New Roman"/>
        </w:rPr>
      </w:pPr>
      <w:r w:rsidRPr="00BF1E40">
        <w:rPr>
          <w:rFonts w:ascii="Times New Roman" w:hAnsi="Times New Roman" w:cs="Times New Roman"/>
          <w:b/>
          <w:bCs/>
        </w:rPr>
        <w:t>8.4 Genomic Tools for Enhanced Metabolite Synthesis</w:t>
      </w:r>
    </w:p>
    <w:p w14:paraId="2CB3BD6A" w14:textId="261E83B9" w:rsidR="00FC50D5" w:rsidRPr="00FC50D5" w:rsidRDefault="00FC50D5" w:rsidP="008057A5">
      <w:pPr>
        <w:spacing w:line="360" w:lineRule="auto"/>
        <w:jc w:val="both"/>
        <w:rPr>
          <w:rFonts w:ascii="Times New Roman" w:hAnsi="Times New Roman" w:cs="Times New Roman"/>
        </w:rPr>
      </w:pPr>
      <w:r w:rsidRPr="00FC50D5">
        <w:rPr>
          <w:rFonts w:ascii="Times New Roman" w:hAnsi="Times New Roman" w:cs="Times New Roman"/>
        </w:rPr>
        <w:t xml:space="preserve">Deeper insights into the biosynthetic pathways of key metabolites in C. militaris have been provided by advances in genomic and transcriptomic studies. Targeted genetic manipulations to increase metabolite production have been made possible by the discovery of genes linked to cordycepin synthesis (Chai </w:t>
      </w:r>
      <w:r w:rsidR="003E7344" w:rsidRPr="00660E2A">
        <w:rPr>
          <w:rFonts w:ascii="Times New Roman" w:hAnsi="Times New Roman" w:cs="Times New Roman"/>
          <w:i/>
          <w:iCs/>
        </w:rPr>
        <w:t>et al</w:t>
      </w:r>
      <w:r w:rsidRPr="00FC50D5">
        <w:rPr>
          <w:rFonts w:ascii="Times New Roman" w:hAnsi="Times New Roman" w:cs="Times New Roman"/>
        </w:rPr>
        <w:t xml:space="preserve">., 2024). Furthermore, the overexpression of certain glycosyltransferase genes, such as CmUGT1, has been shown to greatly boost the production of cordycepin and polysaccharides, therefore stressing the possibility of genetic engineering in </w:t>
      </w:r>
      <w:proofErr w:type="spellStart"/>
      <w:r w:rsidRPr="00FC50D5">
        <w:rPr>
          <w:rFonts w:ascii="Times New Roman" w:hAnsi="Times New Roman" w:cs="Times New Roman"/>
        </w:rPr>
        <w:t>maximising</w:t>
      </w:r>
      <w:proofErr w:type="spellEnd"/>
      <w:r w:rsidRPr="00FC50D5">
        <w:rPr>
          <w:rFonts w:ascii="Times New Roman" w:hAnsi="Times New Roman" w:cs="Times New Roman"/>
        </w:rPr>
        <w:t xml:space="preserve"> C. militaris growth (He </w:t>
      </w:r>
      <w:r w:rsidR="003E7344" w:rsidRPr="00660E2A">
        <w:rPr>
          <w:rFonts w:ascii="Times New Roman" w:hAnsi="Times New Roman" w:cs="Times New Roman"/>
          <w:i/>
          <w:iCs/>
        </w:rPr>
        <w:t>et al</w:t>
      </w:r>
      <w:r w:rsidRPr="00FC50D5">
        <w:rPr>
          <w:rFonts w:ascii="Times New Roman" w:hAnsi="Times New Roman" w:cs="Times New Roman"/>
        </w:rPr>
        <w:t xml:space="preserve">., 2024). </w:t>
      </w:r>
      <w:r w:rsidRPr="00FC50D5">
        <w:rPr>
          <w:rFonts w:ascii="Times New Roman" w:hAnsi="Times New Roman" w:cs="Times New Roman"/>
        </w:rPr>
        <w:br/>
      </w:r>
      <w:r w:rsidRPr="00FC50D5">
        <w:rPr>
          <w:rFonts w:ascii="Times New Roman" w:hAnsi="Times New Roman" w:cs="Times New Roman"/>
        </w:rPr>
        <w:br/>
        <w:t xml:space="preserve">Ultimately, the future of Cordyceps militaris cultivation is in the combination of sustainable practices, modern technologies, and biotechnological breakthroughs. These strategies taken </w:t>
      </w:r>
      <w:r w:rsidRPr="00FC50D5">
        <w:rPr>
          <w:rFonts w:ascii="Times New Roman" w:hAnsi="Times New Roman" w:cs="Times New Roman"/>
        </w:rPr>
        <w:lastRenderedPageBreak/>
        <w:t>together seek to improve the efficiency, scalability, and therapeutic value of C. militaris, therefore highlighting its importance in the areas of sustainable agriculture, functional foods, and nutraceuticals.</w:t>
      </w:r>
    </w:p>
    <w:p w14:paraId="7E278654" w14:textId="77777777" w:rsidR="00600636" w:rsidRPr="00600636" w:rsidRDefault="00600636" w:rsidP="008057A5">
      <w:pPr>
        <w:spacing w:line="360" w:lineRule="auto"/>
        <w:jc w:val="both"/>
        <w:rPr>
          <w:rFonts w:ascii="Times New Roman" w:hAnsi="Times New Roman" w:cs="Times New Roman"/>
          <w:b/>
          <w:bCs/>
        </w:rPr>
      </w:pPr>
      <w:r w:rsidRPr="00600636">
        <w:rPr>
          <w:rFonts w:ascii="Times New Roman" w:hAnsi="Times New Roman" w:cs="Times New Roman"/>
          <w:b/>
          <w:bCs/>
        </w:rPr>
        <w:t>Results and Discussion</w:t>
      </w:r>
    </w:p>
    <w:p w14:paraId="56DC8B6F" w14:textId="1961BF6A" w:rsidR="00FC50D5" w:rsidRPr="00FC50D5" w:rsidRDefault="00FC50D5" w:rsidP="008057A5">
      <w:pPr>
        <w:spacing w:line="360" w:lineRule="auto"/>
        <w:jc w:val="both"/>
        <w:rPr>
          <w:rFonts w:ascii="Times New Roman" w:hAnsi="Times New Roman" w:cs="Times New Roman"/>
        </w:rPr>
      </w:pPr>
      <w:r w:rsidRPr="00FC50D5">
        <w:rPr>
          <w:rFonts w:ascii="Times New Roman" w:hAnsi="Times New Roman" w:cs="Times New Roman"/>
        </w:rPr>
        <w:t xml:space="preserve">This paper brings together modern technologies and techniques meant to improve the manufacture of cordycepin and other bioactive metabolites in Cordyceps militaris. All essential for creating scalable, affordable, and </w:t>
      </w:r>
      <w:r w:rsidRPr="008057A5">
        <w:rPr>
          <w:rFonts w:ascii="Times New Roman" w:hAnsi="Times New Roman" w:cs="Times New Roman"/>
        </w:rPr>
        <w:t>standardized</w:t>
      </w:r>
      <w:r w:rsidRPr="00FC50D5">
        <w:rPr>
          <w:rFonts w:ascii="Times New Roman" w:hAnsi="Times New Roman" w:cs="Times New Roman"/>
        </w:rPr>
        <w:t xml:space="preserve"> production systems, the main goal was to assess developments in substrate </w:t>
      </w:r>
      <w:r w:rsidRPr="008057A5">
        <w:rPr>
          <w:rFonts w:ascii="Times New Roman" w:hAnsi="Times New Roman" w:cs="Times New Roman"/>
        </w:rPr>
        <w:t>optimization</w:t>
      </w:r>
      <w:r w:rsidRPr="00FC50D5">
        <w:rPr>
          <w:rFonts w:ascii="Times New Roman" w:hAnsi="Times New Roman" w:cs="Times New Roman"/>
        </w:rPr>
        <w:t>, fermentation technology, elicitor applications, genetic interventions, and AI-driven cultivation monitoring. Under solid-state fermentation, grain-based substrates—especially mixes of rice, wheat, jowar, and sugarcane bagasse—have outperformed single-grain media, producing better fruiting body morphology and higher cordycepin yields (Borde &amp; Singh, 2023). Agro-industrial by-products like spent brewery grains and corncob biochar have also become sustainable, low-cost substrate choices boosting biomass and bioactive chemical production (</w:t>
      </w:r>
      <w:proofErr w:type="spellStart"/>
      <w:r w:rsidRPr="00FC50D5">
        <w:rPr>
          <w:rFonts w:ascii="Times New Roman" w:hAnsi="Times New Roman" w:cs="Times New Roman"/>
        </w:rPr>
        <w:t>Phoungthong</w:t>
      </w:r>
      <w:proofErr w:type="spellEnd"/>
      <w:r w:rsidRPr="00FC50D5">
        <w:rPr>
          <w:rFonts w:ascii="Times New Roman" w:hAnsi="Times New Roman" w:cs="Times New Roman"/>
        </w:rPr>
        <w:t xml:space="preserve"> </w:t>
      </w:r>
      <w:r w:rsidR="003E7344" w:rsidRPr="00FC50D5">
        <w:rPr>
          <w:rFonts w:ascii="Times New Roman" w:hAnsi="Times New Roman" w:cs="Times New Roman"/>
        </w:rPr>
        <w:t>et al</w:t>
      </w:r>
      <w:r w:rsidRPr="00FC50D5">
        <w:rPr>
          <w:rFonts w:ascii="Times New Roman" w:hAnsi="Times New Roman" w:cs="Times New Roman"/>
        </w:rPr>
        <w:t xml:space="preserve">., 2022). Media enrichment with plant extracts including green tea and ginseng not only raised antioxidant capacity but also strengthened cordycepin and polysaccharide biosynthesis (Pi </w:t>
      </w:r>
      <w:r w:rsidR="003E7344" w:rsidRPr="00FC50D5">
        <w:rPr>
          <w:rFonts w:ascii="Times New Roman" w:hAnsi="Times New Roman" w:cs="Times New Roman"/>
          <w:i/>
          <w:iCs/>
        </w:rPr>
        <w:t>et al</w:t>
      </w:r>
      <w:r w:rsidRPr="00FC50D5">
        <w:rPr>
          <w:rFonts w:ascii="Times New Roman" w:hAnsi="Times New Roman" w:cs="Times New Roman"/>
        </w:rPr>
        <w:t>., 2024).</w:t>
      </w:r>
    </w:p>
    <w:p w14:paraId="2882EDAE" w14:textId="77777777" w:rsidR="00FC50D5" w:rsidRPr="00600636" w:rsidRDefault="00FC50D5" w:rsidP="008057A5">
      <w:pPr>
        <w:spacing w:line="360" w:lineRule="auto"/>
        <w:jc w:val="both"/>
        <w:rPr>
          <w:rFonts w:ascii="Times New Roman" w:hAnsi="Times New Roman" w:cs="Times New Roman"/>
        </w:rPr>
      </w:pPr>
    </w:p>
    <w:p w14:paraId="564292DA" w14:textId="6969BF7C" w:rsidR="00FC50D5" w:rsidRPr="008057A5" w:rsidRDefault="00600636" w:rsidP="008057A5">
      <w:pPr>
        <w:spacing w:line="360" w:lineRule="auto"/>
        <w:jc w:val="both"/>
        <w:rPr>
          <w:rFonts w:ascii="Times New Roman" w:hAnsi="Times New Roman" w:cs="Times New Roman"/>
        </w:rPr>
      </w:pPr>
      <w:r w:rsidRPr="00600636">
        <w:rPr>
          <w:rFonts w:ascii="Times New Roman" w:hAnsi="Times New Roman" w:cs="Times New Roman"/>
        </w:rPr>
        <w:t>In submerged fermentation systems, static liquid cultures supplemented with vegetable oils or selenium and zinc biofortification demonstrated up to a 30% improvement in cordycepin synthesis (</w:t>
      </w:r>
      <w:proofErr w:type="spellStart"/>
      <w:r w:rsidRPr="00600636">
        <w:rPr>
          <w:rFonts w:ascii="Times New Roman" w:hAnsi="Times New Roman" w:cs="Times New Roman"/>
        </w:rPr>
        <w:fldChar w:fldCharType="begin"/>
      </w:r>
      <w:r w:rsidRPr="00600636">
        <w:rPr>
          <w:rFonts w:ascii="Times New Roman" w:hAnsi="Times New Roman" w:cs="Times New Roman"/>
        </w:rPr>
        <w:instrText>HYPERLINK "https://www.sciencedirect.com/science/article/abs/pii/S0308814612015324"</w:instrText>
      </w:r>
      <w:r w:rsidRPr="00600636">
        <w:rPr>
          <w:rFonts w:ascii="Times New Roman" w:hAnsi="Times New Roman" w:cs="Times New Roman"/>
        </w:rPr>
        <w:fldChar w:fldCharType="separate"/>
      </w:r>
      <w:r w:rsidRPr="00600636">
        <w:rPr>
          <w:rStyle w:val="Hyperlink"/>
          <w:rFonts w:ascii="Times New Roman" w:hAnsi="Times New Roman" w:cs="Times New Roman"/>
          <w:color w:val="auto"/>
        </w:rPr>
        <w:t>Jiapeng</w:t>
      </w:r>
      <w:proofErr w:type="spellEnd"/>
      <w:r w:rsidRPr="00600636">
        <w:rPr>
          <w:rStyle w:val="Hyperlink"/>
          <w:rFonts w:ascii="Times New Roman" w:hAnsi="Times New Roman" w:cs="Times New Roman"/>
          <w:color w:val="auto"/>
        </w:rPr>
        <w:t xml:space="preserve"> </w:t>
      </w:r>
      <w:r w:rsidR="003E7344" w:rsidRPr="00FC50D5">
        <w:rPr>
          <w:rFonts w:ascii="Times New Roman" w:hAnsi="Times New Roman" w:cs="Times New Roman"/>
          <w:i/>
          <w:iCs/>
        </w:rPr>
        <w:t>et al</w:t>
      </w:r>
      <w:r w:rsidRPr="00600636">
        <w:rPr>
          <w:rStyle w:val="Hyperlink"/>
          <w:rFonts w:ascii="Times New Roman" w:hAnsi="Times New Roman" w:cs="Times New Roman"/>
          <w:color w:val="auto"/>
        </w:rPr>
        <w:t>., 2014</w:t>
      </w:r>
      <w:r w:rsidRPr="00600636">
        <w:rPr>
          <w:rFonts w:ascii="Times New Roman" w:hAnsi="Times New Roman" w:cs="Times New Roman"/>
        </w:rPr>
        <w:fldChar w:fldCharType="end"/>
      </w:r>
      <w:r w:rsidRPr="00600636">
        <w:rPr>
          <w:rFonts w:ascii="Times New Roman" w:hAnsi="Times New Roman" w:cs="Times New Roman"/>
        </w:rPr>
        <w:t xml:space="preserve">, </w:t>
      </w:r>
      <w:hyperlink r:id="rId8" w:history="1">
        <w:r w:rsidRPr="00600636">
          <w:rPr>
            <w:rStyle w:val="Hyperlink"/>
            <w:rFonts w:ascii="Times New Roman" w:hAnsi="Times New Roman" w:cs="Times New Roman"/>
            <w:color w:val="auto"/>
          </w:rPr>
          <w:t xml:space="preserve">Zhao </w:t>
        </w:r>
        <w:r w:rsidR="003E7344" w:rsidRPr="00FC50D5">
          <w:rPr>
            <w:rFonts w:ascii="Times New Roman" w:hAnsi="Times New Roman" w:cs="Times New Roman"/>
            <w:i/>
            <w:iCs/>
          </w:rPr>
          <w:t>et al</w:t>
        </w:r>
        <w:r w:rsidRPr="00600636">
          <w:rPr>
            <w:rStyle w:val="Hyperlink"/>
            <w:rFonts w:ascii="Times New Roman" w:hAnsi="Times New Roman" w:cs="Times New Roman"/>
            <w:color w:val="auto"/>
          </w:rPr>
          <w:t>., 2023</w:t>
        </w:r>
      </w:hyperlink>
      <w:r w:rsidRPr="00600636">
        <w:rPr>
          <w:rFonts w:ascii="Times New Roman" w:hAnsi="Times New Roman" w:cs="Times New Roman"/>
        </w:rPr>
        <w:t xml:space="preserve">). Elicitors like methyl </w:t>
      </w:r>
      <w:proofErr w:type="spellStart"/>
      <w:r w:rsidRPr="00600636">
        <w:rPr>
          <w:rFonts w:ascii="Times New Roman" w:hAnsi="Times New Roman" w:cs="Times New Roman"/>
        </w:rPr>
        <w:t>jasmonate</w:t>
      </w:r>
      <w:proofErr w:type="spellEnd"/>
      <w:r w:rsidRPr="00600636">
        <w:rPr>
          <w:rFonts w:ascii="Times New Roman" w:hAnsi="Times New Roman" w:cs="Times New Roman"/>
        </w:rPr>
        <w:t xml:space="preserve"> and salicylic acid also effectively triggered secondary metabolism pathways, boosting metabolite production (</w:t>
      </w:r>
      <w:hyperlink r:id="rId9" w:history="1">
        <w:r w:rsidRPr="00600636">
          <w:rPr>
            <w:rStyle w:val="Hyperlink"/>
            <w:rFonts w:ascii="Times New Roman" w:hAnsi="Times New Roman" w:cs="Times New Roman"/>
            <w:color w:val="auto"/>
          </w:rPr>
          <w:t xml:space="preserve">Jeyasri </w:t>
        </w:r>
        <w:r w:rsidR="003E7344" w:rsidRPr="00FC50D5">
          <w:rPr>
            <w:rFonts w:ascii="Times New Roman" w:hAnsi="Times New Roman" w:cs="Times New Roman"/>
            <w:i/>
            <w:iCs/>
          </w:rPr>
          <w:t>et al</w:t>
        </w:r>
        <w:r w:rsidRPr="00600636">
          <w:rPr>
            <w:rStyle w:val="Hyperlink"/>
            <w:rFonts w:ascii="Times New Roman" w:hAnsi="Times New Roman" w:cs="Times New Roman"/>
            <w:color w:val="auto"/>
          </w:rPr>
          <w:t>., 2023</w:t>
        </w:r>
      </w:hyperlink>
      <w:r w:rsidRPr="00600636">
        <w:rPr>
          <w:rFonts w:ascii="Times New Roman" w:hAnsi="Times New Roman" w:cs="Times New Roman"/>
        </w:rPr>
        <w:t xml:space="preserve">, </w:t>
      </w:r>
      <w:proofErr w:type="spellStart"/>
      <w:r w:rsidRPr="00600636">
        <w:rPr>
          <w:rFonts w:ascii="Times New Roman" w:hAnsi="Times New Roman" w:cs="Times New Roman"/>
        </w:rPr>
        <w:t>Chutimanukul</w:t>
      </w:r>
      <w:proofErr w:type="spellEnd"/>
      <w:r w:rsidRPr="00600636">
        <w:rPr>
          <w:rFonts w:ascii="Times New Roman" w:hAnsi="Times New Roman" w:cs="Times New Roman"/>
        </w:rPr>
        <w:t xml:space="preserve"> </w:t>
      </w:r>
      <w:r w:rsidR="003E7344" w:rsidRPr="00FC50D5">
        <w:rPr>
          <w:rFonts w:ascii="Times New Roman" w:hAnsi="Times New Roman" w:cs="Times New Roman"/>
          <w:i/>
          <w:iCs/>
        </w:rPr>
        <w:t>et al</w:t>
      </w:r>
      <w:r w:rsidRPr="00600636">
        <w:rPr>
          <w:rFonts w:ascii="Times New Roman" w:hAnsi="Times New Roman" w:cs="Times New Roman"/>
        </w:rPr>
        <w:t xml:space="preserve">., 2024). Biotechnological interventions have accelerated strain improvement through targeted mutagenesis, genome editing, and overexpression of glycosyltransferase genes such as </w:t>
      </w:r>
      <w:r w:rsidRPr="00600636">
        <w:rPr>
          <w:rFonts w:ascii="Times New Roman" w:hAnsi="Times New Roman" w:cs="Times New Roman"/>
          <w:i/>
          <w:iCs/>
        </w:rPr>
        <w:t>CmUGT1</w:t>
      </w:r>
      <w:r w:rsidRPr="00600636">
        <w:rPr>
          <w:rFonts w:ascii="Times New Roman" w:hAnsi="Times New Roman" w:cs="Times New Roman"/>
        </w:rPr>
        <w:t xml:space="preserve">, significantly enhancing cordycepin and polysaccharide output (He </w:t>
      </w:r>
      <w:r w:rsidR="003E7344" w:rsidRPr="00FC50D5">
        <w:rPr>
          <w:rFonts w:ascii="Times New Roman" w:hAnsi="Times New Roman" w:cs="Times New Roman"/>
          <w:i/>
          <w:iCs/>
        </w:rPr>
        <w:t>et al</w:t>
      </w:r>
      <w:r w:rsidRPr="00600636">
        <w:rPr>
          <w:rFonts w:ascii="Times New Roman" w:hAnsi="Times New Roman" w:cs="Times New Roman"/>
        </w:rPr>
        <w:t xml:space="preserve">., 2024, </w:t>
      </w:r>
      <w:hyperlink r:id="rId10" w:history="1">
        <w:r w:rsidRPr="00600636">
          <w:rPr>
            <w:rStyle w:val="Hyperlink"/>
            <w:rFonts w:ascii="Times New Roman" w:hAnsi="Times New Roman" w:cs="Times New Roman"/>
            <w:color w:val="auto"/>
          </w:rPr>
          <w:t xml:space="preserve">Chai </w:t>
        </w:r>
        <w:r w:rsidR="003E7344" w:rsidRPr="00FC50D5">
          <w:rPr>
            <w:rFonts w:ascii="Times New Roman" w:hAnsi="Times New Roman" w:cs="Times New Roman"/>
            <w:i/>
            <w:iCs/>
          </w:rPr>
          <w:t>et al</w:t>
        </w:r>
        <w:r w:rsidRPr="00600636">
          <w:rPr>
            <w:rStyle w:val="Hyperlink"/>
            <w:rFonts w:ascii="Times New Roman" w:hAnsi="Times New Roman" w:cs="Times New Roman"/>
            <w:color w:val="auto"/>
          </w:rPr>
          <w:t>., 2024</w:t>
        </w:r>
      </w:hyperlink>
      <w:r w:rsidRPr="00600636">
        <w:rPr>
          <w:rFonts w:ascii="Times New Roman" w:hAnsi="Times New Roman" w:cs="Times New Roman"/>
        </w:rPr>
        <w:t>). Furthermore, transcriptomic and metabolomic analyses integrated into genome-scale metabolic models have enabled precise predictions of biosynthetic fluxes and media formulations to optimize metabolite synthesis under various cultivation conditions (</w:t>
      </w:r>
      <w:proofErr w:type="spellStart"/>
      <w:r w:rsidRPr="00600636">
        <w:rPr>
          <w:rFonts w:ascii="Times New Roman" w:hAnsi="Times New Roman" w:cs="Times New Roman"/>
        </w:rPr>
        <w:t>Raethong</w:t>
      </w:r>
      <w:proofErr w:type="spellEnd"/>
      <w:r w:rsidRPr="00600636">
        <w:rPr>
          <w:rFonts w:ascii="Times New Roman" w:hAnsi="Times New Roman" w:cs="Times New Roman"/>
        </w:rPr>
        <w:t xml:space="preserve"> </w:t>
      </w:r>
      <w:r w:rsidR="003E7344" w:rsidRPr="00FC50D5">
        <w:rPr>
          <w:rFonts w:ascii="Times New Roman" w:hAnsi="Times New Roman" w:cs="Times New Roman"/>
          <w:i/>
          <w:iCs/>
        </w:rPr>
        <w:t>et al</w:t>
      </w:r>
      <w:r w:rsidRPr="00600636">
        <w:rPr>
          <w:rFonts w:ascii="Times New Roman" w:hAnsi="Times New Roman" w:cs="Times New Roman"/>
        </w:rPr>
        <w:t xml:space="preserve">., </w:t>
      </w:r>
      <w:r w:rsidR="00BC48BF" w:rsidRPr="008057A5">
        <w:rPr>
          <w:rFonts w:ascii="Times New Roman" w:hAnsi="Times New Roman" w:cs="Times New Roman"/>
        </w:rPr>
        <w:t>2020</w:t>
      </w:r>
      <w:r w:rsidRPr="00600636">
        <w:rPr>
          <w:rFonts w:ascii="Times New Roman" w:hAnsi="Times New Roman" w:cs="Times New Roman"/>
        </w:rPr>
        <w:t xml:space="preserve">, </w:t>
      </w:r>
      <w:hyperlink r:id="rId11" w:history="1">
        <w:proofErr w:type="spellStart"/>
        <w:r w:rsidRPr="00600636">
          <w:rPr>
            <w:rStyle w:val="Hyperlink"/>
            <w:rFonts w:ascii="Times New Roman" w:hAnsi="Times New Roman" w:cs="Times New Roman"/>
            <w:color w:val="auto"/>
          </w:rPr>
          <w:t>Soommat</w:t>
        </w:r>
        <w:proofErr w:type="spellEnd"/>
        <w:r w:rsidRPr="00600636">
          <w:rPr>
            <w:rStyle w:val="Hyperlink"/>
            <w:rFonts w:ascii="Times New Roman" w:hAnsi="Times New Roman" w:cs="Times New Roman"/>
            <w:color w:val="auto"/>
          </w:rPr>
          <w:t xml:space="preserve"> </w:t>
        </w:r>
        <w:r w:rsidR="003E7344" w:rsidRPr="00FC50D5">
          <w:rPr>
            <w:rFonts w:ascii="Times New Roman" w:hAnsi="Times New Roman" w:cs="Times New Roman"/>
            <w:i/>
            <w:iCs/>
          </w:rPr>
          <w:t>et al</w:t>
        </w:r>
        <w:r w:rsidRPr="00600636">
          <w:rPr>
            <w:rStyle w:val="Hyperlink"/>
            <w:rFonts w:ascii="Times New Roman" w:hAnsi="Times New Roman" w:cs="Times New Roman"/>
            <w:color w:val="auto"/>
          </w:rPr>
          <w:t>., 2024</w:t>
        </w:r>
      </w:hyperlink>
      <w:r w:rsidRPr="00600636">
        <w:rPr>
          <w:rFonts w:ascii="Times New Roman" w:hAnsi="Times New Roman" w:cs="Times New Roman"/>
        </w:rPr>
        <w:t>).</w:t>
      </w:r>
    </w:p>
    <w:p w14:paraId="0A334025" w14:textId="6A4556C2" w:rsidR="00FC50D5" w:rsidRPr="00600636" w:rsidRDefault="00FC50D5" w:rsidP="008057A5">
      <w:pPr>
        <w:spacing w:line="360" w:lineRule="auto"/>
        <w:jc w:val="both"/>
        <w:rPr>
          <w:rFonts w:ascii="Times New Roman" w:hAnsi="Times New Roman" w:cs="Times New Roman"/>
        </w:rPr>
      </w:pPr>
      <w:r w:rsidRPr="00FC50D5">
        <w:rPr>
          <w:rFonts w:ascii="Times New Roman" w:hAnsi="Times New Roman" w:cs="Times New Roman"/>
        </w:rPr>
        <w:lastRenderedPageBreak/>
        <w:t xml:space="preserve">Importantly, real-time environmental monitoring and predictive modelling for yield consistency have been made possible by the arrival of AI, IoT, and fuzzy logic-controlled environments, with case studies showing better resource efficiency and metabolite profiles in both Cordyceps sinensis and C. militaris systems (Memoria </w:t>
      </w:r>
      <w:r w:rsidR="003E7344" w:rsidRPr="00FC50D5">
        <w:rPr>
          <w:rFonts w:ascii="Times New Roman" w:hAnsi="Times New Roman" w:cs="Times New Roman"/>
          <w:i/>
          <w:iCs/>
        </w:rPr>
        <w:t>et al</w:t>
      </w:r>
      <w:r w:rsidRPr="00FC50D5">
        <w:rPr>
          <w:rFonts w:ascii="Times New Roman" w:hAnsi="Times New Roman" w:cs="Times New Roman"/>
        </w:rPr>
        <w:t xml:space="preserve">., 2023, Irwanto </w:t>
      </w:r>
      <w:r w:rsidR="003E7344" w:rsidRPr="00FC50D5">
        <w:rPr>
          <w:rFonts w:ascii="Times New Roman" w:hAnsi="Times New Roman" w:cs="Times New Roman"/>
          <w:i/>
          <w:iCs/>
        </w:rPr>
        <w:t>et al</w:t>
      </w:r>
      <w:r w:rsidRPr="00FC50D5">
        <w:rPr>
          <w:rFonts w:ascii="Times New Roman" w:hAnsi="Times New Roman" w:cs="Times New Roman"/>
        </w:rPr>
        <w:t xml:space="preserve">., 2024). Combined with AI-driven decision support, these precision agriculture technologies have been shown to effectively preserve ideal humidity, temperature, and substrate conditions for consistent high-quality output (Lin </w:t>
      </w:r>
      <w:r w:rsidR="003E7344" w:rsidRPr="00FC50D5">
        <w:rPr>
          <w:rFonts w:ascii="Times New Roman" w:hAnsi="Times New Roman" w:cs="Times New Roman"/>
          <w:i/>
          <w:iCs/>
        </w:rPr>
        <w:t>et al</w:t>
      </w:r>
      <w:r w:rsidRPr="00FC50D5">
        <w:rPr>
          <w:rFonts w:ascii="Times New Roman" w:hAnsi="Times New Roman" w:cs="Times New Roman"/>
        </w:rPr>
        <w:t xml:space="preserve">., 2020). </w:t>
      </w:r>
      <w:r w:rsidRPr="00FC50D5">
        <w:rPr>
          <w:rFonts w:ascii="Times New Roman" w:hAnsi="Times New Roman" w:cs="Times New Roman"/>
        </w:rPr>
        <w:br/>
        <w:t xml:space="preserve">Economically, the worldwide Cordyceps militaris market is expected to expand at a CAGR of 12.8%, driven by consumer demand for functional foods and nutraceuticals; India's market shows an even greater growth path of 16.1% yearly (Kanhere, 2025). While sustainable business models using </w:t>
      </w:r>
      <w:proofErr w:type="spellStart"/>
      <w:r w:rsidRPr="00FC50D5">
        <w:rPr>
          <w:rFonts w:ascii="Times New Roman" w:hAnsi="Times New Roman" w:cs="Times New Roman"/>
        </w:rPr>
        <w:t>agro</w:t>
      </w:r>
      <w:proofErr w:type="spellEnd"/>
      <w:r w:rsidRPr="00FC50D5">
        <w:rPr>
          <w:rFonts w:ascii="Times New Roman" w:hAnsi="Times New Roman" w:cs="Times New Roman"/>
        </w:rPr>
        <w:t xml:space="preserve">-waste substrates and automated cultivation systems are positioning C. militaris as a key </w:t>
      </w:r>
      <w:proofErr w:type="spellStart"/>
      <w:r w:rsidRPr="00FC50D5">
        <w:rPr>
          <w:rFonts w:ascii="Times New Roman" w:hAnsi="Times New Roman" w:cs="Times New Roman"/>
        </w:rPr>
        <w:t>agri</w:t>
      </w:r>
      <w:proofErr w:type="spellEnd"/>
      <w:r w:rsidRPr="00FC50D5">
        <w:rPr>
          <w:rFonts w:ascii="Times New Roman" w:hAnsi="Times New Roman" w:cs="Times New Roman"/>
        </w:rPr>
        <w:t xml:space="preserve">-biotech commodity (Hu </w:t>
      </w:r>
      <w:r w:rsidR="003E7344" w:rsidRPr="00FC50D5">
        <w:rPr>
          <w:rFonts w:ascii="Times New Roman" w:hAnsi="Times New Roman" w:cs="Times New Roman"/>
          <w:i/>
          <w:iCs/>
        </w:rPr>
        <w:t>et al</w:t>
      </w:r>
      <w:r w:rsidRPr="00FC50D5">
        <w:rPr>
          <w:rFonts w:ascii="Times New Roman" w:hAnsi="Times New Roman" w:cs="Times New Roman"/>
        </w:rPr>
        <w:t xml:space="preserve">., 2024), its commercial prospects have been increased by including C. militaris into functional foods, drinks, and pharmaceutical supplements (Chou </w:t>
      </w:r>
      <w:r w:rsidR="003E7344" w:rsidRPr="00FC50D5">
        <w:rPr>
          <w:rFonts w:ascii="Times New Roman" w:hAnsi="Times New Roman" w:cs="Times New Roman"/>
          <w:i/>
          <w:iCs/>
        </w:rPr>
        <w:t>et al</w:t>
      </w:r>
      <w:r w:rsidRPr="00FC50D5">
        <w:rPr>
          <w:rFonts w:ascii="Times New Roman" w:hAnsi="Times New Roman" w:cs="Times New Roman"/>
        </w:rPr>
        <w:t>., 2024).</w:t>
      </w:r>
    </w:p>
    <w:p w14:paraId="3820A80D" w14:textId="011E4C30" w:rsidR="00600636" w:rsidRPr="006331E2" w:rsidRDefault="00600636" w:rsidP="008057A5">
      <w:pPr>
        <w:spacing w:line="360" w:lineRule="auto"/>
        <w:jc w:val="both"/>
        <w:rPr>
          <w:rFonts w:ascii="Times New Roman" w:hAnsi="Times New Roman" w:cs="Times New Roman"/>
          <w:b/>
          <w:bCs/>
        </w:rPr>
      </w:pPr>
      <w:r w:rsidRPr="00600636">
        <w:rPr>
          <w:rFonts w:ascii="Times New Roman" w:hAnsi="Times New Roman" w:cs="Times New Roman"/>
          <w:b/>
          <w:bCs/>
        </w:rPr>
        <w:t>Conclusion</w:t>
      </w:r>
    </w:p>
    <w:p w14:paraId="31744A54" w14:textId="6422E0FA" w:rsidR="00FC50D5" w:rsidRPr="00FC50D5" w:rsidRDefault="00FC50D5" w:rsidP="008057A5">
      <w:pPr>
        <w:spacing w:line="360" w:lineRule="auto"/>
        <w:jc w:val="both"/>
        <w:rPr>
          <w:rFonts w:ascii="Times New Roman" w:hAnsi="Times New Roman" w:cs="Times New Roman"/>
        </w:rPr>
      </w:pPr>
      <w:r w:rsidRPr="00FC50D5">
        <w:rPr>
          <w:rFonts w:ascii="Times New Roman" w:hAnsi="Times New Roman" w:cs="Times New Roman"/>
        </w:rPr>
        <w:t xml:space="preserve">Ultimately, this study </w:t>
      </w:r>
      <w:r w:rsidR="008057A5" w:rsidRPr="008057A5">
        <w:rPr>
          <w:rFonts w:ascii="Times New Roman" w:hAnsi="Times New Roman" w:cs="Times New Roman"/>
        </w:rPr>
        <w:t>emphasizes</w:t>
      </w:r>
      <w:r w:rsidRPr="00FC50D5">
        <w:rPr>
          <w:rFonts w:ascii="Times New Roman" w:hAnsi="Times New Roman" w:cs="Times New Roman"/>
        </w:rPr>
        <w:t xml:space="preserve"> the vital need of cultivation media </w:t>
      </w:r>
      <w:r w:rsidR="008057A5" w:rsidRPr="008057A5">
        <w:rPr>
          <w:rFonts w:ascii="Times New Roman" w:hAnsi="Times New Roman" w:cs="Times New Roman"/>
        </w:rPr>
        <w:t>optimization</w:t>
      </w:r>
      <w:r w:rsidRPr="00FC50D5">
        <w:rPr>
          <w:rFonts w:ascii="Times New Roman" w:hAnsi="Times New Roman" w:cs="Times New Roman"/>
        </w:rPr>
        <w:t xml:space="preserve"> and accuracy cultivation systems in improving the therapeutic, financial, and commercial value of Cordyceps militaris. Cordycepin and polysaccharide production have been clearly boosted by the strategic application of multi-grain and </w:t>
      </w:r>
      <w:proofErr w:type="spellStart"/>
      <w:r w:rsidRPr="00FC50D5">
        <w:rPr>
          <w:rFonts w:ascii="Times New Roman" w:hAnsi="Times New Roman" w:cs="Times New Roman"/>
        </w:rPr>
        <w:t>agro</w:t>
      </w:r>
      <w:proofErr w:type="spellEnd"/>
      <w:r w:rsidRPr="00FC50D5">
        <w:rPr>
          <w:rFonts w:ascii="Times New Roman" w:hAnsi="Times New Roman" w:cs="Times New Roman"/>
        </w:rPr>
        <w:t xml:space="preserve">-waste substrates together with plant extract enrichments and focused mineral supplementation. Further </w:t>
      </w:r>
      <w:r w:rsidR="008057A5" w:rsidRPr="008057A5">
        <w:rPr>
          <w:rFonts w:ascii="Times New Roman" w:hAnsi="Times New Roman" w:cs="Times New Roman"/>
        </w:rPr>
        <w:t>optimizing</w:t>
      </w:r>
      <w:r w:rsidRPr="00FC50D5">
        <w:rPr>
          <w:rFonts w:ascii="Times New Roman" w:hAnsi="Times New Roman" w:cs="Times New Roman"/>
        </w:rPr>
        <w:t xml:space="preserve"> bioactive metabolite yields are technological developments in submerged fermentation parameters and elicitor applications. Promising paths for high-yield, consistent production strains are biotechnological interventions including mutagenesis, genetic modification, and omics-integrated metabolic modelling. Notably, predictive, resource-efficient, and scalable cultivation models have been made possible by the integration of artificial intelligence, Internet of Things, and real-time environmental sensors. </w:t>
      </w:r>
      <w:r w:rsidRPr="00FC50D5">
        <w:rPr>
          <w:rFonts w:ascii="Times New Roman" w:hAnsi="Times New Roman" w:cs="Times New Roman"/>
        </w:rPr>
        <w:br/>
        <w:t xml:space="preserve">The industrial potential of C. militaris will be greatly increased by the evolution of AI-integrated automated cultivation units, bio-waste </w:t>
      </w:r>
      <w:r w:rsidR="008057A5" w:rsidRPr="008057A5">
        <w:rPr>
          <w:rFonts w:ascii="Times New Roman" w:hAnsi="Times New Roman" w:cs="Times New Roman"/>
        </w:rPr>
        <w:t>valorization</w:t>
      </w:r>
      <w:r w:rsidRPr="00FC50D5">
        <w:rPr>
          <w:rFonts w:ascii="Times New Roman" w:hAnsi="Times New Roman" w:cs="Times New Roman"/>
        </w:rPr>
        <w:t xml:space="preserve"> ideas, and synergistic uses of plant </w:t>
      </w:r>
      <w:r w:rsidR="008057A5" w:rsidRPr="008057A5">
        <w:rPr>
          <w:rFonts w:ascii="Times New Roman" w:hAnsi="Times New Roman" w:cs="Times New Roman"/>
        </w:rPr>
        <w:t>bio actives</w:t>
      </w:r>
      <w:r w:rsidRPr="00FC50D5">
        <w:rPr>
          <w:rFonts w:ascii="Times New Roman" w:hAnsi="Times New Roman" w:cs="Times New Roman"/>
        </w:rPr>
        <w:t xml:space="preserve"> and nanoparticles. Pathway </w:t>
      </w:r>
      <w:r w:rsidR="008057A5" w:rsidRPr="008057A5">
        <w:rPr>
          <w:rFonts w:ascii="Times New Roman" w:hAnsi="Times New Roman" w:cs="Times New Roman"/>
        </w:rPr>
        <w:t>optimization</w:t>
      </w:r>
      <w:r w:rsidRPr="00FC50D5">
        <w:rPr>
          <w:rFonts w:ascii="Times New Roman" w:hAnsi="Times New Roman" w:cs="Times New Roman"/>
        </w:rPr>
        <w:t xml:space="preserve"> and strain improvement using genomic technologies will remain to be a transforming force in guaranteeing high-value, commercially viable, and sustainable </w:t>
      </w:r>
      <w:r w:rsidRPr="00FC50D5">
        <w:rPr>
          <w:rFonts w:ascii="Times New Roman" w:hAnsi="Times New Roman" w:cs="Times New Roman"/>
        </w:rPr>
        <w:lastRenderedPageBreak/>
        <w:t>C. militaris production systems able to satisfy the rising worldwide need for functional foods, pharmaceuticals, and bioactive therapeutics.</w:t>
      </w:r>
    </w:p>
    <w:p w14:paraId="349A2CD3" w14:textId="77777777" w:rsidR="006B5605" w:rsidRPr="008057A5" w:rsidRDefault="006B5605" w:rsidP="008057A5">
      <w:pPr>
        <w:spacing w:line="360" w:lineRule="auto"/>
        <w:jc w:val="both"/>
        <w:rPr>
          <w:rFonts w:ascii="Times New Roman" w:hAnsi="Times New Roman" w:cs="Times New Roman"/>
        </w:rPr>
      </w:pPr>
      <w:bookmarkStart w:id="0" w:name="_GoBack"/>
      <w:bookmarkEnd w:id="0"/>
    </w:p>
    <w:p w14:paraId="2D9A99C2" w14:textId="77777777" w:rsidR="00E779AA" w:rsidRPr="008057A5" w:rsidRDefault="00E779AA" w:rsidP="008057A5">
      <w:pPr>
        <w:spacing w:line="360" w:lineRule="auto"/>
        <w:jc w:val="both"/>
        <w:rPr>
          <w:rFonts w:ascii="Times New Roman" w:hAnsi="Times New Roman" w:cs="Times New Roman"/>
        </w:rPr>
      </w:pPr>
    </w:p>
    <w:p w14:paraId="4914E4B8" w14:textId="77777777" w:rsidR="00E779AA" w:rsidRPr="008057A5" w:rsidRDefault="00E779AA" w:rsidP="008057A5">
      <w:pPr>
        <w:spacing w:line="360" w:lineRule="auto"/>
        <w:jc w:val="both"/>
        <w:rPr>
          <w:rFonts w:ascii="Times New Roman" w:hAnsi="Times New Roman" w:cs="Times New Roman"/>
        </w:rPr>
      </w:pPr>
    </w:p>
    <w:p w14:paraId="6539ECFB" w14:textId="77777777" w:rsidR="00E779AA" w:rsidRPr="008057A5" w:rsidRDefault="00E779AA" w:rsidP="008057A5">
      <w:pPr>
        <w:spacing w:line="360" w:lineRule="auto"/>
        <w:jc w:val="both"/>
        <w:rPr>
          <w:rFonts w:ascii="Times New Roman" w:hAnsi="Times New Roman" w:cs="Times New Roman"/>
        </w:rPr>
      </w:pPr>
    </w:p>
    <w:p w14:paraId="50A88677" w14:textId="77777777" w:rsidR="00E779AA" w:rsidRPr="008057A5" w:rsidRDefault="00E779AA" w:rsidP="008057A5">
      <w:pPr>
        <w:spacing w:line="360" w:lineRule="auto"/>
        <w:jc w:val="both"/>
        <w:rPr>
          <w:rFonts w:ascii="Times New Roman" w:hAnsi="Times New Roman" w:cs="Times New Roman"/>
        </w:rPr>
      </w:pPr>
    </w:p>
    <w:p w14:paraId="3D5442DE" w14:textId="77777777" w:rsidR="00E779AA" w:rsidRPr="008057A5" w:rsidRDefault="00E779AA" w:rsidP="008057A5">
      <w:pPr>
        <w:spacing w:line="360" w:lineRule="auto"/>
        <w:jc w:val="both"/>
        <w:rPr>
          <w:rFonts w:ascii="Times New Roman" w:hAnsi="Times New Roman" w:cs="Times New Roman"/>
        </w:rPr>
      </w:pPr>
    </w:p>
    <w:p w14:paraId="69C0ECEA" w14:textId="77777777" w:rsidR="00E779AA" w:rsidRPr="008057A5" w:rsidRDefault="00E779AA" w:rsidP="008057A5">
      <w:pPr>
        <w:spacing w:line="360" w:lineRule="auto"/>
        <w:jc w:val="both"/>
        <w:rPr>
          <w:rFonts w:ascii="Times New Roman" w:hAnsi="Times New Roman" w:cs="Times New Roman"/>
        </w:rPr>
      </w:pPr>
    </w:p>
    <w:p w14:paraId="2373DF97" w14:textId="77777777" w:rsidR="00E779AA" w:rsidRPr="008057A5" w:rsidRDefault="00E779AA" w:rsidP="008057A5">
      <w:pPr>
        <w:spacing w:line="360" w:lineRule="auto"/>
        <w:jc w:val="both"/>
        <w:rPr>
          <w:rFonts w:ascii="Times New Roman" w:hAnsi="Times New Roman" w:cs="Times New Roman"/>
        </w:rPr>
      </w:pPr>
    </w:p>
    <w:p w14:paraId="7D39ED8A" w14:textId="77777777" w:rsidR="00E779AA" w:rsidRPr="008057A5" w:rsidRDefault="00E779AA" w:rsidP="008057A5">
      <w:pPr>
        <w:spacing w:line="360" w:lineRule="auto"/>
        <w:jc w:val="both"/>
        <w:rPr>
          <w:rFonts w:ascii="Times New Roman" w:hAnsi="Times New Roman" w:cs="Times New Roman"/>
        </w:rPr>
      </w:pPr>
    </w:p>
    <w:p w14:paraId="7A49E9F2" w14:textId="77777777" w:rsidR="00843709" w:rsidRPr="008057A5" w:rsidRDefault="00843709" w:rsidP="008057A5">
      <w:pPr>
        <w:spacing w:line="360" w:lineRule="auto"/>
        <w:jc w:val="both"/>
        <w:rPr>
          <w:rFonts w:ascii="Times New Roman" w:hAnsi="Times New Roman" w:cs="Times New Roman"/>
        </w:rPr>
      </w:pPr>
    </w:p>
    <w:p w14:paraId="3450615C" w14:textId="77777777" w:rsidR="00843709" w:rsidRPr="008057A5" w:rsidRDefault="00843709" w:rsidP="008057A5">
      <w:pPr>
        <w:spacing w:line="360" w:lineRule="auto"/>
        <w:jc w:val="both"/>
        <w:rPr>
          <w:rFonts w:ascii="Times New Roman" w:hAnsi="Times New Roman" w:cs="Times New Roman"/>
        </w:rPr>
      </w:pPr>
    </w:p>
    <w:p w14:paraId="2EAFCA0B" w14:textId="77777777" w:rsidR="00843709" w:rsidRPr="008057A5" w:rsidRDefault="00843709" w:rsidP="008057A5">
      <w:pPr>
        <w:spacing w:line="360" w:lineRule="auto"/>
        <w:jc w:val="both"/>
        <w:rPr>
          <w:rFonts w:ascii="Times New Roman" w:hAnsi="Times New Roman" w:cs="Times New Roman"/>
        </w:rPr>
      </w:pPr>
    </w:p>
    <w:p w14:paraId="3CBECCFD" w14:textId="77777777" w:rsidR="00843709" w:rsidRPr="006B5605" w:rsidRDefault="00843709" w:rsidP="008057A5">
      <w:pPr>
        <w:spacing w:line="360" w:lineRule="auto"/>
        <w:jc w:val="both"/>
        <w:rPr>
          <w:rFonts w:ascii="Times New Roman" w:hAnsi="Times New Roman" w:cs="Times New Roman"/>
        </w:rPr>
      </w:pPr>
    </w:p>
    <w:p w14:paraId="3601489A" w14:textId="7426BE65" w:rsidR="006B5605" w:rsidRPr="006B5605" w:rsidRDefault="006B5605" w:rsidP="008057A5">
      <w:pPr>
        <w:spacing w:line="360" w:lineRule="auto"/>
        <w:jc w:val="both"/>
        <w:rPr>
          <w:rFonts w:ascii="Times New Roman" w:hAnsi="Times New Roman" w:cs="Times New Roman"/>
        </w:rPr>
      </w:pPr>
    </w:p>
    <w:p w14:paraId="6A4B163B" w14:textId="23C79F15" w:rsidR="006B5605" w:rsidRPr="008057A5" w:rsidRDefault="006B5605" w:rsidP="008057A5">
      <w:pPr>
        <w:spacing w:line="360" w:lineRule="auto"/>
        <w:jc w:val="both"/>
        <w:rPr>
          <w:rFonts w:ascii="Times New Roman" w:hAnsi="Times New Roman" w:cs="Times New Roman"/>
          <w:b/>
          <w:bCs/>
        </w:rPr>
      </w:pPr>
      <w:r w:rsidRPr="006B5605">
        <w:rPr>
          <w:rFonts w:ascii="Times New Roman" w:hAnsi="Times New Roman" w:cs="Times New Roman"/>
          <w:b/>
          <w:bCs/>
        </w:rPr>
        <w:t>References</w:t>
      </w:r>
    </w:p>
    <w:p w14:paraId="7A003F9D" w14:textId="77777777" w:rsidR="00784DCA" w:rsidRPr="006B5605" w:rsidRDefault="00784DCA" w:rsidP="008057A5">
      <w:pPr>
        <w:spacing w:line="360" w:lineRule="auto"/>
        <w:ind w:left="360"/>
        <w:jc w:val="both"/>
        <w:rPr>
          <w:rFonts w:ascii="Times New Roman" w:hAnsi="Times New Roman" w:cs="Times New Roman"/>
        </w:rPr>
      </w:pPr>
    </w:p>
    <w:p w14:paraId="269F3BDB"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Antunes, F., </w:t>
      </w:r>
      <w:proofErr w:type="spellStart"/>
      <w:r w:rsidRPr="008057A5">
        <w:rPr>
          <w:rFonts w:ascii="Times New Roman" w:hAnsi="Times New Roman" w:cs="Times New Roman"/>
        </w:rPr>
        <w:t>Marçal</w:t>
      </w:r>
      <w:proofErr w:type="spellEnd"/>
      <w:r w:rsidRPr="008057A5">
        <w:rPr>
          <w:rFonts w:ascii="Times New Roman" w:hAnsi="Times New Roman" w:cs="Times New Roman"/>
        </w:rPr>
        <w:t xml:space="preserve">, S., </w:t>
      </w:r>
      <w:proofErr w:type="spellStart"/>
      <w:r w:rsidRPr="008057A5">
        <w:rPr>
          <w:rFonts w:ascii="Times New Roman" w:hAnsi="Times New Roman" w:cs="Times New Roman"/>
        </w:rPr>
        <w:t>Taofiq</w:t>
      </w:r>
      <w:proofErr w:type="spellEnd"/>
      <w:r w:rsidRPr="008057A5">
        <w:rPr>
          <w:rFonts w:ascii="Times New Roman" w:hAnsi="Times New Roman" w:cs="Times New Roman"/>
        </w:rPr>
        <w:t xml:space="preserve">, O., Morais, A. M. M. B., Freitas, A. C., Ferreira, I. C. F. R., &amp; Pintado, M. (2020). Valorization of mushroom by-products as a source of value-added compounds and potential applications. </w:t>
      </w:r>
      <w:r w:rsidRPr="008057A5">
        <w:rPr>
          <w:rFonts w:ascii="Times New Roman" w:hAnsi="Times New Roman" w:cs="Times New Roman"/>
          <w:i/>
          <w:iCs/>
        </w:rPr>
        <w:t>Molecules, 25</w:t>
      </w:r>
      <w:r w:rsidRPr="008057A5">
        <w:rPr>
          <w:rFonts w:ascii="Times New Roman" w:hAnsi="Times New Roman" w:cs="Times New Roman"/>
        </w:rPr>
        <w:t xml:space="preserve">(11), 2672. </w:t>
      </w:r>
      <w:hyperlink r:id="rId12" w:history="1">
        <w:r w:rsidRPr="008057A5">
          <w:rPr>
            <w:rStyle w:val="Hyperlink"/>
            <w:rFonts w:ascii="Times New Roman" w:hAnsi="Times New Roman" w:cs="Times New Roman"/>
            <w:color w:val="auto"/>
          </w:rPr>
          <w:t>https://doi.org/10.3390/molecules25112672</w:t>
        </w:r>
      </w:hyperlink>
    </w:p>
    <w:p w14:paraId="2889EE27"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proofErr w:type="spellStart"/>
      <w:r w:rsidRPr="008057A5">
        <w:rPr>
          <w:rFonts w:ascii="Times New Roman" w:hAnsi="Times New Roman" w:cs="Times New Roman"/>
        </w:rPr>
        <w:t>Bingjie</w:t>
      </w:r>
      <w:proofErr w:type="spellEnd"/>
      <w:r w:rsidRPr="008057A5">
        <w:rPr>
          <w:rFonts w:ascii="Times New Roman" w:hAnsi="Times New Roman" w:cs="Times New Roman"/>
        </w:rPr>
        <w:t xml:space="preserve"> Zhao, H., Ding, H., Hu, T., &amp; Guo, Y. (2023). Synergistic effects of Se and Zn supplemental combination on nutrient improvement and multi-element </w:t>
      </w:r>
      <w:proofErr w:type="spellStart"/>
      <w:r w:rsidRPr="008057A5">
        <w:rPr>
          <w:rFonts w:ascii="Times New Roman" w:hAnsi="Times New Roman" w:cs="Times New Roman"/>
        </w:rPr>
        <w:t>bioaccessibility</w:t>
      </w:r>
      <w:proofErr w:type="spellEnd"/>
      <w:r w:rsidRPr="008057A5">
        <w:rPr>
          <w:rFonts w:ascii="Times New Roman" w:hAnsi="Times New Roman" w:cs="Times New Roman"/>
        </w:rPr>
        <w:t xml:space="preserve"> in </w:t>
      </w:r>
      <w:r w:rsidRPr="008057A5">
        <w:rPr>
          <w:rFonts w:ascii="Times New Roman" w:hAnsi="Times New Roman" w:cs="Times New Roman"/>
          <w:i/>
          <w:iCs/>
        </w:rPr>
        <w:t>Cordyceps cicadae</w:t>
      </w:r>
      <w:r w:rsidRPr="008057A5">
        <w:rPr>
          <w:rFonts w:ascii="Times New Roman" w:hAnsi="Times New Roman" w:cs="Times New Roman"/>
        </w:rPr>
        <w:t xml:space="preserve">. </w:t>
      </w:r>
      <w:r w:rsidRPr="008057A5">
        <w:rPr>
          <w:rFonts w:ascii="Times New Roman" w:hAnsi="Times New Roman" w:cs="Times New Roman"/>
          <w:i/>
          <w:iCs/>
        </w:rPr>
        <w:t>LWT, 173</w:t>
      </w:r>
      <w:r w:rsidRPr="008057A5">
        <w:rPr>
          <w:rFonts w:ascii="Times New Roman" w:hAnsi="Times New Roman" w:cs="Times New Roman"/>
        </w:rPr>
        <w:t xml:space="preserve">, 114354. </w:t>
      </w:r>
      <w:hyperlink r:id="rId13" w:history="1">
        <w:r w:rsidRPr="008057A5">
          <w:rPr>
            <w:rStyle w:val="Hyperlink"/>
            <w:rFonts w:ascii="Times New Roman" w:hAnsi="Times New Roman" w:cs="Times New Roman"/>
            <w:color w:val="auto"/>
          </w:rPr>
          <w:t>https://doi.org/10.1016/j.lwt.2022.114354</w:t>
        </w:r>
      </w:hyperlink>
    </w:p>
    <w:p w14:paraId="40FFAC86" w14:textId="1C3F99EF" w:rsidR="00784DCA" w:rsidRPr="008057A5" w:rsidRDefault="008057A5"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lastRenderedPageBreak/>
        <w:t xml:space="preserve">Borde, M., &amp; Singh, S. K. (2023). Enhanced production of cordycepin under solid-state fermentation of </w:t>
      </w:r>
      <w:r w:rsidRPr="008057A5">
        <w:rPr>
          <w:rFonts w:ascii="Times New Roman" w:hAnsi="Times New Roman" w:cs="Times New Roman"/>
          <w:i/>
          <w:iCs/>
        </w:rPr>
        <w:t>Cordyceps militaris</w:t>
      </w:r>
      <w:r w:rsidRPr="008057A5">
        <w:rPr>
          <w:rFonts w:ascii="Times New Roman" w:hAnsi="Times New Roman" w:cs="Times New Roman"/>
        </w:rPr>
        <w:t xml:space="preserve"> using combinations of grains/substrates. </w:t>
      </w:r>
      <w:r w:rsidRPr="008057A5">
        <w:rPr>
          <w:rFonts w:ascii="Times New Roman" w:hAnsi="Times New Roman" w:cs="Times New Roman"/>
          <w:i/>
          <w:iCs/>
        </w:rPr>
        <w:t>Brazilian Journal of Microbiology, 54</w:t>
      </w:r>
      <w:r w:rsidRPr="008057A5">
        <w:rPr>
          <w:rFonts w:ascii="Times New Roman" w:hAnsi="Times New Roman" w:cs="Times New Roman"/>
        </w:rPr>
        <w:t xml:space="preserve">(4), 2765–2772. </w:t>
      </w:r>
      <w:hyperlink r:id="rId14" w:history="1">
        <w:r w:rsidRPr="008057A5">
          <w:rPr>
            <w:rStyle w:val="Hyperlink"/>
            <w:rFonts w:ascii="Times New Roman" w:hAnsi="Times New Roman" w:cs="Times New Roman"/>
            <w:color w:val="auto"/>
          </w:rPr>
          <w:t>https://doi.org/10.1007/s42770-023-01169-x</w:t>
        </w:r>
      </w:hyperlink>
      <w:r w:rsidR="00784DCA" w:rsidRPr="008057A5">
        <w:rPr>
          <w:rFonts w:ascii="Times New Roman" w:hAnsi="Times New Roman" w:cs="Times New Roman"/>
        </w:rPr>
        <w:t>.</w:t>
      </w:r>
    </w:p>
    <w:p w14:paraId="20DA9AB1" w14:textId="54F8A214" w:rsidR="008057A5" w:rsidRPr="008057A5" w:rsidRDefault="008057A5"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Chai, L., Li, J., Guo, L., Zhang, S., Chen, F., Zhu, W., &amp; Li, Y. (2024). Genomic and transcriptome analysis reveals the biosynthesis network of cordycepin in </w:t>
      </w:r>
      <w:r w:rsidRPr="008057A5">
        <w:rPr>
          <w:rFonts w:ascii="Times New Roman" w:hAnsi="Times New Roman" w:cs="Times New Roman"/>
          <w:i/>
          <w:iCs/>
        </w:rPr>
        <w:t>Cordyceps militaris</w:t>
      </w:r>
      <w:r w:rsidRPr="008057A5">
        <w:rPr>
          <w:rFonts w:ascii="Times New Roman" w:hAnsi="Times New Roman" w:cs="Times New Roman"/>
        </w:rPr>
        <w:t xml:space="preserve">. </w:t>
      </w:r>
      <w:r w:rsidRPr="008057A5">
        <w:rPr>
          <w:rFonts w:ascii="Times New Roman" w:hAnsi="Times New Roman" w:cs="Times New Roman"/>
          <w:i/>
          <w:iCs/>
        </w:rPr>
        <w:t>Genes, 15</w:t>
      </w:r>
      <w:r w:rsidRPr="008057A5">
        <w:rPr>
          <w:rFonts w:ascii="Times New Roman" w:hAnsi="Times New Roman" w:cs="Times New Roman"/>
        </w:rPr>
        <w:t xml:space="preserve">(5), 626. </w:t>
      </w:r>
      <w:hyperlink r:id="rId15" w:history="1">
        <w:r w:rsidRPr="008057A5">
          <w:rPr>
            <w:rStyle w:val="Hyperlink"/>
            <w:rFonts w:ascii="Times New Roman" w:hAnsi="Times New Roman" w:cs="Times New Roman"/>
            <w:color w:val="auto"/>
          </w:rPr>
          <w:t>https://doi.org/10.3390/genes15050626</w:t>
        </w:r>
      </w:hyperlink>
    </w:p>
    <w:p w14:paraId="1BE30BAF"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Chen, H.-J., Chen, Y.-S., Lin, K.-M., Tsai, S.-W., Liao, M.-J., Yeh, C.-S., &amp; Liu, S.-L. (2024). Comparison of the Controlled Atmosphere Treatment for Submerged and Solid-State Fermentation of </w:t>
      </w:r>
      <w:proofErr w:type="spellStart"/>
      <w:r w:rsidRPr="008057A5">
        <w:rPr>
          <w:rFonts w:ascii="Times New Roman" w:hAnsi="Times New Roman" w:cs="Times New Roman"/>
          <w:i/>
          <w:iCs/>
        </w:rPr>
        <w:t>Inonotus</w:t>
      </w:r>
      <w:proofErr w:type="spellEnd"/>
      <w:r w:rsidRPr="008057A5">
        <w:rPr>
          <w:rFonts w:ascii="Times New Roman" w:hAnsi="Times New Roman" w:cs="Times New Roman"/>
          <w:i/>
          <w:iCs/>
        </w:rPr>
        <w:t xml:space="preserve"> obliquus</w:t>
      </w:r>
      <w:r w:rsidRPr="008057A5">
        <w:rPr>
          <w:rFonts w:ascii="Times New Roman" w:hAnsi="Times New Roman" w:cs="Times New Roman"/>
        </w:rPr>
        <w:t>. </w:t>
      </w:r>
      <w:r w:rsidRPr="008057A5">
        <w:rPr>
          <w:rFonts w:ascii="Times New Roman" w:hAnsi="Times New Roman" w:cs="Times New Roman"/>
          <w:i/>
          <w:iCs/>
        </w:rPr>
        <w:t>Foods</w:t>
      </w:r>
      <w:r w:rsidRPr="008057A5">
        <w:rPr>
          <w:rFonts w:ascii="Times New Roman" w:hAnsi="Times New Roman" w:cs="Times New Roman"/>
        </w:rPr>
        <w:t>, </w:t>
      </w:r>
      <w:r w:rsidRPr="008057A5">
        <w:rPr>
          <w:rFonts w:ascii="Times New Roman" w:hAnsi="Times New Roman" w:cs="Times New Roman"/>
          <w:i/>
          <w:iCs/>
        </w:rPr>
        <w:t>13</w:t>
      </w:r>
      <w:r w:rsidRPr="008057A5">
        <w:rPr>
          <w:rFonts w:ascii="Times New Roman" w:hAnsi="Times New Roman" w:cs="Times New Roman"/>
        </w:rPr>
        <w:t xml:space="preserve">(14), 2275. </w:t>
      </w:r>
      <w:hyperlink r:id="rId16" w:history="1">
        <w:r w:rsidRPr="008057A5">
          <w:rPr>
            <w:rStyle w:val="Hyperlink"/>
            <w:rFonts w:ascii="Times New Roman" w:hAnsi="Times New Roman" w:cs="Times New Roman"/>
            <w:color w:val="auto"/>
          </w:rPr>
          <w:t>https://doi.org/10.3390/foods13142275</w:t>
        </w:r>
      </w:hyperlink>
    </w:p>
    <w:p w14:paraId="1CC7F470" w14:textId="77777777" w:rsidR="008057A5" w:rsidRPr="008057A5" w:rsidRDefault="008057A5"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Chen, J. I.-Z., &amp; Yu, L. Z. (2019). Study on the deep learning with image recognition to plant classification. In </w:t>
      </w:r>
      <w:r w:rsidRPr="008057A5">
        <w:rPr>
          <w:rFonts w:ascii="Times New Roman" w:hAnsi="Times New Roman" w:cs="Times New Roman"/>
          <w:i/>
          <w:iCs/>
        </w:rPr>
        <w:t>Proceedings of the 2019 International Conference on Artificial Intelligence, Control and Automation Engineering (AICAE 2019)</w:t>
      </w:r>
      <w:r w:rsidRPr="008057A5">
        <w:rPr>
          <w:rFonts w:ascii="Times New Roman" w:hAnsi="Times New Roman" w:cs="Times New Roman"/>
        </w:rPr>
        <w:t xml:space="preserve">. </w:t>
      </w:r>
      <w:proofErr w:type="spellStart"/>
      <w:r w:rsidRPr="008057A5">
        <w:rPr>
          <w:rFonts w:ascii="Times New Roman" w:hAnsi="Times New Roman" w:cs="Times New Roman"/>
        </w:rPr>
        <w:t>DEStech</w:t>
      </w:r>
      <w:proofErr w:type="spellEnd"/>
      <w:r w:rsidRPr="008057A5">
        <w:rPr>
          <w:rFonts w:ascii="Times New Roman" w:hAnsi="Times New Roman" w:cs="Times New Roman"/>
        </w:rPr>
        <w:t xml:space="preserve"> Transactions on Computer Science and Engineering. </w:t>
      </w:r>
      <w:hyperlink r:id="rId17" w:history="1">
        <w:r w:rsidRPr="008057A5">
          <w:rPr>
            <w:rStyle w:val="Hyperlink"/>
            <w:rFonts w:ascii="Times New Roman" w:hAnsi="Times New Roman" w:cs="Times New Roman"/>
            <w:color w:val="auto"/>
          </w:rPr>
          <w:t>https://doi.org/10.12783/dtcse/aicae2019/31456</w:t>
        </w:r>
      </w:hyperlink>
    </w:p>
    <w:p w14:paraId="7C07FAC2"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Chen, X., Li, Y., &amp; Zhao, J. (2024). Advances in biosynthesis and metabolic engineering strategies of cordycepin in </w:t>
      </w:r>
      <w:r w:rsidRPr="008057A5">
        <w:rPr>
          <w:rFonts w:ascii="Times New Roman" w:hAnsi="Times New Roman" w:cs="Times New Roman"/>
          <w:i/>
          <w:iCs/>
        </w:rPr>
        <w:t>Cordyceps militaris</w:t>
      </w:r>
      <w:r w:rsidRPr="008057A5">
        <w:rPr>
          <w:rFonts w:ascii="Times New Roman" w:hAnsi="Times New Roman" w:cs="Times New Roman"/>
        </w:rPr>
        <w:t xml:space="preserve">. </w:t>
      </w:r>
      <w:r w:rsidRPr="008057A5">
        <w:rPr>
          <w:rFonts w:ascii="Times New Roman" w:hAnsi="Times New Roman" w:cs="Times New Roman"/>
          <w:i/>
          <w:iCs/>
        </w:rPr>
        <w:t>Frontiers in Microbiology</w:t>
      </w:r>
      <w:r w:rsidRPr="008057A5">
        <w:rPr>
          <w:rFonts w:ascii="Times New Roman" w:hAnsi="Times New Roman" w:cs="Times New Roman"/>
        </w:rPr>
        <w:t xml:space="preserve">, </w:t>
      </w:r>
      <w:r w:rsidRPr="008057A5">
        <w:rPr>
          <w:rFonts w:ascii="Times New Roman" w:hAnsi="Times New Roman" w:cs="Times New Roman"/>
          <w:i/>
          <w:iCs/>
        </w:rPr>
        <w:t>15</w:t>
      </w:r>
      <w:r w:rsidRPr="008057A5">
        <w:rPr>
          <w:rFonts w:ascii="Times New Roman" w:hAnsi="Times New Roman" w:cs="Times New Roman"/>
        </w:rPr>
        <w:t xml:space="preserve">, 1386855. </w:t>
      </w:r>
      <w:hyperlink r:id="rId18" w:history="1">
        <w:r w:rsidRPr="008057A5">
          <w:rPr>
            <w:rStyle w:val="Hyperlink"/>
            <w:rFonts w:ascii="Times New Roman" w:hAnsi="Times New Roman" w:cs="Times New Roman"/>
            <w:color w:val="auto"/>
          </w:rPr>
          <w:t>https://doi.org/10.3389/fmicb.2024.1386855</w:t>
        </w:r>
      </w:hyperlink>
    </w:p>
    <w:p w14:paraId="393EAC38" w14:textId="77777777" w:rsidR="008057A5" w:rsidRPr="008057A5" w:rsidRDefault="008057A5"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Chou, Y.-C., et al. (2024). Current progress regarding </w:t>
      </w:r>
      <w:r w:rsidRPr="008057A5">
        <w:rPr>
          <w:rFonts w:ascii="Times New Roman" w:hAnsi="Times New Roman" w:cs="Times New Roman"/>
          <w:i/>
          <w:iCs/>
        </w:rPr>
        <w:t>Cordyceps militaris</w:t>
      </w:r>
      <w:r w:rsidRPr="008057A5">
        <w:rPr>
          <w:rFonts w:ascii="Times New Roman" w:hAnsi="Times New Roman" w:cs="Times New Roman"/>
        </w:rPr>
        <w:t xml:space="preserve">, its metabolite function, and its production. </w:t>
      </w:r>
      <w:r w:rsidRPr="008057A5">
        <w:rPr>
          <w:rFonts w:ascii="Times New Roman" w:hAnsi="Times New Roman" w:cs="Times New Roman"/>
          <w:i/>
          <w:iCs/>
        </w:rPr>
        <w:t>Applied Sciences, 14</w:t>
      </w:r>
      <w:r w:rsidRPr="008057A5">
        <w:rPr>
          <w:rFonts w:ascii="Times New Roman" w:hAnsi="Times New Roman" w:cs="Times New Roman"/>
        </w:rPr>
        <w:t xml:space="preserve">(11), 4610. </w:t>
      </w:r>
      <w:hyperlink r:id="rId19" w:history="1">
        <w:r w:rsidRPr="008057A5">
          <w:rPr>
            <w:rStyle w:val="Hyperlink"/>
            <w:rFonts w:ascii="Times New Roman" w:hAnsi="Times New Roman" w:cs="Times New Roman"/>
            <w:color w:val="auto"/>
          </w:rPr>
          <w:t>https://doi.org/10.3390/app14114610</w:t>
        </w:r>
      </w:hyperlink>
    </w:p>
    <w:p w14:paraId="02640ACF"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proofErr w:type="spellStart"/>
      <w:r w:rsidRPr="008057A5">
        <w:rPr>
          <w:rFonts w:ascii="Times New Roman" w:hAnsi="Times New Roman" w:cs="Times New Roman"/>
        </w:rPr>
        <w:t>Chutimanukul</w:t>
      </w:r>
      <w:proofErr w:type="spellEnd"/>
      <w:r w:rsidRPr="008057A5">
        <w:rPr>
          <w:rFonts w:ascii="Times New Roman" w:hAnsi="Times New Roman" w:cs="Times New Roman"/>
        </w:rPr>
        <w:t xml:space="preserve">, </w:t>
      </w:r>
      <w:proofErr w:type="spellStart"/>
      <w:r w:rsidRPr="008057A5">
        <w:rPr>
          <w:rFonts w:ascii="Times New Roman" w:hAnsi="Times New Roman" w:cs="Times New Roman"/>
        </w:rPr>
        <w:t>Preuk</w:t>
      </w:r>
      <w:proofErr w:type="spellEnd"/>
      <w:r w:rsidRPr="008057A5">
        <w:rPr>
          <w:rFonts w:ascii="Times New Roman" w:hAnsi="Times New Roman" w:cs="Times New Roman"/>
        </w:rPr>
        <w:t xml:space="preserve"> &amp; </w:t>
      </w:r>
      <w:proofErr w:type="spellStart"/>
      <w:r w:rsidRPr="008057A5">
        <w:rPr>
          <w:rFonts w:ascii="Times New Roman" w:hAnsi="Times New Roman" w:cs="Times New Roman"/>
        </w:rPr>
        <w:t>Sukdee</w:t>
      </w:r>
      <w:proofErr w:type="spellEnd"/>
      <w:r w:rsidRPr="008057A5">
        <w:rPr>
          <w:rFonts w:ascii="Times New Roman" w:hAnsi="Times New Roman" w:cs="Times New Roman"/>
        </w:rPr>
        <w:t xml:space="preserve">, </w:t>
      </w:r>
      <w:proofErr w:type="spellStart"/>
      <w:r w:rsidRPr="008057A5">
        <w:rPr>
          <w:rFonts w:ascii="Times New Roman" w:hAnsi="Times New Roman" w:cs="Times New Roman"/>
        </w:rPr>
        <w:t>Siripong</w:t>
      </w:r>
      <w:proofErr w:type="spellEnd"/>
      <w:r w:rsidRPr="008057A5">
        <w:rPr>
          <w:rFonts w:ascii="Times New Roman" w:hAnsi="Times New Roman" w:cs="Times New Roman"/>
        </w:rPr>
        <w:t xml:space="preserve"> &amp; </w:t>
      </w:r>
      <w:proofErr w:type="spellStart"/>
      <w:r w:rsidRPr="008057A5">
        <w:rPr>
          <w:rFonts w:ascii="Times New Roman" w:hAnsi="Times New Roman" w:cs="Times New Roman"/>
        </w:rPr>
        <w:t>Boonmee</w:t>
      </w:r>
      <w:proofErr w:type="spellEnd"/>
      <w:r w:rsidRPr="008057A5">
        <w:rPr>
          <w:rFonts w:ascii="Times New Roman" w:hAnsi="Times New Roman" w:cs="Times New Roman"/>
        </w:rPr>
        <w:t xml:space="preserve">, </w:t>
      </w:r>
      <w:proofErr w:type="spellStart"/>
      <w:r w:rsidRPr="008057A5">
        <w:rPr>
          <w:rFonts w:ascii="Times New Roman" w:hAnsi="Times New Roman" w:cs="Times New Roman"/>
        </w:rPr>
        <w:t>Kittichai</w:t>
      </w:r>
      <w:proofErr w:type="spellEnd"/>
      <w:r w:rsidRPr="008057A5">
        <w:rPr>
          <w:rFonts w:ascii="Times New Roman" w:hAnsi="Times New Roman" w:cs="Times New Roman"/>
        </w:rPr>
        <w:t xml:space="preserve"> &amp; </w:t>
      </w:r>
      <w:proofErr w:type="spellStart"/>
      <w:r w:rsidRPr="008057A5">
        <w:rPr>
          <w:rFonts w:ascii="Times New Roman" w:hAnsi="Times New Roman" w:cs="Times New Roman"/>
        </w:rPr>
        <w:t>Thepsilvisut</w:t>
      </w:r>
      <w:proofErr w:type="spellEnd"/>
      <w:r w:rsidRPr="008057A5">
        <w:rPr>
          <w:rFonts w:ascii="Times New Roman" w:hAnsi="Times New Roman" w:cs="Times New Roman"/>
        </w:rPr>
        <w:t xml:space="preserve">, </w:t>
      </w:r>
      <w:proofErr w:type="spellStart"/>
      <w:r w:rsidRPr="008057A5">
        <w:rPr>
          <w:rFonts w:ascii="Times New Roman" w:hAnsi="Times New Roman" w:cs="Times New Roman"/>
        </w:rPr>
        <w:t>Ornprapa</w:t>
      </w:r>
      <w:proofErr w:type="spellEnd"/>
      <w:r w:rsidRPr="008057A5">
        <w:rPr>
          <w:rFonts w:ascii="Times New Roman" w:hAnsi="Times New Roman" w:cs="Times New Roman"/>
        </w:rPr>
        <w:t xml:space="preserve"> &amp; </w:t>
      </w:r>
      <w:proofErr w:type="spellStart"/>
      <w:r w:rsidRPr="008057A5">
        <w:rPr>
          <w:rFonts w:ascii="Times New Roman" w:hAnsi="Times New Roman" w:cs="Times New Roman"/>
        </w:rPr>
        <w:t>Prajuabjinda</w:t>
      </w:r>
      <w:proofErr w:type="spellEnd"/>
      <w:r w:rsidRPr="008057A5">
        <w:rPr>
          <w:rFonts w:ascii="Times New Roman" w:hAnsi="Times New Roman" w:cs="Times New Roman"/>
        </w:rPr>
        <w:t xml:space="preserve">, </w:t>
      </w:r>
      <w:proofErr w:type="spellStart"/>
      <w:r w:rsidRPr="008057A5">
        <w:rPr>
          <w:rFonts w:ascii="Times New Roman" w:hAnsi="Times New Roman" w:cs="Times New Roman"/>
        </w:rPr>
        <w:t>Onmanee</w:t>
      </w:r>
      <w:proofErr w:type="spellEnd"/>
      <w:r w:rsidRPr="008057A5">
        <w:rPr>
          <w:rFonts w:ascii="Times New Roman" w:hAnsi="Times New Roman" w:cs="Times New Roman"/>
        </w:rPr>
        <w:t xml:space="preserve"> &amp; </w:t>
      </w:r>
      <w:proofErr w:type="spellStart"/>
      <w:r w:rsidRPr="008057A5">
        <w:rPr>
          <w:rFonts w:ascii="Times New Roman" w:hAnsi="Times New Roman" w:cs="Times New Roman"/>
        </w:rPr>
        <w:t>Saesiw</w:t>
      </w:r>
      <w:proofErr w:type="spellEnd"/>
      <w:r w:rsidRPr="008057A5">
        <w:rPr>
          <w:rFonts w:ascii="Times New Roman" w:hAnsi="Times New Roman" w:cs="Times New Roman"/>
        </w:rPr>
        <w:t xml:space="preserve">, </w:t>
      </w:r>
      <w:proofErr w:type="spellStart"/>
      <w:r w:rsidRPr="008057A5">
        <w:rPr>
          <w:rFonts w:ascii="Times New Roman" w:hAnsi="Times New Roman" w:cs="Times New Roman"/>
        </w:rPr>
        <w:t>Ubonwan</w:t>
      </w:r>
      <w:proofErr w:type="spellEnd"/>
      <w:r w:rsidRPr="008057A5">
        <w:rPr>
          <w:rFonts w:ascii="Times New Roman" w:hAnsi="Times New Roman" w:cs="Times New Roman"/>
        </w:rPr>
        <w:t xml:space="preserve"> &amp; </w:t>
      </w:r>
      <w:proofErr w:type="spellStart"/>
      <w:r w:rsidRPr="008057A5">
        <w:rPr>
          <w:rFonts w:ascii="Times New Roman" w:hAnsi="Times New Roman" w:cs="Times New Roman"/>
        </w:rPr>
        <w:t>Sriumpai</w:t>
      </w:r>
      <w:proofErr w:type="spellEnd"/>
      <w:r w:rsidRPr="008057A5">
        <w:rPr>
          <w:rFonts w:ascii="Times New Roman" w:hAnsi="Times New Roman" w:cs="Times New Roman"/>
        </w:rPr>
        <w:t xml:space="preserve">, </w:t>
      </w:r>
      <w:proofErr w:type="spellStart"/>
      <w:r w:rsidRPr="008057A5">
        <w:rPr>
          <w:rFonts w:ascii="Times New Roman" w:hAnsi="Times New Roman" w:cs="Times New Roman"/>
        </w:rPr>
        <w:t>Pattama</w:t>
      </w:r>
      <w:proofErr w:type="spellEnd"/>
      <w:r w:rsidRPr="008057A5">
        <w:rPr>
          <w:rFonts w:ascii="Times New Roman" w:hAnsi="Times New Roman" w:cs="Times New Roman"/>
        </w:rPr>
        <w:t xml:space="preserve"> &amp; </w:t>
      </w:r>
      <w:proofErr w:type="spellStart"/>
      <w:r w:rsidRPr="008057A5">
        <w:rPr>
          <w:rFonts w:ascii="Times New Roman" w:hAnsi="Times New Roman" w:cs="Times New Roman"/>
        </w:rPr>
        <w:t>Ehara</w:t>
      </w:r>
      <w:proofErr w:type="spellEnd"/>
      <w:r w:rsidRPr="008057A5">
        <w:rPr>
          <w:rFonts w:ascii="Times New Roman" w:hAnsi="Times New Roman" w:cs="Times New Roman"/>
        </w:rPr>
        <w:t>, Hiroshi. (2024). Optimizing Growth and Bioactive Compound Production in Split Gill Mushroom (</w:t>
      </w:r>
      <w:proofErr w:type="spellStart"/>
      <w:r w:rsidRPr="008057A5">
        <w:rPr>
          <w:rFonts w:ascii="Times New Roman" w:hAnsi="Times New Roman" w:cs="Times New Roman"/>
        </w:rPr>
        <w:t>Schizophyllum</w:t>
      </w:r>
      <w:proofErr w:type="spellEnd"/>
      <w:r w:rsidRPr="008057A5">
        <w:rPr>
          <w:rFonts w:ascii="Times New Roman" w:hAnsi="Times New Roman" w:cs="Times New Roman"/>
        </w:rPr>
        <w:t xml:space="preserve"> commune) Using Methyl </w:t>
      </w:r>
      <w:proofErr w:type="spellStart"/>
      <w:r w:rsidRPr="008057A5">
        <w:rPr>
          <w:rFonts w:ascii="Times New Roman" w:hAnsi="Times New Roman" w:cs="Times New Roman"/>
        </w:rPr>
        <w:t>Jasmonate</w:t>
      </w:r>
      <w:proofErr w:type="spellEnd"/>
      <w:r w:rsidRPr="008057A5">
        <w:rPr>
          <w:rFonts w:ascii="Times New Roman" w:hAnsi="Times New Roman" w:cs="Times New Roman"/>
        </w:rPr>
        <w:t>. Resources. 14. 3. 10.3390/resources14010003.</w:t>
      </w:r>
    </w:p>
    <w:p w14:paraId="52FF5A73"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Cui, JD., Jia, SR. Optimization of medium on exopolysaccharides production in submerged culture of </w:t>
      </w:r>
      <w:r w:rsidRPr="008057A5">
        <w:rPr>
          <w:rFonts w:ascii="Times New Roman" w:hAnsi="Times New Roman" w:cs="Times New Roman"/>
          <w:i/>
          <w:iCs/>
        </w:rPr>
        <w:t xml:space="preserve">Cordyceps </w:t>
      </w:r>
      <w:proofErr w:type="gramStart"/>
      <w:r w:rsidRPr="008057A5">
        <w:rPr>
          <w:rFonts w:ascii="Times New Roman" w:hAnsi="Times New Roman" w:cs="Times New Roman"/>
          <w:i/>
          <w:iCs/>
        </w:rPr>
        <w:t>militaris</w:t>
      </w:r>
      <w:r w:rsidRPr="008057A5">
        <w:rPr>
          <w:rFonts w:ascii="Times New Roman" w:hAnsi="Times New Roman" w:cs="Times New Roman"/>
        </w:rPr>
        <w:t> .</w:t>
      </w:r>
      <w:proofErr w:type="gramEnd"/>
      <w:r w:rsidRPr="008057A5">
        <w:rPr>
          <w:rFonts w:ascii="Times New Roman" w:hAnsi="Times New Roman" w:cs="Times New Roman"/>
        </w:rPr>
        <w:t> </w:t>
      </w:r>
      <w:r w:rsidRPr="008057A5">
        <w:rPr>
          <w:rFonts w:ascii="Times New Roman" w:hAnsi="Times New Roman" w:cs="Times New Roman"/>
          <w:i/>
          <w:iCs/>
        </w:rPr>
        <w:t xml:space="preserve">Food Sci </w:t>
      </w:r>
      <w:proofErr w:type="spellStart"/>
      <w:r w:rsidRPr="008057A5">
        <w:rPr>
          <w:rFonts w:ascii="Times New Roman" w:hAnsi="Times New Roman" w:cs="Times New Roman"/>
          <w:i/>
          <w:iCs/>
        </w:rPr>
        <w:t>Biotechnol</w:t>
      </w:r>
      <w:proofErr w:type="spellEnd"/>
      <w:r w:rsidRPr="008057A5">
        <w:rPr>
          <w:rFonts w:ascii="Times New Roman" w:hAnsi="Times New Roman" w:cs="Times New Roman"/>
        </w:rPr>
        <w:t xml:space="preserve"> 19, 1567–1571 (2010). </w:t>
      </w:r>
      <w:hyperlink r:id="rId20" w:history="1">
        <w:r w:rsidRPr="008057A5">
          <w:rPr>
            <w:rStyle w:val="Hyperlink"/>
            <w:rFonts w:ascii="Times New Roman" w:hAnsi="Times New Roman" w:cs="Times New Roman"/>
            <w:color w:val="auto"/>
          </w:rPr>
          <w:t>https://doi.org/10.1007/s10068-010-0222-8</w:t>
        </w:r>
      </w:hyperlink>
    </w:p>
    <w:p w14:paraId="7B1D05D0" w14:textId="77777777" w:rsidR="008057A5" w:rsidRPr="008057A5" w:rsidRDefault="008057A5"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Das, G., Shin, H. S., &amp; Choi, Y. H. (2023). Bioactive compounds from </w:t>
      </w:r>
      <w:r w:rsidRPr="008057A5">
        <w:rPr>
          <w:rFonts w:ascii="Times New Roman" w:hAnsi="Times New Roman" w:cs="Times New Roman"/>
          <w:i/>
          <w:iCs/>
        </w:rPr>
        <w:t>Cordyceps</w:t>
      </w:r>
      <w:r w:rsidRPr="008057A5">
        <w:rPr>
          <w:rFonts w:ascii="Times New Roman" w:hAnsi="Times New Roman" w:cs="Times New Roman"/>
        </w:rPr>
        <w:t xml:space="preserve"> and their therapeutic potential. </w:t>
      </w:r>
      <w:r w:rsidRPr="008057A5">
        <w:rPr>
          <w:rFonts w:ascii="Times New Roman" w:hAnsi="Times New Roman" w:cs="Times New Roman"/>
          <w:i/>
          <w:iCs/>
        </w:rPr>
        <w:t>Biotechnology Reports, 39</w:t>
      </w:r>
      <w:r w:rsidRPr="008057A5">
        <w:rPr>
          <w:rFonts w:ascii="Times New Roman" w:hAnsi="Times New Roman" w:cs="Times New Roman"/>
        </w:rPr>
        <w:t xml:space="preserve">, e00734. </w:t>
      </w:r>
      <w:hyperlink r:id="rId21" w:history="1">
        <w:r w:rsidRPr="008057A5">
          <w:rPr>
            <w:rStyle w:val="Hyperlink"/>
            <w:rFonts w:ascii="Times New Roman" w:hAnsi="Times New Roman" w:cs="Times New Roman"/>
            <w:color w:val="auto"/>
          </w:rPr>
          <w:t>https://doi.org/10.1016/j.btre.2023.e00734</w:t>
        </w:r>
      </w:hyperlink>
    </w:p>
    <w:p w14:paraId="446442BA" w14:textId="77777777" w:rsidR="008057A5" w:rsidRPr="008057A5" w:rsidRDefault="008057A5" w:rsidP="008057A5">
      <w:pPr>
        <w:pStyle w:val="ListParagraph"/>
        <w:numPr>
          <w:ilvl w:val="0"/>
          <w:numId w:val="8"/>
        </w:numPr>
        <w:spacing w:line="360" w:lineRule="auto"/>
        <w:jc w:val="both"/>
        <w:rPr>
          <w:rFonts w:ascii="Times New Roman" w:hAnsi="Times New Roman" w:cs="Times New Roman"/>
        </w:rPr>
      </w:pPr>
      <w:proofErr w:type="spellStart"/>
      <w:r w:rsidRPr="008057A5">
        <w:rPr>
          <w:rFonts w:ascii="Times New Roman" w:hAnsi="Times New Roman" w:cs="Times New Roman"/>
        </w:rPr>
        <w:lastRenderedPageBreak/>
        <w:t>Dataintelo</w:t>
      </w:r>
      <w:proofErr w:type="spellEnd"/>
      <w:r w:rsidRPr="008057A5">
        <w:rPr>
          <w:rFonts w:ascii="Times New Roman" w:hAnsi="Times New Roman" w:cs="Times New Roman"/>
        </w:rPr>
        <w:t xml:space="preserve">. (2024). </w:t>
      </w:r>
      <w:r w:rsidRPr="008057A5">
        <w:rPr>
          <w:rFonts w:ascii="Times New Roman" w:hAnsi="Times New Roman" w:cs="Times New Roman"/>
          <w:i/>
          <w:iCs/>
        </w:rPr>
        <w:t>Global Cordyceps militaris market report and forecast 2024–2031</w:t>
      </w:r>
      <w:r w:rsidRPr="008057A5">
        <w:rPr>
          <w:rFonts w:ascii="Times New Roman" w:hAnsi="Times New Roman" w:cs="Times New Roman"/>
        </w:rPr>
        <w:t xml:space="preserve">. </w:t>
      </w:r>
      <w:hyperlink r:id="rId22" w:history="1">
        <w:r w:rsidRPr="008057A5">
          <w:rPr>
            <w:rStyle w:val="Hyperlink"/>
            <w:rFonts w:ascii="Times New Roman" w:hAnsi="Times New Roman" w:cs="Times New Roman"/>
            <w:color w:val="auto"/>
          </w:rPr>
          <w:t>https://dataintelo.com/report/global-cordyceps-militaris-market</w:t>
        </w:r>
      </w:hyperlink>
    </w:p>
    <w:p w14:paraId="2EF76744"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Deshmukh N, Bhaskaran L. Optimization of cultural and nutritional conditions to enhance mycelial biomass of Cordyceps militaris using statistical approach. </w:t>
      </w:r>
      <w:proofErr w:type="spellStart"/>
      <w:r w:rsidRPr="008057A5">
        <w:rPr>
          <w:rFonts w:ascii="Times New Roman" w:hAnsi="Times New Roman" w:cs="Times New Roman"/>
        </w:rPr>
        <w:t>Braz</w:t>
      </w:r>
      <w:proofErr w:type="spellEnd"/>
      <w:r w:rsidRPr="008057A5">
        <w:rPr>
          <w:rFonts w:ascii="Times New Roman" w:hAnsi="Times New Roman" w:cs="Times New Roman"/>
        </w:rPr>
        <w:t xml:space="preserve"> J Microbiol. 2024 Mar;55(1):235-244. </w:t>
      </w:r>
      <w:proofErr w:type="spellStart"/>
      <w:r w:rsidRPr="008057A5">
        <w:rPr>
          <w:rFonts w:ascii="Times New Roman" w:hAnsi="Times New Roman" w:cs="Times New Roman"/>
        </w:rPr>
        <w:t>doi</w:t>
      </w:r>
      <w:proofErr w:type="spellEnd"/>
      <w:r w:rsidRPr="008057A5">
        <w:rPr>
          <w:rFonts w:ascii="Times New Roman" w:hAnsi="Times New Roman" w:cs="Times New Roman"/>
        </w:rPr>
        <w:t xml:space="preserve">: 10.1007/s42770-023-01222-9. </w:t>
      </w:r>
      <w:proofErr w:type="spellStart"/>
      <w:r w:rsidRPr="008057A5">
        <w:rPr>
          <w:rFonts w:ascii="Times New Roman" w:hAnsi="Times New Roman" w:cs="Times New Roman"/>
        </w:rPr>
        <w:t>Epub</w:t>
      </w:r>
      <w:proofErr w:type="spellEnd"/>
      <w:r w:rsidRPr="008057A5">
        <w:rPr>
          <w:rFonts w:ascii="Times New Roman" w:hAnsi="Times New Roman" w:cs="Times New Roman"/>
        </w:rPr>
        <w:t xml:space="preserve"> 2023 Dec 27. PMID: 38150151; PMCID: PMC10920581.</w:t>
      </w:r>
    </w:p>
    <w:p w14:paraId="4C519147" w14:textId="77777777" w:rsidR="008057A5" w:rsidRPr="008057A5" w:rsidRDefault="008057A5"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Devi, W. M., et al. (2024). Valorization of spent mushroom substrate of </w:t>
      </w:r>
      <w:r w:rsidRPr="008057A5">
        <w:rPr>
          <w:rFonts w:ascii="Times New Roman" w:hAnsi="Times New Roman" w:cs="Times New Roman"/>
          <w:i/>
          <w:iCs/>
        </w:rPr>
        <w:t>Cordyceps militaris</w:t>
      </w:r>
      <w:r w:rsidRPr="008057A5">
        <w:rPr>
          <w:rFonts w:ascii="Times New Roman" w:hAnsi="Times New Roman" w:cs="Times New Roman"/>
        </w:rPr>
        <w:t xml:space="preserve"> as in-feed antibiotics in </w:t>
      </w:r>
      <w:proofErr w:type="spellStart"/>
      <w:r w:rsidRPr="008057A5">
        <w:rPr>
          <w:rFonts w:ascii="Times New Roman" w:hAnsi="Times New Roman" w:cs="Times New Roman"/>
          <w:i/>
          <w:iCs/>
        </w:rPr>
        <w:t>Labeo</w:t>
      </w:r>
      <w:proofErr w:type="spellEnd"/>
      <w:r w:rsidRPr="008057A5">
        <w:rPr>
          <w:rFonts w:ascii="Times New Roman" w:hAnsi="Times New Roman" w:cs="Times New Roman"/>
          <w:i/>
          <w:iCs/>
        </w:rPr>
        <w:t xml:space="preserve"> </w:t>
      </w:r>
      <w:proofErr w:type="spellStart"/>
      <w:r w:rsidRPr="008057A5">
        <w:rPr>
          <w:rFonts w:ascii="Times New Roman" w:hAnsi="Times New Roman" w:cs="Times New Roman"/>
          <w:i/>
          <w:iCs/>
        </w:rPr>
        <w:t>rohita</w:t>
      </w:r>
      <w:proofErr w:type="spellEnd"/>
      <w:r w:rsidRPr="008057A5">
        <w:rPr>
          <w:rFonts w:ascii="Times New Roman" w:hAnsi="Times New Roman" w:cs="Times New Roman"/>
        </w:rPr>
        <w:t xml:space="preserve"> against </w:t>
      </w:r>
      <w:r w:rsidRPr="008057A5">
        <w:rPr>
          <w:rFonts w:ascii="Times New Roman" w:hAnsi="Times New Roman" w:cs="Times New Roman"/>
          <w:i/>
          <w:iCs/>
        </w:rPr>
        <w:t xml:space="preserve">Aeromonas </w:t>
      </w:r>
      <w:proofErr w:type="spellStart"/>
      <w:r w:rsidRPr="008057A5">
        <w:rPr>
          <w:rFonts w:ascii="Times New Roman" w:hAnsi="Times New Roman" w:cs="Times New Roman"/>
          <w:i/>
          <w:iCs/>
        </w:rPr>
        <w:t>hydrophila</w:t>
      </w:r>
      <w:proofErr w:type="spellEnd"/>
      <w:r w:rsidRPr="008057A5">
        <w:rPr>
          <w:rFonts w:ascii="Times New Roman" w:hAnsi="Times New Roman" w:cs="Times New Roman"/>
        </w:rPr>
        <w:t xml:space="preserve">. </w:t>
      </w:r>
      <w:r w:rsidRPr="008057A5">
        <w:rPr>
          <w:rFonts w:ascii="Times New Roman" w:hAnsi="Times New Roman" w:cs="Times New Roman"/>
          <w:i/>
          <w:iCs/>
        </w:rPr>
        <w:t>Environmental Science and Pollution Research, 31</w:t>
      </w:r>
      <w:r w:rsidRPr="008057A5">
        <w:rPr>
          <w:rFonts w:ascii="Times New Roman" w:hAnsi="Times New Roman" w:cs="Times New Roman"/>
        </w:rPr>
        <w:t xml:space="preserve">(53), 62305–62314. </w:t>
      </w:r>
      <w:hyperlink r:id="rId23" w:history="1">
        <w:r w:rsidRPr="008057A5">
          <w:rPr>
            <w:rStyle w:val="Hyperlink"/>
            <w:rFonts w:ascii="Times New Roman" w:hAnsi="Times New Roman" w:cs="Times New Roman"/>
            <w:color w:val="auto"/>
          </w:rPr>
          <w:t>https://doi.org/10.1007/s11356-023-29899-3</w:t>
        </w:r>
      </w:hyperlink>
    </w:p>
    <w:p w14:paraId="39F478F6"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Firdaus Irwanto, Umar Hasan, Eric </w:t>
      </w:r>
      <w:proofErr w:type="spellStart"/>
      <w:r w:rsidRPr="008057A5">
        <w:rPr>
          <w:rFonts w:ascii="Times New Roman" w:hAnsi="Times New Roman" w:cs="Times New Roman"/>
        </w:rPr>
        <w:t>Saputra</w:t>
      </w:r>
      <w:proofErr w:type="spellEnd"/>
      <w:r w:rsidRPr="008057A5">
        <w:rPr>
          <w:rFonts w:ascii="Times New Roman" w:hAnsi="Times New Roman" w:cs="Times New Roman"/>
        </w:rPr>
        <w:t xml:space="preserve"> Lays, </w:t>
      </w:r>
      <w:proofErr w:type="spellStart"/>
      <w:r w:rsidRPr="008057A5">
        <w:rPr>
          <w:rFonts w:ascii="Times New Roman" w:hAnsi="Times New Roman" w:cs="Times New Roman"/>
        </w:rPr>
        <w:t>Ntivuguruzwa</w:t>
      </w:r>
      <w:proofErr w:type="spellEnd"/>
      <w:r w:rsidRPr="008057A5">
        <w:rPr>
          <w:rFonts w:ascii="Times New Roman" w:hAnsi="Times New Roman" w:cs="Times New Roman"/>
        </w:rPr>
        <w:t xml:space="preserve"> Jean De La Croix, </w:t>
      </w:r>
      <w:proofErr w:type="spellStart"/>
      <w:r w:rsidRPr="008057A5">
        <w:rPr>
          <w:rFonts w:ascii="Times New Roman" w:hAnsi="Times New Roman" w:cs="Times New Roman"/>
        </w:rPr>
        <w:t>Didacienne</w:t>
      </w:r>
      <w:proofErr w:type="spellEnd"/>
      <w:r w:rsidRPr="008057A5">
        <w:rPr>
          <w:rFonts w:ascii="Times New Roman" w:hAnsi="Times New Roman" w:cs="Times New Roman"/>
        </w:rPr>
        <w:t xml:space="preserve"> </w:t>
      </w:r>
      <w:proofErr w:type="spellStart"/>
      <w:r w:rsidRPr="008057A5">
        <w:rPr>
          <w:rFonts w:ascii="Times New Roman" w:hAnsi="Times New Roman" w:cs="Times New Roman"/>
        </w:rPr>
        <w:t>Mukanyiligira</w:t>
      </w:r>
      <w:proofErr w:type="spellEnd"/>
      <w:r w:rsidRPr="008057A5">
        <w:rPr>
          <w:rFonts w:ascii="Times New Roman" w:hAnsi="Times New Roman" w:cs="Times New Roman"/>
        </w:rPr>
        <w:t xml:space="preserve">, Louis </w:t>
      </w:r>
      <w:proofErr w:type="spellStart"/>
      <w:r w:rsidRPr="008057A5">
        <w:rPr>
          <w:rFonts w:ascii="Times New Roman" w:hAnsi="Times New Roman" w:cs="Times New Roman"/>
        </w:rPr>
        <w:t>Sibomana</w:t>
      </w:r>
      <w:proofErr w:type="spellEnd"/>
      <w:r w:rsidRPr="008057A5">
        <w:rPr>
          <w:rFonts w:ascii="Times New Roman" w:hAnsi="Times New Roman" w:cs="Times New Roman"/>
        </w:rPr>
        <w:t xml:space="preserve">, </w:t>
      </w:r>
      <w:proofErr w:type="spellStart"/>
      <w:r w:rsidRPr="008057A5">
        <w:rPr>
          <w:rFonts w:ascii="Times New Roman" w:hAnsi="Times New Roman" w:cs="Times New Roman"/>
        </w:rPr>
        <w:t>Tohari</w:t>
      </w:r>
      <w:proofErr w:type="spellEnd"/>
      <w:r w:rsidRPr="008057A5">
        <w:rPr>
          <w:rFonts w:ascii="Times New Roman" w:hAnsi="Times New Roman" w:cs="Times New Roman"/>
        </w:rPr>
        <w:t xml:space="preserve"> Ahmad, IoT and fuzzy logic integration for improved substrate environment management in mushroom cultivation, Smart Agricultural Technology, Volume 7, 2024, 100427, ISSN 2772-3755, https://doi.org/10.1016/j.atech.2024.100427.</w:t>
      </w:r>
    </w:p>
    <w:p w14:paraId="10705C42" w14:textId="77777777" w:rsidR="008057A5" w:rsidRPr="008057A5" w:rsidRDefault="008057A5" w:rsidP="008057A5">
      <w:pPr>
        <w:pStyle w:val="ListParagraph"/>
        <w:numPr>
          <w:ilvl w:val="0"/>
          <w:numId w:val="8"/>
        </w:numPr>
        <w:spacing w:line="360" w:lineRule="auto"/>
        <w:jc w:val="both"/>
        <w:rPr>
          <w:rFonts w:ascii="Times New Roman" w:hAnsi="Times New Roman" w:cs="Times New Roman"/>
        </w:rPr>
      </w:pPr>
      <w:proofErr w:type="spellStart"/>
      <w:r w:rsidRPr="008057A5">
        <w:rPr>
          <w:rFonts w:ascii="Times New Roman" w:hAnsi="Times New Roman" w:cs="Times New Roman"/>
        </w:rPr>
        <w:t>Gawas</w:t>
      </w:r>
      <w:proofErr w:type="spellEnd"/>
      <w:r w:rsidRPr="008057A5">
        <w:rPr>
          <w:rFonts w:ascii="Times New Roman" w:hAnsi="Times New Roman" w:cs="Times New Roman"/>
        </w:rPr>
        <w:t xml:space="preserve">, G., et al. (2023). Bioinspired synthesis of gold nanoparticles using </w:t>
      </w:r>
      <w:r w:rsidRPr="008057A5">
        <w:rPr>
          <w:rFonts w:ascii="Times New Roman" w:hAnsi="Times New Roman" w:cs="Times New Roman"/>
          <w:i/>
          <w:iCs/>
        </w:rPr>
        <w:t>Cordyceps militaris</w:t>
      </w:r>
      <w:r w:rsidRPr="008057A5">
        <w:rPr>
          <w:rFonts w:ascii="Times New Roman" w:hAnsi="Times New Roman" w:cs="Times New Roman"/>
        </w:rPr>
        <w:t xml:space="preserve"> and assessment of therapeutic efficacy. </w:t>
      </w:r>
      <w:r w:rsidRPr="008057A5">
        <w:rPr>
          <w:rFonts w:ascii="Times New Roman" w:hAnsi="Times New Roman" w:cs="Times New Roman"/>
          <w:i/>
          <w:iCs/>
        </w:rPr>
        <w:t>Pharmaceuticals, 16</w:t>
      </w:r>
      <w:r w:rsidRPr="008057A5">
        <w:rPr>
          <w:rFonts w:ascii="Times New Roman" w:hAnsi="Times New Roman" w:cs="Times New Roman"/>
        </w:rPr>
        <w:t xml:space="preserve">(9), 1311. </w:t>
      </w:r>
      <w:hyperlink r:id="rId24" w:history="1">
        <w:r w:rsidRPr="008057A5">
          <w:rPr>
            <w:rStyle w:val="Hyperlink"/>
            <w:rFonts w:ascii="Times New Roman" w:hAnsi="Times New Roman" w:cs="Times New Roman"/>
            <w:color w:val="auto"/>
          </w:rPr>
          <w:t>https://doi.org/10.3390/ph16091311</w:t>
        </w:r>
      </w:hyperlink>
    </w:p>
    <w:p w14:paraId="5F158140"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Gregori, Andrej. (2014). Cordycepin production by </w:t>
      </w:r>
      <w:proofErr w:type="spellStart"/>
      <w:proofErr w:type="gramStart"/>
      <w:r w:rsidRPr="008057A5">
        <w:rPr>
          <w:rFonts w:ascii="Times New Roman" w:hAnsi="Times New Roman" w:cs="Times New Roman"/>
        </w:rPr>
        <w:t>C.militaris</w:t>
      </w:r>
      <w:proofErr w:type="spellEnd"/>
      <w:proofErr w:type="gramEnd"/>
      <w:r w:rsidRPr="008057A5">
        <w:rPr>
          <w:rFonts w:ascii="Times New Roman" w:hAnsi="Times New Roman" w:cs="Times New Roman"/>
        </w:rPr>
        <w:t xml:space="preserve"> cultivation on spent brewery grains. Acta </w:t>
      </w:r>
      <w:proofErr w:type="spellStart"/>
      <w:r w:rsidRPr="008057A5">
        <w:rPr>
          <w:rFonts w:ascii="Times New Roman" w:hAnsi="Times New Roman" w:cs="Times New Roman"/>
        </w:rPr>
        <w:t>Biologica</w:t>
      </w:r>
      <w:proofErr w:type="spellEnd"/>
      <w:r w:rsidRPr="008057A5">
        <w:rPr>
          <w:rFonts w:ascii="Times New Roman" w:hAnsi="Times New Roman" w:cs="Times New Roman"/>
        </w:rPr>
        <w:t xml:space="preserve"> </w:t>
      </w:r>
      <w:proofErr w:type="spellStart"/>
      <w:r w:rsidRPr="008057A5">
        <w:rPr>
          <w:rFonts w:ascii="Times New Roman" w:hAnsi="Times New Roman" w:cs="Times New Roman"/>
        </w:rPr>
        <w:t>Slovenica</w:t>
      </w:r>
      <w:proofErr w:type="spellEnd"/>
      <w:r w:rsidRPr="008057A5">
        <w:rPr>
          <w:rFonts w:ascii="Times New Roman" w:hAnsi="Times New Roman" w:cs="Times New Roman"/>
        </w:rPr>
        <w:t>. 57. 10.14720/abs.57.2.15624.</w:t>
      </w:r>
    </w:p>
    <w:p w14:paraId="06996347"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He, R. A., et al. (2024). Discovery of a novel glycosyltransferase gene </w:t>
      </w:r>
      <w:r w:rsidRPr="008057A5">
        <w:rPr>
          <w:rFonts w:ascii="Times New Roman" w:hAnsi="Times New Roman" w:cs="Times New Roman"/>
          <w:i/>
          <w:iCs/>
        </w:rPr>
        <w:t>CmUGT1</w:t>
      </w:r>
      <w:r w:rsidRPr="008057A5">
        <w:rPr>
          <w:rFonts w:ascii="Times New Roman" w:hAnsi="Times New Roman" w:cs="Times New Roman"/>
        </w:rPr>
        <w:t xml:space="preserve"> enhances main metabolite production in </w:t>
      </w:r>
      <w:r w:rsidRPr="008057A5">
        <w:rPr>
          <w:rFonts w:ascii="Times New Roman" w:hAnsi="Times New Roman" w:cs="Times New Roman"/>
          <w:i/>
          <w:iCs/>
        </w:rPr>
        <w:t>Cordyceps militaris</w:t>
      </w:r>
      <w:r w:rsidRPr="008057A5">
        <w:rPr>
          <w:rFonts w:ascii="Times New Roman" w:hAnsi="Times New Roman" w:cs="Times New Roman"/>
        </w:rPr>
        <w:t xml:space="preserve">. </w:t>
      </w:r>
      <w:r w:rsidRPr="008057A5">
        <w:rPr>
          <w:rFonts w:ascii="Times New Roman" w:hAnsi="Times New Roman" w:cs="Times New Roman"/>
          <w:i/>
          <w:iCs/>
        </w:rPr>
        <w:t>Frontiers in Microbiology, 15</w:t>
      </w:r>
      <w:r w:rsidRPr="008057A5">
        <w:rPr>
          <w:rFonts w:ascii="Times New Roman" w:hAnsi="Times New Roman" w:cs="Times New Roman"/>
        </w:rPr>
        <w:t xml:space="preserve">, 1437963. </w:t>
      </w:r>
      <w:hyperlink r:id="rId25" w:history="1">
        <w:r w:rsidRPr="008057A5">
          <w:rPr>
            <w:rStyle w:val="Hyperlink"/>
            <w:rFonts w:ascii="Times New Roman" w:hAnsi="Times New Roman" w:cs="Times New Roman"/>
            <w:color w:val="auto"/>
          </w:rPr>
          <w:t>https://doi.org/10.3389/fmicb.2024.1437963</w:t>
        </w:r>
      </w:hyperlink>
    </w:p>
    <w:p w14:paraId="3E9941F0"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Hu, Y., et al. (2024). Advancing </w:t>
      </w:r>
      <w:r w:rsidRPr="008057A5">
        <w:rPr>
          <w:rFonts w:ascii="Times New Roman" w:hAnsi="Times New Roman" w:cs="Times New Roman"/>
          <w:i/>
          <w:iCs/>
        </w:rPr>
        <w:t>Cordyceps militaris</w:t>
      </w:r>
      <w:r w:rsidRPr="008057A5">
        <w:rPr>
          <w:rFonts w:ascii="Times New Roman" w:hAnsi="Times New Roman" w:cs="Times New Roman"/>
        </w:rPr>
        <w:t xml:space="preserve"> industry: Gene manipulation and sustainable biotech strategies. </w:t>
      </w:r>
      <w:r w:rsidRPr="008057A5">
        <w:rPr>
          <w:rFonts w:ascii="Times New Roman" w:hAnsi="Times New Roman" w:cs="Times New Roman"/>
          <w:i/>
          <w:iCs/>
        </w:rPr>
        <w:t>Bioengineering, 11</w:t>
      </w:r>
      <w:r w:rsidRPr="008057A5">
        <w:rPr>
          <w:rFonts w:ascii="Times New Roman" w:hAnsi="Times New Roman" w:cs="Times New Roman"/>
        </w:rPr>
        <w:t xml:space="preserve">(8), 783. </w:t>
      </w:r>
      <w:hyperlink r:id="rId26" w:history="1">
        <w:r w:rsidRPr="008057A5">
          <w:rPr>
            <w:rStyle w:val="Hyperlink"/>
            <w:rFonts w:ascii="Times New Roman" w:hAnsi="Times New Roman" w:cs="Times New Roman"/>
            <w:color w:val="auto"/>
          </w:rPr>
          <w:t>https://doi.org/10.3390/bioengineering11080783</w:t>
        </w:r>
      </w:hyperlink>
    </w:p>
    <w:p w14:paraId="6FCDF79D"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Huang, Y., Liu, H., Sun, Y., Chen, J., &amp; Li, X. (2021). New insights into the biosynthesis of typical bioactive components in </w:t>
      </w:r>
      <w:r w:rsidRPr="008057A5">
        <w:rPr>
          <w:rFonts w:ascii="Times New Roman" w:hAnsi="Times New Roman" w:cs="Times New Roman"/>
          <w:i/>
          <w:iCs/>
        </w:rPr>
        <w:t>Cordyceps</w:t>
      </w:r>
      <w:r w:rsidRPr="008057A5">
        <w:rPr>
          <w:rFonts w:ascii="Times New Roman" w:hAnsi="Times New Roman" w:cs="Times New Roman"/>
        </w:rPr>
        <w:t xml:space="preserve"> species. </w:t>
      </w:r>
      <w:r w:rsidRPr="008057A5">
        <w:rPr>
          <w:rFonts w:ascii="Times New Roman" w:hAnsi="Times New Roman" w:cs="Times New Roman"/>
          <w:i/>
          <w:iCs/>
        </w:rPr>
        <w:t>Frontiers in Bioengineering and Biotechnology</w:t>
      </w:r>
      <w:r w:rsidRPr="008057A5">
        <w:rPr>
          <w:rFonts w:ascii="Times New Roman" w:hAnsi="Times New Roman" w:cs="Times New Roman"/>
        </w:rPr>
        <w:t xml:space="preserve">, </w:t>
      </w:r>
      <w:r w:rsidRPr="008057A5">
        <w:rPr>
          <w:rFonts w:ascii="Times New Roman" w:hAnsi="Times New Roman" w:cs="Times New Roman"/>
          <w:i/>
          <w:iCs/>
        </w:rPr>
        <w:t>9</w:t>
      </w:r>
      <w:r w:rsidRPr="008057A5">
        <w:rPr>
          <w:rFonts w:ascii="Times New Roman" w:hAnsi="Times New Roman" w:cs="Times New Roman"/>
        </w:rPr>
        <w:t xml:space="preserve">, 801721. </w:t>
      </w:r>
      <w:hyperlink r:id="rId27" w:tgtFrame="_new" w:history="1">
        <w:r w:rsidRPr="008057A5">
          <w:rPr>
            <w:rStyle w:val="Hyperlink"/>
            <w:rFonts w:ascii="Times New Roman" w:hAnsi="Times New Roman" w:cs="Times New Roman"/>
            <w:color w:val="auto"/>
          </w:rPr>
          <w:t>https://doi.org/10.3389/fbioe.2021.801721</w:t>
        </w:r>
      </w:hyperlink>
      <w:r w:rsidRPr="008057A5">
        <w:rPr>
          <w:rFonts w:ascii="Times New Roman" w:hAnsi="Times New Roman" w:cs="Times New Roman"/>
        </w:rPr>
        <w:t>​</w:t>
      </w:r>
    </w:p>
    <w:p w14:paraId="6EBC5EA7"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lastRenderedPageBreak/>
        <w:t xml:space="preserve">Jeyasri, R., et al. (2023). Methyl </w:t>
      </w:r>
      <w:proofErr w:type="spellStart"/>
      <w:r w:rsidRPr="008057A5">
        <w:rPr>
          <w:rFonts w:ascii="Times New Roman" w:hAnsi="Times New Roman" w:cs="Times New Roman"/>
        </w:rPr>
        <w:t>jasmonate</w:t>
      </w:r>
      <w:proofErr w:type="spellEnd"/>
      <w:r w:rsidRPr="008057A5">
        <w:rPr>
          <w:rFonts w:ascii="Times New Roman" w:hAnsi="Times New Roman" w:cs="Times New Roman"/>
        </w:rPr>
        <w:t xml:space="preserve"> and salicylic acid as powerful elicitors for enhancing secondary metabolites in medicinal plants. </w:t>
      </w:r>
      <w:r w:rsidRPr="008057A5">
        <w:rPr>
          <w:rFonts w:ascii="Times New Roman" w:hAnsi="Times New Roman" w:cs="Times New Roman"/>
          <w:i/>
          <w:iCs/>
        </w:rPr>
        <w:t>Plant Cell Tissue and Organ Culture, 153</w:t>
      </w:r>
      <w:r w:rsidRPr="008057A5">
        <w:rPr>
          <w:rFonts w:ascii="Times New Roman" w:hAnsi="Times New Roman" w:cs="Times New Roman"/>
        </w:rPr>
        <w:t xml:space="preserve">(3), 447–458. </w:t>
      </w:r>
      <w:hyperlink r:id="rId28" w:history="1">
        <w:r w:rsidRPr="008057A5">
          <w:rPr>
            <w:rStyle w:val="Hyperlink"/>
            <w:rFonts w:ascii="Times New Roman" w:hAnsi="Times New Roman" w:cs="Times New Roman"/>
            <w:color w:val="auto"/>
          </w:rPr>
          <w:t>https://doi.org/10.1007/s11240-023-02485-8</w:t>
        </w:r>
      </w:hyperlink>
    </w:p>
    <w:p w14:paraId="02F00180" w14:textId="77777777" w:rsidR="00784DCA" w:rsidRPr="008057A5" w:rsidRDefault="00784DCA" w:rsidP="008057A5">
      <w:pPr>
        <w:pStyle w:val="ListParagraph"/>
        <w:numPr>
          <w:ilvl w:val="0"/>
          <w:numId w:val="8"/>
        </w:numPr>
        <w:shd w:val="clear" w:color="auto" w:fill="FFFFFF"/>
        <w:spacing w:after="0" w:line="360" w:lineRule="auto"/>
        <w:rPr>
          <w:rFonts w:ascii="Times New Roman" w:eastAsia="Times New Roman" w:hAnsi="Times New Roman" w:cs="Times New Roman"/>
          <w:kern w:val="0"/>
          <w14:ligatures w14:val="none"/>
        </w:rPr>
      </w:pPr>
      <w:proofErr w:type="spellStart"/>
      <w:r w:rsidRPr="008057A5">
        <w:rPr>
          <w:rFonts w:ascii="Times New Roman" w:eastAsia="Times New Roman" w:hAnsi="Times New Roman" w:cs="Times New Roman"/>
          <w:kern w:val="0"/>
          <w14:ligatures w14:val="none"/>
        </w:rPr>
        <w:t>Jiapeng</w:t>
      </w:r>
      <w:proofErr w:type="spellEnd"/>
      <w:r w:rsidRPr="008057A5">
        <w:rPr>
          <w:rFonts w:ascii="Times New Roman" w:eastAsia="Times New Roman" w:hAnsi="Times New Roman" w:cs="Times New Roman"/>
          <w:kern w:val="0"/>
          <w14:ligatures w14:val="none"/>
        </w:rPr>
        <w:t xml:space="preserve"> T, </w:t>
      </w:r>
      <w:proofErr w:type="spellStart"/>
      <w:r w:rsidRPr="008057A5">
        <w:rPr>
          <w:rFonts w:ascii="Times New Roman" w:eastAsia="Times New Roman" w:hAnsi="Times New Roman" w:cs="Times New Roman"/>
          <w:kern w:val="0"/>
          <w14:ligatures w14:val="none"/>
        </w:rPr>
        <w:t>Yiting</w:t>
      </w:r>
      <w:proofErr w:type="spellEnd"/>
      <w:r w:rsidRPr="008057A5">
        <w:rPr>
          <w:rFonts w:ascii="Times New Roman" w:eastAsia="Times New Roman" w:hAnsi="Times New Roman" w:cs="Times New Roman"/>
          <w:kern w:val="0"/>
          <w14:ligatures w14:val="none"/>
        </w:rPr>
        <w:t xml:space="preserve"> L, Li Z. Optimization of fermentation conditions and purification of cordycepin from Cordyceps militaris. Prep </w:t>
      </w:r>
      <w:proofErr w:type="spellStart"/>
      <w:r w:rsidRPr="008057A5">
        <w:rPr>
          <w:rFonts w:ascii="Times New Roman" w:eastAsia="Times New Roman" w:hAnsi="Times New Roman" w:cs="Times New Roman"/>
          <w:kern w:val="0"/>
          <w14:ligatures w14:val="none"/>
        </w:rPr>
        <w:t>Biochem</w:t>
      </w:r>
      <w:proofErr w:type="spellEnd"/>
      <w:r w:rsidRPr="008057A5">
        <w:rPr>
          <w:rFonts w:ascii="Times New Roman" w:eastAsia="Times New Roman" w:hAnsi="Times New Roman" w:cs="Times New Roman"/>
          <w:kern w:val="0"/>
          <w14:ligatures w14:val="none"/>
        </w:rPr>
        <w:t xml:space="preserve"> </w:t>
      </w:r>
      <w:proofErr w:type="spellStart"/>
      <w:r w:rsidRPr="008057A5">
        <w:rPr>
          <w:rFonts w:ascii="Times New Roman" w:eastAsia="Times New Roman" w:hAnsi="Times New Roman" w:cs="Times New Roman"/>
          <w:kern w:val="0"/>
          <w14:ligatures w14:val="none"/>
        </w:rPr>
        <w:t>Biotechnol</w:t>
      </w:r>
      <w:proofErr w:type="spellEnd"/>
      <w:r w:rsidRPr="008057A5">
        <w:rPr>
          <w:rFonts w:ascii="Times New Roman" w:eastAsia="Times New Roman" w:hAnsi="Times New Roman" w:cs="Times New Roman"/>
          <w:kern w:val="0"/>
          <w14:ligatures w14:val="none"/>
        </w:rPr>
        <w:t xml:space="preserve">. 2014;44(1):90-106. </w:t>
      </w:r>
      <w:proofErr w:type="spellStart"/>
      <w:r w:rsidRPr="008057A5">
        <w:rPr>
          <w:rFonts w:ascii="Times New Roman" w:eastAsia="Times New Roman" w:hAnsi="Times New Roman" w:cs="Times New Roman"/>
          <w:kern w:val="0"/>
          <w14:ligatures w14:val="none"/>
        </w:rPr>
        <w:t>doi</w:t>
      </w:r>
      <w:proofErr w:type="spellEnd"/>
      <w:r w:rsidRPr="008057A5">
        <w:rPr>
          <w:rFonts w:ascii="Times New Roman" w:eastAsia="Times New Roman" w:hAnsi="Times New Roman" w:cs="Times New Roman"/>
          <w:kern w:val="0"/>
          <w14:ligatures w14:val="none"/>
        </w:rPr>
        <w:t>: 10.1080/10826068.2013.833111. PMID: 24117155.</w:t>
      </w:r>
    </w:p>
    <w:p w14:paraId="4C763682"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Jing Z. Dong, J. Ding, Pei Z. Yu, Can Lei, Xiao J. Zheng, Y. Wang, Composition and distribution of the main active components in selenium-enriched fruit bodies of Cordyceps militaris link, Food Chemistry, Volume 137, Issues 1–4, 2013, Pages 164-167, ISSN 0308-8146, https://doi.org/10.1016/j.foodchem.2012.10.021.</w:t>
      </w:r>
    </w:p>
    <w:p w14:paraId="6E15FD1B"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Kang C, Wen TC, Kang JC, Meng ZB, Li GR, Hyde KD. Optimization of large-scale culture conditions for the production of cordycepin with Cordyceps militaris by liquid static culture. </w:t>
      </w:r>
      <w:proofErr w:type="spellStart"/>
      <w:r w:rsidRPr="008057A5">
        <w:rPr>
          <w:rFonts w:ascii="Times New Roman" w:hAnsi="Times New Roman" w:cs="Times New Roman"/>
        </w:rPr>
        <w:t>ScientificWorldJournal</w:t>
      </w:r>
      <w:proofErr w:type="spellEnd"/>
      <w:r w:rsidRPr="008057A5">
        <w:rPr>
          <w:rFonts w:ascii="Times New Roman" w:hAnsi="Times New Roman" w:cs="Times New Roman"/>
        </w:rPr>
        <w:t xml:space="preserve">. </w:t>
      </w:r>
      <w:proofErr w:type="gramStart"/>
      <w:r w:rsidRPr="008057A5">
        <w:rPr>
          <w:rFonts w:ascii="Times New Roman" w:hAnsi="Times New Roman" w:cs="Times New Roman"/>
        </w:rPr>
        <w:t>2014;2014:510627</w:t>
      </w:r>
      <w:proofErr w:type="gramEnd"/>
      <w:r w:rsidRPr="008057A5">
        <w:rPr>
          <w:rFonts w:ascii="Times New Roman" w:hAnsi="Times New Roman" w:cs="Times New Roman"/>
        </w:rPr>
        <w:t xml:space="preserve">. </w:t>
      </w:r>
      <w:proofErr w:type="spellStart"/>
      <w:r w:rsidRPr="008057A5">
        <w:rPr>
          <w:rFonts w:ascii="Times New Roman" w:hAnsi="Times New Roman" w:cs="Times New Roman"/>
        </w:rPr>
        <w:t>doi</w:t>
      </w:r>
      <w:proofErr w:type="spellEnd"/>
      <w:r w:rsidRPr="008057A5">
        <w:rPr>
          <w:rFonts w:ascii="Times New Roman" w:hAnsi="Times New Roman" w:cs="Times New Roman"/>
        </w:rPr>
        <w:t xml:space="preserve">: 10.1155/2014/510627. </w:t>
      </w:r>
      <w:proofErr w:type="spellStart"/>
      <w:r w:rsidRPr="008057A5">
        <w:rPr>
          <w:rFonts w:ascii="Times New Roman" w:hAnsi="Times New Roman" w:cs="Times New Roman"/>
        </w:rPr>
        <w:t>Epub</w:t>
      </w:r>
      <w:proofErr w:type="spellEnd"/>
      <w:r w:rsidRPr="008057A5">
        <w:rPr>
          <w:rFonts w:ascii="Times New Roman" w:hAnsi="Times New Roman" w:cs="Times New Roman"/>
        </w:rPr>
        <w:t xml:space="preserve"> 2014 Jun 23. PMID: 25054182; PMCID: PMC4094858.</w:t>
      </w:r>
    </w:p>
    <w:p w14:paraId="3F28F65B"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Kanhere, M. (2024). </w:t>
      </w:r>
      <w:r w:rsidRPr="008057A5">
        <w:rPr>
          <w:rFonts w:ascii="Times New Roman" w:hAnsi="Times New Roman" w:cs="Times New Roman"/>
          <w:i/>
          <w:iCs/>
        </w:rPr>
        <w:t>Cordyceps Market Report 2025 (Global Edition)</w:t>
      </w:r>
      <w:r w:rsidRPr="008057A5">
        <w:rPr>
          <w:rFonts w:ascii="Times New Roman" w:hAnsi="Times New Roman" w:cs="Times New Roman"/>
        </w:rPr>
        <w:t xml:space="preserve">. Cognitive Market Research. </w:t>
      </w:r>
      <w:hyperlink r:id="rId29" w:history="1">
        <w:r w:rsidRPr="008057A5">
          <w:rPr>
            <w:rStyle w:val="Hyperlink"/>
            <w:rFonts w:ascii="Times New Roman" w:hAnsi="Times New Roman" w:cs="Times New Roman"/>
            <w:color w:val="auto"/>
          </w:rPr>
          <w:t>https://www.cognitivemarketresearch.com/cordyceps-market-report</w:t>
        </w:r>
      </w:hyperlink>
    </w:p>
    <w:p w14:paraId="32A6EA2A"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Lee, H., Kim, J., &amp; Park, S. (2023). Microbial synthesis of cordycepin: current systems and future perspectives. </w:t>
      </w:r>
      <w:r w:rsidRPr="008057A5">
        <w:rPr>
          <w:rFonts w:ascii="Times New Roman" w:hAnsi="Times New Roman" w:cs="Times New Roman"/>
          <w:i/>
          <w:iCs/>
        </w:rPr>
        <w:t>Biochemical Engineering Journal</w:t>
      </w:r>
      <w:r w:rsidRPr="008057A5">
        <w:rPr>
          <w:rFonts w:ascii="Times New Roman" w:hAnsi="Times New Roman" w:cs="Times New Roman"/>
        </w:rPr>
        <w:t xml:space="preserve">, </w:t>
      </w:r>
      <w:r w:rsidRPr="008057A5">
        <w:rPr>
          <w:rFonts w:ascii="Times New Roman" w:hAnsi="Times New Roman" w:cs="Times New Roman"/>
          <w:i/>
          <w:iCs/>
        </w:rPr>
        <w:t>189</w:t>
      </w:r>
      <w:r w:rsidRPr="008057A5">
        <w:rPr>
          <w:rFonts w:ascii="Times New Roman" w:hAnsi="Times New Roman" w:cs="Times New Roman"/>
        </w:rPr>
        <w:t xml:space="preserve">, 108732. </w:t>
      </w:r>
      <w:hyperlink r:id="rId30" w:history="1">
        <w:r w:rsidRPr="008057A5">
          <w:rPr>
            <w:rStyle w:val="Hyperlink"/>
            <w:rFonts w:ascii="Times New Roman" w:hAnsi="Times New Roman" w:cs="Times New Roman"/>
            <w:color w:val="auto"/>
          </w:rPr>
          <w:t>https://doi.org/10.1016/j.bej.2023.108732</w:t>
        </w:r>
      </w:hyperlink>
    </w:p>
    <w:p w14:paraId="014B6581"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Lin, J.-Y., Tsai, H.-L., &amp; Sang, W.-C. (2020). Integrated wireless multi-sensor module for aseptic incubator of </w:t>
      </w:r>
      <w:r w:rsidRPr="008057A5">
        <w:rPr>
          <w:rFonts w:ascii="Times New Roman" w:hAnsi="Times New Roman" w:cs="Times New Roman"/>
          <w:i/>
          <w:iCs/>
        </w:rPr>
        <w:t>Cordyceps militaris</w:t>
      </w:r>
      <w:r w:rsidRPr="008057A5">
        <w:rPr>
          <w:rFonts w:ascii="Times New Roman" w:hAnsi="Times New Roman" w:cs="Times New Roman"/>
        </w:rPr>
        <w:t xml:space="preserve">. </w:t>
      </w:r>
      <w:r w:rsidRPr="008057A5">
        <w:rPr>
          <w:rFonts w:ascii="Times New Roman" w:hAnsi="Times New Roman" w:cs="Times New Roman"/>
          <w:i/>
          <w:iCs/>
        </w:rPr>
        <w:t>Sensors, 20</w:t>
      </w:r>
      <w:r w:rsidRPr="008057A5">
        <w:rPr>
          <w:rFonts w:ascii="Times New Roman" w:hAnsi="Times New Roman" w:cs="Times New Roman"/>
        </w:rPr>
        <w:t xml:space="preserve">(15), 4272. </w:t>
      </w:r>
      <w:hyperlink r:id="rId31" w:history="1">
        <w:r w:rsidRPr="008057A5">
          <w:rPr>
            <w:rStyle w:val="Hyperlink"/>
            <w:rFonts w:ascii="Times New Roman" w:hAnsi="Times New Roman" w:cs="Times New Roman"/>
            <w:color w:val="auto"/>
          </w:rPr>
          <w:t>https://doi.org/10.3390/s20154272</w:t>
        </w:r>
      </w:hyperlink>
    </w:p>
    <w:p w14:paraId="451F9181"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Memoria, M., et al. (2023). IoT-enabled framework to monitor the lifecycle of </w:t>
      </w:r>
      <w:r w:rsidRPr="008057A5">
        <w:rPr>
          <w:rFonts w:ascii="Times New Roman" w:hAnsi="Times New Roman" w:cs="Times New Roman"/>
          <w:i/>
          <w:iCs/>
        </w:rPr>
        <w:t>Cordyceps sinensis</w:t>
      </w:r>
      <w:r w:rsidRPr="008057A5">
        <w:rPr>
          <w:rFonts w:ascii="Times New Roman" w:hAnsi="Times New Roman" w:cs="Times New Roman"/>
        </w:rPr>
        <w:t xml:space="preserve"> mushrooms. </w:t>
      </w:r>
      <w:r w:rsidRPr="008057A5">
        <w:rPr>
          <w:rFonts w:ascii="Times New Roman" w:hAnsi="Times New Roman" w:cs="Times New Roman"/>
          <w:i/>
          <w:iCs/>
        </w:rPr>
        <w:t>International Journal of Electrical and Computer Engineering, 13</w:t>
      </w:r>
      <w:r w:rsidRPr="008057A5">
        <w:rPr>
          <w:rFonts w:ascii="Times New Roman" w:hAnsi="Times New Roman" w:cs="Times New Roman"/>
        </w:rPr>
        <w:t xml:space="preserve">(1), 1142–1151. </w:t>
      </w:r>
      <w:hyperlink r:id="rId32" w:history="1">
        <w:r w:rsidRPr="008057A5">
          <w:rPr>
            <w:rStyle w:val="Hyperlink"/>
            <w:rFonts w:ascii="Times New Roman" w:hAnsi="Times New Roman" w:cs="Times New Roman"/>
            <w:color w:val="auto"/>
          </w:rPr>
          <w:t>https://doi.org/10.11591/ijece.v13i1.pp1142-1151</w:t>
        </w:r>
      </w:hyperlink>
    </w:p>
    <w:p w14:paraId="15BC92D3"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proofErr w:type="spellStart"/>
      <w:r w:rsidRPr="008057A5">
        <w:rPr>
          <w:rFonts w:ascii="Times New Roman" w:hAnsi="Times New Roman" w:cs="Times New Roman"/>
        </w:rPr>
        <w:t>Nachon</w:t>
      </w:r>
      <w:proofErr w:type="spellEnd"/>
      <w:r w:rsidRPr="008057A5">
        <w:rPr>
          <w:rFonts w:ascii="Times New Roman" w:hAnsi="Times New Roman" w:cs="Times New Roman"/>
        </w:rPr>
        <w:t xml:space="preserve"> </w:t>
      </w:r>
      <w:proofErr w:type="spellStart"/>
      <w:r w:rsidRPr="008057A5">
        <w:rPr>
          <w:rFonts w:ascii="Times New Roman" w:hAnsi="Times New Roman" w:cs="Times New Roman"/>
        </w:rPr>
        <w:t>Raethong</w:t>
      </w:r>
      <w:proofErr w:type="spellEnd"/>
      <w:r w:rsidRPr="008057A5">
        <w:rPr>
          <w:rFonts w:ascii="Times New Roman" w:hAnsi="Times New Roman" w:cs="Times New Roman"/>
        </w:rPr>
        <w:t xml:space="preserve">, Hao Wang, Jens Nielsen, </w:t>
      </w:r>
      <w:proofErr w:type="spellStart"/>
      <w:r w:rsidRPr="008057A5">
        <w:rPr>
          <w:rFonts w:ascii="Times New Roman" w:hAnsi="Times New Roman" w:cs="Times New Roman"/>
        </w:rPr>
        <w:t>Wanwipa</w:t>
      </w:r>
      <w:proofErr w:type="spellEnd"/>
      <w:r w:rsidRPr="008057A5">
        <w:rPr>
          <w:rFonts w:ascii="Times New Roman" w:hAnsi="Times New Roman" w:cs="Times New Roman"/>
        </w:rPr>
        <w:t xml:space="preserve"> </w:t>
      </w:r>
      <w:proofErr w:type="spellStart"/>
      <w:proofErr w:type="gramStart"/>
      <w:r w:rsidRPr="008057A5">
        <w:rPr>
          <w:rFonts w:ascii="Times New Roman" w:hAnsi="Times New Roman" w:cs="Times New Roman"/>
        </w:rPr>
        <w:t>Vongsangnak</w:t>
      </w:r>
      <w:proofErr w:type="spellEnd"/>
      <w:r w:rsidRPr="008057A5">
        <w:rPr>
          <w:rFonts w:ascii="Times New Roman" w:hAnsi="Times New Roman" w:cs="Times New Roman"/>
        </w:rPr>
        <w:t>,.</w:t>
      </w:r>
      <w:proofErr w:type="gramEnd"/>
      <w:r w:rsidRPr="008057A5">
        <w:rPr>
          <w:rFonts w:ascii="Times New Roman" w:hAnsi="Times New Roman" w:cs="Times New Roman"/>
        </w:rPr>
        <w:t xml:space="preserve"> Optimizing cultivation of Cordyceps militaris for fast growth and cordycepin overproduction using rational design of synthetic media, Computational and Structural Biotechnology Journal, Volume 18, 2020, Pages 1-8, ISSN 2001-0370, https://doi.org/10.1016/j.csbj.2019.11.003.</w:t>
      </w:r>
    </w:p>
    <w:p w14:paraId="4C2F1F1F"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proofErr w:type="spellStart"/>
      <w:r w:rsidRPr="008057A5">
        <w:rPr>
          <w:rFonts w:ascii="Times New Roman" w:hAnsi="Times New Roman" w:cs="Times New Roman"/>
        </w:rPr>
        <w:lastRenderedPageBreak/>
        <w:t>Phoungthong</w:t>
      </w:r>
      <w:proofErr w:type="spellEnd"/>
      <w:r w:rsidRPr="008057A5">
        <w:rPr>
          <w:rFonts w:ascii="Times New Roman" w:hAnsi="Times New Roman" w:cs="Times New Roman"/>
        </w:rPr>
        <w:t xml:space="preserve">, K., et al. (2022). Utilization of corncob biochar in cultivation media for cordycepin production and biomass of </w:t>
      </w:r>
      <w:r w:rsidRPr="008057A5">
        <w:rPr>
          <w:rFonts w:ascii="Times New Roman" w:hAnsi="Times New Roman" w:cs="Times New Roman"/>
          <w:i/>
          <w:iCs/>
        </w:rPr>
        <w:t>Cordyceps militaris</w:t>
      </w:r>
      <w:r w:rsidRPr="008057A5">
        <w:rPr>
          <w:rFonts w:ascii="Times New Roman" w:hAnsi="Times New Roman" w:cs="Times New Roman"/>
        </w:rPr>
        <w:t xml:space="preserve">. </w:t>
      </w:r>
      <w:r w:rsidRPr="008057A5">
        <w:rPr>
          <w:rFonts w:ascii="Times New Roman" w:hAnsi="Times New Roman" w:cs="Times New Roman"/>
          <w:i/>
          <w:iCs/>
        </w:rPr>
        <w:t>Sustainability, 14</w:t>
      </w:r>
      <w:r w:rsidRPr="008057A5">
        <w:rPr>
          <w:rFonts w:ascii="Times New Roman" w:hAnsi="Times New Roman" w:cs="Times New Roman"/>
        </w:rPr>
        <w:t xml:space="preserve">(15), 9362. </w:t>
      </w:r>
      <w:hyperlink r:id="rId33" w:history="1">
        <w:r w:rsidRPr="008057A5">
          <w:rPr>
            <w:rStyle w:val="Hyperlink"/>
            <w:rFonts w:ascii="Times New Roman" w:hAnsi="Times New Roman" w:cs="Times New Roman"/>
            <w:color w:val="auto"/>
          </w:rPr>
          <w:t>https://doi.org/10.3390/su14159362</w:t>
        </w:r>
      </w:hyperlink>
    </w:p>
    <w:p w14:paraId="3E2331FB"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Pi, C. C., et al. (2024). Synergistic fermentation of </w:t>
      </w:r>
      <w:r w:rsidRPr="008057A5">
        <w:rPr>
          <w:rFonts w:ascii="Times New Roman" w:hAnsi="Times New Roman" w:cs="Times New Roman"/>
          <w:i/>
          <w:iCs/>
        </w:rPr>
        <w:t>Cordyceps militaris</w:t>
      </w:r>
      <w:r w:rsidRPr="008057A5">
        <w:rPr>
          <w:rFonts w:ascii="Times New Roman" w:hAnsi="Times New Roman" w:cs="Times New Roman"/>
        </w:rPr>
        <w:t xml:space="preserve"> and herbal substrates boosts pig antioxidant and immune function. </w:t>
      </w:r>
      <w:r w:rsidRPr="008057A5">
        <w:rPr>
          <w:rFonts w:ascii="Times New Roman" w:hAnsi="Times New Roman" w:cs="Times New Roman"/>
          <w:i/>
          <w:iCs/>
        </w:rPr>
        <w:t>BMC Veterinary Research, 20</w:t>
      </w:r>
      <w:r w:rsidRPr="008057A5">
        <w:rPr>
          <w:rFonts w:ascii="Times New Roman" w:hAnsi="Times New Roman" w:cs="Times New Roman"/>
        </w:rPr>
        <w:t xml:space="preserve">, 531. </w:t>
      </w:r>
      <w:hyperlink r:id="rId34" w:history="1">
        <w:r w:rsidRPr="008057A5">
          <w:rPr>
            <w:rStyle w:val="Hyperlink"/>
            <w:rFonts w:ascii="Times New Roman" w:hAnsi="Times New Roman" w:cs="Times New Roman"/>
            <w:color w:val="auto"/>
          </w:rPr>
          <w:t>https://doi.org/10.1186/s12917-024-04338-8</w:t>
        </w:r>
      </w:hyperlink>
    </w:p>
    <w:p w14:paraId="34BBC1AF"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proofErr w:type="spellStart"/>
      <w:r w:rsidRPr="008057A5">
        <w:rPr>
          <w:rFonts w:ascii="Times New Roman" w:hAnsi="Times New Roman" w:cs="Times New Roman"/>
        </w:rPr>
        <w:t>Pilafidis</w:t>
      </w:r>
      <w:proofErr w:type="spellEnd"/>
      <w:r w:rsidRPr="008057A5">
        <w:rPr>
          <w:rFonts w:ascii="Times New Roman" w:hAnsi="Times New Roman" w:cs="Times New Roman"/>
        </w:rPr>
        <w:t xml:space="preserve">, S., Diamantopoulou, P., </w:t>
      </w:r>
      <w:proofErr w:type="spellStart"/>
      <w:r w:rsidRPr="008057A5">
        <w:rPr>
          <w:rFonts w:ascii="Times New Roman" w:hAnsi="Times New Roman" w:cs="Times New Roman"/>
        </w:rPr>
        <w:t>Gkatzionis</w:t>
      </w:r>
      <w:proofErr w:type="spellEnd"/>
      <w:r w:rsidRPr="008057A5">
        <w:rPr>
          <w:rFonts w:ascii="Times New Roman" w:hAnsi="Times New Roman" w:cs="Times New Roman"/>
        </w:rPr>
        <w:t>, K., &amp; Sarris, D. (2022). Valorization of Agro-Industrial Wastes and Residues through the Production of Bioactive Compounds by Macrofungi in Liquid State Cultures: Growing Circular Economy. </w:t>
      </w:r>
      <w:r w:rsidRPr="008057A5">
        <w:rPr>
          <w:rFonts w:ascii="Times New Roman" w:hAnsi="Times New Roman" w:cs="Times New Roman"/>
          <w:i/>
          <w:iCs/>
        </w:rPr>
        <w:t>Applied Sciences</w:t>
      </w:r>
      <w:r w:rsidRPr="008057A5">
        <w:rPr>
          <w:rFonts w:ascii="Times New Roman" w:hAnsi="Times New Roman" w:cs="Times New Roman"/>
        </w:rPr>
        <w:t>, </w:t>
      </w:r>
      <w:r w:rsidRPr="008057A5">
        <w:rPr>
          <w:rFonts w:ascii="Times New Roman" w:hAnsi="Times New Roman" w:cs="Times New Roman"/>
          <w:i/>
          <w:iCs/>
        </w:rPr>
        <w:t>12</w:t>
      </w:r>
      <w:r w:rsidRPr="008057A5">
        <w:rPr>
          <w:rFonts w:ascii="Times New Roman" w:hAnsi="Times New Roman" w:cs="Times New Roman"/>
        </w:rPr>
        <w:t>(22), 11426. https://doi.org/10.3390/app122211426</w:t>
      </w:r>
    </w:p>
    <w:p w14:paraId="22022686" w14:textId="3C4316F8" w:rsidR="00784DCA" w:rsidRPr="008057A5" w:rsidRDefault="00784DCA" w:rsidP="008057A5">
      <w:pPr>
        <w:pStyle w:val="ListParagraph"/>
        <w:numPr>
          <w:ilvl w:val="0"/>
          <w:numId w:val="8"/>
        </w:numPr>
        <w:spacing w:line="360" w:lineRule="auto"/>
        <w:jc w:val="both"/>
        <w:rPr>
          <w:rFonts w:ascii="Times New Roman" w:hAnsi="Times New Roman" w:cs="Times New Roman"/>
        </w:rPr>
      </w:pPr>
      <w:proofErr w:type="spellStart"/>
      <w:r w:rsidRPr="008057A5">
        <w:rPr>
          <w:rFonts w:ascii="Times New Roman" w:hAnsi="Times New Roman" w:cs="Times New Roman"/>
        </w:rPr>
        <w:t>Raethong</w:t>
      </w:r>
      <w:proofErr w:type="spellEnd"/>
      <w:r w:rsidRPr="008057A5">
        <w:rPr>
          <w:rFonts w:ascii="Times New Roman" w:hAnsi="Times New Roman" w:cs="Times New Roman"/>
        </w:rPr>
        <w:t xml:space="preserve">, N., et al. (2020). Optimizing cultivation of </w:t>
      </w:r>
      <w:r w:rsidRPr="008057A5">
        <w:rPr>
          <w:rFonts w:ascii="Times New Roman" w:hAnsi="Times New Roman" w:cs="Times New Roman"/>
          <w:i/>
          <w:iCs/>
        </w:rPr>
        <w:t>Cordyceps militaris</w:t>
      </w:r>
      <w:r w:rsidRPr="008057A5">
        <w:rPr>
          <w:rFonts w:ascii="Times New Roman" w:hAnsi="Times New Roman" w:cs="Times New Roman"/>
        </w:rPr>
        <w:t xml:space="preserve"> for fast growth and cordycepin overproduction. </w:t>
      </w:r>
      <w:r w:rsidRPr="008057A5">
        <w:rPr>
          <w:rFonts w:ascii="Times New Roman" w:hAnsi="Times New Roman" w:cs="Times New Roman"/>
          <w:i/>
          <w:iCs/>
        </w:rPr>
        <w:t>Computational and Structural Biotechnology Journal, 18</w:t>
      </w:r>
      <w:r w:rsidRPr="008057A5">
        <w:rPr>
          <w:rFonts w:ascii="Times New Roman" w:hAnsi="Times New Roman" w:cs="Times New Roman"/>
        </w:rPr>
        <w:t xml:space="preserve">, 1–8. </w:t>
      </w:r>
      <w:hyperlink r:id="rId35" w:history="1">
        <w:r w:rsidRPr="008057A5">
          <w:rPr>
            <w:rStyle w:val="Hyperlink"/>
            <w:rFonts w:ascii="Times New Roman" w:hAnsi="Times New Roman" w:cs="Times New Roman"/>
            <w:color w:val="auto"/>
          </w:rPr>
          <w:t>https://doi.org/10.1016/j.csbj.2019.11.003</w:t>
        </w:r>
      </w:hyperlink>
      <w:r w:rsidRPr="008057A5">
        <w:rPr>
          <w:rFonts w:ascii="Times New Roman" w:hAnsi="Times New Roman" w:cs="Times New Roman"/>
        </w:rPr>
        <w:t>.</w:t>
      </w:r>
    </w:p>
    <w:p w14:paraId="478CB540"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S., Saranya &amp; John, Priya. (2021). Cordyceps militaris: An Emerging Biological Tool in Crop Protection.</w:t>
      </w:r>
    </w:p>
    <w:p w14:paraId="7C123888"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proofErr w:type="spellStart"/>
      <w:r w:rsidRPr="008057A5">
        <w:rPr>
          <w:rFonts w:ascii="Times New Roman" w:hAnsi="Times New Roman" w:cs="Times New Roman"/>
        </w:rPr>
        <w:t>Showkat</w:t>
      </w:r>
      <w:proofErr w:type="spellEnd"/>
      <w:r w:rsidRPr="008057A5">
        <w:rPr>
          <w:rFonts w:ascii="Times New Roman" w:hAnsi="Times New Roman" w:cs="Times New Roman"/>
        </w:rPr>
        <w:t xml:space="preserve">, M., </w:t>
      </w:r>
      <w:proofErr w:type="spellStart"/>
      <w:r w:rsidRPr="008057A5">
        <w:rPr>
          <w:rFonts w:ascii="Times New Roman" w:hAnsi="Times New Roman" w:cs="Times New Roman"/>
        </w:rPr>
        <w:t>Narayanappa</w:t>
      </w:r>
      <w:proofErr w:type="spellEnd"/>
      <w:r w:rsidRPr="008057A5">
        <w:rPr>
          <w:rFonts w:ascii="Times New Roman" w:hAnsi="Times New Roman" w:cs="Times New Roman"/>
        </w:rPr>
        <w:t xml:space="preserve">, N., Umashankar, N., Saraswathy, B. P., </w:t>
      </w:r>
      <w:proofErr w:type="spellStart"/>
      <w:r w:rsidRPr="008057A5">
        <w:rPr>
          <w:rFonts w:ascii="Times New Roman" w:hAnsi="Times New Roman" w:cs="Times New Roman"/>
        </w:rPr>
        <w:t>Doddanagappa</w:t>
      </w:r>
      <w:proofErr w:type="spellEnd"/>
      <w:r w:rsidRPr="008057A5">
        <w:rPr>
          <w:rFonts w:ascii="Times New Roman" w:hAnsi="Times New Roman" w:cs="Times New Roman"/>
        </w:rPr>
        <w:t>, S., Ashraf, S., ... &amp; Sayyed, R. Z. (2024). Optimization of Fermentation Conditions of Cordyceps militaris and In Silico Analysis of Antifungal Property of Cordycepin Against Plant Pathogens. </w:t>
      </w:r>
      <w:r w:rsidRPr="008057A5">
        <w:rPr>
          <w:rFonts w:ascii="Times New Roman" w:hAnsi="Times New Roman" w:cs="Times New Roman"/>
          <w:i/>
          <w:iCs/>
        </w:rPr>
        <w:t>Journal of basic microbiology</w:t>
      </w:r>
      <w:r w:rsidRPr="008057A5">
        <w:rPr>
          <w:rFonts w:ascii="Times New Roman" w:hAnsi="Times New Roman" w:cs="Times New Roman"/>
        </w:rPr>
        <w:t>, </w:t>
      </w:r>
      <w:r w:rsidRPr="008057A5">
        <w:rPr>
          <w:rFonts w:ascii="Times New Roman" w:hAnsi="Times New Roman" w:cs="Times New Roman"/>
          <w:i/>
          <w:iCs/>
        </w:rPr>
        <w:t>64</w:t>
      </w:r>
      <w:r w:rsidRPr="008057A5">
        <w:rPr>
          <w:rFonts w:ascii="Times New Roman" w:hAnsi="Times New Roman" w:cs="Times New Roman"/>
        </w:rPr>
        <w:t>(10), e2400409.</w:t>
      </w:r>
    </w:p>
    <w:p w14:paraId="620FA2E7"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Shweta, S., Abdullah, S., Komal, K., &amp; Kumar, A. (2023). A brief review on the medicinal uses of </w:t>
      </w:r>
      <w:r w:rsidRPr="008057A5">
        <w:rPr>
          <w:rFonts w:ascii="Times New Roman" w:hAnsi="Times New Roman" w:cs="Times New Roman"/>
          <w:i/>
          <w:iCs/>
        </w:rPr>
        <w:t>Cordyceps militaris</w:t>
      </w:r>
      <w:r w:rsidRPr="008057A5">
        <w:rPr>
          <w:rFonts w:ascii="Times New Roman" w:hAnsi="Times New Roman" w:cs="Times New Roman"/>
        </w:rPr>
        <w:t xml:space="preserve">. </w:t>
      </w:r>
      <w:r w:rsidRPr="008057A5">
        <w:rPr>
          <w:rFonts w:ascii="Times New Roman" w:hAnsi="Times New Roman" w:cs="Times New Roman"/>
          <w:i/>
          <w:iCs/>
        </w:rPr>
        <w:t>Pharmacological Research - Modern Chinese Medicine</w:t>
      </w:r>
      <w:r w:rsidRPr="008057A5">
        <w:rPr>
          <w:rFonts w:ascii="Times New Roman" w:hAnsi="Times New Roman" w:cs="Times New Roman"/>
        </w:rPr>
        <w:t xml:space="preserve">, </w:t>
      </w:r>
      <w:r w:rsidRPr="008057A5">
        <w:rPr>
          <w:rFonts w:ascii="Times New Roman" w:hAnsi="Times New Roman" w:cs="Times New Roman"/>
          <w:i/>
          <w:iCs/>
        </w:rPr>
        <w:t>3</w:t>
      </w:r>
      <w:r w:rsidRPr="008057A5">
        <w:rPr>
          <w:rFonts w:ascii="Times New Roman" w:hAnsi="Times New Roman" w:cs="Times New Roman"/>
        </w:rPr>
        <w:t xml:space="preserve">(1), 14–21. </w:t>
      </w:r>
      <w:hyperlink r:id="rId36" w:tgtFrame="_new" w:history="1">
        <w:r w:rsidRPr="008057A5">
          <w:rPr>
            <w:rStyle w:val="Hyperlink"/>
            <w:rFonts w:ascii="Times New Roman" w:hAnsi="Times New Roman" w:cs="Times New Roman"/>
            <w:color w:val="auto"/>
          </w:rPr>
          <w:t>https://doi.org/10.1016/j.prmcm.2023.03.002</w:t>
        </w:r>
      </w:hyperlink>
      <w:r w:rsidRPr="008057A5">
        <w:rPr>
          <w:rFonts w:ascii="Times New Roman" w:hAnsi="Times New Roman" w:cs="Times New Roman"/>
        </w:rPr>
        <w:t>​</w:t>
      </w:r>
    </w:p>
    <w:p w14:paraId="25EE6D77"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proofErr w:type="spellStart"/>
      <w:r w:rsidRPr="008057A5">
        <w:rPr>
          <w:rFonts w:ascii="Times New Roman" w:hAnsi="Times New Roman" w:cs="Times New Roman"/>
        </w:rPr>
        <w:t>Soommat</w:t>
      </w:r>
      <w:proofErr w:type="spellEnd"/>
      <w:r w:rsidRPr="008057A5">
        <w:rPr>
          <w:rFonts w:ascii="Times New Roman" w:hAnsi="Times New Roman" w:cs="Times New Roman"/>
        </w:rPr>
        <w:t xml:space="preserve">, P., et al. (2024). Light-exposed metabolic responses of </w:t>
      </w:r>
      <w:r w:rsidRPr="008057A5">
        <w:rPr>
          <w:rFonts w:ascii="Times New Roman" w:hAnsi="Times New Roman" w:cs="Times New Roman"/>
          <w:i/>
          <w:iCs/>
        </w:rPr>
        <w:t>Cordyceps militaris</w:t>
      </w:r>
      <w:r w:rsidRPr="008057A5">
        <w:rPr>
          <w:rFonts w:ascii="Times New Roman" w:hAnsi="Times New Roman" w:cs="Times New Roman"/>
        </w:rPr>
        <w:t xml:space="preserve"> through genome-scale modeling. </w:t>
      </w:r>
      <w:r w:rsidRPr="008057A5">
        <w:rPr>
          <w:rFonts w:ascii="Times New Roman" w:hAnsi="Times New Roman" w:cs="Times New Roman"/>
          <w:i/>
          <w:iCs/>
        </w:rPr>
        <w:t>Biology, 13</w:t>
      </w:r>
      <w:r w:rsidRPr="008057A5">
        <w:rPr>
          <w:rFonts w:ascii="Times New Roman" w:hAnsi="Times New Roman" w:cs="Times New Roman"/>
        </w:rPr>
        <w:t xml:space="preserve">(3), 139. </w:t>
      </w:r>
      <w:hyperlink r:id="rId37" w:history="1">
        <w:r w:rsidRPr="008057A5">
          <w:rPr>
            <w:rStyle w:val="Hyperlink"/>
            <w:rFonts w:ascii="Times New Roman" w:hAnsi="Times New Roman" w:cs="Times New Roman"/>
            <w:color w:val="auto"/>
          </w:rPr>
          <w:t>https://doi.org/10.3390/biology13030139</w:t>
        </w:r>
      </w:hyperlink>
    </w:p>
    <w:p w14:paraId="72421F7C"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Thoe, E. S., Chia, Y. Y., Tang, Y. Q., &amp; </w:t>
      </w:r>
      <w:proofErr w:type="spellStart"/>
      <w:r w:rsidRPr="008057A5">
        <w:rPr>
          <w:rFonts w:ascii="Times New Roman" w:hAnsi="Times New Roman" w:cs="Times New Roman"/>
        </w:rPr>
        <w:t>Chamyuang</w:t>
      </w:r>
      <w:proofErr w:type="spellEnd"/>
      <w:r w:rsidRPr="008057A5">
        <w:rPr>
          <w:rFonts w:ascii="Times New Roman" w:hAnsi="Times New Roman" w:cs="Times New Roman"/>
        </w:rPr>
        <w:t>, S. (2025). Implementation of Omics Approaches in Unravelling the Potency of Cordyceps militaris in Drug Discovery. </w:t>
      </w:r>
      <w:r w:rsidRPr="008057A5">
        <w:rPr>
          <w:rFonts w:ascii="Times New Roman" w:hAnsi="Times New Roman" w:cs="Times New Roman"/>
          <w:i/>
          <w:iCs/>
        </w:rPr>
        <w:t>The Natural Products Journal</w:t>
      </w:r>
      <w:r w:rsidRPr="008057A5">
        <w:rPr>
          <w:rFonts w:ascii="Times New Roman" w:hAnsi="Times New Roman" w:cs="Times New Roman"/>
        </w:rPr>
        <w:t>, </w:t>
      </w:r>
      <w:r w:rsidRPr="008057A5">
        <w:rPr>
          <w:rFonts w:ascii="Times New Roman" w:hAnsi="Times New Roman" w:cs="Times New Roman"/>
          <w:i/>
          <w:iCs/>
        </w:rPr>
        <w:t>15</w:t>
      </w:r>
      <w:r w:rsidRPr="008057A5">
        <w:rPr>
          <w:rFonts w:ascii="Times New Roman" w:hAnsi="Times New Roman" w:cs="Times New Roman"/>
        </w:rPr>
        <w:t>(1), E030424228575.</w:t>
      </w:r>
    </w:p>
    <w:p w14:paraId="6DBECE35"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Trung, N. Q., Quyen, P. D. T., Ngoc, N. T. T., &amp; Minh, T. N. (2024). Diversity of Host Species and Optimized Cultivation Practices for Enhanced Bioactive Compound </w:t>
      </w:r>
      <w:r w:rsidRPr="008057A5">
        <w:rPr>
          <w:rFonts w:ascii="Times New Roman" w:hAnsi="Times New Roman" w:cs="Times New Roman"/>
        </w:rPr>
        <w:lastRenderedPageBreak/>
        <w:t>Production in </w:t>
      </w:r>
      <w:r w:rsidRPr="008057A5">
        <w:rPr>
          <w:rFonts w:ascii="Times New Roman" w:hAnsi="Times New Roman" w:cs="Times New Roman"/>
          <w:i/>
          <w:iCs/>
        </w:rPr>
        <w:t>Cordyceps militaris</w:t>
      </w:r>
      <w:r w:rsidRPr="008057A5">
        <w:rPr>
          <w:rFonts w:ascii="Times New Roman" w:hAnsi="Times New Roman" w:cs="Times New Roman"/>
        </w:rPr>
        <w:t>. </w:t>
      </w:r>
      <w:r w:rsidRPr="008057A5">
        <w:rPr>
          <w:rFonts w:ascii="Times New Roman" w:hAnsi="Times New Roman" w:cs="Times New Roman"/>
          <w:i/>
          <w:iCs/>
        </w:rPr>
        <w:t>Applied Sciences</w:t>
      </w:r>
      <w:r w:rsidRPr="008057A5">
        <w:rPr>
          <w:rFonts w:ascii="Times New Roman" w:hAnsi="Times New Roman" w:cs="Times New Roman"/>
        </w:rPr>
        <w:t>, </w:t>
      </w:r>
      <w:r w:rsidRPr="008057A5">
        <w:rPr>
          <w:rFonts w:ascii="Times New Roman" w:hAnsi="Times New Roman" w:cs="Times New Roman"/>
          <w:i/>
          <w:iCs/>
        </w:rPr>
        <w:t>14</w:t>
      </w:r>
      <w:r w:rsidRPr="008057A5">
        <w:rPr>
          <w:rFonts w:ascii="Times New Roman" w:hAnsi="Times New Roman" w:cs="Times New Roman"/>
        </w:rPr>
        <w:t xml:space="preserve">(18), 8418. </w:t>
      </w:r>
      <w:hyperlink r:id="rId38" w:history="1">
        <w:r w:rsidRPr="008057A5">
          <w:rPr>
            <w:rStyle w:val="Hyperlink"/>
            <w:rFonts w:ascii="Times New Roman" w:hAnsi="Times New Roman" w:cs="Times New Roman"/>
            <w:color w:val="auto"/>
          </w:rPr>
          <w:t>https://doi.org/10.3390/app14188418</w:t>
        </w:r>
      </w:hyperlink>
    </w:p>
    <w:p w14:paraId="453B09B8"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Vardhan, S., Parihar, A., Kushwaha, K. P. S., &amp; Arora, S. (2024). Selection of the best performing media for the growth and development of </w:t>
      </w:r>
      <w:r w:rsidRPr="008057A5">
        <w:rPr>
          <w:rFonts w:ascii="Times New Roman" w:hAnsi="Times New Roman" w:cs="Times New Roman"/>
          <w:i/>
          <w:iCs/>
        </w:rPr>
        <w:t>Cordyceps militaris</w:t>
      </w:r>
      <w:r w:rsidRPr="008057A5">
        <w:rPr>
          <w:rFonts w:ascii="Times New Roman" w:hAnsi="Times New Roman" w:cs="Times New Roman"/>
        </w:rPr>
        <w:t xml:space="preserve"> mycelia. </w:t>
      </w:r>
      <w:r w:rsidRPr="008057A5">
        <w:rPr>
          <w:rFonts w:ascii="Times New Roman" w:hAnsi="Times New Roman" w:cs="Times New Roman"/>
          <w:i/>
          <w:iCs/>
        </w:rPr>
        <w:t>Journal of Advances in Biology &amp; Biotechnology</w:t>
      </w:r>
      <w:r w:rsidRPr="008057A5">
        <w:rPr>
          <w:rFonts w:ascii="Times New Roman" w:hAnsi="Times New Roman" w:cs="Times New Roman"/>
        </w:rPr>
        <w:t xml:space="preserve">, 27(12), 681–694. </w:t>
      </w:r>
      <w:hyperlink r:id="rId39" w:history="1">
        <w:r w:rsidRPr="008057A5">
          <w:rPr>
            <w:rStyle w:val="Hyperlink"/>
            <w:rFonts w:ascii="Times New Roman" w:hAnsi="Times New Roman" w:cs="Times New Roman"/>
            <w:color w:val="auto"/>
          </w:rPr>
          <w:t>https://doi.org/10.9734/jabb/2024/v27i121816</w:t>
        </w:r>
      </w:hyperlink>
    </w:p>
    <w:p w14:paraId="6D7FFD5C"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Verified Market Research. (2024). </w:t>
      </w:r>
      <w:r w:rsidRPr="008057A5">
        <w:rPr>
          <w:rFonts w:ascii="Times New Roman" w:hAnsi="Times New Roman" w:cs="Times New Roman"/>
          <w:i/>
          <w:iCs/>
        </w:rPr>
        <w:t>Cordyceps militaris market size and forecast</w:t>
      </w:r>
      <w:r w:rsidRPr="008057A5">
        <w:rPr>
          <w:rFonts w:ascii="Times New Roman" w:hAnsi="Times New Roman" w:cs="Times New Roman"/>
        </w:rPr>
        <w:t xml:space="preserve">. </w:t>
      </w:r>
      <w:hyperlink r:id="rId40" w:history="1">
        <w:r w:rsidRPr="008057A5">
          <w:rPr>
            <w:rStyle w:val="Hyperlink"/>
            <w:rFonts w:ascii="Times New Roman" w:hAnsi="Times New Roman" w:cs="Times New Roman"/>
            <w:color w:val="auto"/>
          </w:rPr>
          <w:t>https://www.verifiedmarketresearch.com/product/cordyceps-militaris-market/</w:t>
        </w:r>
      </w:hyperlink>
    </w:p>
    <w:p w14:paraId="7DBF4A5C"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Yu Xiao, </w:t>
      </w:r>
      <w:proofErr w:type="spellStart"/>
      <w:r w:rsidRPr="008057A5">
        <w:rPr>
          <w:rFonts w:ascii="Times New Roman" w:hAnsi="Times New Roman" w:cs="Times New Roman"/>
        </w:rPr>
        <w:t>Guangliang</w:t>
      </w:r>
      <w:proofErr w:type="spellEnd"/>
      <w:r w:rsidRPr="008057A5">
        <w:rPr>
          <w:rFonts w:ascii="Times New Roman" w:hAnsi="Times New Roman" w:cs="Times New Roman"/>
        </w:rPr>
        <w:t xml:space="preserve"> Xing, Xin Rui, Wei Li, Xiaohong Chen, Mei Jiang, </w:t>
      </w:r>
      <w:proofErr w:type="spellStart"/>
      <w:r w:rsidRPr="008057A5">
        <w:rPr>
          <w:rFonts w:ascii="Times New Roman" w:hAnsi="Times New Roman" w:cs="Times New Roman"/>
        </w:rPr>
        <w:t>Mingsheng</w:t>
      </w:r>
      <w:proofErr w:type="spellEnd"/>
      <w:r w:rsidRPr="008057A5">
        <w:rPr>
          <w:rFonts w:ascii="Times New Roman" w:hAnsi="Times New Roman" w:cs="Times New Roman"/>
        </w:rPr>
        <w:t xml:space="preserve"> Dong, Effect of solid-state fermentation with Cordyceps militaris SN-18 on physicochemical and functional properties of chickpea (Cicer arietinum L.) flour, LWT - Food Science and Technology, Volume 63, Issue 2, 2015, Pages 1317-1324, ISSN 0023-6438, </w:t>
      </w:r>
      <w:hyperlink r:id="rId41" w:history="1">
        <w:r w:rsidRPr="008057A5">
          <w:rPr>
            <w:rStyle w:val="Hyperlink"/>
            <w:rFonts w:ascii="Times New Roman" w:hAnsi="Times New Roman" w:cs="Times New Roman"/>
            <w:color w:val="auto"/>
          </w:rPr>
          <w:t>https://doi.org/10.1016/j.lwt.2015.04.046</w:t>
        </w:r>
      </w:hyperlink>
      <w:r w:rsidRPr="008057A5">
        <w:rPr>
          <w:rFonts w:ascii="Times New Roman" w:hAnsi="Times New Roman" w:cs="Times New Roman"/>
        </w:rPr>
        <w:t>.</w:t>
      </w:r>
    </w:p>
    <w:p w14:paraId="2E94AC13"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Zhang, J.-G &amp; Fang, T.-T &amp; Li, Q.-L &amp; Wei, Zhao-Jun. (2013). Production of cordycepin by Cordyceps militaris using submerged liquid culture: Optimization of the culture medium and repeated batch fermentation. Journal of Food, Agriculture and Environment. 11. 534-538.</w:t>
      </w:r>
    </w:p>
    <w:p w14:paraId="5C19E0D5"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Zhang, Y., Li, S., Wang, X., &amp; Zhang, C. (2023). Enhanced production of cordycepin under solid-state fermentation of </w:t>
      </w:r>
      <w:r w:rsidRPr="008057A5">
        <w:rPr>
          <w:rFonts w:ascii="Times New Roman" w:hAnsi="Times New Roman" w:cs="Times New Roman"/>
          <w:i/>
          <w:iCs/>
        </w:rPr>
        <w:t>Cordyceps militaris</w:t>
      </w:r>
      <w:r w:rsidRPr="008057A5">
        <w:rPr>
          <w:rFonts w:ascii="Times New Roman" w:hAnsi="Times New Roman" w:cs="Times New Roman"/>
        </w:rPr>
        <w:t xml:space="preserve">. </w:t>
      </w:r>
      <w:r w:rsidRPr="008057A5">
        <w:rPr>
          <w:rFonts w:ascii="Times New Roman" w:hAnsi="Times New Roman" w:cs="Times New Roman"/>
          <w:i/>
          <w:iCs/>
        </w:rPr>
        <w:t>Journal of Fungi</w:t>
      </w:r>
      <w:r w:rsidRPr="008057A5">
        <w:rPr>
          <w:rFonts w:ascii="Times New Roman" w:hAnsi="Times New Roman" w:cs="Times New Roman"/>
        </w:rPr>
        <w:t xml:space="preserve">, </w:t>
      </w:r>
      <w:r w:rsidRPr="008057A5">
        <w:rPr>
          <w:rFonts w:ascii="Times New Roman" w:hAnsi="Times New Roman" w:cs="Times New Roman"/>
          <w:i/>
          <w:iCs/>
        </w:rPr>
        <w:t>9</w:t>
      </w:r>
      <w:r w:rsidRPr="008057A5">
        <w:rPr>
          <w:rFonts w:ascii="Times New Roman" w:hAnsi="Times New Roman" w:cs="Times New Roman"/>
        </w:rPr>
        <w:t xml:space="preserve">(3), 234. </w:t>
      </w:r>
      <w:hyperlink r:id="rId42" w:history="1">
        <w:r w:rsidRPr="008057A5">
          <w:rPr>
            <w:rStyle w:val="Hyperlink"/>
            <w:rFonts w:ascii="Times New Roman" w:hAnsi="Times New Roman" w:cs="Times New Roman"/>
            <w:color w:val="auto"/>
          </w:rPr>
          <w:t>https://doi.org/10.3390/jof9030234</w:t>
        </w:r>
      </w:hyperlink>
    </w:p>
    <w:p w14:paraId="67D328D0" w14:textId="77777777" w:rsidR="00784DCA" w:rsidRPr="008057A5" w:rsidRDefault="00784DCA" w:rsidP="008057A5">
      <w:pPr>
        <w:pStyle w:val="ListParagraph"/>
        <w:numPr>
          <w:ilvl w:val="0"/>
          <w:numId w:val="8"/>
        </w:numPr>
        <w:spacing w:line="360" w:lineRule="auto"/>
        <w:jc w:val="both"/>
        <w:rPr>
          <w:rFonts w:ascii="Times New Roman" w:hAnsi="Times New Roman" w:cs="Times New Roman"/>
        </w:rPr>
      </w:pPr>
      <w:r w:rsidRPr="008057A5">
        <w:rPr>
          <w:rFonts w:ascii="Times New Roman" w:hAnsi="Times New Roman" w:cs="Times New Roman"/>
        </w:rPr>
        <w:t xml:space="preserve">Zhou, X., Luo, L., Dressel, W., Shadier, G., &amp; </w:t>
      </w:r>
      <w:proofErr w:type="spellStart"/>
      <w:r w:rsidRPr="008057A5">
        <w:rPr>
          <w:rFonts w:ascii="Times New Roman" w:hAnsi="Times New Roman" w:cs="Times New Roman"/>
        </w:rPr>
        <w:t>Krumbiegel</w:t>
      </w:r>
      <w:proofErr w:type="spellEnd"/>
      <w:r w:rsidRPr="008057A5">
        <w:rPr>
          <w:rFonts w:ascii="Times New Roman" w:hAnsi="Times New Roman" w:cs="Times New Roman"/>
        </w:rPr>
        <w:t xml:space="preserve">, D. (2008). Cordycepin is an immunoregulatory active ingredient of </w:t>
      </w:r>
      <w:r w:rsidRPr="008057A5">
        <w:rPr>
          <w:rFonts w:ascii="Times New Roman" w:hAnsi="Times New Roman" w:cs="Times New Roman"/>
          <w:i/>
          <w:iCs/>
        </w:rPr>
        <w:t>Cordyceps sinensis</w:t>
      </w:r>
      <w:r w:rsidRPr="008057A5">
        <w:rPr>
          <w:rFonts w:ascii="Times New Roman" w:hAnsi="Times New Roman" w:cs="Times New Roman"/>
        </w:rPr>
        <w:t xml:space="preserve">. </w:t>
      </w:r>
      <w:r w:rsidRPr="008057A5">
        <w:rPr>
          <w:rFonts w:ascii="Times New Roman" w:hAnsi="Times New Roman" w:cs="Times New Roman"/>
          <w:i/>
          <w:iCs/>
        </w:rPr>
        <w:t>The American Journal of Chinese Medicine</w:t>
      </w:r>
      <w:r w:rsidRPr="008057A5">
        <w:rPr>
          <w:rFonts w:ascii="Times New Roman" w:hAnsi="Times New Roman" w:cs="Times New Roman"/>
        </w:rPr>
        <w:t xml:space="preserve">, </w:t>
      </w:r>
      <w:r w:rsidRPr="008057A5">
        <w:rPr>
          <w:rFonts w:ascii="Times New Roman" w:hAnsi="Times New Roman" w:cs="Times New Roman"/>
          <w:i/>
          <w:iCs/>
        </w:rPr>
        <w:t>36</w:t>
      </w:r>
      <w:r w:rsidRPr="008057A5">
        <w:rPr>
          <w:rFonts w:ascii="Times New Roman" w:hAnsi="Times New Roman" w:cs="Times New Roman"/>
        </w:rPr>
        <w:t xml:space="preserve">(5), 967–980. </w:t>
      </w:r>
      <w:hyperlink r:id="rId43" w:tgtFrame="_new" w:history="1">
        <w:r w:rsidRPr="008057A5">
          <w:rPr>
            <w:rStyle w:val="Hyperlink"/>
            <w:rFonts w:ascii="Times New Roman" w:hAnsi="Times New Roman" w:cs="Times New Roman"/>
            <w:color w:val="auto"/>
          </w:rPr>
          <w:t>https://doi.org/10.1142/S0192415X08006490</w:t>
        </w:r>
      </w:hyperlink>
      <w:r w:rsidRPr="008057A5">
        <w:rPr>
          <w:rFonts w:ascii="Times New Roman" w:hAnsi="Times New Roman" w:cs="Times New Roman"/>
        </w:rPr>
        <w:t>​</w:t>
      </w:r>
    </w:p>
    <w:p w14:paraId="72E80D44" w14:textId="027D80BE" w:rsidR="006B5605" w:rsidRPr="006B5605" w:rsidRDefault="006B5605" w:rsidP="008057A5">
      <w:pPr>
        <w:spacing w:line="360" w:lineRule="auto"/>
        <w:jc w:val="both"/>
        <w:rPr>
          <w:rFonts w:ascii="Times New Roman" w:hAnsi="Times New Roman" w:cs="Times New Roman"/>
        </w:rPr>
      </w:pPr>
    </w:p>
    <w:p w14:paraId="40D7C2FC" w14:textId="51E583C2" w:rsidR="00784DCA" w:rsidRPr="00784DCA" w:rsidRDefault="00784DCA" w:rsidP="008057A5">
      <w:pPr>
        <w:spacing w:line="360" w:lineRule="auto"/>
        <w:jc w:val="both"/>
        <w:rPr>
          <w:rFonts w:ascii="Times New Roman" w:hAnsi="Times New Roman" w:cs="Times New Roman"/>
        </w:rPr>
      </w:pPr>
    </w:p>
    <w:sectPr w:rsidR="00784DCA" w:rsidRPr="00784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5E2C"/>
    <w:multiLevelType w:val="multilevel"/>
    <w:tmpl w:val="0A9C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7287D"/>
    <w:multiLevelType w:val="multilevel"/>
    <w:tmpl w:val="E67E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D1932"/>
    <w:multiLevelType w:val="hybridMultilevel"/>
    <w:tmpl w:val="99C8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41A9C"/>
    <w:multiLevelType w:val="multilevel"/>
    <w:tmpl w:val="FB36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A661A"/>
    <w:multiLevelType w:val="multilevel"/>
    <w:tmpl w:val="5D3E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B96DB8"/>
    <w:multiLevelType w:val="multilevel"/>
    <w:tmpl w:val="D98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912AFE"/>
    <w:multiLevelType w:val="hybridMultilevel"/>
    <w:tmpl w:val="17EC2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821203"/>
    <w:multiLevelType w:val="multilevel"/>
    <w:tmpl w:val="410E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BA32A8"/>
    <w:multiLevelType w:val="multilevel"/>
    <w:tmpl w:val="22AC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8"/>
  </w:num>
  <w:num w:numId="6">
    <w:abstractNumId w:val="7"/>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AC"/>
    <w:rsid w:val="000D5374"/>
    <w:rsid w:val="001668C1"/>
    <w:rsid w:val="002453A0"/>
    <w:rsid w:val="0024587A"/>
    <w:rsid w:val="00301ECB"/>
    <w:rsid w:val="003C1CAC"/>
    <w:rsid w:val="003E7344"/>
    <w:rsid w:val="004251D8"/>
    <w:rsid w:val="00432171"/>
    <w:rsid w:val="004D7A8B"/>
    <w:rsid w:val="00521A33"/>
    <w:rsid w:val="00525181"/>
    <w:rsid w:val="005D0B8A"/>
    <w:rsid w:val="00600636"/>
    <w:rsid w:val="006331E2"/>
    <w:rsid w:val="00660E2A"/>
    <w:rsid w:val="0066669E"/>
    <w:rsid w:val="006B5605"/>
    <w:rsid w:val="006F7078"/>
    <w:rsid w:val="0074154B"/>
    <w:rsid w:val="00784DCA"/>
    <w:rsid w:val="008057A5"/>
    <w:rsid w:val="00843709"/>
    <w:rsid w:val="008B43CC"/>
    <w:rsid w:val="00905821"/>
    <w:rsid w:val="00A85DC0"/>
    <w:rsid w:val="00AB6CC8"/>
    <w:rsid w:val="00AC7493"/>
    <w:rsid w:val="00BC32D3"/>
    <w:rsid w:val="00BC48BF"/>
    <w:rsid w:val="00BF1E40"/>
    <w:rsid w:val="00BF5DBC"/>
    <w:rsid w:val="00C06E6D"/>
    <w:rsid w:val="00C5108C"/>
    <w:rsid w:val="00C521B7"/>
    <w:rsid w:val="00CE5209"/>
    <w:rsid w:val="00D70039"/>
    <w:rsid w:val="00E330AB"/>
    <w:rsid w:val="00E40574"/>
    <w:rsid w:val="00E66A14"/>
    <w:rsid w:val="00E73E8B"/>
    <w:rsid w:val="00E779AA"/>
    <w:rsid w:val="00EF22D1"/>
    <w:rsid w:val="00FC076C"/>
    <w:rsid w:val="00FC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0419"/>
  <w15:chartTrackingRefBased/>
  <w15:docId w15:val="{B86CD15E-59BF-4226-8E28-BF7761A3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C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1C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1C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1C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1C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1C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C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C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C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C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1C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1C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1C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1C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1C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C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C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CAC"/>
    <w:rPr>
      <w:rFonts w:eastAsiaTheme="majorEastAsia" w:cstheme="majorBidi"/>
      <w:color w:val="272727" w:themeColor="text1" w:themeTint="D8"/>
    </w:rPr>
  </w:style>
  <w:style w:type="paragraph" w:styleId="Title">
    <w:name w:val="Title"/>
    <w:basedOn w:val="Normal"/>
    <w:next w:val="Normal"/>
    <w:link w:val="TitleChar"/>
    <w:uiPriority w:val="10"/>
    <w:qFormat/>
    <w:rsid w:val="003C1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C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CAC"/>
    <w:pPr>
      <w:spacing w:before="160"/>
      <w:jc w:val="center"/>
    </w:pPr>
    <w:rPr>
      <w:i/>
      <w:iCs/>
      <w:color w:val="404040" w:themeColor="text1" w:themeTint="BF"/>
    </w:rPr>
  </w:style>
  <w:style w:type="character" w:customStyle="1" w:styleId="QuoteChar">
    <w:name w:val="Quote Char"/>
    <w:basedOn w:val="DefaultParagraphFont"/>
    <w:link w:val="Quote"/>
    <w:uiPriority w:val="29"/>
    <w:rsid w:val="003C1CAC"/>
    <w:rPr>
      <w:i/>
      <w:iCs/>
      <w:color w:val="404040" w:themeColor="text1" w:themeTint="BF"/>
    </w:rPr>
  </w:style>
  <w:style w:type="paragraph" w:styleId="ListParagraph">
    <w:name w:val="List Paragraph"/>
    <w:basedOn w:val="Normal"/>
    <w:uiPriority w:val="34"/>
    <w:qFormat/>
    <w:rsid w:val="003C1CAC"/>
    <w:pPr>
      <w:ind w:left="720"/>
      <w:contextualSpacing/>
    </w:pPr>
  </w:style>
  <w:style w:type="character" w:styleId="IntenseEmphasis">
    <w:name w:val="Intense Emphasis"/>
    <w:basedOn w:val="DefaultParagraphFont"/>
    <w:uiPriority w:val="21"/>
    <w:qFormat/>
    <w:rsid w:val="003C1CAC"/>
    <w:rPr>
      <w:i/>
      <w:iCs/>
      <w:color w:val="2F5496" w:themeColor="accent1" w:themeShade="BF"/>
    </w:rPr>
  </w:style>
  <w:style w:type="paragraph" w:styleId="IntenseQuote">
    <w:name w:val="Intense Quote"/>
    <w:basedOn w:val="Normal"/>
    <w:next w:val="Normal"/>
    <w:link w:val="IntenseQuoteChar"/>
    <w:uiPriority w:val="30"/>
    <w:qFormat/>
    <w:rsid w:val="003C1C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1CAC"/>
    <w:rPr>
      <w:i/>
      <w:iCs/>
      <w:color w:val="2F5496" w:themeColor="accent1" w:themeShade="BF"/>
    </w:rPr>
  </w:style>
  <w:style w:type="character" w:styleId="IntenseReference">
    <w:name w:val="Intense Reference"/>
    <w:basedOn w:val="DefaultParagraphFont"/>
    <w:uiPriority w:val="32"/>
    <w:qFormat/>
    <w:rsid w:val="003C1CAC"/>
    <w:rPr>
      <w:b/>
      <w:bCs/>
      <w:smallCaps/>
      <w:color w:val="2F5496" w:themeColor="accent1" w:themeShade="BF"/>
      <w:spacing w:val="5"/>
    </w:rPr>
  </w:style>
  <w:style w:type="character" w:styleId="Hyperlink">
    <w:name w:val="Hyperlink"/>
    <w:basedOn w:val="DefaultParagraphFont"/>
    <w:uiPriority w:val="99"/>
    <w:unhideWhenUsed/>
    <w:rsid w:val="006B5605"/>
    <w:rPr>
      <w:color w:val="0563C1" w:themeColor="hyperlink"/>
      <w:u w:val="single"/>
    </w:rPr>
  </w:style>
  <w:style w:type="character" w:styleId="UnresolvedMention">
    <w:name w:val="Unresolved Mention"/>
    <w:basedOn w:val="DefaultParagraphFont"/>
    <w:uiPriority w:val="99"/>
    <w:semiHidden/>
    <w:unhideWhenUsed/>
    <w:rsid w:val="006B5605"/>
    <w:rPr>
      <w:color w:val="605E5C"/>
      <w:shd w:val="clear" w:color="auto" w:fill="E1DFDD"/>
    </w:rPr>
  </w:style>
  <w:style w:type="character" w:styleId="FollowedHyperlink">
    <w:name w:val="FollowedHyperlink"/>
    <w:basedOn w:val="DefaultParagraphFont"/>
    <w:uiPriority w:val="99"/>
    <w:semiHidden/>
    <w:unhideWhenUsed/>
    <w:rsid w:val="000D53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1864">
      <w:bodyDiv w:val="1"/>
      <w:marLeft w:val="0"/>
      <w:marRight w:val="0"/>
      <w:marTop w:val="0"/>
      <w:marBottom w:val="0"/>
      <w:divBdr>
        <w:top w:val="none" w:sz="0" w:space="0" w:color="auto"/>
        <w:left w:val="none" w:sz="0" w:space="0" w:color="auto"/>
        <w:bottom w:val="none" w:sz="0" w:space="0" w:color="auto"/>
        <w:right w:val="none" w:sz="0" w:space="0" w:color="auto"/>
      </w:divBdr>
    </w:div>
    <w:div w:id="39482326">
      <w:bodyDiv w:val="1"/>
      <w:marLeft w:val="0"/>
      <w:marRight w:val="0"/>
      <w:marTop w:val="0"/>
      <w:marBottom w:val="0"/>
      <w:divBdr>
        <w:top w:val="none" w:sz="0" w:space="0" w:color="auto"/>
        <w:left w:val="none" w:sz="0" w:space="0" w:color="auto"/>
        <w:bottom w:val="none" w:sz="0" w:space="0" w:color="auto"/>
        <w:right w:val="none" w:sz="0" w:space="0" w:color="auto"/>
      </w:divBdr>
    </w:div>
    <w:div w:id="47993616">
      <w:bodyDiv w:val="1"/>
      <w:marLeft w:val="0"/>
      <w:marRight w:val="0"/>
      <w:marTop w:val="0"/>
      <w:marBottom w:val="0"/>
      <w:divBdr>
        <w:top w:val="none" w:sz="0" w:space="0" w:color="auto"/>
        <w:left w:val="none" w:sz="0" w:space="0" w:color="auto"/>
        <w:bottom w:val="none" w:sz="0" w:space="0" w:color="auto"/>
        <w:right w:val="none" w:sz="0" w:space="0" w:color="auto"/>
      </w:divBdr>
    </w:div>
    <w:div w:id="52430209">
      <w:bodyDiv w:val="1"/>
      <w:marLeft w:val="0"/>
      <w:marRight w:val="0"/>
      <w:marTop w:val="0"/>
      <w:marBottom w:val="0"/>
      <w:divBdr>
        <w:top w:val="none" w:sz="0" w:space="0" w:color="auto"/>
        <w:left w:val="none" w:sz="0" w:space="0" w:color="auto"/>
        <w:bottom w:val="none" w:sz="0" w:space="0" w:color="auto"/>
        <w:right w:val="none" w:sz="0" w:space="0" w:color="auto"/>
      </w:divBdr>
    </w:div>
    <w:div w:id="124321893">
      <w:bodyDiv w:val="1"/>
      <w:marLeft w:val="0"/>
      <w:marRight w:val="0"/>
      <w:marTop w:val="0"/>
      <w:marBottom w:val="0"/>
      <w:divBdr>
        <w:top w:val="none" w:sz="0" w:space="0" w:color="auto"/>
        <w:left w:val="none" w:sz="0" w:space="0" w:color="auto"/>
        <w:bottom w:val="none" w:sz="0" w:space="0" w:color="auto"/>
        <w:right w:val="none" w:sz="0" w:space="0" w:color="auto"/>
      </w:divBdr>
    </w:div>
    <w:div w:id="136803609">
      <w:bodyDiv w:val="1"/>
      <w:marLeft w:val="0"/>
      <w:marRight w:val="0"/>
      <w:marTop w:val="0"/>
      <w:marBottom w:val="0"/>
      <w:divBdr>
        <w:top w:val="none" w:sz="0" w:space="0" w:color="auto"/>
        <w:left w:val="none" w:sz="0" w:space="0" w:color="auto"/>
        <w:bottom w:val="none" w:sz="0" w:space="0" w:color="auto"/>
        <w:right w:val="none" w:sz="0" w:space="0" w:color="auto"/>
      </w:divBdr>
    </w:div>
    <w:div w:id="167722549">
      <w:bodyDiv w:val="1"/>
      <w:marLeft w:val="0"/>
      <w:marRight w:val="0"/>
      <w:marTop w:val="0"/>
      <w:marBottom w:val="0"/>
      <w:divBdr>
        <w:top w:val="none" w:sz="0" w:space="0" w:color="auto"/>
        <w:left w:val="none" w:sz="0" w:space="0" w:color="auto"/>
        <w:bottom w:val="none" w:sz="0" w:space="0" w:color="auto"/>
        <w:right w:val="none" w:sz="0" w:space="0" w:color="auto"/>
      </w:divBdr>
    </w:div>
    <w:div w:id="205333242">
      <w:bodyDiv w:val="1"/>
      <w:marLeft w:val="0"/>
      <w:marRight w:val="0"/>
      <w:marTop w:val="0"/>
      <w:marBottom w:val="0"/>
      <w:divBdr>
        <w:top w:val="none" w:sz="0" w:space="0" w:color="auto"/>
        <w:left w:val="none" w:sz="0" w:space="0" w:color="auto"/>
        <w:bottom w:val="none" w:sz="0" w:space="0" w:color="auto"/>
        <w:right w:val="none" w:sz="0" w:space="0" w:color="auto"/>
      </w:divBdr>
    </w:div>
    <w:div w:id="217785560">
      <w:bodyDiv w:val="1"/>
      <w:marLeft w:val="0"/>
      <w:marRight w:val="0"/>
      <w:marTop w:val="0"/>
      <w:marBottom w:val="0"/>
      <w:divBdr>
        <w:top w:val="none" w:sz="0" w:space="0" w:color="auto"/>
        <w:left w:val="none" w:sz="0" w:space="0" w:color="auto"/>
        <w:bottom w:val="none" w:sz="0" w:space="0" w:color="auto"/>
        <w:right w:val="none" w:sz="0" w:space="0" w:color="auto"/>
      </w:divBdr>
    </w:div>
    <w:div w:id="225650730">
      <w:bodyDiv w:val="1"/>
      <w:marLeft w:val="0"/>
      <w:marRight w:val="0"/>
      <w:marTop w:val="0"/>
      <w:marBottom w:val="0"/>
      <w:divBdr>
        <w:top w:val="none" w:sz="0" w:space="0" w:color="auto"/>
        <w:left w:val="none" w:sz="0" w:space="0" w:color="auto"/>
        <w:bottom w:val="none" w:sz="0" w:space="0" w:color="auto"/>
        <w:right w:val="none" w:sz="0" w:space="0" w:color="auto"/>
      </w:divBdr>
    </w:div>
    <w:div w:id="250940812">
      <w:bodyDiv w:val="1"/>
      <w:marLeft w:val="0"/>
      <w:marRight w:val="0"/>
      <w:marTop w:val="0"/>
      <w:marBottom w:val="0"/>
      <w:divBdr>
        <w:top w:val="none" w:sz="0" w:space="0" w:color="auto"/>
        <w:left w:val="none" w:sz="0" w:space="0" w:color="auto"/>
        <w:bottom w:val="none" w:sz="0" w:space="0" w:color="auto"/>
        <w:right w:val="none" w:sz="0" w:space="0" w:color="auto"/>
      </w:divBdr>
    </w:div>
    <w:div w:id="255790505">
      <w:bodyDiv w:val="1"/>
      <w:marLeft w:val="0"/>
      <w:marRight w:val="0"/>
      <w:marTop w:val="0"/>
      <w:marBottom w:val="0"/>
      <w:divBdr>
        <w:top w:val="none" w:sz="0" w:space="0" w:color="auto"/>
        <w:left w:val="none" w:sz="0" w:space="0" w:color="auto"/>
        <w:bottom w:val="none" w:sz="0" w:space="0" w:color="auto"/>
        <w:right w:val="none" w:sz="0" w:space="0" w:color="auto"/>
      </w:divBdr>
    </w:div>
    <w:div w:id="286283432">
      <w:bodyDiv w:val="1"/>
      <w:marLeft w:val="0"/>
      <w:marRight w:val="0"/>
      <w:marTop w:val="0"/>
      <w:marBottom w:val="0"/>
      <w:divBdr>
        <w:top w:val="none" w:sz="0" w:space="0" w:color="auto"/>
        <w:left w:val="none" w:sz="0" w:space="0" w:color="auto"/>
        <w:bottom w:val="none" w:sz="0" w:space="0" w:color="auto"/>
        <w:right w:val="none" w:sz="0" w:space="0" w:color="auto"/>
      </w:divBdr>
    </w:div>
    <w:div w:id="309288826">
      <w:bodyDiv w:val="1"/>
      <w:marLeft w:val="0"/>
      <w:marRight w:val="0"/>
      <w:marTop w:val="0"/>
      <w:marBottom w:val="0"/>
      <w:divBdr>
        <w:top w:val="none" w:sz="0" w:space="0" w:color="auto"/>
        <w:left w:val="none" w:sz="0" w:space="0" w:color="auto"/>
        <w:bottom w:val="none" w:sz="0" w:space="0" w:color="auto"/>
        <w:right w:val="none" w:sz="0" w:space="0" w:color="auto"/>
      </w:divBdr>
    </w:div>
    <w:div w:id="383482295">
      <w:bodyDiv w:val="1"/>
      <w:marLeft w:val="0"/>
      <w:marRight w:val="0"/>
      <w:marTop w:val="0"/>
      <w:marBottom w:val="0"/>
      <w:divBdr>
        <w:top w:val="none" w:sz="0" w:space="0" w:color="auto"/>
        <w:left w:val="none" w:sz="0" w:space="0" w:color="auto"/>
        <w:bottom w:val="none" w:sz="0" w:space="0" w:color="auto"/>
        <w:right w:val="none" w:sz="0" w:space="0" w:color="auto"/>
      </w:divBdr>
    </w:div>
    <w:div w:id="455567514">
      <w:bodyDiv w:val="1"/>
      <w:marLeft w:val="0"/>
      <w:marRight w:val="0"/>
      <w:marTop w:val="0"/>
      <w:marBottom w:val="0"/>
      <w:divBdr>
        <w:top w:val="none" w:sz="0" w:space="0" w:color="auto"/>
        <w:left w:val="none" w:sz="0" w:space="0" w:color="auto"/>
        <w:bottom w:val="none" w:sz="0" w:space="0" w:color="auto"/>
        <w:right w:val="none" w:sz="0" w:space="0" w:color="auto"/>
      </w:divBdr>
      <w:divsChild>
        <w:div w:id="1175070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876500">
      <w:bodyDiv w:val="1"/>
      <w:marLeft w:val="0"/>
      <w:marRight w:val="0"/>
      <w:marTop w:val="0"/>
      <w:marBottom w:val="0"/>
      <w:divBdr>
        <w:top w:val="none" w:sz="0" w:space="0" w:color="auto"/>
        <w:left w:val="none" w:sz="0" w:space="0" w:color="auto"/>
        <w:bottom w:val="none" w:sz="0" w:space="0" w:color="auto"/>
        <w:right w:val="none" w:sz="0" w:space="0" w:color="auto"/>
      </w:divBdr>
    </w:div>
    <w:div w:id="476844015">
      <w:bodyDiv w:val="1"/>
      <w:marLeft w:val="0"/>
      <w:marRight w:val="0"/>
      <w:marTop w:val="0"/>
      <w:marBottom w:val="0"/>
      <w:divBdr>
        <w:top w:val="none" w:sz="0" w:space="0" w:color="auto"/>
        <w:left w:val="none" w:sz="0" w:space="0" w:color="auto"/>
        <w:bottom w:val="none" w:sz="0" w:space="0" w:color="auto"/>
        <w:right w:val="none" w:sz="0" w:space="0" w:color="auto"/>
      </w:divBdr>
      <w:divsChild>
        <w:div w:id="1144811305">
          <w:marLeft w:val="0"/>
          <w:marRight w:val="0"/>
          <w:marTop w:val="0"/>
          <w:marBottom w:val="0"/>
          <w:divBdr>
            <w:top w:val="none" w:sz="0" w:space="0" w:color="auto"/>
            <w:left w:val="none" w:sz="0" w:space="0" w:color="auto"/>
            <w:bottom w:val="none" w:sz="0" w:space="0" w:color="auto"/>
            <w:right w:val="none" w:sz="0" w:space="0" w:color="auto"/>
          </w:divBdr>
        </w:div>
      </w:divsChild>
    </w:div>
    <w:div w:id="484509625">
      <w:bodyDiv w:val="1"/>
      <w:marLeft w:val="0"/>
      <w:marRight w:val="0"/>
      <w:marTop w:val="0"/>
      <w:marBottom w:val="0"/>
      <w:divBdr>
        <w:top w:val="none" w:sz="0" w:space="0" w:color="auto"/>
        <w:left w:val="none" w:sz="0" w:space="0" w:color="auto"/>
        <w:bottom w:val="none" w:sz="0" w:space="0" w:color="auto"/>
        <w:right w:val="none" w:sz="0" w:space="0" w:color="auto"/>
      </w:divBdr>
    </w:div>
    <w:div w:id="495417452">
      <w:bodyDiv w:val="1"/>
      <w:marLeft w:val="0"/>
      <w:marRight w:val="0"/>
      <w:marTop w:val="0"/>
      <w:marBottom w:val="0"/>
      <w:divBdr>
        <w:top w:val="none" w:sz="0" w:space="0" w:color="auto"/>
        <w:left w:val="none" w:sz="0" w:space="0" w:color="auto"/>
        <w:bottom w:val="none" w:sz="0" w:space="0" w:color="auto"/>
        <w:right w:val="none" w:sz="0" w:space="0" w:color="auto"/>
      </w:divBdr>
    </w:div>
    <w:div w:id="500391833">
      <w:bodyDiv w:val="1"/>
      <w:marLeft w:val="0"/>
      <w:marRight w:val="0"/>
      <w:marTop w:val="0"/>
      <w:marBottom w:val="0"/>
      <w:divBdr>
        <w:top w:val="none" w:sz="0" w:space="0" w:color="auto"/>
        <w:left w:val="none" w:sz="0" w:space="0" w:color="auto"/>
        <w:bottom w:val="none" w:sz="0" w:space="0" w:color="auto"/>
        <w:right w:val="none" w:sz="0" w:space="0" w:color="auto"/>
      </w:divBdr>
    </w:div>
    <w:div w:id="507135651">
      <w:bodyDiv w:val="1"/>
      <w:marLeft w:val="0"/>
      <w:marRight w:val="0"/>
      <w:marTop w:val="0"/>
      <w:marBottom w:val="0"/>
      <w:divBdr>
        <w:top w:val="none" w:sz="0" w:space="0" w:color="auto"/>
        <w:left w:val="none" w:sz="0" w:space="0" w:color="auto"/>
        <w:bottom w:val="none" w:sz="0" w:space="0" w:color="auto"/>
        <w:right w:val="none" w:sz="0" w:space="0" w:color="auto"/>
      </w:divBdr>
      <w:divsChild>
        <w:div w:id="1904440739">
          <w:marLeft w:val="0"/>
          <w:marRight w:val="0"/>
          <w:marTop w:val="0"/>
          <w:marBottom w:val="0"/>
          <w:divBdr>
            <w:top w:val="none" w:sz="0" w:space="0" w:color="auto"/>
            <w:left w:val="none" w:sz="0" w:space="0" w:color="auto"/>
            <w:bottom w:val="none" w:sz="0" w:space="0" w:color="auto"/>
            <w:right w:val="none" w:sz="0" w:space="0" w:color="auto"/>
          </w:divBdr>
          <w:divsChild>
            <w:div w:id="669677210">
              <w:marLeft w:val="0"/>
              <w:marRight w:val="0"/>
              <w:marTop w:val="0"/>
              <w:marBottom w:val="0"/>
              <w:divBdr>
                <w:top w:val="none" w:sz="0" w:space="0" w:color="auto"/>
                <w:left w:val="none" w:sz="0" w:space="0" w:color="auto"/>
                <w:bottom w:val="none" w:sz="0" w:space="0" w:color="auto"/>
                <w:right w:val="none" w:sz="0" w:space="0" w:color="auto"/>
              </w:divBdr>
              <w:divsChild>
                <w:div w:id="1763332333">
                  <w:marLeft w:val="0"/>
                  <w:marRight w:val="0"/>
                  <w:marTop w:val="0"/>
                  <w:marBottom w:val="0"/>
                  <w:divBdr>
                    <w:top w:val="none" w:sz="0" w:space="0" w:color="auto"/>
                    <w:left w:val="none" w:sz="0" w:space="0" w:color="auto"/>
                    <w:bottom w:val="none" w:sz="0" w:space="0" w:color="auto"/>
                    <w:right w:val="none" w:sz="0" w:space="0" w:color="auto"/>
                  </w:divBdr>
                  <w:divsChild>
                    <w:div w:id="9970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7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1941">
      <w:bodyDiv w:val="1"/>
      <w:marLeft w:val="0"/>
      <w:marRight w:val="0"/>
      <w:marTop w:val="0"/>
      <w:marBottom w:val="0"/>
      <w:divBdr>
        <w:top w:val="none" w:sz="0" w:space="0" w:color="auto"/>
        <w:left w:val="none" w:sz="0" w:space="0" w:color="auto"/>
        <w:bottom w:val="none" w:sz="0" w:space="0" w:color="auto"/>
        <w:right w:val="none" w:sz="0" w:space="0" w:color="auto"/>
      </w:divBdr>
    </w:div>
    <w:div w:id="527567221">
      <w:bodyDiv w:val="1"/>
      <w:marLeft w:val="0"/>
      <w:marRight w:val="0"/>
      <w:marTop w:val="0"/>
      <w:marBottom w:val="0"/>
      <w:divBdr>
        <w:top w:val="none" w:sz="0" w:space="0" w:color="auto"/>
        <w:left w:val="none" w:sz="0" w:space="0" w:color="auto"/>
        <w:bottom w:val="none" w:sz="0" w:space="0" w:color="auto"/>
        <w:right w:val="none" w:sz="0" w:space="0" w:color="auto"/>
      </w:divBdr>
    </w:div>
    <w:div w:id="575745448">
      <w:bodyDiv w:val="1"/>
      <w:marLeft w:val="0"/>
      <w:marRight w:val="0"/>
      <w:marTop w:val="0"/>
      <w:marBottom w:val="0"/>
      <w:divBdr>
        <w:top w:val="none" w:sz="0" w:space="0" w:color="auto"/>
        <w:left w:val="none" w:sz="0" w:space="0" w:color="auto"/>
        <w:bottom w:val="none" w:sz="0" w:space="0" w:color="auto"/>
        <w:right w:val="none" w:sz="0" w:space="0" w:color="auto"/>
      </w:divBdr>
    </w:div>
    <w:div w:id="619343299">
      <w:bodyDiv w:val="1"/>
      <w:marLeft w:val="0"/>
      <w:marRight w:val="0"/>
      <w:marTop w:val="0"/>
      <w:marBottom w:val="0"/>
      <w:divBdr>
        <w:top w:val="none" w:sz="0" w:space="0" w:color="auto"/>
        <w:left w:val="none" w:sz="0" w:space="0" w:color="auto"/>
        <w:bottom w:val="none" w:sz="0" w:space="0" w:color="auto"/>
        <w:right w:val="none" w:sz="0" w:space="0" w:color="auto"/>
      </w:divBdr>
    </w:div>
    <w:div w:id="639964560">
      <w:bodyDiv w:val="1"/>
      <w:marLeft w:val="0"/>
      <w:marRight w:val="0"/>
      <w:marTop w:val="0"/>
      <w:marBottom w:val="0"/>
      <w:divBdr>
        <w:top w:val="none" w:sz="0" w:space="0" w:color="auto"/>
        <w:left w:val="none" w:sz="0" w:space="0" w:color="auto"/>
        <w:bottom w:val="none" w:sz="0" w:space="0" w:color="auto"/>
        <w:right w:val="none" w:sz="0" w:space="0" w:color="auto"/>
      </w:divBdr>
    </w:div>
    <w:div w:id="663705108">
      <w:bodyDiv w:val="1"/>
      <w:marLeft w:val="0"/>
      <w:marRight w:val="0"/>
      <w:marTop w:val="0"/>
      <w:marBottom w:val="0"/>
      <w:divBdr>
        <w:top w:val="none" w:sz="0" w:space="0" w:color="auto"/>
        <w:left w:val="none" w:sz="0" w:space="0" w:color="auto"/>
        <w:bottom w:val="none" w:sz="0" w:space="0" w:color="auto"/>
        <w:right w:val="none" w:sz="0" w:space="0" w:color="auto"/>
      </w:divBdr>
    </w:div>
    <w:div w:id="684668841">
      <w:bodyDiv w:val="1"/>
      <w:marLeft w:val="0"/>
      <w:marRight w:val="0"/>
      <w:marTop w:val="0"/>
      <w:marBottom w:val="0"/>
      <w:divBdr>
        <w:top w:val="none" w:sz="0" w:space="0" w:color="auto"/>
        <w:left w:val="none" w:sz="0" w:space="0" w:color="auto"/>
        <w:bottom w:val="none" w:sz="0" w:space="0" w:color="auto"/>
        <w:right w:val="none" w:sz="0" w:space="0" w:color="auto"/>
      </w:divBdr>
    </w:div>
    <w:div w:id="731926042">
      <w:bodyDiv w:val="1"/>
      <w:marLeft w:val="0"/>
      <w:marRight w:val="0"/>
      <w:marTop w:val="0"/>
      <w:marBottom w:val="0"/>
      <w:divBdr>
        <w:top w:val="none" w:sz="0" w:space="0" w:color="auto"/>
        <w:left w:val="none" w:sz="0" w:space="0" w:color="auto"/>
        <w:bottom w:val="none" w:sz="0" w:space="0" w:color="auto"/>
        <w:right w:val="none" w:sz="0" w:space="0" w:color="auto"/>
      </w:divBdr>
    </w:div>
    <w:div w:id="740951031">
      <w:bodyDiv w:val="1"/>
      <w:marLeft w:val="0"/>
      <w:marRight w:val="0"/>
      <w:marTop w:val="0"/>
      <w:marBottom w:val="0"/>
      <w:divBdr>
        <w:top w:val="none" w:sz="0" w:space="0" w:color="auto"/>
        <w:left w:val="none" w:sz="0" w:space="0" w:color="auto"/>
        <w:bottom w:val="none" w:sz="0" w:space="0" w:color="auto"/>
        <w:right w:val="none" w:sz="0" w:space="0" w:color="auto"/>
      </w:divBdr>
    </w:div>
    <w:div w:id="772481235">
      <w:bodyDiv w:val="1"/>
      <w:marLeft w:val="0"/>
      <w:marRight w:val="0"/>
      <w:marTop w:val="0"/>
      <w:marBottom w:val="0"/>
      <w:divBdr>
        <w:top w:val="none" w:sz="0" w:space="0" w:color="auto"/>
        <w:left w:val="none" w:sz="0" w:space="0" w:color="auto"/>
        <w:bottom w:val="none" w:sz="0" w:space="0" w:color="auto"/>
        <w:right w:val="none" w:sz="0" w:space="0" w:color="auto"/>
      </w:divBdr>
    </w:div>
    <w:div w:id="776826361">
      <w:bodyDiv w:val="1"/>
      <w:marLeft w:val="0"/>
      <w:marRight w:val="0"/>
      <w:marTop w:val="0"/>
      <w:marBottom w:val="0"/>
      <w:divBdr>
        <w:top w:val="none" w:sz="0" w:space="0" w:color="auto"/>
        <w:left w:val="none" w:sz="0" w:space="0" w:color="auto"/>
        <w:bottom w:val="none" w:sz="0" w:space="0" w:color="auto"/>
        <w:right w:val="none" w:sz="0" w:space="0" w:color="auto"/>
      </w:divBdr>
    </w:div>
    <w:div w:id="803354233">
      <w:bodyDiv w:val="1"/>
      <w:marLeft w:val="0"/>
      <w:marRight w:val="0"/>
      <w:marTop w:val="0"/>
      <w:marBottom w:val="0"/>
      <w:divBdr>
        <w:top w:val="none" w:sz="0" w:space="0" w:color="auto"/>
        <w:left w:val="none" w:sz="0" w:space="0" w:color="auto"/>
        <w:bottom w:val="none" w:sz="0" w:space="0" w:color="auto"/>
        <w:right w:val="none" w:sz="0" w:space="0" w:color="auto"/>
      </w:divBdr>
    </w:div>
    <w:div w:id="815417631">
      <w:bodyDiv w:val="1"/>
      <w:marLeft w:val="0"/>
      <w:marRight w:val="0"/>
      <w:marTop w:val="0"/>
      <w:marBottom w:val="0"/>
      <w:divBdr>
        <w:top w:val="none" w:sz="0" w:space="0" w:color="auto"/>
        <w:left w:val="none" w:sz="0" w:space="0" w:color="auto"/>
        <w:bottom w:val="none" w:sz="0" w:space="0" w:color="auto"/>
        <w:right w:val="none" w:sz="0" w:space="0" w:color="auto"/>
      </w:divBdr>
    </w:div>
    <w:div w:id="874849923">
      <w:bodyDiv w:val="1"/>
      <w:marLeft w:val="0"/>
      <w:marRight w:val="0"/>
      <w:marTop w:val="0"/>
      <w:marBottom w:val="0"/>
      <w:divBdr>
        <w:top w:val="none" w:sz="0" w:space="0" w:color="auto"/>
        <w:left w:val="none" w:sz="0" w:space="0" w:color="auto"/>
        <w:bottom w:val="none" w:sz="0" w:space="0" w:color="auto"/>
        <w:right w:val="none" w:sz="0" w:space="0" w:color="auto"/>
      </w:divBdr>
    </w:div>
    <w:div w:id="881483585">
      <w:bodyDiv w:val="1"/>
      <w:marLeft w:val="0"/>
      <w:marRight w:val="0"/>
      <w:marTop w:val="0"/>
      <w:marBottom w:val="0"/>
      <w:divBdr>
        <w:top w:val="none" w:sz="0" w:space="0" w:color="auto"/>
        <w:left w:val="none" w:sz="0" w:space="0" w:color="auto"/>
        <w:bottom w:val="none" w:sz="0" w:space="0" w:color="auto"/>
        <w:right w:val="none" w:sz="0" w:space="0" w:color="auto"/>
      </w:divBdr>
    </w:div>
    <w:div w:id="914515907">
      <w:bodyDiv w:val="1"/>
      <w:marLeft w:val="0"/>
      <w:marRight w:val="0"/>
      <w:marTop w:val="0"/>
      <w:marBottom w:val="0"/>
      <w:divBdr>
        <w:top w:val="none" w:sz="0" w:space="0" w:color="auto"/>
        <w:left w:val="none" w:sz="0" w:space="0" w:color="auto"/>
        <w:bottom w:val="none" w:sz="0" w:space="0" w:color="auto"/>
        <w:right w:val="none" w:sz="0" w:space="0" w:color="auto"/>
      </w:divBdr>
    </w:div>
    <w:div w:id="931085393">
      <w:bodyDiv w:val="1"/>
      <w:marLeft w:val="0"/>
      <w:marRight w:val="0"/>
      <w:marTop w:val="0"/>
      <w:marBottom w:val="0"/>
      <w:divBdr>
        <w:top w:val="none" w:sz="0" w:space="0" w:color="auto"/>
        <w:left w:val="none" w:sz="0" w:space="0" w:color="auto"/>
        <w:bottom w:val="none" w:sz="0" w:space="0" w:color="auto"/>
        <w:right w:val="none" w:sz="0" w:space="0" w:color="auto"/>
      </w:divBdr>
    </w:div>
    <w:div w:id="958756629">
      <w:bodyDiv w:val="1"/>
      <w:marLeft w:val="0"/>
      <w:marRight w:val="0"/>
      <w:marTop w:val="0"/>
      <w:marBottom w:val="0"/>
      <w:divBdr>
        <w:top w:val="none" w:sz="0" w:space="0" w:color="auto"/>
        <w:left w:val="none" w:sz="0" w:space="0" w:color="auto"/>
        <w:bottom w:val="none" w:sz="0" w:space="0" w:color="auto"/>
        <w:right w:val="none" w:sz="0" w:space="0" w:color="auto"/>
      </w:divBdr>
    </w:div>
    <w:div w:id="959461619">
      <w:bodyDiv w:val="1"/>
      <w:marLeft w:val="0"/>
      <w:marRight w:val="0"/>
      <w:marTop w:val="0"/>
      <w:marBottom w:val="0"/>
      <w:divBdr>
        <w:top w:val="none" w:sz="0" w:space="0" w:color="auto"/>
        <w:left w:val="none" w:sz="0" w:space="0" w:color="auto"/>
        <w:bottom w:val="none" w:sz="0" w:space="0" w:color="auto"/>
        <w:right w:val="none" w:sz="0" w:space="0" w:color="auto"/>
      </w:divBdr>
    </w:div>
    <w:div w:id="994526966">
      <w:bodyDiv w:val="1"/>
      <w:marLeft w:val="0"/>
      <w:marRight w:val="0"/>
      <w:marTop w:val="0"/>
      <w:marBottom w:val="0"/>
      <w:divBdr>
        <w:top w:val="none" w:sz="0" w:space="0" w:color="auto"/>
        <w:left w:val="none" w:sz="0" w:space="0" w:color="auto"/>
        <w:bottom w:val="none" w:sz="0" w:space="0" w:color="auto"/>
        <w:right w:val="none" w:sz="0" w:space="0" w:color="auto"/>
      </w:divBdr>
    </w:div>
    <w:div w:id="1013069438">
      <w:bodyDiv w:val="1"/>
      <w:marLeft w:val="0"/>
      <w:marRight w:val="0"/>
      <w:marTop w:val="0"/>
      <w:marBottom w:val="0"/>
      <w:divBdr>
        <w:top w:val="none" w:sz="0" w:space="0" w:color="auto"/>
        <w:left w:val="none" w:sz="0" w:space="0" w:color="auto"/>
        <w:bottom w:val="none" w:sz="0" w:space="0" w:color="auto"/>
        <w:right w:val="none" w:sz="0" w:space="0" w:color="auto"/>
      </w:divBdr>
    </w:div>
    <w:div w:id="1039624937">
      <w:bodyDiv w:val="1"/>
      <w:marLeft w:val="0"/>
      <w:marRight w:val="0"/>
      <w:marTop w:val="0"/>
      <w:marBottom w:val="0"/>
      <w:divBdr>
        <w:top w:val="none" w:sz="0" w:space="0" w:color="auto"/>
        <w:left w:val="none" w:sz="0" w:space="0" w:color="auto"/>
        <w:bottom w:val="none" w:sz="0" w:space="0" w:color="auto"/>
        <w:right w:val="none" w:sz="0" w:space="0" w:color="auto"/>
      </w:divBdr>
    </w:div>
    <w:div w:id="1084834315">
      <w:bodyDiv w:val="1"/>
      <w:marLeft w:val="0"/>
      <w:marRight w:val="0"/>
      <w:marTop w:val="0"/>
      <w:marBottom w:val="0"/>
      <w:divBdr>
        <w:top w:val="none" w:sz="0" w:space="0" w:color="auto"/>
        <w:left w:val="none" w:sz="0" w:space="0" w:color="auto"/>
        <w:bottom w:val="none" w:sz="0" w:space="0" w:color="auto"/>
        <w:right w:val="none" w:sz="0" w:space="0" w:color="auto"/>
      </w:divBdr>
    </w:div>
    <w:div w:id="1084912870">
      <w:bodyDiv w:val="1"/>
      <w:marLeft w:val="0"/>
      <w:marRight w:val="0"/>
      <w:marTop w:val="0"/>
      <w:marBottom w:val="0"/>
      <w:divBdr>
        <w:top w:val="none" w:sz="0" w:space="0" w:color="auto"/>
        <w:left w:val="none" w:sz="0" w:space="0" w:color="auto"/>
        <w:bottom w:val="none" w:sz="0" w:space="0" w:color="auto"/>
        <w:right w:val="none" w:sz="0" w:space="0" w:color="auto"/>
      </w:divBdr>
    </w:div>
    <w:div w:id="1090003903">
      <w:bodyDiv w:val="1"/>
      <w:marLeft w:val="0"/>
      <w:marRight w:val="0"/>
      <w:marTop w:val="0"/>
      <w:marBottom w:val="0"/>
      <w:divBdr>
        <w:top w:val="none" w:sz="0" w:space="0" w:color="auto"/>
        <w:left w:val="none" w:sz="0" w:space="0" w:color="auto"/>
        <w:bottom w:val="none" w:sz="0" w:space="0" w:color="auto"/>
        <w:right w:val="none" w:sz="0" w:space="0" w:color="auto"/>
      </w:divBdr>
    </w:div>
    <w:div w:id="1125273516">
      <w:bodyDiv w:val="1"/>
      <w:marLeft w:val="0"/>
      <w:marRight w:val="0"/>
      <w:marTop w:val="0"/>
      <w:marBottom w:val="0"/>
      <w:divBdr>
        <w:top w:val="none" w:sz="0" w:space="0" w:color="auto"/>
        <w:left w:val="none" w:sz="0" w:space="0" w:color="auto"/>
        <w:bottom w:val="none" w:sz="0" w:space="0" w:color="auto"/>
        <w:right w:val="none" w:sz="0" w:space="0" w:color="auto"/>
      </w:divBdr>
      <w:divsChild>
        <w:div w:id="1927615351">
          <w:marLeft w:val="0"/>
          <w:marRight w:val="0"/>
          <w:marTop w:val="0"/>
          <w:marBottom w:val="0"/>
          <w:divBdr>
            <w:top w:val="none" w:sz="0" w:space="0" w:color="auto"/>
            <w:left w:val="none" w:sz="0" w:space="0" w:color="auto"/>
            <w:bottom w:val="none" w:sz="0" w:space="0" w:color="auto"/>
            <w:right w:val="none" w:sz="0" w:space="0" w:color="auto"/>
          </w:divBdr>
          <w:divsChild>
            <w:div w:id="1918131296">
              <w:marLeft w:val="0"/>
              <w:marRight w:val="0"/>
              <w:marTop w:val="0"/>
              <w:marBottom w:val="0"/>
              <w:divBdr>
                <w:top w:val="none" w:sz="0" w:space="0" w:color="auto"/>
                <w:left w:val="none" w:sz="0" w:space="0" w:color="auto"/>
                <w:bottom w:val="none" w:sz="0" w:space="0" w:color="auto"/>
                <w:right w:val="none" w:sz="0" w:space="0" w:color="auto"/>
              </w:divBdr>
              <w:divsChild>
                <w:div w:id="778068832">
                  <w:marLeft w:val="0"/>
                  <w:marRight w:val="0"/>
                  <w:marTop w:val="0"/>
                  <w:marBottom w:val="0"/>
                  <w:divBdr>
                    <w:top w:val="none" w:sz="0" w:space="0" w:color="auto"/>
                    <w:left w:val="none" w:sz="0" w:space="0" w:color="auto"/>
                    <w:bottom w:val="none" w:sz="0" w:space="0" w:color="auto"/>
                    <w:right w:val="none" w:sz="0" w:space="0" w:color="auto"/>
                  </w:divBdr>
                  <w:divsChild>
                    <w:div w:id="18456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85364">
      <w:bodyDiv w:val="1"/>
      <w:marLeft w:val="0"/>
      <w:marRight w:val="0"/>
      <w:marTop w:val="0"/>
      <w:marBottom w:val="0"/>
      <w:divBdr>
        <w:top w:val="none" w:sz="0" w:space="0" w:color="auto"/>
        <w:left w:val="none" w:sz="0" w:space="0" w:color="auto"/>
        <w:bottom w:val="none" w:sz="0" w:space="0" w:color="auto"/>
        <w:right w:val="none" w:sz="0" w:space="0" w:color="auto"/>
      </w:divBdr>
    </w:div>
    <w:div w:id="1136070049">
      <w:bodyDiv w:val="1"/>
      <w:marLeft w:val="0"/>
      <w:marRight w:val="0"/>
      <w:marTop w:val="0"/>
      <w:marBottom w:val="0"/>
      <w:divBdr>
        <w:top w:val="none" w:sz="0" w:space="0" w:color="auto"/>
        <w:left w:val="none" w:sz="0" w:space="0" w:color="auto"/>
        <w:bottom w:val="none" w:sz="0" w:space="0" w:color="auto"/>
        <w:right w:val="none" w:sz="0" w:space="0" w:color="auto"/>
      </w:divBdr>
    </w:div>
    <w:div w:id="1142308031">
      <w:bodyDiv w:val="1"/>
      <w:marLeft w:val="0"/>
      <w:marRight w:val="0"/>
      <w:marTop w:val="0"/>
      <w:marBottom w:val="0"/>
      <w:divBdr>
        <w:top w:val="none" w:sz="0" w:space="0" w:color="auto"/>
        <w:left w:val="none" w:sz="0" w:space="0" w:color="auto"/>
        <w:bottom w:val="none" w:sz="0" w:space="0" w:color="auto"/>
        <w:right w:val="none" w:sz="0" w:space="0" w:color="auto"/>
      </w:divBdr>
      <w:divsChild>
        <w:div w:id="44792128">
          <w:marLeft w:val="0"/>
          <w:marRight w:val="0"/>
          <w:marTop w:val="0"/>
          <w:marBottom w:val="0"/>
          <w:divBdr>
            <w:top w:val="none" w:sz="0" w:space="0" w:color="auto"/>
            <w:left w:val="none" w:sz="0" w:space="0" w:color="auto"/>
            <w:bottom w:val="none" w:sz="0" w:space="0" w:color="auto"/>
            <w:right w:val="none" w:sz="0" w:space="0" w:color="auto"/>
          </w:divBdr>
        </w:div>
      </w:divsChild>
    </w:div>
    <w:div w:id="1174568174">
      <w:bodyDiv w:val="1"/>
      <w:marLeft w:val="0"/>
      <w:marRight w:val="0"/>
      <w:marTop w:val="0"/>
      <w:marBottom w:val="0"/>
      <w:divBdr>
        <w:top w:val="none" w:sz="0" w:space="0" w:color="auto"/>
        <w:left w:val="none" w:sz="0" w:space="0" w:color="auto"/>
        <w:bottom w:val="none" w:sz="0" w:space="0" w:color="auto"/>
        <w:right w:val="none" w:sz="0" w:space="0" w:color="auto"/>
      </w:divBdr>
    </w:div>
    <w:div w:id="1190529098">
      <w:bodyDiv w:val="1"/>
      <w:marLeft w:val="0"/>
      <w:marRight w:val="0"/>
      <w:marTop w:val="0"/>
      <w:marBottom w:val="0"/>
      <w:divBdr>
        <w:top w:val="none" w:sz="0" w:space="0" w:color="auto"/>
        <w:left w:val="none" w:sz="0" w:space="0" w:color="auto"/>
        <w:bottom w:val="none" w:sz="0" w:space="0" w:color="auto"/>
        <w:right w:val="none" w:sz="0" w:space="0" w:color="auto"/>
      </w:divBdr>
    </w:div>
    <w:div w:id="1218588572">
      <w:bodyDiv w:val="1"/>
      <w:marLeft w:val="0"/>
      <w:marRight w:val="0"/>
      <w:marTop w:val="0"/>
      <w:marBottom w:val="0"/>
      <w:divBdr>
        <w:top w:val="none" w:sz="0" w:space="0" w:color="auto"/>
        <w:left w:val="none" w:sz="0" w:space="0" w:color="auto"/>
        <w:bottom w:val="none" w:sz="0" w:space="0" w:color="auto"/>
        <w:right w:val="none" w:sz="0" w:space="0" w:color="auto"/>
      </w:divBdr>
      <w:divsChild>
        <w:div w:id="1663965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592196">
      <w:bodyDiv w:val="1"/>
      <w:marLeft w:val="0"/>
      <w:marRight w:val="0"/>
      <w:marTop w:val="0"/>
      <w:marBottom w:val="0"/>
      <w:divBdr>
        <w:top w:val="none" w:sz="0" w:space="0" w:color="auto"/>
        <w:left w:val="none" w:sz="0" w:space="0" w:color="auto"/>
        <w:bottom w:val="none" w:sz="0" w:space="0" w:color="auto"/>
        <w:right w:val="none" w:sz="0" w:space="0" w:color="auto"/>
      </w:divBdr>
    </w:div>
    <w:div w:id="1275213853">
      <w:bodyDiv w:val="1"/>
      <w:marLeft w:val="0"/>
      <w:marRight w:val="0"/>
      <w:marTop w:val="0"/>
      <w:marBottom w:val="0"/>
      <w:divBdr>
        <w:top w:val="none" w:sz="0" w:space="0" w:color="auto"/>
        <w:left w:val="none" w:sz="0" w:space="0" w:color="auto"/>
        <w:bottom w:val="none" w:sz="0" w:space="0" w:color="auto"/>
        <w:right w:val="none" w:sz="0" w:space="0" w:color="auto"/>
      </w:divBdr>
    </w:div>
    <w:div w:id="1275943419">
      <w:bodyDiv w:val="1"/>
      <w:marLeft w:val="0"/>
      <w:marRight w:val="0"/>
      <w:marTop w:val="0"/>
      <w:marBottom w:val="0"/>
      <w:divBdr>
        <w:top w:val="none" w:sz="0" w:space="0" w:color="auto"/>
        <w:left w:val="none" w:sz="0" w:space="0" w:color="auto"/>
        <w:bottom w:val="none" w:sz="0" w:space="0" w:color="auto"/>
        <w:right w:val="none" w:sz="0" w:space="0" w:color="auto"/>
      </w:divBdr>
    </w:div>
    <w:div w:id="1284073760">
      <w:bodyDiv w:val="1"/>
      <w:marLeft w:val="0"/>
      <w:marRight w:val="0"/>
      <w:marTop w:val="0"/>
      <w:marBottom w:val="0"/>
      <w:divBdr>
        <w:top w:val="none" w:sz="0" w:space="0" w:color="auto"/>
        <w:left w:val="none" w:sz="0" w:space="0" w:color="auto"/>
        <w:bottom w:val="none" w:sz="0" w:space="0" w:color="auto"/>
        <w:right w:val="none" w:sz="0" w:space="0" w:color="auto"/>
      </w:divBdr>
    </w:div>
    <w:div w:id="1314680159">
      <w:bodyDiv w:val="1"/>
      <w:marLeft w:val="0"/>
      <w:marRight w:val="0"/>
      <w:marTop w:val="0"/>
      <w:marBottom w:val="0"/>
      <w:divBdr>
        <w:top w:val="none" w:sz="0" w:space="0" w:color="auto"/>
        <w:left w:val="none" w:sz="0" w:space="0" w:color="auto"/>
        <w:bottom w:val="none" w:sz="0" w:space="0" w:color="auto"/>
        <w:right w:val="none" w:sz="0" w:space="0" w:color="auto"/>
      </w:divBdr>
    </w:div>
    <w:div w:id="1326397866">
      <w:bodyDiv w:val="1"/>
      <w:marLeft w:val="0"/>
      <w:marRight w:val="0"/>
      <w:marTop w:val="0"/>
      <w:marBottom w:val="0"/>
      <w:divBdr>
        <w:top w:val="none" w:sz="0" w:space="0" w:color="auto"/>
        <w:left w:val="none" w:sz="0" w:space="0" w:color="auto"/>
        <w:bottom w:val="none" w:sz="0" w:space="0" w:color="auto"/>
        <w:right w:val="none" w:sz="0" w:space="0" w:color="auto"/>
      </w:divBdr>
    </w:div>
    <w:div w:id="1327322703">
      <w:bodyDiv w:val="1"/>
      <w:marLeft w:val="0"/>
      <w:marRight w:val="0"/>
      <w:marTop w:val="0"/>
      <w:marBottom w:val="0"/>
      <w:divBdr>
        <w:top w:val="none" w:sz="0" w:space="0" w:color="auto"/>
        <w:left w:val="none" w:sz="0" w:space="0" w:color="auto"/>
        <w:bottom w:val="none" w:sz="0" w:space="0" w:color="auto"/>
        <w:right w:val="none" w:sz="0" w:space="0" w:color="auto"/>
      </w:divBdr>
    </w:div>
    <w:div w:id="1364673629">
      <w:bodyDiv w:val="1"/>
      <w:marLeft w:val="0"/>
      <w:marRight w:val="0"/>
      <w:marTop w:val="0"/>
      <w:marBottom w:val="0"/>
      <w:divBdr>
        <w:top w:val="none" w:sz="0" w:space="0" w:color="auto"/>
        <w:left w:val="none" w:sz="0" w:space="0" w:color="auto"/>
        <w:bottom w:val="none" w:sz="0" w:space="0" w:color="auto"/>
        <w:right w:val="none" w:sz="0" w:space="0" w:color="auto"/>
      </w:divBdr>
    </w:div>
    <w:div w:id="1382514496">
      <w:bodyDiv w:val="1"/>
      <w:marLeft w:val="0"/>
      <w:marRight w:val="0"/>
      <w:marTop w:val="0"/>
      <w:marBottom w:val="0"/>
      <w:divBdr>
        <w:top w:val="none" w:sz="0" w:space="0" w:color="auto"/>
        <w:left w:val="none" w:sz="0" w:space="0" w:color="auto"/>
        <w:bottom w:val="none" w:sz="0" w:space="0" w:color="auto"/>
        <w:right w:val="none" w:sz="0" w:space="0" w:color="auto"/>
      </w:divBdr>
    </w:div>
    <w:div w:id="1416587932">
      <w:bodyDiv w:val="1"/>
      <w:marLeft w:val="0"/>
      <w:marRight w:val="0"/>
      <w:marTop w:val="0"/>
      <w:marBottom w:val="0"/>
      <w:divBdr>
        <w:top w:val="none" w:sz="0" w:space="0" w:color="auto"/>
        <w:left w:val="none" w:sz="0" w:space="0" w:color="auto"/>
        <w:bottom w:val="none" w:sz="0" w:space="0" w:color="auto"/>
        <w:right w:val="none" w:sz="0" w:space="0" w:color="auto"/>
      </w:divBdr>
    </w:div>
    <w:div w:id="1428844167">
      <w:bodyDiv w:val="1"/>
      <w:marLeft w:val="0"/>
      <w:marRight w:val="0"/>
      <w:marTop w:val="0"/>
      <w:marBottom w:val="0"/>
      <w:divBdr>
        <w:top w:val="none" w:sz="0" w:space="0" w:color="auto"/>
        <w:left w:val="none" w:sz="0" w:space="0" w:color="auto"/>
        <w:bottom w:val="none" w:sz="0" w:space="0" w:color="auto"/>
        <w:right w:val="none" w:sz="0" w:space="0" w:color="auto"/>
      </w:divBdr>
    </w:div>
    <w:div w:id="1505709363">
      <w:bodyDiv w:val="1"/>
      <w:marLeft w:val="0"/>
      <w:marRight w:val="0"/>
      <w:marTop w:val="0"/>
      <w:marBottom w:val="0"/>
      <w:divBdr>
        <w:top w:val="none" w:sz="0" w:space="0" w:color="auto"/>
        <w:left w:val="none" w:sz="0" w:space="0" w:color="auto"/>
        <w:bottom w:val="none" w:sz="0" w:space="0" w:color="auto"/>
        <w:right w:val="none" w:sz="0" w:space="0" w:color="auto"/>
      </w:divBdr>
    </w:div>
    <w:div w:id="1508516314">
      <w:bodyDiv w:val="1"/>
      <w:marLeft w:val="0"/>
      <w:marRight w:val="0"/>
      <w:marTop w:val="0"/>
      <w:marBottom w:val="0"/>
      <w:divBdr>
        <w:top w:val="none" w:sz="0" w:space="0" w:color="auto"/>
        <w:left w:val="none" w:sz="0" w:space="0" w:color="auto"/>
        <w:bottom w:val="none" w:sz="0" w:space="0" w:color="auto"/>
        <w:right w:val="none" w:sz="0" w:space="0" w:color="auto"/>
      </w:divBdr>
    </w:div>
    <w:div w:id="1509826494">
      <w:bodyDiv w:val="1"/>
      <w:marLeft w:val="0"/>
      <w:marRight w:val="0"/>
      <w:marTop w:val="0"/>
      <w:marBottom w:val="0"/>
      <w:divBdr>
        <w:top w:val="none" w:sz="0" w:space="0" w:color="auto"/>
        <w:left w:val="none" w:sz="0" w:space="0" w:color="auto"/>
        <w:bottom w:val="none" w:sz="0" w:space="0" w:color="auto"/>
        <w:right w:val="none" w:sz="0" w:space="0" w:color="auto"/>
      </w:divBdr>
    </w:div>
    <w:div w:id="1527791317">
      <w:bodyDiv w:val="1"/>
      <w:marLeft w:val="0"/>
      <w:marRight w:val="0"/>
      <w:marTop w:val="0"/>
      <w:marBottom w:val="0"/>
      <w:divBdr>
        <w:top w:val="none" w:sz="0" w:space="0" w:color="auto"/>
        <w:left w:val="none" w:sz="0" w:space="0" w:color="auto"/>
        <w:bottom w:val="none" w:sz="0" w:space="0" w:color="auto"/>
        <w:right w:val="none" w:sz="0" w:space="0" w:color="auto"/>
      </w:divBdr>
    </w:div>
    <w:div w:id="1529567498">
      <w:bodyDiv w:val="1"/>
      <w:marLeft w:val="0"/>
      <w:marRight w:val="0"/>
      <w:marTop w:val="0"/>
      <w:marBottom w:val="0"/>
      <w:divBdr>
        <w:top w:val="none" w:sz="0" w:space="0" w:color="auto"/>
        <w:left w:val="none" w:sz="0" w:space="0" w:color="auto"/>
        <w:bottom w:val="none" w:sz="0" w:space="0" w:color="auto"/>
        <w:right w:val="none" w:sz="0" w:space="0" w:color="auto"/>
      </w:divBdr>
    </w:div>
    <w:div w:id="1538277737">
      <w:bodyDiv w:val="1"/>
      <w:marLeft w:val="0"/>
      <w:marRight w:val="0"/>
      <w:marTop w:val="0"/>
      <w:marBottom w:val="0"/>
      <w:divBdr>
        <w:top w:val="none" w:sz="0" w:space="0" w:color="auto"/>
        <w:left w:val="none" w:sz="0" w:space="0" w:color="auto"/>
        <w:bottom w:val="none" w:sz="0" w:space="0" w:color="auto"/>
        <w:right w:val="none" w:sz="0" w:space="0" w:color="auto"/>
      </w:divBdr>
    </w:div>
    <w:div w:id="1601835440">
      <w:bodyDiv w:val="1"/>
      <w:marLeft w:val="0"/>
      <w:marRight w:val="0"/>
      <w:marTop w:val="0"/>
      <w:marBottom w:val="0"/>
      <w:divBdr>
        <w:top w:val="none" w:sz="0" w:space="0" w:color="auto"/>
        <w:left w:val="none" w:sz="0" w:space="0" w:color="auto"/>
        <w:bottom w:val="none" w:sz="0" w:space="0" w:color="auto"/>
        <w:right w:val="none" w:sz="0" w:space="0" w:color="auto"/>
      </w:divBdr>
    </w:div>
    <w:div w:id="1652559077">
      <w:bodyDiv w:val="1"/>
      <w:marLeft w:val="0"/>
      <w:marRight w:val="0"/>
      <w:marTop w:val="0"/>
      <w:marBottom w:val="0"/>
      <w:divBdr>
        <w:top w:val="none" w:sz="0" w:space="0" w:color="auto"/>
        <w:left w:val="none" w:sz="0" w:space="0" w:color="auto"/>
        <w:bottom w:val="none" w:sz="0" w:space="0" w:color="auto"/>
        <w:right w:val="none" w:sz="0" w:space="0" w:color="auto"/>
      </w:divBdr>
    </w:div>
    <w:div w:id="1664820646">
      <w:bodyDiv w:val="1"/>
      <w:marLeft w:val="0"/>
      <w:marRight w:val="0"/>
      <w:marTop w:val="0"/>
      <w:marBottom w:val="0"/>
      <w:divBdr>
        <w:top w:val="none" w:sz="0" w:space="0" w:color="auto"/>
        <w:left w:val="none" w:sz="0" w:space="0" w:color="auto"/>
        <w:bottom w:val="none" w:sz="0" w:space="0" w:color="auto"/>
        <w:right w:val="none" w:sz="0" w:space="0" w:color="auto"/>
      </w:divBdr>
    </w:div>
    <w:div w:id="1715956755">
      <w:bodyDiv w:val="1"/>
      <w:marLeft w:val="0"/>
      <w:marRight w:val="0"/>
      <w:marTop w:val="0"/>
      <w:marBottom w:val="0"/>
      <w:divBdr>
        <w:top w:val="none" w:sz="0" w:space="0" w:color="auto"/>
        <w:left w:val="none" w:sz="0" w:space="0" w:color="auto"/>
        <w:bottom w:val="none" w:sz="0" w:space="0" w:color="auto"/>
        <w:right w:val="none" w:sz="0" w:space="0" w:color="auto"/>
      </w:divBdr>
    </w:div>
    <w:div w:id="1742366975">
      <w:bodyDiv w:val="1"/>
      <w:marLeft w:val="0"/>
      <w:marRight w:val="0"/>
      <w:marTop w:val="0"/>
      <w:marBottom w:val="0"/>
      <w:divBdr>
        <w:top w:val="none" w:sz="0" w:space="0" w:color="auto"/>
        <w:left w:val="none" w:sz="0" w:space="0" w:color="auto"/>
        <w:bottom w:val="none" w:sz="0" w:space="0" w:color="auto"/>
        <w:right w:val="none" w:sz="0" w:space="0" w:color="auto"/>
      </w:divBdr>
    </w:div>
    <w:div w:id="1749957603">
      <w:bodyDiv w:val="1"/>
      <w:marLeft w:val="0"/>
      <w:marRight w:val="0"/>
      <w:marTop w:val="0"/>
      <w:marBottom w:val="0"/>
      <w:divBdr>
        <w:top w:val="none" w:sz="0" w:space="0" w:color="auto"/>
        <w:left w:val="none" w:sz="0" w:space="0" w:color="auto"/>
        <w:bottom w:val="none" w:sz="0" w:space="0" w:color="auto"/>
        <w:right w:val="none" w:sz="0" w:space="0" w:color="auto"/>
      </w:divBdr>
    </w:div>
    <w:div w:id="1751584280">
      <w:bodyDiv w:val="1"/>
      <w:marLeft w:val="0"/>
      <w:marRight w:val="0"/>
      <w:marTop w:val="0"/>
      <w:marBottom w:val="0"/>
      <w:divBdr>
        <w:top w:val="none" w:sz="0" w:space="0" w:color="auto"/>
        <w:left w:val="none" w:sz="0" w:space="0" w:color="auto"/>
        <w:bottom w:val="none" w:sz="0" w:space="0" w:color="auto"/>
        <w:right w:val="none" w:sz="0" w:space="0" w:color="auto"/>
      </w:divBdr>
    </w:div>
    <w:div w:id="1840348727">
      <w:bodyDiv w:val="1"/>
      <w:marLeft w:val="0"/>
      <w:marRight w:val="0"/>
      <w:marTop w:val="0"/>
      <w:marBottom w:val="0"/>
      <w:divBdr>
        <w:top w:val="none" w:sz="0" w:space="0" w:color="auto"/>
        <w:left w:val="none" w:sz="0" w:space="0" w:color="auto"/>
        <w:bottom w:val="none" w:sz="0" w:space="0" w:color="auto"/>
        <w:right w:val="none" w:sz="0" w:space="0" w:color="auto"/>
      </w:divBdr>
    </w:div>
    <w:div w:id="1874462848">
      <w:bodyDiv w:val="1"/>
      <w:marLeft w:val="0"/>
      <w:marRight w:val="0"/>
      <w:marTop w:val="0"/>
      <w:marBottom w:val="0"/>
      <w:divBdr>
        <w:top w:val="none" w:sz="0" w:space="0" w:color="auto"/>
        <w:left w:val="none" w:sz="0" w:space="0" w:color="auto"/>
        <w:bottom w:val="none" w:sz="0" w:space="0" w:color="auto"/>
        <w:right w:val="none" w:sz="0" w:space="0" w:color="auto"/>
      </w:divBdr>
    </w:div>
    <w:div w:id="1875341473">
      <w:bodyDiv w:val="1"/>
      <w:marLeft w:val="0"/>
      <w:marRight w:val="0"/>
      <w:marTop w:val="0"/>
      <w:marBottom w:val="0"/>
      <w:divBdr>
        <w:top w:val="none" w:sz="0" w:space="0" w:color="auto"/>
        <w:left w:val="none" w:sz="0" w:space="0" w:color="auto"/>
        <w:bottom w:val="none" w:sz="0" w:space="0" w:color="auto"/>
        <w:right w:val="none" w:sz="0" w:space="0" w:color="auto"/>
      </w:divBdr>
    </w:div>
    <w:div w:id="1922252634">
      <w:bodyDiv w:val="1"/>
      <w:marLeft w:val="0"/>
      <w:marRight w:val="0"/>
      <w:marTop w:val="0"/>
      <w:marBottom w:val="0"/>
      <w:divBdr>
        <w:top w:val="none" w:sz="0" w:space="0" w:color="auto"/>
        <w:left w:val="none" w:sz="0" w:space="0" w:color="auto"/>
        <w:bottom w:val="none" w:sz="0" w:space="0" w:color="auto"/>
        <w:right w:val="none" w:sz="0" w:space="0" w:color="auto"/>
      </w:divBdr>
    </w:div>
    <w:div w:id="1931499879">
      <w:bodyDiv w:val="1"/>
      <w:marLeft w:val="0"/>
      <w:marRight w:val="0"/>
      <w:marTop w:val="0"/>
      <w:marBottom w:val="0"/>
      <w:divBdr>
        <w:top w:val="none" w:sz="0" w:space="0" w:color="auto"/>
        <w:left w:val="none" w:sz="0" w:space="0" w:color="auto"/>
        <w:bottom w:val="none" w:sz="0" w:space="0" w:color="auto"/>
        <w:right w:val="none" w:sz="0" w:space="0" w:color="auto"/>
      </w:divBdr>
    </w:div>
    <w:div w:id="1953590808">
      <w:bodyDiv w:val="1"/>
      <w:marLeft w:val="0"/>
      <w:marRight w:val="0"/>
      <w:marTop w:val="0"/>
      <w:marBottom w:val="0"/>
      <w:divBdr>
        <w:top w:val="none" w:sz="0" w:space="0" w:color="auto"/>
        <w:left w:val="none" w:sz="0" w:space="0" w:color="auto"/>
        <w:bottom w:val="none" w:sz="0" w:space="0" w:color="auto"/>
        <w:right w:val="none" w:sz="0" w:space="0" w:color="auto"/>
      </w:divBdr>
      <w:divsChild>
        <w:div w:id="1069766952">
          <w:marLeft w:val="0"/>
          <w:marRight w:val="0"/>
          <w:marTop w:val="0"/>
          <w:marBottom w:val="150"/>
          <w:divBdr>
            <w:top w:val="none" w:sz="0" w:space="0" w:color="auto"/>
            <w:left w:val="none" w:sz="0" w:space="0" w:color="auto"/>
            <w:bottom w:val="none" w:sz="0" w:space="0" w:color="auto"/>
            <w:right w:val="none" w:sz="0" w:space="0" w:color="auto"/>
          </w:divBdr>
        </w:div>
      </w:divsChild>
    </w:div>
    <w:div w:id="1976059495">
      <w:bodyDiv w:val="1"/>
      <w:marLeft w:val="0"/>
      <w:marRight w:val="0"/>
      <w:marTop w:val="0"/>
      <w:marBottom w:val="0"/>
      <w:divBdr>
        <w:top w:val="none" w:sz="0" w:space="0" w:color="auto"/>
        <w:left w:val="none" w:sz="0" w:space="0" w:color="auto"/>
        <w:bottom w:val="none" w:sz="0" w:space="0" w:color="auto"/>
        <w:right w:val="none" w:sz="0" w:space="0" w:color="auto"/>
      </w:divBdr>
    </w:div>
    <w:div w:id="1995865617">
      <w:bodyDiv w:val="1"/>
      <w:marLeft w:val="0"/>
      <w:marRight w:val="0"/>
      <w:marTop w:val="0"/>
      <w:marBottom w:val="0"/>
      <w:divBdr>
        <w:top w:val="none" w:sz="0" w:space="0" w:color="auto"/>
        <w:left w:val="none" w:sz="0" w:space="0" w:color="auto"/>
        <w:bottom w:val="none" w:sz="0" w:space="0" w:color="auto"/>
        <w:right w:val="none" w:sz="0" w:space="0" w:color="auto"/>
      </w:divBdr>
      <w:divsChild>
        <w:div w:id="387799680">
          <w:marLeft w:val="0"/>
          <w:marRight w:val="0"/>
          <w:marTop w:val="0"/>
          <w:marBottom w:val="150"/>
          <w:divBdr>
            <w:top w:val="none" w:sz="0" w:space="0" w:color="auto"/>
            <w:left w:val="none" w:sz="0" w:space="0" w:color="auto"/>
            <w:bottom w:val="none" w:sz="0" w:space="0" w:color="auto"/>
            <w:right w:val="none" w:sz="0" w:space="0" w:color="auto"/>
          </w:divBdr>
        </w:div>
      </w:divsChild>
    </w:div>
    <w:div w:id="2041541796">
      <w:bodyDiv w:val="1"/>
      <w:marLeft w:val="0"/>
      <w:marRight w:val="0"/>
      <w:marTop w:val="0"/>
      <w:marBottom w:val="0"/>
      <w:divBdr>
        <w:top w:val="none" w:sz="0" w:space="0" w:color="auto"/>
        <w:left w:val="none" w:sz="0" w:space="0" w:color="auto"/>
        <w:bottom w:val="none" w:sz="0" w:space="0" w:color="auto"/>
        <w:right w:val="none" w:sz="0" w:space="0" w:color="auto"/>
      </w:divBdr>
    </w:div>
    <w:div w:id="2053377677">
      <w:bodyDiv w:val="1"/>
      <w:marLeft w:val="0"/>
      <w:marRight w:val="0"/>
      <w:marTop w:val="0"/>
      <w:marBottom w:val="0"/>
      <w:divBdr>
        <w:top w:val="none" w:sz="0" w:space="0" w:color="auto"/>
        <w:left w:val="none" w:sz="0" w:space="0" w:color="auto"/>
        <w:bottom w:val="none" w:sz="0" w:space="0" w:color="auto"/>
        <w:right w:val="none" w:sz="0" w:space="0" w:color="auto"/>
      </w:divBdr>
    </w:div>
    <w:div w:id="2072536977">
      <w:bodyDiv w:val="1"/>
      <w:marLeft w:val="0"/>
      <w:marRight w:val="0"/>
      <w:marTop w:val="0"/>
      <w:marBottom w:val="0"/>
      <w:divBdr>
        <w:top w:val="none" w:sz="0" w:space="0" w:color="auto"/>
        <w:left w:val="none" w:sz="0" w:space="0" w:color="auto"/>
        <w:bottom w:val="none" w:sz="0" w:space="0" w:color="auto"/>
        <w:right w:val="none" w:sz="0" w:space="0" w:color="auto"/>
      </w:divBdr>
    </w:div>
    <w:div w:id="2105496403">
      <w:bodyDiv w:val="1"/>
      <w:marLeft w:val="0"/>
      <w:marRight w:val="0"/>
      <w:marTop w:val="0"/>
      <w:marBottom w:val="0"/>
      <w:divBdr>
        <w:top w:val="none" w:sz="0" w:space="0" w:color="auto"/>
        <w:left w:val="none" w:sz="0" w:space="0" w:color="auto"/>
        <w:bottom w:val="none" w:sz="0" w:space="0" w:color="auto"/>
        <w:right w:val="none" w:sz="0" w:space="0" w:color="auto"/>
      </w:divBdr>
    </w:div>
    <w:div w:id="2124374901">
      <w:bodyDiv w:val="1"/>
      <w:marLeft w:val="0"/>
      <w:marRight w:val="0"/>
      <w:marTop w:val="0"/>
      <w:marBottom w:val="0"/>
      <w:divBdr>
        <w:top w:val="none" w:sz="0" w:space="0" w:color="auto"/>
        <w:left w:val="none" w:sz="0" w:space="0" w:color="auto"/>
        <w:bottom w:val="none" w:sz="0" w:space="0" w:color="auto"/>
        <w:right w:val="none" w:sz="0" w:space="0" w:color="auto"/>
      </w:divBdr>
      <w:divsChild>
        <w:div w:id="560560800">
          <w:marLeft w:val="0"/>
          <w:marRight w:val="0"/>
          <w:marTop w:val="0"/>
          <w:marBottom w:val="0"/>
          <w:divBdr>
            <w:top w:val="none" w:sz="0" w:space="0" w:color="auto"/>
            <w:left w:val="none" w:sz="0" w:space="0" w:color="auto"/>
            <w:bottom w:val="none" w:sz="0" w:space="0" w:color="auto"/>
            <w:right w:val="none" w:sz="0" w:space="0" w:color="auto"/>
          </w:divBdr>
          <w:divsChild>
            <w:div w:id="50008333">
              <w:marLeft w:val="0"/>
              <w:marRight w:val="0"/>
              <w:marTop w:val="0"/>
              <w:marBottom w:val="0"/>
              <w:divBdr>
                <w:top w:val="none" w:sz="0" w:space="0" w:color="auto"/>
                <w:left w:val="none" w:sz="0" w:space="0" w:color="auto"/>
                <w:bottom w:val="none" w:sz="0" w:space="0" w:color="auto"/>
                <w:right w:val="none" w:sz="0" w:space="0" w:color="auto"/>
              </w:divBdr>
              <w:divsChild>
                <w:div w:id="1993025055">
                  <w:marLeft w:val="0"/>
                  <w:marRight w:val="0"/>
                  <w:marTop w:val="0"/>
                  <w:marBottom w:val="0"/>
                  <w:divBdr>
                    <w:top w:val="none" w:sz="0" w:space="0" w:color="auto"/>
                    <w:left w:val="none" w:sz="0" w:space="0" w:color="auto"/>
                    <w:bottom w:val="none" w:sz="0" w:space="0" w:color="auto"/>
                    <w:right w:val="none" w:sz="0" w:space="0" w:color="auto"/>
                  </w:divBdr>
                  <w:divsChild>
                    <w:div w:id="10013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191787">
      <w:bodyDiv w:val="1"/>
      <w:marLeft w:val="0"/>
      <w:marRight w:val="0"/>
      <w:marTop w:val="0"/>
      <w:marBottom w:val="0"/>
      <w:divBdr>
        <w:top w:val="none" w:sz="0" w:space="0" w:color="auto"/>
        <w:left w:val="none" w:sz="0" w:space="0" w:color="auto"/>
        <w:bottom w:val="none" w:sz="0" w:space="0" w:color="auto"/>
        <w:right w:val="none" w:sz="0" w:space="0" w:color="auto"/>
      </w:divBdr>
    </w:div>
    <w:div w:id="21455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lwt.2022.114354" TargetMode="External"/><Relationship Id="rId18" Type="http://schemas.openxmlformats.org/officeDocument/2006/relationships/hyperlink" Target="https://doi.org/10.3389/fmicb.2024.1386855%EE%88%86" TargetMode="External"/><Relationship Id="rId26" Type="http://schemas.openxmlformats.org/officeDocument/2006/relationships/hyperlink" Target="https://doi.org/10.3390/bioengineering11080783" TargetMode="External"/><Relationship Id="rId39" Type="http://schemas.openxmlformats.org/officeDocument/2006/relationships/hyperlink" Target="https://doi.org/10.9734/jabb/2024/v27i121816%EE%88%86" TargetMode="External"/><Relationship Id="rId21" Type="http://schemas.openxmlformats.org/officeDocument/2006/relationships/hyperlink" Target="https://doi.org/10.1016/j.btre.2023.e00734" TargetMode="External"/><Relationship Id="rId34" Type="http://schemas.openxmlformats.org/officeDocument/2006/relationships/hyperlink" Target="https://doi.org/10.1186/s12917-024-04338-8" TargetMode="External"/><Relationship Id="rId42" Type="http://schemas.openxmlformats.org/officeDocument/2006/relationships/hyperlink" Target="https://doi.org/10.3390/jof9030234%EE%88%86" TargetMode="External"/><Relationship Id="rId7" Type="http://schemas.openxmlformats.org/officeDocument/2006/relationships/hyperlink" Target="https://www.cognitivemarketresearch.com/cordyceps-market-report?utm_source=chatgpt.com" TargetMode="External"/><Relationship Id="rId2" Type="http://schemas.openxmlformats.org/officeDocument/2006/relationships/numbering" Target="numbering.xml"/><Relationship Id="rId16" Type="http://schemas.openxmlformats.org/officeDocument/2006/relationships/hyperlink" Target="https://doi.org/10.3390/foods13142275" TargetMode="External"/><Relationship Id="rId29" Type="http://schemas.openxmlformats.org/officeDocument/2006/relationships/hyperlink" Target="https://www.cognitivemarketresearch.com/cordyceps-market-report" TargetMode="External"/><Relationship Id="rId1" Type="http://schemas.openxmlformats.org/officeDocument/2006/relationships/customXml" Target="../customXml/item1.xml"/><Relationship Id="rId6" Type="http://schemas.openxmlformats.org/officeDocument/2006/relationships/hyperlink" Target="https://www.cognitivemarketresearch.com/cordyceps-market-report?utm_source=chatgpt.com" TargetMode="External"/><Relationship Id="rId11" Type="http://schemas.openxmlformats.org/officeDocument/2006/relationships/hyperlink" Target="https://pmc.ncbi.nlm.nih.gov/articles/PMC10967962/" TargetMode="External"/><Relationship Id="rId24" Type="http://schemas.openxmlformats.org/officeDocument/2006/relationships/hyperlink" Target="https://doi.org/10.3390/ph16091311" TargetMode="External"/><Relationship Id="rId32" Type="http://schemas.openxmlformats.org/officeDocument/2006/relationships/hyperlink" Target="https://doi.org/10.11591/ijece.v13i1.pp1142-1151" TargetMode="External"/><Relationship Id="rId37" Type="http://schemas.openxmlformats.org/officeDocument/2006/relationships/hyperlink" Target="https://doi.org/10.3390/biology13030139" TargetMode="External"/><Relationship Id="rId40" Type="http://schemas.openxmlformats.org/officeDocument/2006/relationships/hyperlink" Target="https://www.verifiedmarketresearch.com/product/cordyceps-militaris-market/"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genes15050626" TargetMode="External"/><Relationship Id="rId23" Type="http://schemas.openxmlformats.org/officeDocument/2006/relationships/hyperlink" Target="https://doi.org/10.1007/s11356-023-29899-3" TargetMode="External"/><Relationship Id="rId28" Type="http://schemas.openxmlformats.org/officeDocument/2006/relationships/hyperlink" Target="https://doi.org/10.1007/s11240-023-02485-8" TargetMode="External"/><Relationship Id="rId36" Type="http://schemas.openxmlformats.org/officeDocument/2006/relationships/hyperlink" Target="https://doi.org/10.1016/j.prmcm.2023.03.002" TargetMode="External"/><Relationship Id="rId10" Type="http://schemas.openxmlformats.org/officeDocument/2006/relationships/hyperlink" Target="https://pmc.ncbi.nlm.nih.gov/articles/PMC11120935/" TargetMode="External"/><Relationship Id="rId19" Type="http://schemas.openxmlformats.org/officeDocument/2006/relationships/hyperlink" Target="https://doi.org/10.3390/app14114610" TargetMode="External"/><Relationship Id="rId31" Type="http://schemas.openxmlformats.org/officeDocument/2006/relationships/hyperlink" Target="https://doi.org/10.3390/s2015427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med.ncbi.nlm.nih.gov/10026785/" TargetMode="External"/><Relationship Id="rId14" Type="http://schemas.openxmlformats.org/officeDocument/2006/relationships/hyperlink" Target="https://doi.org/10.1007/s42770-023-01169-x" TargetMode="External"/><Relationship Id="rId22" Type="http://schemas.openxmlformats.org/officeDocument/2006/relationships/hyperlink" Target="https://dataintelo.com/report/global-cordyceps-militaris-market" TargetMode="External"/><Relationship Id="rId27" Type="http://schemas.openxmlformats.org/officeDocument/2006/relationships/hyperlink" Target="https://doi.org/10.3389/fbioe.2021.801721" TargetMode="External"/><Relationship Id="rId30" Type="http://schemas.openxmlformats.org/officeDocument/2006/relationships/hyperlink" Target="https://doi.org/10.1016/j.bej.2023.108732%EE%88%86" TargetMode="External"/><Relationship Id="rId35" Type="http://schemas.openxmlformats.org/officeDocument/2006/relationships/hyperlink" Target="https://doi.org/10.1016/j.csbj.2019.11.003" TargetMode="External"/><Relationship Id="rId43" Type="http://schemas.openxmlformats.org/officeDocument/2006/relationships/hyperlink" Target="https://doi.org/10.1142/S0192415X08006490" TargetMode="External"/><Relationship Id="rId8" Type="http://schemas.openxmlformats.org/officeDocument/2006/relationships/hyperlink" Target="https://www.sciencedirect.com/science/article/pii/S0023643822012890" TargetMode="External"/><Relationship Id="rId3" Type="http://schemas.openxmlformats.org/officeDocument/2006/relationships/styles" Target="styles.xml"/><Relationship Id="rId12" Type="http://schemas.openxmlformats.org/officeDocument/2006/relationships/hyperlink" Target="https://doi.org/10.3390/molecules25112672" TargetMode="External"/><Relationship Id="rId17" Type="http://schemas.openxmlformats.org/officeDocument/2006/relationships/hyperlink" Target="https://doi.org/10.12783/dtcse/aicae2019/31456" TargetMode="External"/><Relationship Id="rId25" Type="http://schemas.openxmlformats.org/officeDocument/2006/relationships/hyperlink" Target="https://doi.org/10.3389/fmicb.2024.1437963" TargetMode="External"/><Relationship Id="rId33" Type="http://schemas.openxmlformats.org/officeDocument/2006/relationships/hyperlink" Target="https://doi.org/10.3390/su14159362" TargetMode="External"/><Relationship Id="rId38" Type="http://schemas.openxmlformats.org/officeDocument/2006/relationships/hyperlink" Target="https://doi.org/10.3390/app14188418" TargetMode="External"/><Relationship Id="rId20" Type="http://schemas.openxmlformats.org/officeDocument/2006/relationships/hyperlink" Target="https://doi.org/10.1007/s10068-010-0222-8" TargetMode="External"/><Relationship Id="rId41" Type="http://schemas.openxmlformats.org/officeDocument/2006/relationships/hyperlink" Target="https://doi.org/10.1016/j.lwt.2015.04.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3CC25-C1F5-483D-B778-1252923F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7925</Words>
  <Characters>45173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AASTHA</dc:creator>
  <cp:keywords/>
  <dc:description/>
  <cp:lastModifiedBy>SDI 1084</cp:lastModifiedBy>
  <cp:revision>7</cp:revision>
  <dcterms:created xsi:type="dcterms:W3CDTF">2025-04-21T19:07:00Z</dcterms:created>
  <dcterms:modified xsi:type="dcterms:W3CDTF">2025-05-08T13:04:00Z</dcterms:modified>
</cp:coreProperties>
</file>