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2AFB2" w14:textId="7D45EFB9" w:rsidR="002467F1" w:rsidRPr="002467F1" w:rsidRDefault="002467F1" w:rsidP="002467F1">
      <w:pPr>
        <w:rPr>
          <w:rFonts w:ascii="Times New Roman" w:hAnsi="Times New Roman" w:cs="Times New Roman"/>
          <w:b/>
          <w:i/>
          <w:iCs/>
          <w:sz w:val="24"/>
          <w:u w:val="single"/>
        </w:rPr>
      </w:pPr>
      <w:r w:rsidRPr="002467F1">
        <w:rPr>
          <w:rFonts w:ascii="Times New Roman" w:hAnsi="Times New Roman" w:cs="Times New Roman"/>
          <w:b/>
          <w:i/>
          <w:iCs/>
          <w:sz w:val="24"/>
          <w:u w:val="single"/>
        </w:rPr>
        <w:t>Original Research Article</w:t>
      </w:r>
    </w:p>
    <w:p w14:paraId="2FFB2C94" w14:textId="3AC7CB65" w:rsidR="00F57AD3" w:rsidRDefault="0002560B" w:rsidP="0002560B">
      <w:pPr>
        <w:jc w:val="center"/>
        <w:rPr>
          <w:rFonts w:ascii="Times New Roman" w:hAnsi="Times New Roman" w:cs="Times New Roman"/>
          <w:b/>
          <w:sz w:val="24"/>
        </w:rPr>
      </w:pPr>
      <w:r w:rsidRPr="0002560B">
        <w:rPr>
          <w:rFonts w:ascii="Times New Roman" w:hAnsi="Times New Roman" w:cs="Times New Roman"/>
          <w:b/>
          <w:sz w:val="24"/>
        </w:rPr>
        <w:t>Socio-demographic Characteristics of Autistic Children in Sylhet Division: Bangladesh Perspective</w:t>
      </w:r>
    </w:p>
    <w:p w14:paraId="25CAF572" w14:textId="77777777" w:rsidR="00D003CE" w:rsidRDefault="00D003CE" w:rsidP="0002560B">
      <w:pPr>
        <w:jc w:val="center"/>
        <w:rPr>
          <w:rFonts w:ascii="Times New Roman" w:hAnsi="Times New Roman" w:cs="Times New Roman"/>
          <w:b/>
          <w:sz w:val="24"/>
        </w:rPr>
      </w:pPr>
    </w:p>
    <w:p w14:paraId="51EA03C1" w14:textId="77777777" w:rsidR="0002560B" w:rsidRPr="006F4E54" w:rsidRDefault="0002560B" w:rsidP="0002560B">
      <w:pPr>
        <w:spacing w:before="120" w:after="120" w:line="240" w:lineRule="auto"/>
        <w:jc w:val="center"/>
        <w:rPr>
          <w:rFonts w:ascii="Times New Roman" w:hAnsi="Times New Roman" w:cs="Times New Roman"/>
          <w:b/>
          <w:sz w:val="24"/>
          <w:szCs w:val="24"/>
        </w:rPr>
      </w:pPr>
      <w:r w:rsidRPr="006F4E54">
        <w:rPr>
          <w:rFonts w:ascii="Times New Roman" w:hAnsi="Times New Roman" w:cs="Times New Roman"/>
          <w:b/>
          <w:sz w:val="24"/>
          <w:szCs w:val="24"/>
        </w:rPr>
        <w:t>ABSTRACT</w:t>
      </w:r>
      <w:r>
        <w:rPr>
          <w:rFonts w:ascii="Times New Roman" w:hAnsi="Times New Roman" w:cs="Times New Roman"/>
          <w:b/>
          <w:sz w:val="24"/>
          <w:szCs w:val="24"/>
        </w:rPr>
        <w:t xml:space="preserve"> </w:t>
      </w:r>
    </w:p>
    <w:p w14:paraId="199EE2B9" w14:textId="77777777" w:rsidR="00BB3D83" w:rsidRDefault="00205D2E" w:rsidP="00F8499B">
      <w:pPr>
        <w:spacing w:before="120" w:after="120" w:line="240" w:lineRule="auto"/>
        <w:jc w:val="both"/>
        <w:rPr>
          <w:rFonts w:ascii="Times New Roman" w:eastAsia="Times New Roman" w:hAnsi="Times New Roman" w:cs="Times New Roman"/>
          <w:sz w:val="24"/>
          <w:szCs w:val="24"/>
          <w:lang w:eastAsia="en-GB"/>
        </w:rPr>
      </w:pPr>
      <w:r w:rsidRPr="00205D2E">
        <w:rPr>
          <w:rFonts w:ascii="Times New Roman" w:eastAsia="Times New Roman" w:hAnsi="Times New Roman" w:cs="Times New Roman"/>
          <w:b/>
          <w:bCs/>
          <w:sz w:val="24"/>
          <w:szCs w:val="24"/>
          <w:lang w:eastAsia="en-GB"/>
        </w:rPr>
        <w:t>Aim:</w:t>
      </w:r>
      <w:r>
        <w:rPr>
          <w:rFonts w:ascii="Times New Roman" w:eastAsia="Times New Roman" w:hAnsi="Times New Roman" w:cs="Times New Roman"/>
          <w:sz w:val="24"/>
          <w:szCs w:val="24"/>
          <w:lang w:eastAsia="en-GB"/>
        </w:rPr>
        <w:t xml:space="preserve"> </w:t>
      </w:r>
      <w:r w:rsidR="00652EA6">
        <w:rPr>
          <w:rFonts w:ascii="Times New Roman" w:eastAsia="Times New Roman" w:hAnsi="Times New Roman" w:cs="Times New Roman"/>
          <w:sz w:val="24"/>
          <w:szCs w:val="24"/>
          <w:lang w:eastAsia="en-GB"/>
        </w:rPr>
        <w:t>This study addresses parents’</w:t>
      </w:r>
      <w:r w:rsidR="00BB3D83" w:rsidRPr="00BB3D83">
        <w:rPr>
          <w:rFonts w:ascii="Times New Roman" w:eastAsia="Times New Roman" w:hAnsi="Times New Roman" w:cs="Times New Roman"/>
          <w:sz w:val="24"/>
          <w:szCs w:val="24"/>
          <w:lang w:eastAsia="en-GB"/>
        </w:rPr>
        <w:t xml:space="preserve"> stress about their </w:t>
      </w:r>
      <w:r w:rsidR="000E108A" w:rsidRPr="00BB3D83">
        <w:rPr>
          <w:rFonts w:ascii="Times New Roman" w:eastAsia="Times New Roman" w:hAnsi="Times New Roman" w:cs="Times New Roman"/>
          <w:sz w:val="24"/>
          <w:szCs w:val="24"/>
          <w:lang w:eastAsia="en-GB"/>
        </w:rPr>
        <w:t>offspring</w:t>
      </w:r>
      <w:r w:rsidR="00BB3D83" w:rsidRPr="00BB3D83">
        <w:rPr>
          <w:rFonts w:ascii="Times New Roman" w:eastAsia="Times New Roman" w:hAnsi="Times New Roman" w:cs="Times New Roman"/>
          <w:sz w:val="24"/>
          <w:szCs w:val="24"/>
          <w:lang w:eastAsia="en-GB"/>
        </w:rPr>
        <w:t xml:space="preserve"> with Autism Spectrum Disorder (ASD) in order to identify the assistance available to both parents and their children.</w:t>
      </w:r>
      <w:r w:rsidR="00BB3D83">
        <w:rPr>
          <w:rFonts w:ascii="Times New Roman" w:eastAsia="Times New Roman" w:hAnsi="Times New Roman" w:cs="Times New Roman"/>
          <w:sz w:val="24"/>
          <w:szCs w:val="24"/>
          <w:lang w:eastAsia="en-GB"/>
        </w:rPr>
        <w:t xml:space="preserve"> </w:t>
      </w:r>
      <w:r w:rsidR="00BB3D83" w:rsidRPr="00BB3D83">
        <w:rPr>
          <w:rFonts w:ascii="Times New Roman" w:eastAsia="Times New Roman" w:hAnsi="Times New Roman" w:cs="Times New Roman"/>
          <w:sz w:val="24"/>
          <w:szCs w:val="24"/>
          <w:lang w:eastAsia="en-GB"/>
        </w:rPr>
        <w:t>The study looks at parental views, early symptom detection, and demographic characteristics in order to better understand the difficulties families encounter and the kinds of treatments that help reduce parental stress.</w:t>
      </w:r>
    </w:p>
    <w:p w14:paraId="7F6CA45A" w14:textId="77777777" w:rsidR="00B711CC" w:rsidRDefault="00205D2E" w:rsidP="008174A7">
      <w:pPr>
        <w:spacing w:before="120" w:after="120" w:line="240" w:lineRule="auto"/>
        <w:jc w:val="both"/>
        <w:rPr>
          <w:rFonts w:ascii="Times New Roman" w:eastAsia="Times New Roman" w:hAnsi="Times New Roman" w:cs="Times New Roman"/>
          <w:sz w:val="24"/>
          <w:szCs w:val="24"/>
          <w:lang w:eastAsia="en-GB"/>
        </w:rPr>
      </w:pPr>
      <w:r w:rsidRPr="00205D2E">
        <w:rPr>
          <w:rFonts w:ascii="Times New Roman" w:eastAsia="Times New Roman" w:hAnsi="Times New Roman" w:cs="Times New Roman"/>
          <w:b/>
          <w:bCs/>
          <w:sz w:val="24"/>
          <w:szCs w:val="24"/>
          <w:lang w:eastAsia="en-GB"/>
        </w:rPr>
        <w:t>Methodology:</w:t>
      </w:r>
      <w:r w:rsidR="0034319F">
        <w:rPr>
          <w:rFonts w:ascii="Times New Roman" w:eastAsia="Times New Roman" w:hAnsi="Times New Roman" w:cs="Times New Roman"/>
          <w:sz w:val="24"/>
          <w:szCs w:val="24"/>
          <w:lang w:eastAsia="en-GB"/>
        </w:rPr>
        <w:t xml:space="preserve"> </w:t>
      </w:r>
      <w:r w:rsidR="00B711CC" w:rsidRPr="00B711CC">
        <w:rPr>
          <w:rFonts w:ascii="Times New Roman" w:eastAsia="Times New Roman" w:hAnsi="Times New Roman" w:cs="Times New Roman"/>
          <w:sz w:val="24"/>
          <w:szCs w:val="24"/>
          <w:lang w:eastAsia="en-GB"/>
        </w:rPr>
        <w:t xml:space="preserve">In the Sylhet Division, 126 parents of autistic children who were chosen from 9 special schools participated in a cross-sectional study. Using the lottery method, 14 parents were selected from each school out of a sample frame of 200. Data was gathered through personal interviews with a semi-structured questionnaire. Key variables were </w:t>
      </w:r>
      <w:proofErr w:type="spellStart"/>
      <w:r w:rsidR="00B711CC" w:rsidRPr="00B711CC">
        <w:rPr>
          <w:rFonts w:ascii="Times New Roman" w:eastAsia="Times New Roman" w:hAnsi="Times New Roman" w:cs="Times New Roman"/>
          <w:sz w:val="24"/>
          <w:szCs w:val="24"/>
          <w:lang w:eastAsia="en-GB"/>
        </w:rPr>
        <w:t>analyzed</w:t>
      </w:r>
      <w:proofErr w:type="spellEnd"/>
      <w:r w:rsidR="00B711CC" w:rsidRPr="00B711CC">
        <w:rPr>
          <w:rFonts w:ascii="Times New Roman" w:eastAsia="Times New Roman" w:hAnsi="Times New Roman" w:cs="Times New Roman"/>
          <w:sz w:val="24"/>
          <w:szCs w:val="24"/>
          <w:lang w:eastAsia="en-GB"/>
        </w:rPr>
        <w:t xml:space="preserve"> using descriptive statistics, and Microsoft Excel 2013 and SPSS Version 22 were utilized for data analysis. </w:t>
      </w:r>
    </w:p>
    <w:p w14:paraId="05EA0609" w14:textId="77777777" w:rsidR="00B711CC" w:rsidRDefault="00205D2E" w:rsidP="009B5EA5">
      <w:pPr>
        <w:spacing w:before="120" w:after="120" w:line="240" w:lineRule="auto"/>
        <w:jc w:val="both"/>
        <w:rPr>
          <w:rFonts w:ascii="Times New Roman" w:eastAsia="Times New Roman" w:hAnsi="Times New Roman" w:cs="Times New Roman"/>
          <w:sz w:val="24"/>
          <w:szCs w:val="24"/>
          <w:lang w:eastAsia="en-GB"/>
        </w:rPr>
      </w:pPr>
      <w:r w:rsidRPr="00205D2E">
        <w:rPr>
          <w:rFonts w:ascii="Times New Roman" w:eastAsia="Times New Roman" w:hAnsi="Times New Roman" w:cs="Times New Roman"/>
          <w:b/>
          <w:bCs/>
          <w:sz w:val="24"/>
          <w:szCs w:val="24"/>
          <w:lang w:eastAsia="en-GB"/>
        </w:rPr>
        <w:t>Results:</w:t>
      </w:r>
      <w:r w:rsidR="008174A7">
        <w:rPr>
          <w:rFonts w:ascii="Times New Roman" w:eastAsia="Times New Roman" w:hAnsi="Times New Roman" w:cs="Times New Roman"/>
          <w:sz w:val="24"/>
          <w:szCs w:val="24"/>
          <w:lang w:eastAsia="en-GB"/>
        </w:rPr>
        <w:t xml:space="preserve"> </w:t>
      </w:r>
      <w:r w:rsidR="00B711CC" w:rsidRPr="00B711CC">
        <w:rPr>
          <w:rFonts w:ascii="Times New Roman" w:eastAsia="Times New Roman" w:hAnsi="Times New Roman" w:cs="Times New Roman"/>
          <w:sz w:val="24"/>
          <w:szCs w:val="24"/>
          <w:lang w:eastAsia="en-GB"/>
        </w:rPr>
        <w:t xml:space="preserve">Most parents had at least a secondary level of education, and most participants came from nuclear families. With symptoms often found between the ages of 0 and 5, autism was more commonly diagnosed in male children (74%). The average age at diagnosis was 2.5 years. </w:t>
      </w:r>
      <w:r w:rsidR="00652EA6">
        <w:rPr>
          <w:rFonts w:ascii="Times New Roman" w:eastAsia="Times New Roman" w:hAnsi="Times New Roman" w:cs="Times New Roman"/>
          <w:sz w:val="24"/>
          <w:szCs w:val="24"/>
          <w:lang w:eastAsia="en-GB"/>
        </w:rPr>
        <w:t>48%</w:t>
      </w:r>
      <w:r w:rsidR="00B711CC" w:rsidRPr="00B711CC">
        <w:rPr>
          <w:rFonts w:ascii="Times New Roman" w:eastAsia="Times New Roman" w:hAnsi="Times New Roman" w:cs="Times New Roman"/>
          <w:sz w:val="24"/>
          <w:szCs w:val="24"/>
          <w:lang w:eastAsia="en-GB"/>
        </w:rPr>
        <w:t xml:space="preserve"> of the autistic children had been receiving medication for 0–5 years. Parents blamed autism on a variety of causes, including hereditary, environmental, and spiritual elements. Those who had less access to official support services had much greater levels of parental stress. On the other hand, psychological stress levels were lower among parents who received community-based support, </w:t>
      </w:r>
      <w:proofErr w:type="spellStart"/>
      <w:r w:rsidR="00B711CC" w:rsidRPr="00B711CC">
        <w:rPr>
          <w:rFonts w:ascii="Times New Roman" w:eastAsia="Times New Roman" w:hAnsi="Times New Roman" w:cs="Times New Roman"/>
          <w:sz w:val="24"/>
          <w:szCs w:val="24"/>
          <w:lang w:eastAsia="en-GB"/>
        </w:rPr>
        <w:t>counseling</w:t>
      </w:r>
      <w:proofErr w:type="spellEnd"/>
      <w:r w:rsidR="00B711CC" w:rsidRPr="00B711CC">
        <w:rPr>
          <w:rFonts w:ascii="Times New Roman" w:eastAsia="Times New Roman" w:hAnsi="Times New Roman" w:cs="Times New Roman"/>
          <w:sz w:val="24"/>
          <w:szCs w:val="24"/>
          <w:lang w:eastAsia="en-GB"/>
        </w:rPr>
        <w:t xml:space="preserve">, or early intervention. </w:t>
      </w:r>
    </w:p>
    <w:p w14:paraId="7DF64C20" w14:textId="77777777" w:rsidR="00B711CC" w:rsidRDefault="00205D2E" w:rsidP="00B711CC">
      <w:pPr>
        <w:spacing w:before="120" w:after="120" w:line="240" w:lineRule="auto"/>
        <w:jc w:val="both"/>
        <w:rPr>
          <w:rFonts w:ascii="Times New Roman" w:eastAsia="Times New Roman" w:hAnsi="Times New Roman" w:cs="Times New Roman"/>
          <w:sz w:val="24"/>
          <w:szCs w:val="24"/>
          <w:lang w:eastAsia="en-GB"/>
        </w:rPr>
      </w:pPr>
      <w:r w:rsidRPr="00205D2E">
        <w:rPr>
          <w:rFonts w:ascii="Times New Roman" w:eastAsia="Times New Roman" w:hAnsi="Times New Roman" w:cs="Times New Roman"/>
          <w:b/>
          <w:bCs/>
          <w:sz w:val="24"/>
          <w:szCs w:val="24"/>
          <w:lang w:eastAsia="en-GB"/>
        </w:rPr>
        <w:t>Conclusion:</w:t>
      </w:r>
      <w:r w:rsidR="008174A7">
        <w:rPr>
          <w:rFonts w:ascii="Times New Roman" w:eastAsia="Times New Roman" w:hAnsi="Times New Roman" w:cs="Times New Roman"/>
          <w:sz w:val="24"/>
          <w:szCs w:val="24"/>
          <w:lang w:eastAsia="en-GB"/>
        </w:rPr>
        <w:t xml:space="preserve"> </w:t>
      </w:r>
      <w:r w:rsidR="00B711CC" w:rsidRPr="00B711CC">
        <w:rPr>
          <w:rFonts w:ascii="Times New Roman" w:eastAsia="Times New Roman" w:hAnsi="Times New Roman" w:cs="Times New Roman"/>
          <w:sz w:val="24"/>
          <w:szCs w:val="24"/>
          <w:lang w:eastAsia="en-GB"/>
        </w:rPr>
        <w:t xml:space="preserve">Lack of knowledge about autism, inadequate support networks, and delayed diagnosis are all strongly associated with parental stress. The well-being of autistic children and their parents may be greatly enhanced by enabling early identification initiatives and increasing financial, educational, and psychological assistance. </w:t>
      </w:r>
    </w:p>
    <w:p w14:paraId="6CD3650D" w14:textId="77777777" w:rsidR="0002560B" w:rsidRDefault="0002560B" w:rsidP="00B711CC">
      <w:pPr>
        <w:spacing w:before="120" w:after="120" w:line="240" w:lineRule="auto"/>
        <w:jc w:val="both"/>
        <w:rPr>
          <w:rFonts w:ascii="Times New Roman" w:hAnsi="Times New Roman" w:cs="Times New Roman"/>
          <w:sz w:val="24"/>
        </w:rPr>
      </w:pPr>
      <w:r w:rsidRPr="0002560B">
        <w:rPr>
          <w:rFonts w:ascii="Times New Roman" w:hAnsi="Times New Roman" w:cs="Times New Roman"/>
          <w:b/>
          <w:sz w:val="24"/>
        </w:rPr>
        <w:t xml:space="preserve">Keywords: </w:t>
      </w:r>
      <w:r w:rsidRPr="0002560B">
        <w:rPr>
          <w:rFonts w:ascii="Times New Roman" w:hAnsi="Times New Roman" w:cs="Times New Roman"/>
          <w:sz w:val="24"/>
        </w:rPr>
        <w:t xml:space="preserve">ASD children, Parents of ASD children, </w:t>
      </w:r>
      <w:r w:rsidR="008174A7">
        <w:rPr>
          <w:rFonts w:ascii="Times New Roman" w:hAnsi="Times New Roman" w:cs="Times New Roman"/>
          <w:sz w:val="24"/>
        </w:rPr>
        <w:t xml:space="preserve">ASD caregivers, </w:t>
      </w:r>
      <w:r w:rsidRPr="0002560B">
        <w:rPr>
          <w:rFonts w:ascii="Times New Roman" w:hAnsi="Times New Roman" w:cs="Times New Roman"/>
          <w:sz w:val="24"/>
        </w:rPr>
        <w:t>Sylhet division.</w:t>
      </w:r>
    </w:p>
    <w:p w14:paraId="04D8A6A0" w14:textId="77777777" w:rsidR="0002560B" w:rsidRPr="00D75632" w:rsidRDefault="0002560B" w:rsidP="00D75632">
      <w:pPr>
        <w:pStyle w:val="ListParagraph"/>
        <w:numPr>
          <w:ilvl w:val="0"/>
          <w:numId w:val="2"/>
        </w:numPr>
        <w:spacing w:before="120" w:after="120" w:line="240" w:lineRule="auto"/>
        <w:jc w:val="both"/>
        <w:rPr>
          <w:rFonts w:ascii="Times New Roman" w:hAnsi="Times New Roman" w:cs="Times New Roman"/>
          <w:b/>
          <w:sz w:val="24"/>
          <w:szCs w:val="24"/>
        </w:rPr>
      </w:pPr>
      <w:r w:rsidRPr="00D75632">
        <w:rPr>
          <w:rFonts w:ascii="Times New Roman" w:hAnsi="Times New Roman" w:cs="Times New Roman"/>
          <w:b/>
          <w:sz w:val="24"/>
          <w:szCs w:val="24"/>
        </w:rPr>
        <w:t>Introduction</w:t>
      </w:r>
    </w:p>
    <w:p w14:paraId="067D0831" w14:textId="77777777" w:rsidR="00652EA6" w:rsidRDefault="00652EA6" w:rsidP="0002560B">
      <w:pPr>
        <w:spacing w:before="120" w:after="120" w:line="240" w:lineRule="auto"/>
        <w:jc w:val="both"/>
        <w:rPr>
          <w:rFonts w:ascii="Times New Roman" w:hAnsi="Times New Roman" w:cs="Times New Roman"/>
          <w:sz w:val="24"/>
          <w:szCs w:val="24"/>
        </w:rPr>
      </w:pPr>
      <w:r w:rsidRPr="00652EA6">
        <w:rPr>
          <w:rFonts w:ascii="Times New Roman" w:hAnsi="Times New Roman" w:cs="Times New Roman"/>
          <w:sz w:val="24"/>
          <w:szCs w:val="24"/>
        </w:rPr>
        <w:t xml:space="preserve">Autism spectrum disorder is increasingly identified as a major and developing public health issue in Bangladesh. It poses a huge burden on the households of the sufferers. Parents and their special children often have to experience a lot of unusual circumstances in our society. Sometimes it becomes a challenge for them to raise autistic children satisfactorily. To assess the reasons for parents’ difficulties, the constraints on raising their children properly, family background, and the situation of their special children, an overall understanding of their socio-demographic situation is very necessary. It also reflects the level of awareness, expectations, and current situation of the parents and their children. It has repercussions on an individual’s positive or negative qualities. To understand the experiences and challenges of the </w:t>
      </w:r>
      <w:r w:rsidR="000E108A">
        <w:rPr>
          <w:rFonts w:ascii="Times New Roman" w:hAnsi="Times New Roman" w:cs="Times New Roman"/>
          <w:sz w:val="24"/>
          <w:szCs w:val="24"/>
        </w:rPr>
        <w:t>caregivers</w:t>
      </w:r>
      <w:r w:rsidRPr="00652EA6">
        <w:rPr>
          <w:rFonts w:ascii="Times New Roman" w:hAnsi="Times New Roman" w:cs="Times New Roman"/>
          <w:sz w:val="24"/>
          <w:szCs w:val="24"/>
        </w:rPr>
        <w:t xml:space="preserve"> of autistic children, it is </w:t>
      </w:r>
      <w:r w:rsidR="000E108A" w:rsidRPr="00652EA6">
        <w:rPr>
          <w:rFonts w:ascii="Times New Roman" w:hAnsi="Times New Roman" w:cs="Times New Roman"/>
          <w:sz w:val="24"/>
          <w:szCs w:val="24"/>
        </w:rPr>
        <w:t>imperative</w:t>
      </w:r>
      <w:r w:rsidRPr="00652EA6">
        <w:rPr>
          <w:rFonts w:ascii="Times New Roman" w:hAnsi="Times New Roman" w:cs="Times New Roman"/>
          <w:sz w:val="24"/>
          <w:szCs w:val="24"/>
        </w:rPr>
        <w:t xml:space="preserve"> to know both of them very well.</w:t>
      </w:r>
    </w:p>
    <w:p w14:paraId="05AFFEE5" w14:textId="77777777" w:rsidR="00652EA6" w:rsidRDefault="00652EA6" w:rsidP="00652EA6">
      <w:pPr>
        <w:spacing w:before="120" w:after="120" w:line="240" w:lineRule="auto"/>
        <w:jc w:val="both"/>
        <w:rPr>
          <w:rFonts w:ascii="Times New Roman" w:hAnsi="Times New Roman" w:cs="Times New Roman"/>
          <w:sz w:val="24"/>
          <w:szCs w:val="24"/>
        </w:rPr>
      </w:pPr>
      <w:r w:rsidRPr="00652EA6">
        <w:rPr>
          <w:rFonts w:ascii="Times New Roman" w:hAnsi="Times New Roman" w:cs="Times New Roman"/>
          <w:sz w:val="24"/>
          <w:szCs w:val="24"/>
        </w:rPr>
        <w:t xml:space="preserve">Currently, autism is a common topic that shifts the life of parents raising an autistic child. Therefore, the overall time remains unfulfilled for their own everyday activities, and it can also affect their quality of life. From this perspective, this study will provide a significant </w:t>
      </w:r>
      <w:r w:rsidR="000E108A" w:rsidRPr="00652EA6">
        <w:rPr>
          <w:rFonts w:ascii="Times New Roman" w:hAnsi="Times New Roman" w:cs="Times New Roman"/>
          <w:sz w:val="24"/>
          <w:szCs w:val="24"/>
        </w:rPr>
        <w:t>intuition</w:t>
      </w:r>
      <w:r w:rsidRPr="00652EA6">
        <w:rPr>
          <w:rFonts w:ascii="Times New Roman" w:hAnsi="Times New Roman" w:cs="Times New Roman"/>
          <w:sz w:val="24"/>
          <w:szCs w:val="24"/>
        </w:rPr>
        <w:t xml:space="preserve"> into the experiences and challenges of parents raising children with autism and the available </w:t>
      </w:r>
      <w:r w:rsidRPr="00652EA6">
        <w:rPr>
          <w:rFonts w:ascii="Times New Roman" w:hAnsi="Times New Roman" w:cs="Times New Roman"/>
          <w:sz w:val="24"/>
          <w:szCs w:val="24"/>
        </w:rPr>
        <w:lastRenderedPageBreak/>
        <w:t>services. The study</w:t>
      </w:r>
      <w:r>
        <w:rPr>
          <w:rFonts w:ascii="Times New Roman" w:hAnsi="Times New Roman" w:cs="Times New Roman"/>
          <w:sz w:val="24"/>
          <w:szCs w:val="24"/>
        </w:rPr>
        <w:t>’</w:t>
      </w:r>
      <w:r w:rsidRPr="00652EA6">
        <w:rPr>
          <w:rFonts w:ascii="Times New Roman" w:hAnsi="Times New Roman" w:cs="Times New Roman"/>
          <w:sz w:val="24"/>
          <w:szCs w:val="24"/>
        </w:rPr>
        <w:t xml:space="preserve">s overall aim is to explore the perceptions and challenges of parents of children with ASDs in the Sylhet region. More precisely, the objectives of this study are: </w:t>
      </w:r>
    </w:p>
    <w:p w14:paraId="4BD2486B" w14:textId="77777777" w:rsidR="00652EA6" w:rsidRDefault="00652EA6" w:rsidP="00652EA6">
      <w:pPr>
        <w:spacing w:before="120" w:after="120" w:line="240" w:lineRule="auto"/>
        <w:jc w:val="both"/>
        <w:rPr>
          <w:rFonts w:ascii="Times New Roman" w:hAnsi="Times New Roman" w:cs="Times New Roman"/>
          <w:sz w:val="24"/>
          <w:szCs w:val="24"/>
        </w:rPr>
      </w:pPr>
    </w:p>
    <w:p w14:paraId="5D3117AC" w14:textId="77777777" w:rsidR="00652EA6" w:rsidRPr="00652EA6" w:rsidRDefault="00652EA6" w:rsidP="00652EA6">
      <w:pPr>
        <w:pStyle w:val="ListParagraph"/>
        <w:numPr>
          <w:ilvl w:val="0"/>
          <w:numId w:val="4"/>
        </w:numPr>
        <w:spacing w:before="120" w:after="120" w:line="240" w:lineRule="auto"/>
        <w:jc w:val="both"/>
        <w:rPr>
          <w:rFonts w:ascii="Times New Roman" w:hAnsi="Times New Roman" w:cs="Times New Roman"/>
          <w:sz w:val="24"/>
          <w:szCs w:val="24"/>
        </w:rPr>
      </w:pPr>
      <w:r w:rsidRPr="00652EA6">
        <w:rPr>
          <w:rFonts w:ascii="Times New Roman" w:hAnsi="Times New Roman" w:cs="Times New Roman"/>
          <w:sz w:val="24"/>
          <w:szCs w:val="24"/>
        </w:rPr>
        <w:t>To examine the profile of parenting stress with autistic children</w:t>
      </w:r>
    </w:p>
    <w:p w14:paraId="3F66036A" w14:textId="77777777" w:rsidR="0002560B" w:rsidRPr="00652EA6" w:rsidRDefault="00652EA6" w:rsidP="00652EA6">
      <w:pPr>
        <w:pStyle w:val="ListParagraph"/>
        <w:numPr>
          <w:ilvl w:val="0"/>
          <w:numId w:val="4"/>
        </w:numPr>
        <w:spacing w:before="120" w:after="120" w:line="240" w:lineRule="auto"/>
        <w:jc w:val="both"/>
        <w:rPr>
          <w:rFonts w:ascii="Times New Roman" w:hAnsi="Times New Roman" w:cs="Times New Roman"/>
          <w:sz w:val="24"/>
          <w:szCs w:val="24"/>
        </w:rPr>
      </w:pPr>
      <w:r w:rsidRPr="00652EA6">
        <w:rPr>
          <w:rFonts w:ascii="Times New Roman" w:hAnsi="Times New Roman" w:cs="Times New Roman"/>
          <w:sz w:val="24"/>
          <w:szCs w:val="24"/>
        </w:rPr>
        <w:t>ii. To find out the support services available for autistic children and their families.</w:t>
      </w:r>
    </w:p>
    <w:p w14:paraId="479DE2DB" w14:textId="77777777" w:rsidR="0002560B" w:rsidRDefault="00295E13" w:rsidP="00D75632">
      <w:pPr>
        <w:spacing w:before="120" w:after="120" w:line="240" w:lineRule="auto"/>
        <w:jc w:val="both"/>
        <w:rPr>
          <w:rFonts w:ascii="Times New Roman" w:hAnsi="Times New Roman" w:cs="Times New Roman"/>
          <w:sz w:val="24"/>
        </w:rPr>
      </w:pPr>
      <w:r w:rsidRPr="00295E13">
        <w:rPr>
          <w:rFonts w:ascii="Times New Roman" w:hAnsi="Times New Roman" w:cs="Times New Roman"/>
          <w:sz w:val="24"/>
        </w:rPr>
        <w:t xml:space="preserve">This current research is not free from limitations. As the study is based on a concern about children with autism, it was very difficult for the researcher to collect data in this area. It's not easy to get details about their kids and their lives from parents of autistic children. Due to their busyness, many </w:t>
      </w:r>
      <w:r w:rsidR="000E108A">
        <w:rPr>
          <w:rFonts w:ascii="Times New Roman" w:hAnsi="Times New Roman" w:cs="Times New Roman"/>
          <w:sz w:val="24"/>
        </w:rPr>
        <w:t>guardian</w:t>
      </w:r>
      <w:r w:rsidRPr="00295E13">
        <w:rPr>
          <w:rFonts w:ascii="Times New Roman" w:hAnsi="Times New Roman" w:cs="Times New Roman"/>
          <w:sz w:val="24"/>
        </w:rPr>
        <w:t xml:space="preserve"> of children with autism </w:t>
      </w:r>
      <w:r w:rsidR="000E108A">
        <w:rPr>
          <w:rFonts w:ascii="Times New Roman" w:hAnsi="Times New Roman" w:cs="Times New Roman"/>
          <w:sz w:val="24"/>
        </w:rPr>
        <w:t xml:space="preserve">disorder </w:t>
      </w:r>
      <w:r w:rsidRPr="00295E13">
        <w:rPr>
          <w:rFonts w:ascii="Times New Roman" w:hAnsi="Times New Roman" w:cs="Times New Roman"/>
          <w:sz w:val="24"/>
        </w:rPr>
        <w:t>do not have enough time to provide</w:t>
      </w:r>
      <w:r w:rsidR="000E108A">
        <w:rPr>
          <w:rFonts w:ascii="Times New Roman" w:hAnsi="Times New Roman" w:cs="Times New Roman"/>
          <w:sz w:val="24"/>
        </w:rPr>
        <w:t xml:space="preserve"> detailed</w:t>
      </w:r>
      <w:r w:rsidRPr="00295E13">
        <w:rPr>
          <w:rFonts w:ascii="Times New Roman" w:hAnsi="Times New Roman" w:cs="Times New Roman"/>
          <w:sz w:val="24"/>
        </w:rPr>
        <w:t xml:space="preserve"> information. The interviewer has had to shorten the interview sessions as a result. Most parents of autistic children don't have enough knowledge about autism and the value of conducting research as well. Therefore, for the researcher, it was a detriment. The researcher wants to explore this field in order to gain insight into the journey of the parents of a special child. The research is significant as it will provide a better understanding of the impact of having an autistic child on parental life. This awareness is very important for understanding their problems and needs. The study results may be beneficial to those parents who</w:t>
      </w:r>
      <w:r>
        <w:rPr>
          <w:rFonts w:ascii="Times New Roman" w:hAnsi="Times New Roman" w:cs="Times New Roman"/>
          <w:sz w:val="24"/>
        </w:rPr>
        <w:t xml:space="preserve"> have kids with this disability</w:t>
      </w:r>
      <w:r w:rsidR="00556734" w:rsidRPr="0002560B">
        <w:rPr>
          <w:rFonts w:ascii="Times New Roman" w:hAnsi="Times New Roman" w:cs="Times New Roman"/>
          <w:sz w:val="24"/>
          <w:szCs w:val="24"/>
        </w:rPr>
        <w:t>.</w:t>
      </w:r>
    </w:p>
    <w:p w14:paraId="0F14D43D" w14:textId="77777777" w:rsidR="00D75632" w:rsidRPr="00D75632" w:rsidRDefault="00D75632" w:rsidP="00D75632">
      <w:pPr>
        <w:pStyle w:val="ListParagraph"/>
        <w:numPr>
          <w:ilvl w:val="0"/>
          <w:numId w:val="2"/>
        </w:numPr>
        <w:spacing w:before="120" w:after="120" w:line="240" w:lineRule="auto"/>
        <w:jc w:val="both"/>
        <w:rPr>
          <w:rFonts w:ascii="Times New Roman" w:hAnsi="Times New Roman" w:cs="Times New Roman"/>
          <w:b/>
          <w:sz w:val="24"/>
          <w:szCs w:val="24"/>
        </w:rPr>
      </w:pPr>
      <w:r w:rsidRPr="00D75632">
        <w:rPr>
          <w:rFonts w:ascii="Times New Roman" w:hAnsi="Times New Roman" w:cs="Times New Roman"/>
          <w:b/>
          <w:sz w:val="24"/>
          <w:szCs w:val="24"/>
        </w:rPr>
        <w:t>Methodology</w:t>
      </w:r>
    </w:p>
    <w:p w14:paraId="2D1ED21F" w14:textId="77777777" w:rsidR="00F8499B" w:rsidRPr="007C6975" w:rsidRDefault="007C6975" w:rsidP="007C6975">
      <w:pPr>
        <w:pStyle w:val="ListParagraph"/>
        <w:numPr>
          <w:ilvl w:val="1"/>
          <w:numId w:val="2"/>
        </w:numPr>
        <w:spacing w:before="120" w:after="120" w:line="240" w:lineRule="auto"/>
        <w:jc w:val="both"/>
        <w:rPr>
          <w:rFonts w:ascii="Times New Roman" w:hAnsi="Times New Roman" w:cs="Times New Roman"/>
          <w:b/>
          <w:i/>
          <w:sz w:val="24"/>
        </w:rPr>
      </w:pPr>
      <w:r w:rsidRPr="007C6975">
        <w:rPr>
          <w:rFonts w:ascii="Times New Roman" w:hAnsi="Times New Roman" w:cs="Times New Roman"/>
          <w:b/>
          <w:i/>
          <w:sz w:val="24"/>
        </w:rPr>
        <w:t xml:space="preserve"> Study Design and Population</w:t>
      </w:r>
    </w:p>
    <w:p w14:paraId="126FBE50" w14:textId="77777777" w:rsidR="00F8499B" w:rsidRPr="00F8499B" w:rsidRDefault="00DC4DBD" w:rsidP="00F8499B">
      <w:pPr>
        <w:spacing w:before="120" w:after="120" w:line="240" w:lineRule="auto"/>
        <w:jc w:val="both"/>
        <w:rPr>
          <w:rFonts w:ascii="Times New Roman" w:hAnsi="Times New Roman" w:cs="Times New Roman"/>
          <w:sz w:val="24"/>
        </w:rPr>
      </w:pPr>
      <w:r w:rsidRPr="00DC4DBD">
        <w:rPr>
          <w:rFonts w:ascii="Times New Roman" w:hAnsi="Times New Roman" w:cs="Times New Roman"/>
          <w:sz w:val="24"/>
        </w:rPr>
        <w:t>In order to determine the support services accessible to parents of children with autism spectrum disorder (ASD) and to investigate their stress levels, this study used a quantitative, cross-sectional descriptive approach. Every parent whose child was enrolled in an autistic or intellectually handicapped school in Sylhet, Bangladesh, w</w:t>
      </w:r>
      <w:r>
        <w:rPr>
          <w:rFonts w:ascii="Times New Roman" w:hAnsi="Times New Roman" w:cs="Times New Roman"/>
          <w:sz w:val="24"/>
        </w:rPr>
        <w:t>as included in the target group</w:t>
      </w:r>
      <w:r w:rsidR="007C6975">
        <w:rPr>
          <w:rFonts w:ascii="Times New Roman" w:hAnsi="Times New Roman" w:cs="Times New Roman"/>
          <w:sz w:val="24"/>
        </w:rPr>
        <w:t>.</w:t>
      </w:r>
    </w:p>
    <w:p w14:paraId="63E4CEBD" w14:textId="77777777" w:rsidR="00F8499B" w:rsidRPr="007C6975" w:rsidRDefault="007C6975" w:rsidP="007C6975">
      <w:pPr>
        <w:pStyle w:val="ListParagraph"/>
        <w:numPr>
          <w:ilvl w:val="1"/>
          <w:numId w:val="2"/>
        </w:numPr>
        <w:spacing w:before="120" w:after="120" w:line="240" w:lineRule="auto"/>
        <w:jc w:val="both"/>
        <w:rPr>
          <w:rFonts w:ascii="Times New Roman" w:hAnsi="Times New Roman" w:cs="Times New Roman"/>
          <w:b/>
          <w:i/>
          <w:sz w:val="24"/>
        </w:rPr>
      </w:pPr>
      <w:r w:rsidRPr="007C6975">
        <w:rPr>
          <w:rFonts w:ascii="Times New Roman" w:hAnsi="Times New Roman" w:cs="Times New Roman"/>
          <w:b/>
          <w:i/>
          <w:sz w:val="24"/>
        </w:rPr>
        <w:t xml:space="preserve"> Sampling Frame and Sample Size</w:t>
      </w:r>
    </w:p>
    <w:p w14:paraId="5BDC1408" w14:textId="77777777" w:rsidR="00F8499B" w:rsidRPr="00F8499B" w:rsidRDefault="00DC4DBD" w:rsidP="00F8499B">
      <w:pPr>
        <w:spacing w:before="120" w:after="120" w:line="240" w:lineRule="auto"/>
        <w:jc w:val="both"/>
        <w:rPr>
          <w:rFonts w:ascii="Times New Roman" w:hAnsi="Times New Roman" w:cs="Times New Roman"/>
          <w:sz w:val="24"/>
        </w:rPr>
      </w:pPr>
      <w:r w:rsidRPr="00DC4DBD">
        <w:rPr>
          <w:rFonts w:ascii="Times New Roman" w:hAnsi="Times New Roman" w:cs="Times New Roman"/>
          <w:sz w:val="24"/>
        </w:rPr>
        <w:t xml:space="preserve">Using simple random sampling, specifically the lottery method, 126 parents were chosen from a complete list of 200 parents of children diagnosed with ASD from nine autistic schools spread across four districts of the Sylhet Division: Sylhet, Sunamganj, </w:t>
      </w:r>
      <w:proofErr w:type="spellStart"/>
      <w:r w:rsidRPr="00DC4DBD">
        <w:rPr>
          <w:rFonts w:ascii="Times New Roman" w:hAnsi="Times New Roman" w:cs="Times New Roman"/>
          <w:sz w:val="24"/>
        </w:rPr>
        <w:t>Habiganj</w:t>
      </w:r>
      <w:proofErr w:type="spellEnd"/>
      <w:r w:rsidRPr="00DC4DBD">
        <w:rPr>
          <w:rFonts w:ascii="Times New Roman" w:hAnsi="Times New Roman" w:cs="Times New Roman"/>
          <w:sz w:val="24"/>
        </w:rPr>
        <w:t xml:space="preserve">, and </w:t>
      </w:r>
      <w:proofErr w:type="spellStart"/>
      <w:r w:rsidRPr="00DC4DBD">
        <w:rPr>
          <w:rFonts w:ascii="Times New Roman" w:hAnsi="Times New Roman" w:cs="Times New Roman"/>
          <w:sz w:val="24"/>
        </w:rPr>
        <w:t>Moulvibazar</w:t>
      </w:r>
      <w:proofErr w:type="spellEnd"/>
      <w:r w:rsidRPr="00DC4DBD">
        <w:rPr>
          <w:rFonts w:ascii="Times New Roman" w:hAnsi="Times New Roman" w:cs="Times New Roman"/>
          <w:sz w:val="24"/>
        </w:rPr>
        <w:t>. The sample consisted of 14 parents from each of the nine schools, gu</w:t>
      </w:r>
      <w:r>
        <w:rPr>
          <w:rFonts w:ascii="Times New Roman" w:hAnsi="Times New Roman" w:cs="Times New Roman"/>
          <w:sz w:val="24"/>
        </w:rPr>
        <w:t>aranteeing equal representation</w:t>
      </w:r>
      <w:r w:rsidR="007C6975">
        <w:rPr>
          <w:rFonts w:ascii="Times New Roman" w:hAnsi="Times New Roman" w:cs="Times New Roman"/>
          <w:sz w:val="24"/>
        </w:rPr>
        <w:t>.</w:t>
      </w:r>
    </w:p>
    <w:p w14:paraId="24F95BE9" w14:textId="77777777" w:rsidR="00F8499B" w:rsidRPr="007C6975" w:rsidRDefault="007C6975" w:rsidP="007C6975">
      <w:pPr>
        <w:pStyle w:val="ListParagraph"/>
        <w:numPr>
          <w:ilvl w:val="1"/>
          <w:numId w:val="2"/>
        </w:numPr>
        <w:spacing w:before="120" w:after="120" w:line="240" w:lineRule="auto"/>
        <w:jc w:val="both"/>
        <w:rPr>
          <w:rFonts w:ascii="Times New Roman" w:hAnsi="Times New Roman" w:cs="Times New Roman"/>
          <w:b/>
          <w:i/>
          <w:sz w:val="24"/>
        </w:rPr>
      </w:pPr>
      <w:r>
        <w:rPr>
          <w:rFonts w:ascii="Times New Roman" w:hAnsi="Times New Roman" w:cs="Times New Roman"/>
          <w:b/>
          <w:i/>
          <w:sz w:val="24"/>
        </w:rPr>
        <w:t xml:space="preserve"> </w:t>
      </w:r>
      <w:r w:rsidRPr="007C6975">
        <w:rPr>
          <w:rFonts w:ascii="Times New Roman" w:hAnsi="Times New Roman" w:cs="Times New Roman"/>
          <w:b/>
          <w:i/>
          <w:sz w:val="24"/>
        </w:rPr>
        <w:t>Data Collection Procedure</w:t>
      </w:r>
    </w:p>
    <w:p w14:paraId="0D47CDCB" w14:textId="77777777" w:rsidR="00F8499B" w:rsidRPr="00F8499B" w:rsidRDefault="00DC4DBD" w:rsidP="00F8499B">
      <w:pPr>
        <w:spacing w:before="120" w:after="120" w:line="240" w:lineRule="auto"/>
        <w:jc w:val="both"/>
        <w:rPr>
          <w:rFonts w:ascii="Times New Roman" w:hAnsi="Times New Roman" w:cs="Times New Roman"/>
          <w:sz w:val="24"/>
        </w:rPr>
      </w:pPr>
      <w:r w:rsidRPr="00DC4DBD">
        <w:rPr>
          <w:rFonts w:ascii="Times New Roman" w:hAnsi="Times New Roman" w:cs="Times New Roman"/>
          <w:sz w:val="24"/>
        </w:rPr>
        <w:t>A semi-structured questionnaire was used to gather data through face-to-face interviews. When the parents dropped off or picked up their children from school, the researcher met them during their regular visits. Before taking part, verba</w:t>
      </w:r>
      <w:r>
        <w:rPr>
          <w:rFonts w:ascii="Times New Roman" w:hAnsi="Times New Roman" w:cs="Times New Roman"/>
          <w:sz w:val="24"/>
        </w:rPr>
        <w:t>l informed consent was acquired</w:t>
      </w:r>
      <w:r w:rsidR="007C6975">
        <w:rPr>
          <w:rFonts w:ascii="Times New Roman" w:hAnsi="Times New Roman" w:cs="Times New Roman"/>
          <w:sz w:val="24"/>
        </w:rPr>
        <w:t>.</w:t>
      </w:r>
    </w:p>
    <w:p w14:paraId="16AE978D" w14:textId="77777777" w:rsidR="00F8499B" w:rsidRPr="007C6975" w:rsidRDefault="007C6975" w:rsidP="007C6975">
      <w:pPr>
        <w:pStyle w:val="ListParagraph"/>
        <w:numPr>
          <w:ilvl w:val="1"/>
          <w:numId w:val="2"/>
        </w:numPr>
        <w:spacing w:before="120" w:after="120" w:line="240" w:lineRule="auto"/>
        <w:jc w:val="both"/>
        <w:rPr>
          <w:rFonts w:ascii="Times New Roman" w:hAnsi="Times New Roman" w:cs="Times New Roman"/>
          <w:b/>
          <w:i/>
          <w:sz w:val="24"/>
        </w:rPr>
      </w:pPr>
      <w:r>
        <w:rPr>
          <w:rFonts w:ascii="Times New Roman" w:hAnsi="Times New Roman" w:cs="Times New Roman"/>
          <w:b/>
          <w:i/>
          <w:sz w:val="24"/>
        </w:rPr>
        <w:t xml:space="preserve"> </w:t>
      </w:r>
      <w:r w:rsidRPr="007C6975">
        <w:rPr>
          <w:rFonts w:ascii="Times New Roman" w:hAnsi="Times New Roman" w:cs="Times New Roman"/>
          <w:b/>
          <w:i/>
          <w:sz w:val="24"/>
        </w:rPr>
        <w:t>Study Area Description</w:t>
      </w:r>
    </w:p>
    <w:p w14:paraId="42F8B58B" w14:textId="77777777" w:rsidR="00F8499B" w:rsidRPr="00F8499B" w:rsidRDefault="00DC4DBD" w:rsidP="00F8499B">
      <w:pPr>
        <w:spacing w:before="120" w:after="120" w:line="240" w:lineRule="auto"/>
        <w:jc w:val="both"/>
        <w:rPr>
          <w:rFonts w:ascii="Times New Roman" w:hAnsi="Times New Roman" w:cs="Times New Roman"/>
          <w:sz w:val="24"/>
        </w:rPr>
      </w:pPr>
      <w:r w:rsidRPr="00DC4DBD">
        <w:rPr>
          <w:rFonts w:ascii="Times New Roman" w:hAnsi="Times New Roman" w:cs="Times New Roman"/>
          <w:sz w:val="24"/>
        </w:rPr>
        <w:t xml:space="preserve">The study was carried out throughout the Sylhet Division in nine institutions for children with autism and intellectual disabilities. These include one in Sunamganj, one in </w:t>
      </w:r>
      <w:proofErr w:type="spellStart"/>
      <w:r w:rsidRPr="00DC4DBD">
        <w:rPr>
          <w:rFonts w:ascii="Times New Roman" w:hAnsi="Times New Roman" w:cs="Times New Roman"/>
          <w:sz w:val="24"/>
        </w:rPr>
        <w:t>Habiganj</w:t>
      </w:r>
      <w:proofErr w:type="spellEnd"/>
      <w:r w:rsidRPr="00DC4DBD">
        <w:rPr>
          <w:rFonts w:ascii="Times New Roman" w:hAnsi="Times New Roman" w:cs="Times New Roman"/>
          <w:sz w:val="24"/>
        </w:rPr>
        <w:t xml:space="preserve">, one in </w:t>
      </w:r>
      <w:proofErr w:type="spellStart"/>
      <w:r w:rsidRPr="00DC4DBD">
        <w:rPr>
          <w:rFonts w:ascii="Times New Roman" w:hAnsi="Times New Roman" w:cs="Times New Roman"/>
          <w:sz w:val="24"/>
        </w:rPr>
        <w:t>Moulvibazar</w:t>
      </w:r>
      <w:proofErr w:type="spellEnd"/>
      <w:r w:rsidRPr="00DC4DBD">
        <w:rPr>
          <w:rFonts w:ascii="Times New Roman" w:hAnsi="Times New Roman" w:cs="Times New Roman"/>
          <w:sz w:val="24"/>
        </w:rPr>
        <w:t>, and six in the Sylhet district. The schools are important hubs for children with autism spectrum disorders in terms of sp</w:t>
      </w:r>
      <w:r>
        <w:rPr>
          <w:rFonts w:ascii="Times New Roman" w:hAnsi="Times New Roman" w:cs="Times New Roman"/>
          <w:sz w:val="24"/>
        </w:rPr>
        <w:t>ecialized education and therapy</w:t>
      </w:r>
      <w:r w:rsidR="007C6975">
        <w:rPr>
          <w:rFonts w:ascii="Times New Roman" w:hAnsi="Times New Roman" w:cs="Times New Roman"/>
          <w:sz w:val="24"/>
        </w:rPr>
        <w:t>.</w:t>
      </w:r>
    </w:p>
    <w:p w14:paraId="5A596D9C" w14:textId="77777777" w:rsidR="00F8499B" w:rsidRPr="009B73C3" w:rsidRDefault="009B73C3" w:rsidP="009B73C3">
      <w:pPr>
        <w:pStyle w:val="ListParagraph"/>
        <w:numPr>
          <w:ilvl w:val="1"/>
          <w:numId w:val="2"/>
        </w:numPr>
        <w:spacing w:before="120" w:after="120" w:line="240" w:lineRule="auto"/>
        <w:jc w:val="both"/>
        <w:rPr>
          <w:rFonts w:ascii="Times New Roman" w:hAnsi="Times New Roman" w:cs="Times New Roman"/>
          <w:b/>
          <w:i/>
          <w:sz w:val="24"/>
        </w:rPr>
      </w:pPr>
      <w:r w:rsidRPr="009B73C3">
        <w:rPr>
          <w:rFonts w:ascii="Times New Roman" w:hAnsi="Times New Roman" w:cs="Times New Roman"/>
          <w:b/>
          <w:i/>
          <w:sz w:val="24"/>
        </w:rPr>
        <w:t xml:space="preserve"> </w:t>
      </w:r>
      <w:r w:rsidR="007C6975" w:rsidRPr="009B73C3">
        <w:rPr>
          <w:rFonts w:ascii="Times New Roman" w:hAnsi="Times New Roman" w:cs="Times New Roman"/>
          <w:b/>
          <w:i/>
          <w:sz w:val="24"/>
        </w:rPr>
        <w:t>Data Processing and Analysis</w:t>
      </w:r>
    </w:p>
    <w:p w14:paraId="33CEEAE4" w14:textId="77777777" w:rsidR="00D75632" w:rsidRDefault="00D946C0" w:rsidP="00F8499B">
      <w:pPr>
        <w:spacing w:before="120" w:after="120" w:line="240" w:lineRule="auto"/>
        <w:jc w:val="both"/>
        <w:rPr>
          <w:rFonts w:ascii="Times New Roman" w:hAnsi="Times New Roman" w:cs="Times New Roman"/>
          <w:sz w:val="24"/>
        </w:rPr>
      </w:pPr>
      <w:r w:rsidRPr="00D946C0">
        <w:rPr>
          <w:rFonts w:ascii="Times New Roman" w:hAnsi="Times New Roman" w:cs="Times New Roman"/>
          <w:sz w:val="24"/>
        </w:rPr>
        <w:t xml:space="preserve">After collecting the necessary data, the responses were checked, coded, and inserted into a master sheet. SPSS version 22 and Microsoft Excel 2013 were used to </w:t>
      </w:r>
      <w:proofErr w:type="spellStart"/>
      <w:r w:rsidRPr="00D946C0">
        <w:rPr>
          <w:rFonts w:ascii="Times New Roman" w:hAnsi="Times New Roman" w:cs="Times New Roman"/>
          <w:sz w:val="24"/>
        </w:rPr>
        <w:t>analyze</w:t>
      </w:r>
      <w:proofErr w:type="spellEnd"/>
      <w:r w:rsidRPr="00D946C0">
        <w:rPr>
          <w:rFonts w:ascii="Times New Roman" w:hAnsi="Times New Roman" w:cs="Times New Roman"/>
          <w:sz w:val="24"/>
        </w:rPr>
        <w:t xml:space="preserve"> the data. The study employed descriptive statistics, such as frequencies and percentages, to determine factors such as family type, educational background, child age and gender, age at diagnosis, functional level, years of medication, and parental views on </w:t>
      </w:r>
      <w:r>
        <w:rPr>
          <w:rFonts w:ascii="Times New Roman" w:hAnsi="Times New Roman" w:cs="Times New Roman"/>
          <w:sz w:val="24"/>
        </w:rPr>
        <w:t>the early development of autism</w:t>
      </w:r>
      <w:r w:rsidR="00F8499B" w:rsidRPr="00F8499B">
        <w:rPr>
          <w:rFonts w:ascii="Times New Roman" w:hAnsi="Times New Roman" w:cs="Times New Roman"/>
          <w:sz w:val="24"/>
        </w:rPr>
        <w:t>.</w:t>
      </w:r>
    </w:p>
    <w:p w14:paraId="2415F1EA" w14:textId="77777777" w:rsidR="00982DC2" w:rsidRDefault="00982DC2" w:rsidP="00F8499B">
      <w:pPr>
        <w:spacing w:before="120" w:after="120" w:line="240" w:lineRule="auto"/>
        <w:jc w:val="both"/>
        <w:rPr>
          <w:rFonts w:ascii="Times New Roman" w:hAnsi="Times New Roman" w:cs="Times New Roman"/>
          <w:sz w:val="24"/>
        </w:rPr>
      </w:pPr>
    </w:p>
    <w:p w14:paraId="78EE639D" w14:textId="77777777" w:rsidR="00982DC2" w:rsidRDefault="00982DC2" w:rsidP="00F8499B">
      <w:pPr>
        <w:spacing w:before="120" w:after="120" w:line="240" w:lineRule="auto"/>
        <w:jc w:val="both"/>
        <w:rPr>
          <w:rFonts w:ascii="Times New Roman" w:hAnsi="Times New Roman" w:cs="Times New Roman"/>
          <w:sz w:val="24"/>
        </w:rPr>
      </w:pPr>
    </w:p>
    <w:p w14:paraId="6C70746B" w14:textId="77777777" w:rsidR="00982DC2" w:rsidRDefault="00982DC2" w:rsidP="00F8499B">
      <w:pPr>
        <w:spacing w:before="120" w:after="120" w:line="240" w:lineRule="auto"/>
        <w:jc w:val="both"/>
        <w:rPr>
          <w:rFonts w:ascii="Times New Roman" w:hAnsi="Times New Roman" w:cs="Times New Roman"/>
          <w:sz w:val="24"/>
        </w:rPr>
      </w:pPr>
    </w:p>
    <w:p w14:paraId="312F2CC6" w14:textId="77777777" w:rsidR="00D75632" w:rsidRPr="00D75632" w:rsidRDefault="00D75632" w:rsidP="00D75632">
      <w:pPr>
        <w:pStyle w:val="ListParagraph"/>
        <w:numPr>
          <w:ilvl w:val="0"/>
          <w:numId w:val="2"/>
        </w:numPr>
        <w:spacing w:before="120" w:after="120" w:line="240" w:lineRule="auto"/>
        <w:jc w:val="both"/>
        <w:rPr>
          <w:rFonts w:ascii="Times New Roman" w:hAnsi="Times New Roman" w:cs="Times New Roman"/>
          <w:b/>
          <w:sz w:val="24"/>
          <w:szCs w:val="24"/>
        </w:rPr>
      </w:pPr>
      <w:r w:rsidRPr="00D75632">
        <w:rPr>
          <w:rFonts w:ascii="Times New Roman" w:hAnsi="Times New Roman" w:cs="Times New Roman"/>
          <w:b/>
          <w:sz w:val="24"/>
          <w:szCs w:val="24"/>
        </w:rPr>
        <w:t>Findings and Discussion</w:t>
      </w:r>
    </w:p>
    <w:p w14:paraId="79D5842A" w14:textId="77777777" w:rsidR="00D75632" w:rsidRPr="00D75632" w:rsidRDefault="00D75632" w:rsidP="00D75632">
      <w:pPr>
        <w:pStyle w:val="ListParagraph"/>
        <w:numPr>
          <w:ilvl w:val="1"/>
          <w:numId w:val="2"/>
        </w:numPr>
        <w:spacing w:before="120" w:after="120" w:line="240" w:lineRule="auto"/>
        <w:jc w:val="both"/>
        <w:rPr>
          <w:rFonts w:ascii="Times New Roman" w:hAnsi="Times New Roman" w:cs="Times New Roman"/>
          <w:b/>
          <w:i/>
          <w:sz w:val="24"/>
          <w:szCs w:val="24"/>
        </w:rPr>
      </w:pPr>
      <w:r w:rsidRPr="00D75632">
        <w:rPr>
          <w:rFonts w:ascii="Times New Roman" w:hAnsi="Times New Roman" w:cs="Times New Roman"/>
          <w:b/>
          <w:i/>
          <w:sz w:val="24"/>
          <w:szCs w:val="24"/>
        </w:rPr>
        <w:t xml:space="preserve"> Family Type</w:t>
      </w:r>
    </w:p>
    <w:p w14:paraId="0F3C301A" w14:textId="77777777" w:rsidR="00D75632" w:rsidRPr="00C12227" w:rsidRDefault="008E15D5" w:rsidP="00556734">
      <w:pPr>
        <w:spacing w:before="120" w:after="120" w:line="240" w:lineRule="auto"/>
        <w:jc w:val="both"/>
        <w:rPr>
          <w:rFonts w:ascii="Times New Roman" w:hAnsi="Times New Roman" w:cs="Times New Roman"/>
          <w:sz w:val="24"/>
          <w:szCs w:val="24"/>
        </w:rPr>
      </w:pPr>
      <w:r w:rsidRPr="008E15D5">
        <w:rPr>
          <w:rFonts w:ascii="Times New Roman" w:hAnsi="Times New Roman" w:cs="Times New Roman"/>
          <w:sz w:val="24"/>
          <w:szCs w:val="24"/>
        </w:rPr>
        <w:t>Family type indicates the structure of the family and the probability of getting support from the number of family members. In most nuclear families, a husband, wife, child, and husband’s parents live together. On the other hand, in an extended family, they live with their father, mother, children, aunts, un</w:t>
      </w:r>
      <w:r>
        <w:rPr>
          <w:rFonts w:ascii="Times New Roman" w:hAnsi="Times New Roman" w:cs="Times New Roman"/>
          <w:sz w:val="24"/>
          <w:szCs w:val="24"/>
        </w:rPr>
        <w:t>cles, grandparents, and cousins</w:t>
      </w:r>
      <w:r w:rsidR="00D75632" w:rsidRPr="00C12227">
        <w:rPr>
          <w:rFonts w:ascii="Times New Roman" w:hAnsi="Times New Roman" w:cs="Times New Roman"/>
          <w:sz w:val="24"/>
          <w:szCs w:val="24"/>
        </w:rPr>
        <w:t xml:space="preserve">. </w:t>
      </w:r>
    </w:p>
    <w:p w14:paraId="130E1E34" w14:textId="77777777" w:rsidR="00D75632" w:rsidRPr="00C12227" w:rsidRDefault="00D75632" w:rsidP="00556734">
      <w:pPr>
        <w:spacing w:before="120" w:after="120" w:line="240" w:lineRule="auto"/>
        <w:jc w:val="both"/>
        <w:rPr>
          <w:rFonts w:ascii="Times New Roman" w:hAnsi="Times New Roman" w:cs="Times New Roman"/>
          <w:sz w:val="24"/>
          <w:szCs w:val="24"/>
        </w:rPr>
      </w:pPr>
      <w:r w:rsidRPr="00C12227">
        <w:rPr>
          <w:rFonts w:ascii="Times New Roman" w:hAnsi="Times New Roman" w:cs="Times New Roman"/>
          <w:sz w:val="24"/>
          <w:szCs w:val="24"/>
        </w:rPr>
        <w:t xml:space="preserve">Table </w:t>
      </w:r>
      <w:r>
        <w:rPr>
          <w:rFonts w:ascii="Times New Roman" w:hAnsi="Times New Roman" w:cs="Times New Roman"/>
          <w:sz w:val="24"/>
          <w:szCs w:val="24"/>
        </w:rPr>
        <w:t>1</w:t>
      </w:r>
      <w:r w:rsidRPr="00C12227">
        <w:rPr>
          <w:rFonts w:ascii="Times New Roman" w:hAnsi="Times New Roman" w:cs="Times New Roman"/>
          <w:sz w:val="24"/>
          <w:szCs w:val="24"/>
        </w:rPr>
        <w:t>: Percentage distribution of the parents by family type</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2972"/>
        <w:gridCol w:w="2939"/>
        <w:gridCol w:w="3105"/>
      </w:tblGrid>
      <w:tr w:rsidR="00D75632" w:rsidRPr="00C12227" w14:paraId="3F98C1CC" w14:textId="77777777" w:rsidTr="00D75632">
        <w:trPr>
          <w:trHeight w:val="313"/>
        </w:trPr>
        <w:tc>
          <w:tcPr>
            <w:tcW w:w="16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972AE"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33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1431F"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Parents</w:t>
            </w:r>
          </w:p>
        </w:tc>
      </w:tr>
      <w:tr w:rsidR="00D75632" w:rsidRPr="00C12227" w14:paraId="463B92ED" w14:textId="77777777" w:rsidTr="00D75632">
        <w:trPr>
          <w:trHeight w:val="313"/>
        </w:trPr>
        <w:tc>
          <w:tcPr>
            <w:tcW w:w="16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F782A"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Family Type Categories</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1C0EC"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2D329"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D75632" w:rsidRPr="00C12227" w14:paraId="2C87D74F" w14:textId="77777777" w:rsidTr="00D75632">
        <w:trPr>
          <w:trHeight w:val="313"/>
        </w:trPr>
        <w:tc>
          <w:tcPr>
            <w:tcW w:w="1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06F6D"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Joint family</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FA6ED"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20</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3B586"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16.0</w:t>
            </w:r>
          </w:p>
        </w:tc>
      </w:tr>
      <w:tr w:rsidR="00D75632" w:rsidRPr="00C12227" w14:paraId="0416365E" w14:textId="77777777" w:rsidTr="00D75632">
        <w:trPr>
          <w:trHeight w:val="313"/>
        </w:trPr>
        <w:tc>
          <w:tcPr>
            <w:tcW w:w="1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BAE77"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Nuclear family</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0F0FC"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106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9C0CC"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84.0</w:t>
            </w:r>
          </w:p>
        </w:tc>
      </w:tr>
      <w:tr w:rsidR="00D75632" w:rsidRPr="00C12227" w14:paraId="3B51E560" w14:textId="77777777" w:rsidTr="00D75632">
        <w:trPr>
          <w:trHeight w:val="313"/>
        </w:trPr>
        <w:tc>
          <w:tcPr>
            <w:tcW w:w="1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068F9"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Total</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7F47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A7B8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4FD96CF7" w14:textId="77777777" w:rsidR="00D75632" w:rsidRPr="00F07A5F" w:rsidRDefault="00D75632" w:rsidP="00556734">
      <w:pPr>
        <w:spacing w:before="120" w:after="120" w:line="240" w:lineRule="auto"/>
        <w:jc w:val="both"/>
        <w:rPr>
          <w:rFonts w:ascii="Times New Roman" w:hAnsi="Times New Roman" w:cs="Times New Roman"/>
          <w:b/>
          <w:sz w:val="24"/>
          <w:szCs w:val="24"/>
        </w:rPr>
      </w:pPr>
      <w:r w:rsidRPr="00F07A5F">
        <w:rPr>
          <w:rFonts w:ascii="Times New Roman" w:hAnsi="Times New Roman" w:cs="Times New Roman"/>
          <w:b/>
          <w:sz w:val="24"/>
          <w:szCs w:val="24"/>
        </w:rPr>
        <w:t xml:space="preserve">Source: </w:t>
      </w:r>
      <w:r w:rsidRPr="000445DF">
        <w:rPr>
          <w:rFonts w:ascii="Times New Roman" w:hAnsi="Times New Roman" w:cs="Times New Roman"/>
          <w:sz w:val="24"/>
          <w:szCs w:val="24"/>
        </w:rPr>
        <w:t>Field Survey,</w:t>
      </w:r>
      <w:r>
        <w:rPr>
          <w:rFonts w:ascii="Times New Roman" w:hAnsi="Times New Roman" w:cs="Times New Roman"/>
          <w:sz w:val="24"/>
          <w:szCs w:val="24"/>
        </w:rPr>
        <w:t xml:space="preserve"> </w:t>
      </w:r>
      <w:r w:rsidRPr="000445DF">
        <w:rPr>
          <w:rFonts w:ascii="Times New Roman" w:hAnsi="Times New Roman" w:cs="Times New Roman"/>
          <w:sz w:val="24"/>
          <w:szCs w:val="24"/>
        </w:rPr>
        <w:t xml:space="preserve">2020 </w:t>
      </w:r>
    </w:p>
    <w:p w14:paraId="63361872" w14:textId="77777777" w:rsidR="00D75632" w:rsidRPr="00C12227" w:rsidRDefault="008E15D5" w:rsidP="00556734">
      <w:pPr>
        <w:spacing w:before="120" w:after="120" w:line="240" w:lineRule="auto"/>
        <w:jc w:val="both"/>
        <w:rPr>
          <w:rFonts w:ascii="Times New Roman" w:hAnsi="Times New Roman" w:cs="Times New Roman"/>
          <w:sz w:val="24"/>
          <w:szCs w:val="24"/>
        </w:rPr>
      </w:pPr>
      <w:r w:rsidRPr="008E15D5">
        <w:rPr>
          <w:rFonts w:ascii="Times New Roman" w:hAnsi="Times New Roman" w:cs="Times New Roman"/>
          <w:sz w:val="24"/>
          <w:szCs w:val="24"/>
        </w:rPr>
        <w:t>Table 1 exhibits that most of the recipients (84.0%) are from nuclear families, while 16.0% are from joint families. Therefore, nuclear families are deprived of the expected sup</w:t>
      </w:r>
      <w:r>
        <w:rPr>
          <w:rFonts w:ascii="Times New Roman" w:hAnsi="Times New Roman" w:cs="Times New Roman"/>
          <w:sz w:val="24"/>
          <w:szCs w:val="24"/>
        </w:rPr>
        <w:t>port of extended family members</w:t>
      </w:r>
      <w:r w:rsidR="00D75632" w:rsidRPr="00C12227">
        <w:rPr>
          <w:rFonts w:ascii="Times New Roman" w:hAnsi="Times New Roman" w:cs="Times New Roman"/>
          <w:sz w:val="24"/>
          <w:szCs w:val="24"/>
        </w:rPr>
        <w:t>.</w:t>
      </w:r>
    </w:p>
    <w:p w14:paraId="2D54A9A7" w14:textId="77777777" w:rsidR="00D75632" w:rsidRPr="00D75632" w:rsidRDefault="00D75632" w:rsidP="00556734">
      <w:pPr>
        <w:pStyle w:val="ListParagraph"/>
        <w:numPr>
          <w:ilvl w:val="1"/>
          <w:numId w:val="2"/>
        </w:numPr>
        <w:spacing w:before="120" w:after="120" w:line="240" w:lineRule="auto"/>
        <w:jc w:val="both"/>
        <w:rPr>
          <w:rFonts w:ascii="Times New Roman" w:hAnsi="Times New Roman" w:cs="Times New Roman"/>
          <w:b/>
          <w:i/>
          <w:sz w:val="24"/>
          <w:szCs w:val="24"/>
        </w:rPr>
      </w:pPr>
      <w:r w:rsidRPr="00D75632">
        <w:rPr>
          <w:rFonts w:ascii="Times New Roman" w:hAnsi="Times New Roman" w:cs="Times New Roman"/>
          <w:b/>
          <w:i/>
          <w:sz w:val="24"/>
          <w:szCs w:val="24"/>
        </w:rPr>
        <w:t xml:space="preserve"> </w:t>
      </w:r>
      <w:r w:rsidR="00414E4F">
        <w:rPr>
          <w:rFonts w:ascii="Times New Roman" w:hAnsi="Times New Roman" w:cs="Times New Roman"/>
          <w:b/>
          <w:i/>
          <w:sz w:val="24"/>
          <w:szCs w:val="24"/>
        </w:rPr>
        <w:t xml:space="preserve">Level of </w:t>
      </w:r>
      <w:r w:rsidRPr="00D75632">
        <w:rPr>
          <w:rFonts w:ascii="Times New Roman" w:hAnsi="Times New Roman" w:cs="Times New Roman"/>
          <w:b/>
          <w:i/>
          <w:sz w:val="24"/>
          <w:szCs w:val="24"/>
        </w:rPr>
        <w:t>Education</w:t>
      </w:r>
      <w:r w:rsidR="00414E4F">
        <w:rPr>
          <w:rFonts w:ascii="Times New Roman" w:hAnsi="Times New Roman" w:cs="Times New Roman"/>
          <w:b/>
          <w:i/>
          <w:sz w:val="24"/>
          <w:szCs w:val="24"/>
        </w:rPr>
        <w:t xml:space="preserve"> of the ASD Parents </w:t>
      </w:r>
    </w:p>
    <w:p w14:paraId="23FD3626" w14:textId="77777777" w:rsidR="00D75632" w:rsidRPr="00C12227" w:rsidRDefault="005E1E1E" w:rsidP="00556734">
      <w:pPr>
        <w:spacing w:before="120" w:after="120" w:line="240" w:lineRule="auto"/>
        <w:jc w:val="both"/>
        <w:rPr>
          <w:rFonts w:ascii="Times New Roman" w:hAnsi="Times New Roman" w:cs="Times New Roman"/>
          <w:sz w:val="24"/>
          <w:szCs w:val="24"/>
        </w:rPr>
      </w:pPr>
      <w:r w:rsidRPr="005E1E1E">
        <w:rPr>
          <w:rFonts w:ascii="Times New Roman" w:hAnsi="Times New Roman" w:cs="Times New Roman"/>
          <w:sz w:val="24"/>
          <w:szCs w:val="24"/>
        </w:rPr>
        <w:t>The act of transmitting or gaining broad information, improving one's thinking and judgement skills, and generally preparing oneself or others intellectually for adulthood is known as education.</w:t>
      </w:r>
      <w:r>
        <w:rPr>
          <w:rFonts w:ascii="Times New Roman" w:hAnsi="Times New Roman" w:cs="Times New Roman"/>
          <w:sz w:val="24"/>
          <w:szCs w:val="24"/>
        </w:rPr>
        <w:t xml:space="preserve"> </w:t>
      </w:r>
      <w:r w:rsidRPr="005E1E1E">
        <w:rPr>
          <w:rFonts w:ascii="Times New Roman" w:hAnsi="Times New Roman" w:cs="Times New Roman"/>
          <w:sz w:val="24"/>
          <w:szCs w:val="24"/>
        </w:rPr>
        <w:t xml:space="preserve">Studies conducted globally indicate that children's health and cognitive development are generally better when both parents </w:t>
      </w:r>
      <w:r>
        <w:rPr>
          <w:rFonts w:ascii="Times New Roman" w:hAnsi="Times New Roman" w:cs="Times New Roman"/>
          <w:sz w:val="24"/>
          <w:szCs w:val="24"/>
        </w:rPr>
        <w:t>have higher levels of education</w:t>
      </w:r>
      <w:r w:rsidR="00D75632" w:rsidRPr="00C12227">
        <w:rPr>
          <w:rFonts w:ascii="Times New Roman" w:hAnsi="Times New Roman" w:cs="Times New Roman"/>
          <w:sz w:val="24"/>
          <w:szCs w:val="24"/>
        </w:rPr>
        <w:t>.</w:t>
      </w:r>
    </w:p>
    <w:p w14:paraId="44131869" w14:textId="77777777" w:rsidR="00D75632" w:rsidRPr="00C12227" w:rsidRDefault="00D75632" w:rsidP="00556734">
      <w:pPr>
        <w:spacing w:before="120" w:after="120" w:line="240" w:lineRule="auto"/>
        <w:jc w:val="both"/>
        <w:rPr>
          <w:rFonts w:ascii="Times New Roman" w:hAnsi="Times New Roman" w:cs="Times New Roman"/>
          <w:sz w:val="24"/>
          <w:szCs w:val="24"/>
        </w:rPr>
      </w:pPr>
      <w:r w:rsidRPr="00C12227">
        <w:rPr>
          <w:rFonts w:ascii="Times New Roman" w:hAnsi="Times New Roman" w:cs="Times New Roman"/>
          <w:sz w:val="24"/>
          <w:szCs w:val="24"/>
        </w:rPr>
        <w:t xml:space="preserve">Table </w:t>
      </w:r>
      <w:r>
        <w:rPr>
          <w:rFonts w:ascii="Times New Roman" w:hAnsi="Times New Roman" w:cs="Times New Roman"/>
          <w:sz w:val="24"/>
          <w:szCs w:val="24"/>
        </w:rPr>
        <w:t>2</w:t>
      </w:r>
      <w:r w:rsidRPr="00C12227">
        <w:rPr>
          <w:rFonts w:ascii="Times New Roman" w:hAnsi="Times New Roman" w:cs="Times New Roman"/>
          <w:sz w:val="24"/>
          <w:szCs w:val="24"/>
        </w:rPr>
        <w:t>: Percentage distribution of the parents by education level</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3256"/>
        <w:gridCol w:w="2653"/>
        <w:gridCol w:w="3107"/>
      </w:tblGrid>
      <w:tr w:rsidR="00D75632" w:rsidRPr="00C12227" w14:paraId="3B84E530" w14:textId="77777777" w:rsidTr="00556734">
        <w:trPr>
          <w:trHeight w:val="110"/>
        </w:trPr>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C4E5C"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31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6ED93"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Parent’s  Education</w:t>
            </w:r>
          </w:p>
        </w:tc>
      </w:tr>
      <w:tr w:rsidR="00D75632" w:rsidRPr="00C12227" w14:paraId="28C726A1" w14:textId="77777777" w:rsidTr="00556734">
        <w:trPr>
          <w:trHeight w:val="110"/>
        </w:trPr>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93288"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Educational level Categories</w:t>
            </w: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49248"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7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C85D5"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D75632" w:rsidRPr="00C12227" w14:paraId="5A04985F" w14:textId="77777777" w:rsidTr="00556734">
        <w:trPr>
          <w:trHeight w:val="110"/>
        </w:trPr>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1B7D7"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Illiterate</w:t>
            </w: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6ACA3"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18</w:t>
            </w:r>
          </w:p>
        </w:tc>
        <w:tc>
          <w:tcPr>
            <w:tcW w:w="17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9DB08"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14.3</w:t>
            </w:r>
          </w:p>
        </w:tc>
      </w:tr>
      <w:tr w:rsidR="00D75632" w:rsidRPr="00C12227" w14:paraId="0DDB731B" w14:textId="77777777" w:rsidTr="00556734">
        <w:trPr>
          <w:trHeight w:val="110"/>
        </w:trPr>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665E0"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Primary</w:t>
            </w: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F3BC1"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15</w:t>
            </w:r>
          </w:p>
        </w:tc>
        <w:tc>
          <w:tcPr>
            <w:tcW w:w="17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F46534"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11.9</w:t>
            </w:r>
          </w:p>
        </w:tc>
      </w:tr>
      <w:tr w:rsidR="00D75632" w:rsidRPr="00C12227" w14:paraId="7659A236" w14:textId="77777777" w:rsidTr="00556734">
        <w:trPr>
          <w:trHeight w:val="110"/>
        </w:trPr>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B85FC"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Secondary</w:t>
            </w: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FF0B6"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27</w:t>
            </w:r>
          </w:p>
        </w:tc>
        <w:tc>
          <w:tcPr>
            <w:tcW w:w="17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239A0"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21.4</w:t>
            </w:r>
          </w:p>
        </w:tc>
      </w:tr>
      <w:tr w:rsidR="00D75632" w:rsidRPr="00C12227" w14:paraId="2FEA6E98" w14:textId="77777777" w:rsidTr="00556734">
        <w:trPr>
          <w:trHeight w:val="110"/>
        </w:trPr>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0F1D1"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Higher Secondary</w:t>
            </w: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9D70A"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21</w:t>
            </w:r>
          </w:p>
        </w:tc>
        <w:tc>
          <w:tcPr>
            <w:tcW w:w="17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FB54A0"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16.7</w:t>
            </w:r>
          </w:p>
        </w:tc>
      </w:tr>
      <w:tr w:rsidR="00D75632" w:rsidRPr="00C12227" w14:paraId="7C2891C9" w14:textId="77777777" w:rsidTr="00556734">
        <w:trPr>
          <w:trHeight w:val="113"/>
        </w:trPr>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1895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Graduation</w:t>
            </w: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EE3CB"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28</w:t>
            </w:r>
          </w:p>
        </w:tc>
        <w:tc>
          <w:tcPr>
            <w:tcW w:w="17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1588A9"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22.2</w:t>
            </w:r>
          </w:p>
        </w:tc>
      </w:tr>
      <w:tr w:rsidR="00D75632" w:rsidRPr="00C12227" w14:paraId="68E52DFF" w14:textId="77777777" w:rsidTr="00556734">
        <w:trPr>
          <w:trHeight w:val="91"/>
        </w:trPr>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DCD6C"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Post-Graduation</w:t>
            </w: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E7662"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17</w:t>
            </w:r>
          </w:p>
        </w:tc>
        <w:tc>
          <w:tcPr>
            <w:tcW w:w="17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078BF"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13.5</w:t>
            </w:r>
          </w:p>
        </w:tc>
      </w:tr>
      <w:tr w:rsidR="00D75632" w:rsidRPr="00C12227" w14:paraId="161512F3" w14:textId="77777777" w:rsidTr="00556734">
        <w:trPr>
          <w:trHeight w:val="91"/>
        </w:trPr>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27E2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Total</w:t>
            </w: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E9B4D"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7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8997D"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4184B324" w14:textId="77777777" w:rsidR="00D75632" w:rsidRPr="00F07A5F" w:rsidRDefault="00D75632" w:rsidP="006204AB">
      <w:pPr>
        <w:spacing w:before="120" w:after="120" w:line="240" w:lineRule="auto"/>
        <w:jc w:val="both"/>
        <w:rPr>
          <w:rFonts w:ascii="Times New Roman" w:hAnsi="Times New Roman" w:cs="Times New Roman"/>
          <w:b/>
          <w:sz w:val="24"/>
          <w:szCs w:val="24"/>
        </w:rPr>
      </w:pPr>
      <w:r w:rsidRPr="00F07A5F">
        <w:rPr>
          <w:rFonts w:ascii="Times New Roman" w:hAnsi="Times New Roman" w:cs="Times New Roman"/>
          <w:b/>
          <w:sz w:val="24"/>
          <w:szCs w:val="24"/>
        </w:rPr>
        <w:t xml:space="preserve">Source: </w:t>
      </w:r>
      <w:r w:rsidRPr="000445DF">
        <w:rPr>
          <w:rFonts w:ascii="Times New Roman" w:hAnsi="Times New Roman" w:cs="Times New Roman"/>
          <w:sz w:val="24"/>
          <w:szCs w:val="24"/>
        </w:rPr>
        <w:t>Field Survey, 2020</w:t>
      </w:r>
    </w:p>
    <w:p w14:paraId="1AD95521" w14:textId="77777777" w:rsidR="00D75632" w:rsidRPr="00C12227" w:rsidRDefault="008E15D5" w:rsidP="00556734">
      <w:pPr>
        <w:spacing w:before="120" w:after="120" w:line="240" w:lineRule="auto"/>
        <w:jc w:val="both"/>
        <w:rPr>
          <w:rFonts w:ascii="Times New Roman" w:hAnsi="Times New Roman" w:cs="Times New Roman"/>
          <w:sz w:val="24"/>
          <w:szCs w:val="24"/>
        </w:rPr>
      </w:pPr>
      <w:r w:rsidRPr="008E15D5">
        <w:rPr>
          <w:rFonts w:ascii="Times New Roman" w:hAnsi="Times New Roman" w:cs="Times New Roman"/>
          <w:sz w:val="24"/>
          <w:szCs w:val="24"/>
        </w:rPr>
        <w:t xml:space="preserve">Table 2 shows that most of the parents (22.2%) had completed graduation, which indicates their higher level of education. 21.4% had a secondary level of education, and 16.7% had a higher secondary level of education, while 14.3% of parents had no educational background, which indicates a good number of parents did not have educational knowledge. 13.5% of parents had completed post-graduation, and 11.9% had only a primary level of education. So, </w:t>
      </w:r>
      <w:r w:rsidRPr="008E15D5">
        <w:rPr>
          <w:rFonts w:ascii="Times New Roman" w:hAnsi="Times New Roman" w:cs="Times New Roman"/>
          <w:sz w:val="24"/>
          <w:szCs w:val="24"/>
        </w:rPr>
        <w:lastRenderedPageBreak/>
        <w:t xml:space="preserve">most parents had a basic level of education to play </w:t>
      </w:r>
      <w:r w:rsidR="007C5F44">
        <w:rPr>
          <w:rFonts w:ascii="Times New Roman" w:hAnsi="Times New Roman" w:cs="Times New Roman"/>
          <w:sz w:val="24"/>
          <w:szCs w:val="24"/>
        </w:rPr>
        <w:t>an important function</w:t>
      </w:r>
      <w:r w:rsidRPr="008E15D5">
        <w:rPr>
          <w:rFonts w:ascii="Times New Roman" w:hAnsi="Times New Roman" w:cs="Times New Roman"/>
          <w:sz w:val="24"/>
          <w:szCs w:val="24"/>
        </w:rPr>
        <w:t xml:space="preserve"> in th</w:t>
      </w:r>
      <w:r>
        <w:rPr>
          <w:rFonts w:ascii="Times New Roman" w:hAnsi="Times New Roman" w:cs="Times New Roman"/>
          <w:sz w:val="24"/>
          <w:szCs w:val="24"/>
        </w:rPr>
        <w:t>e development of their children</w:t>
      </w:r>
      <w:r w:rsidR="00D75632" w:rsidRPr="00C12227">
        <w:rPr>
          <w:rFonts w:ascii="Times New Roman" w:hAnsi="Times New Roman" w:cs="Times New Roman"/>
          <w:sz w:val="24"/>
          <w:szCs w:val="24"/>
        </w:rPr>
        <w:t xml:space="preserve">.    </w:t>
      </w:r>
    </w:p>
    <w:p w14:paraId="1EA39FCB" w14:textId="77777777" w:rsidR="00D75632" w:rsidRPr="00C12227" w:rsidRDefault="00D75632" w:rsidP="00D75632">
      <w:pPr>
        <w:spacing w:after="0" w:line="240" w:lineRule="auto"/>
        <w:jc w:val="center"/>
        <w:rPr>
          <w:rFonts w:ascii="Times New Roman" w:hAnsi="Times New Roman" w:cs="Times New Roman"/>
          <w:sz w:val="24"/>
          <w:szCs w:val="24"/>
        </w:rPr>
      </w:pPr>
      <w:r w:rsidRPr="00C12227">
        <w:rPr>
          <w:rFonts w:ascii="Times New Roman" w:hAnsi="Times New Roman" w:cs="Times New Roman"/>
          <w:noProof/>
          <w:sz w:val="24"/>
          <w:szCs w:val="24"/>
          <w:lang w:eastAsia="en-GB"/>
        </w:rPr>
        <w:drawing>
          <wp:inline distT="0" distB="0" distL="0" distR="0" wp14:anchorId="3BE6A534" wp14:editId="1A5C8D44">
            <wp:extent cx="4796790" cy="2327564"/>
            <wp:effectExtent l="0" t="0" r="381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635E932" w14:textId="00705D8B" w:rsidR="00D75632" w:rsidRPr="00C12227" w:rsidRDefault="00D75632" w:rsidP="006204AB">
      <w:pPr>
        <w:spacing w:before="120" w:after="120" w:line="240" w:lineRule="auto"/>
        <w:jc w:val="center"/>
        <w:rPr>
          <w:rFonts w:ascii="Times New Roman" w:hAnsi="Times New Roman" w:cs="Times New Roman"/>
          <w:sz w:val="24"/>
          <w:szCs w:val="24"/>
        </w:rPr>
      </w:pPr>
      <w:r w:rsidRPr="00C12227">
        <w:rPr>
          <w:rFonts w:ascii="Times New Roman" w:hAnsi="Times New Roman" w:cs="Times New Roman"/>
          <w:sz w:val="24"/>
          <w:szCs w:val="24"/>
        </w:rPr>
        <w:t xml:space="preserve">Figure </w:t>
      </w:r>
      <w:r w:rsidR="00E018D4">
        <w:rPr>
          <w:rFonts w:ascii="Times New Roman" w:hAnsi="Times New Roman" w:cs="Times New Roman"/>
          <w:sz w:val="24"/>
          <w:szCs w:val="24"/>
        </w:rPr>
        <w:t>1</w:t>
      </w:r>
      <w:r w:rsidRPr="00C12227">
        <w:rPr>
          <w:rFonts w:ascii="Times New Roman" w:hAnsi="Times New Roman" w:cs="Times New Roman"/>
          <w:sz w:val="24"/>
          <w:szCs w:val="24"/>
        </w:rPr>
        <w:t>: Percentage distribution of the parents by education level</w:t>
      </w:r>
    </w:p>
    <w:p w14:paraId="5D3FCA5A" w14:textId="77777777" w:rsidR="00414E4F" w:rsidRPr="00414E4F" w:rsidRDefault="00556734" w:rsidP="006204AB">
      <w:pPr>
        <w:pStyle w:val="ListParagraph"/>
        <w:numPr>
          <w:ilvl w:val="1"/>
          <w:numId w:val="2"/>
        </w:numPr>
        <w:spacing w:before="120" w:after="120" w:line="240" w:lineRule="auto"/>
        <w:jc w:val="both"/>
        <w:rPr>
          <w:rFonts w:ascii="Times New Roman" w:hAnsi="Times New Roman" w:cs="Times New Roman"/>
          <w:i/>
          <w:sz w:val="24"/>
          <w:szCs w:val="24"/>
        </w:rPr>
      </w:pPr>
      <w:r>
        <w:rPr>
          <w:rFonts w:ascii="Times New Roman" w:hAnsi="Times New Roman" w:cs="Times New Roman"/>
          <w:b/>
          <w:i/>
          <w:sz w:val="24"/>
          <w:szCs w:val="24"/>
        </w:rPr>
        <w:t xml:space="preserve"> </w:t>
      </w:r>
      <w:r w:rsidR="00414E4F">
        <w:rPr>
          <w:rFonts w:ascii="Times New Roman" w:hAnsi="Times New Roman" w:cs="Times New Roman"/>
          <w:b/>
          <w:i/>
          <w:sz w:val="24"/>
          <w:szCs w:val="24"/>
        </w:rPr>
        <w:t xml:space="preserve">Family Income </w:t>
      </w:r>
    </w:p>
    <w:p w14:paraId="7342B875" w14:textId="77777777" w:rsidR="00414E4F" w:rsidRPr="00414E4F" w:rsidRDefault="007C5F44" w:rsidP="00414E4F">
      <w:pPr>
        <w:spacing w:before="120" w:after="120" w:line="240" w:lineRule="auto"/>
        <w:jc w:val="both"/>
        <w:rPr>
          <w:rFonts w:ascii="Times New Roman" w:hAnsi="Times New Roman" w:cs="Times New Roman"/>
          <w:sz w:val="24"/>
          <w:szCs w:val="24"/>
        </w:rPr>
      </w:pPr>
      <w:r w:rsidRPr="007C5F44">
        <w:rPr>
          <w:rFonts w:ascii="Times New Roman" w:hAnsi="Times New Roman" w:cs="Times New Roman"/>
          <w:sz w:val="24"/>
          <w:szCs w:val="24"/>
        </w:rPr>
        <w:t>Family income is essential for maintaining children's and leading a healthy life.</w:t>
      </w:r>
      <w:r w:rsidR="008E15D5" w:rsidRPr="008E15D5">
        <w:rPr>
          <w:rFonts w:ascii="Times New Roman" w:hAnsi="Times New Roman" w:cs="Times New Roman"/>
          <w:sz w:val="24"/>
          <w:szCs w:val="24"/>
        </w:rPr>
        <w:t xml:space="preserve"> Specifically, </w:t>
      </w:r>
      <w:r w:rsidRPr="007C5F44">
        <w:rPr>
          <w:rFonts w:ascii="Times New Roman" w:hAnsi="Times New Roman" w:cs="Times New Roman"/>
          <w:sz w:val="24"/>
          <w:szCs w:val="24"/>
        </w:rPr>
        <w:t xml:space="preserve">parenting a child with ASD demands </w:t>
      </w:r>
      <w:r w:rsidR="008E15D5" w:rsidRPr="008E15D5">
        <w:rPr>
          <w:rFonts w:ascii="Times New Roman" w:hAnsi="Times New Roman" w:cs="Times New Roman"/>
          <w:sz w:val="24"/>
          <w:szCs w:val="24"/>
        </w:rPr>
        <w:t>a good amount of household income. Here, family income is categorized into three scales coded: 0 for not adequate, 1 for somewh</w:t>
      </w:r>
      <w:r w:rsidR="008E15D5">
        <w:rPr>
          <w:rFonts w:ascii="Times New Roman" w:hAnsi="Times New Roman" w:cs="Times New Roman"/>
          <w:sz w:val="24"/>
          <w:szCs w:val="24"/>
        </w:rPr>
        <w:t>at adequate, and 2 for adequate</w:t>
      </w:r>
      <w:r w:rsidR="00AF51D7">
        <w:rPr>
          <w:rFonts w:ascii="Times New Roman" w:hAnsi="Times New Roman" w:cs="Times New Roman"/>
          <w:sz w:val="24"/>
          <w:szCs w:val="24"/>
        </w:rPr>
        <w:t>.</w:t>
      </w:r>
    </w:p>
    <w:p w14:paraId="61AB5192" w14:textId="77777777" w:rsidR="00414E4F" w:rsidRDefault="00414E4F" w:rsidP="00414E4F">
      <w:pPr>
        <w:spacing w:before="120" w:after="120" w:line="240" w:lineRule="auto"/>
        <w:jc w:val="both"/>
        <w:rPr>
          <w:rFonts w:ascii="Times New Roman" w:hAnsi="Times New Roman" w:cs="Times New Roman"/>
          <w:sz w:val="24"/>
          <w:szCs w:val="24"/>
        </w:rPr>
      </w:pPr>
      <w:r w:rsidRPr="00414E4F">
        <w:rPr>
          <w:rFonts w:ascii="Times New Roman" w:hAnsi="Times New Roman" w:cs="Times New Roman"/>
          <w:sz w:val="24"/>
          <w:szCs w:val="24"/>
        </w:rPr>
        <w:t xml:space="preserve">Table </w:t>
      </w:r>
      <w:r w:rsidR="00AF51D7">
        <w:rPr>
          <w:rFonts w:ascii="Times New Roman" w:hAnsi="Times New Roman" w:cs="Times New Roman"/>
          <w:sz w:val="24"/>
          <w:szCs w:val="24"/>
        </w:rPr>
        <w:t>3</w:t>
      </w:r>
      <w:r w:rsidRPr="00414E4F">
        <w:rPr>
          <w:rFonts w:ascii="Times New Roman" w:hAnsi="Times New Roman" w:cs="Times New Roman"/>
          <w:sz w:val="24"/>
          <w:szCs w:val="24"/>
        </w:rPr>
        <w:t>: Percentage distribution of the parents by family income</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3114"/>
        <w:gridCol w:w="2797"/>
        <w:gridCol w:w="3105"/>
      </w:tblGrid>
      <w:tr w:rsidR="00B11628" w:rsidRPr="00C12227" w14:paraId="2751A812" w14:textId="77777777" w:rsidTr="00B11628">
        <w:trPr>
          <w:trHeight w:val="313"/>
        </w:trPr>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52BA1" w14:textId="77777777" w:rsidR="00B11628" w:rsidRPr="00C12227" w:rsidRDefault="00B11628" w:rsidP="001E6C46">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327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76DF2" w14:textId="77777777" w:rsidR="00B11628" w:rsidRPr="00C12227" w:rsidRDefault="00B11628" w:rsidP="001E6C46">
            <w:pPr>
              <w:jc w:val="center"/>
              <w:rPr>
                <w:rFonts w:ascii="Times New Roman" w:hAnsi="Times New Roman" w:cs="Times New Roman"/>
                <w:b/>
                <w:sz w:val="24"/>
                <w:szCs w:val="24"/>
              </w:rPr>
            </w:pPr>
            <w:r w:rsidRPr="00C12227">
              <w:rPr>
                <w:rFonts w:ascii="Times New Roman" w:hAnsi="Times New Roman" w:cs="Times New Roman"/>
                <w:b/>
                <w:sz w:val="24"/>
                <w:szCs w:val="24"/>
              </w:rPr>
              <w:t>Autistic Children</w:t>
            </w:r>
          </w:p>
        </w:tc>
      </w:tr>
      <w:tr w:rsidR="00B11628" w:rsidRPr="00C12227" w14:paraId="580D5BF1" w14:textId="77777777" w:rsidTr="00B11628">
        <w:trPr>
          <w:trHeight w:val="313"/>
        </w:trPr>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97523" w14:textId="77777777" w:rsidR="00B11628" w:rsidRPr="00C12227" w:rsidRDefault="00B11628" w:rsidP="001E6C46">
            <w:pPr>
              <w:jc w:val="center"/>
              <w:rPr>
                <w:rFonts w:ascii="Times New Roman" w:hAnsi="Times New Roman" w:cs="Times New Roman"/>
                <w:b/>
                <w:sz w:val="24"/>
                <w:szCs w:val="24"/>
              </w:rPr>
            </w:pPr>
            <w:r w:rsidRPr="00B11628">
              <w:rPr>
                <w:rFonts w:ascii="Times New Roman" w:hAnsi="Times New Roman" w:cs="Times New Roman"/>
                <w:b/>
                <w:sz w:val="24"/>
                <w:szCs w:val="24"/>
              </w:rPr>
              <w:t>Income</w:t>
            </w:r>
            <w:r w:rsidRPr="00C12227">
              <w:rPr>
                <w:rFonts w:ascii="Times New Roman" w:hAnsi="Times New Roman" w:cs="Times New Roman"/>
                <w:b/>
                <w:sz w:val="24"/>
                <w:szCs w:val="24"/>
              </w:rPr>
              <w:t xml:space="preserve"> Categories</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F74D7" w14:textId="77777777" w:rsidR="00B11628" w:rsidRPr="00C12227" w:rsidRDefault="00B11628" w:rsidP="001E6C46">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22DA2" w14:textId="77777777" w:rsidR="00B11628" w:rsidRPr="00C12227" w:rsidRDefault="00B11628" w:rsidP="001E6C46">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B11628" w:rsidRPr="00C12227" w14:paraId="4E7CE1B6" w14:textId="77777777" w:rsidTr="00B11628">
        <w:trPr>
          <w:trHeight w:val="313"/>
        </w:trPr>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8D2051" w14:textId="77777777" w:rsidR="00B11628" w:rsidRPr="00C12227" w:rsidRDefault="00B11628" w:rsidP="001E6C46">
            <w:pPr>
              <w:autoSpaceDE w:val="0"/>
              <w:autoSpaceDN w:val="0"/>
              <w:adjustRightInd w:val="0"/>
              <w:ind w:left="60" w:right="60"/>
              <w:jc w:val="center"/>
              <w:rPr>
                <w:rFonts w:ascii="Times New Roman" w:hAnsi="Times New Roman" w:cs="Times New Roman"/>
                <w:color w:val="000000"/>
                <w:sz w:val="24"/>
                <w:szCs w:val="24"/>
              </w:rPr>
            </w:pPr>
            <w:r w:rsidRPr="00B11628">
              <w:rPr>
                <w:rFonts w:ascii="Times New Roman" w:hAnsi="Times New Roman" w:cs="Times New Roman"/>
                <w:color w:val="000000"/>
                <w:sz w:val="24"/>
                <w:szCs w:val="24"/>
              </w:rPr>
              <w:t>Adequate</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D8F41" w14:textId="77777777" w:rsidR="00B11628" w:rsidRPr="00C12227" w:rsidRDefault="00B11628" w:rsidP="001E6C4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D8390" w14:textId="77777777" w:rsidR="00B11628" w:rsidRPr="00C12227" w:rsidRDefault="00B11628" w:rsidP="001E6C4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16.7</w:t>
            </w:r>
          </w:p>
        </w:tc>
      </w:tr>
      <w:tr w:rsidR="00B11628" w:rsidRPr="00C12227" w14:paraId="22AA4701" w14:textId="77777777" w:rsidTr="00B11628">
        <w:trPr>
          <w:trHeight w:val="313"/>
        </w:trPr>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EBD803" w14:textId="77777777" w:rsidR="00B11628" w:rsidRPr="00C12227" w:rsidRDefault="00B11628" w:rsidP="001E6C46">
            <w:pPr>
              <w:autoSpaceDE w:val="0"/>
              <w:autoSpaceDN w:val="0"/>
              <w:adjustRightInd w:val="0"/>
              <w:ind w:left="60" w:right="60"/>
              <w:jc w:val="center"/>
              <w:rPr>
                <w:rFonts w:ascii="Times New Roman" w:hAnsi="Times New Roman" w:cs="Times New Roman"/>
                <w:color w:val="000000"/>
                <w:sz w:val="24"/>
                <w:szCs w:val="24"/>
              </w:rPr>
            </w:pPr>
            <w:r w:rsidRPr="00B11628">
              <w:rPr>
                <w:rFonts w:ascii="Times New Roman" w:hAnsi="Times New Roman" w:cs="Times New Roman"/>
                <w:color w:val="000000"/>
                <w:sz w:val="24"/>
                <w:szCs w:val="24"/>
              </w:rPr>
              <w:t>Relatively Adequate</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ABD37" w14:textId="77777777" w:rsidR="00B11628" w:rsidRPr="00C12227" w:rsidRDefault="00B11628" w:rsidP="001E6C4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99D75" w14:textId="77777777" w:rsidR="00B11628" w:rsidRPr="00C12227" w:rsidRDefault="00B11628" w:rsidP="001E6C4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30.2</w:t>
            </w:r>
          </w:p>
        </w:tc>
      </w:tr>
      <w:tr w:rsidR="00B11628" w:rsidRPr="00C12227" w14:paraId="46EE5394" w14:textId="77777777" w:rsidTr="00B11628">
        <w:trPr>
          <w:trHeight w:val="313"/>
        </w:trPr>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2BF5C" w14:textId="77777777" w:rsidR="00B11628" w:rsidRPr="00B11628" w:rsidRDefault="00B11628" w:rsidP="001E6C46">
            <w:pPr>
              <w:autoSpaceDE w:val="0"/>
              <w:autoSpaceDN w:val="0"/>
              <w:adjustRightInd w:val="0"/>
              <w:ind w:left="60" w:right="60"/>
              <w:jc w:val="center"/>
              <w:rPr>
                <w:rFonts w:ascii="Times New Roman" w:hAnsi="Times New Roman" w:cs="Times New Roman"/>
                <w:color w:val="000000"/>
                <w:sz w:val="24"/>
                <w:szCs w:val="24"/>
              </w:rPr>
            </w:pPr>
            <w:r w:rsidRPr="00B11628">
              <w:rPr>
                <w:rFonts w:ascii="Times New Roman" w:hAnsi="Times New Roman" w:cs="Times New Roman"/>
                <w:color w:val="000000"/>
                <w:sz w:val="24"/>
                <w:szCs w:val="24"/>
              </w:rPr>
              <w:t>Not Adequate</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242FFF" w14:textId="77777777" w:rsidR="00B11628" w:rsidRPr="00C12227" w:rsidRDefault="00B11628" w:rsidP="001E6C4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221FB" w14:textId="77777777" w:rsidR="00B11628" w:rsidRPr="00C12227" w:rsidRDefault="00B11628" w:rsidP="001E6C4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53.1</w:t>
            </w:r>
          </w:p>
        </w:tc>
      </w:tr>
      <w:tr w:rsidR="00B11628" w:rsidRPr="00C12227" w14:paraId="3F787418" w14:textId="77777777" w:rsidTr="00B11628">
        <w:trPr>
          <w:trHeight w:val="313"/>
        </w:trPr>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933DA" w14:textId="77777777" w:rsidR="00B11628" w:rsidRPr="00C12227" w:rsidRDefault="00B11628" w:rsidP="001E6C46">
            <w:pPr>
              <w:jc w:val="center"/>
              <w:rPr>
                <w:rFonts w:ascii="Times New Roman" w:hAnsi="Times New Roman" w:cs="Times New Roman"/>
                <w:sz w:val="24"/>
                <w:szCs w:val="24"/>
              </w:rPr>
            </w:pPr>
            <w:r w:rsidRPr="00C12227">
              <w:rPr>
                <w:rFonts w:ascii="Times New Roman" w:hAnsi="Times New Roman" w:cs="Times New Roman"/>
                <w:sz w:val="24"/>
                <w:szCs w:val="24"/>
              </w:rPr>
              <w:t>Total</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70464" w14:textId="77777777" w:rsidR="00B11628" w:rsidRPr="00C12227" w:rsidRDefault="00B11628" w:rsidP="001E6C46">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05422" w14:textId="77777777" w:rsidR="00B11628" w:rsidRPr="00C12227" w:rsidRDefault="00B11628" w:rsidP="001E6C46">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0B0A8B19" w14:textId="77777777" w:rsidR="00AF51D7" w:rsidRDefault="00B11628" w:rsidP="00414E4F">
      <w:pPr>
        <w:spacing w:before="120" w:after="120" w:line="240" w:lineRule="auto"/>
        <w:jc w:val="both"/>
        <w:rPr>
          <w:rFonts w:ascii="Times New Roman" w:hAnsi="Times New Roman" w:cs="Times New Roman"/>
          <w:sz w:val="24"/>
          <w:szCs w:val="24"/>
        </w:rPr>
      </w:pPr>
      <w:r w:rsidRPr="00B11628">
        <w:rPr>
          <w:rFonts w:ascii="Times New Roman" w:hAnsi="Times New Roman" w:cs="Times New Roman"/>
          <w:sz w:val="24"/>
          <w:szCs w:val="24"/>
        </w:rPr>
        <w:t>Source: Field Survey, 2020</w:t>
      </w:r>
    </w:p>
    <w:p w14:paraId="2E86F169" w14:textId="77777777" w:rsidR="00B11628" w:rsidRPr="00414E4F" w:rsidRDefault="008E15D5" w:rsidP="00B11628">
      <w:pPr>
        <w:rPr>
          <w:rFonts w:ascii="Times New Roman" w:hAnsi="Times New Roman" w:cs="Times New Roman"/>
          <w:sz w:val="24"/>
          <w:szCs w:val="24"/>
        </w:rPr>
      </w:pPr>
      <w:r w:rsidRPr="008E15D5">
        <w:rPr>
          <w:rFonts w:ascii="Times New Roman" w:hAnsi="Times New Roman" w:cs="Times New Roman"/>
          <w:sz w:val="24"/>
          <w:szCs w:val="24"/>
        </w:rPr>
        <w:t>In table 3, it is depicted that most of the families of the parents (53.1%) have no adequacy in their income condition. Only 16.7% of families have a well-to-do situation. In such a condition, they were not able to provide necessary treatment or facilities for their special child after meeting a</w:t>
      </w:r>
      <w:r>
        <w:rPr>
          <w:rFonts w:ascii="Times New Roman" w:hAnsi="Times New Roman" w:cs="Times New Roman"/>
          <w:sz w:val="24"/>
          <w:szCs w:val="24"/>
        </w:rPr>
        <w:t>ll their day-to-day necessities</w:t>
      </w:r>
      <w:r w:rsidR="00B11628">
        <w:rPr>
          <w:rFonts w:ascii="Times New Roman" w:hAnsi="Times New Roman" w:cs="Times New Roman"/>
          <w:sz w:val="24"/>
          <w:szCs w:val="24"/>
        </w:rPr>
        <w:t>.</w:t>
      </w:r>
    </w:p>
    <w:p w14:paraId="09E80CE2" w14:textId="77777777" w:rsidR="00D75632" w:rsidRPr="00D75632" w:rsidRDefault="00D75632" w:rsidP="006204AB">
      <w:pPr>
        <w:pStyle w:val="ListParagraph"/>
        <w:numPr>
          <w:ilvl w:val="1"/>
          <w:numId w:val="2"/>
        </w:numPr>
        <w:spacing w:before="120" w:after="120" w:line="240" w:lineRule="auto"/>
        <w:jc w:val="both"/>
        <w:rPr>
          <w:rFonts w:ascii="Times New Roman" w:hAnsi="Times New Roman" w:cs="Times New Roman"/>
          <w:i/>
          <w:sz w:val="24"/>
          <w:szCs w:val="24"/>
        </w:rPr>
      </w:pPr>
      <w:r w:rsidRPr="00D75632">
        <w:rPr>
          <w:rFonts w:ascii="Times New Roman" w:hAnsi="Times New Roman" w:cs="Times New Roman"/>
          <w:b/>
          <w:i/>
          <w:sz w:val="24"/>
          <w:szCs w:val="24"/>
        </w:rPr>
        <w:t>Gender Distribution of the Children with Autism</w:t>
      </w:r>
    </w:p>
    <w:p w14:paraId="2642F55F" w14:textId="77777777" w:rsidR="00D75632" w:rsidRDefault="008E15D5" w:rsidP="006204AB">
      <w:pPr>
        <w:spacing w:before="120" w:after="120" w:line="240" w:lineRule="auto"/>
        <w:jc w:val="both"/>
        <w:rPr>
          <w:rFonts w:ascii="Times New Roman" w:hAnsi="Times New Roman" w:cs="Times New Roman"/>
          <w:sz w:val="24"/>
          <w:szCs w:val="24"/>
        </w:rPr>
      </w:pPr>
      <w:r w:rsidRPr="008E15D5">
        <w:rPr>
          <w:rFonts w:ascii="Times New Roman" w:hAnsi="Times New Roman" w:cs="Times New Roman"/>
          <w:sz w:val="24"/>
          <w:szCs w:val="24"/>
        </w:rPr>
        <w:t xml:space="preserve">Males are more often recognized with autism than females. The prevalence ratio is about 4 boys for every 1 girl recognized (Wikipedia, 2020). In this current study, the gender distribution of children with autism is needed to clarify the share of autistic boys and girls. </w:t>
      </w:r>
      <w:r w:rsidR="00D75632" w:rsidRPr="00C12227">
        <w:rPr>
          <w:rFonts w:ascii="Times New Roman" w:hAnsi="Times New Roman" w:cs="Times New Roman"/>
          <w:sz w:val="24"/>
          <w:szCs w:val="24"/>
        </w:rPr>
        <w:t xml:space="preserve"> </w:t>
      </w:r>
    </w:p>
    <w:p w14:paraId="71CC0AFC"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C12227">
        <w:rPr>
          <w:rFonts w:ascii="Times New Roman" w:hAnsi="Times New Roman" w:cs="Times New Roman"/>
          <w:sz w:val="24"/>
          <w:szCs w:val="24"/>
        </w:rPr>
        <w:t xml:space="preserve">Table </w:t>
      </w:r>
      <w:r w:rsidR="00AF51D7">
        <w:rPr>
          <w:rFonts w:ascii="Times New Roman" w:hAnsi="Times New Roman" w:cs="Times New Roman"/>
          <w:sz w:val="24"/>
          <w:szCs w:val="24"/>
        </w:rPr>
        <w:t>4</w:t>
      </w:r>
      <w:r w:rsidRPr="00C12227">
        <w:rPr>
          <w:rFonts w:ascii="Times New Roman" w:hAnsi="Times New Roman" w:cs="Times New Roman"/>
          <w:sz w:val="24"/>
          <w:szCs w:val="24"/>
        </w:rPr>
        <w:t>: Percentage distribution of the autistic children by gender</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2294"/>
        <w:gridCol w:w="3617"/>
        <w:gridCol w:w="3105"/>
      </w:tblGrid>
      <w:tr w:rsidR="00D75632" w:rsidRPr="00C12227" w14:paraId="58692EC5"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E5EB5" w14:textId="77777777" w:rsidR="00D75632" w:rsidRPr="00C12227" w:rsidRDefault="00D75632" w:rsidP="006204AB">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372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414A6" w14:textId="77777777" w:rsidR="00D75632" w:rsidRPr="00C12227" w:rsidRDefault="00D75632" w:rsidP="006204AB">
            <w:pPr>
              <w:jc w:val="center"/>
              <w:rPr>
                <w:rFonts w:ascii="Times New Roman" w:hAnsi="Times New Roman" w:cs="Times New Roman"/>
                <w:b/>
                <w:sz w:val="24"/>
                <w:szCs w:val="24"/>
              </w:rPr>
            </w:pPr>
            <w:r w:rsidRPr="00C12227">
              <w:rPr>
                <w:rFonts w:ascii="Times New Roman" w:hAnsi="Times New Roman" w:cs="Times New Roman"/>
                <w:b/>
                <w:sz w:val="24"/>
                <w:szCs w:val="24"/>
              </w:rPr>
              <w:t>Autistic Children</w:t>
            </w:r>
          </w:p>
        </w:tc>
      </w:tr>
      <w:tr w:rsidR="00D75632" w:rsidRPr="00C12227" w14:paraId="292EAC62"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42F2E" w14:textId="77777777" w:rsidR="00D75632" w:rsidRPr="00C12227" w:rsidRDefault="00D75632" w:rsidP="006204AB">
            <w:pPr>
              <w:jc w:val="center"/>
              <w:rPr>
                <w:rFonts w:ascii="Times New Roman" w:hAnsi="Times New Roman" w:cs="Times New Roman"/>
                <w:b/>
                <w:sz w:val="24"/>
                <w:szCs w:val="24"/>
              </w:rPr>
            </w:pPr>
            <w:r w:rsidRPr="00C12227">
              <w:rPr>
                <w:rFonts w:ascii="Times New Roman" w:hAnsi="Times New Roman" w:cs="Times New Roman"/>
                <w:b/>
                <w:sz w:val="24"/>
                <w:szCs w:val="24"/>
              </w:rPr>
              <w:t>Gender Categories</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2DBF7" w14:textId="77777777" w:rsidR="00D75632" w:rsidRPr="00C12227" w:rsidRDefault="00D75632" w:rsidP="006204AB">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D6DEC" w14:textId="77777777" w:rsidR="00D75632" w:rsidRPr="00C12227" w:rsidRDefault="00D75632" w:rsidP="006204AB">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D75632" w:rsidRPr="00C12227" w14:paraId="37E7243A"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980789" w14:textId="77777777" w:rsidR="00D75632" w:rsidRPr="00C12227" w:rsidRDefault="00D75632" w:rsidP="006204AB">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Boy</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660E1A" w14:textId="77777777" w:rsidR="00D75632" w:rsidRPr="00C12227" w:rsidRDefault="00D75632" w:rsidP="006204AB">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93</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7D4AF" w14:textId="77777777" w:rsidR="00D75632" w:rsidRPr="00C12227" w:rsidRDefault="00D75632" w:rsidP="006204AB">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73.8</w:t>
            </w:r>
          </w:p>
        </w:tc>
      </w:tr>
      <w:tr w:rsidR="00D75632" w:rsidRPr="00C12227" w14:paraId="3E19EE56"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59911" w14:textId="77777777" w:rsidR="00D75632" w:rsidRPr="00C12227" w:rsidRDefault="00D75632" w:rsidP="006204AB">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Girl</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ADEC68" w14:textId="77777777" w:rsidR="00D75632" w:rsidRPr="00C12227" w:rsidRDefault="00D75632" w:rsidP="006204AB">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33</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531357" w14:textId="77777777" w:rsidR="00D75632" w:rsidRPr="00C12227" w:rsidRDefault="00D75632" w:rsidP="006204AB">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26.2</w:t>
            </w:r>
          </w:p>
        </w:tc>
      </w:tr>
      <w:tr w:rsidR="00D75632" w:rsidRPr="00C12227" w14:paraId="58A20DEC"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92B4B" w14:textId="77777777" w:rsidR="00D75632" w:rsidRPr="00C12227" w:rsidRDefault="00D75632" w:rsidP="006204AB">
            <w:pPr>
              <w:jc w:val="center"/>
              <w:rPr>
                <w:rFonts w:ascii="Times New Roman" w:hAnsi="Times New Roman" w:cs="Times New Roman"/>
                <w:sz w:val="24"/>
                <w:szCs w:val="24"/>
              </w:rPr>
            </w:pPr>
            <w:r w:rsidRPr="00C12227">
              <w:rPr>
                <w:rFonts w:ascii="Times New Roman" w:hAnsi="Times New Roman" w:cs="Times New Roman"/>
                <w:sz w:val="24"/>
                <w:szCs w:val="24"/>
              </w:rPr>
              <w:lastRenderedPageBreak/>
              <w:t>Total</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E8BC0" w14:textId="77777777" w:rsidR="00D75632" w:rsidRPr="00C12227" w:rsidRDefault="00D75632" w:rsidP="006204AB">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424BB" w14:textId="77777777" w:rsidR="00D75632" w:rsidRPr="00C12227" w:rsidRDefault="00D75632" w:rsidP="006204AB">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5BFCF777"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F07A5F">
        <w:rPr>
          <w:rFonts w:ascii="Times New Roman" w:hAnsi="Times New Roman" w:cs="Times New Roman"/>
          <w:b/>
          <w:sz w:val="24"/>
          <w:szCs w:val="24"/>
        </w:rPr>
        <w:t xml:space="preserve">Source: </w:t>
      </w:r>
      <w:r w:rsidRPr="000445DF">
        <w:rPr>
          <w:rFonts w:ascii="Times New Roman" w:hAnsi="Times New Roman" w:cs="Times New Roman"/>
          <w:sz w:val="24"/>
          <w:szCs w:val="24"/>
        </w:rPr>
        <w:t xml:space="preserve">Field Survey, 2020 </w:t>
      </w:r>
    </w:p>
    <w:p w14:paraId="12AE7D2E" w14:textId="77777777" w:rsidR="00D75632" w:rsidRPr="00C12227" w:rsidRDefault="008E15D5" w:rsidP="006204AB">
      <w:pPr>
        <w:spacing w:before="120" w:after="120" w:line="240" w:lineRule="auto"/>
        <w:jc w:val="both"/>
        <w:rPr>
          <w:rFonts w:ascii="Times New Roman" w:hAnsi="Times New Roman" w:cs="Times New Roman"/>
          <w:sz w:val="24"/>
          <w:szCs w:val="24"/>
        </w:rPr>
      </w:pPr>
      <w:r w:rsidRPr="008E15D5">
        <w:rPr>
          <w:rFonts w:ascii="Times New Roman" w:hAnsi="Times New Roman" w:cs="Times New Roman"/>
          <w:sz w:val="24"/>
          <w:szCs w:val="24"/>
        </w:rPr>
        <w:t>Table 4 indicates that the percentage of autistic boys (73.8%) is higher than the percentage</w:t>
      </w:r>
      <w:r>
        <w:rPr>
          <w:rFonts w:ascii="Times New Roman" w:hAnsi="Times New Roman" w:cs="Times New Roman"/>
          <w:sz w:val="24"/>
          <w:szCs w:val="24"/>
        </w:rPr>
        <w:t xml:space="preserve"> of girls (26.3%) having autism</w:t>
      </w:r>
      <w:r w:rsidR="00D75632" w:rsidRPr="00C12227">
        <w:rPr>
          <w:rFonts w:ascii="Times New Roman" w:hAnsi="Times New Roman" w:cs="Times New Roman"/>
          <w:sz w:val="24"/>
          <w:szCs w:val="24"/>
        </w:rPr>
        <w:t>.</w:t>
      </w:r>
    </w:p>
    <w:p w14:paraId="4B05053C" w14:textId="77777777" w:rsidR="00D75632" w:rsidRPr="00C12227" w:rsidRDefault="00D75632" w:rsidP="00D75632">
      <w:pPr>
        <w:spacing w:after="0" w:line="360" w:lineRule="auto"/>
        <w:jc w:val="center"/>
        <w:rPr>
          <w:rFonts w:ascii="Times New Roman" w:hAnsi="Times New Roman" w:cs="Times New Roman"/>
          <w:sz w:val="24"/>
          <w:szCs w:val="24"/>
        </w:rPr>
      </w:pPr>
      <w:r w:rsidRPr="00C12227">
        <w:rPr>
          <w:rFonts w:ascii="Times New Roman" w:hAnsi="Times New Roman" w:cs="Times New Roman"/>
          <w:noProof/>
          <w:sz w:val="24"/>
          <w:szCs w:val="24"/>
          <w:lang w:eastAsia="en-GB"/>
        </w:rPr>
        <w:drawing>
          <wp:inline distT="0" distB="0" distL="0" distR="0" wp14:anchorId="6BA42738" wp14:editId="13816E0E">
            <wp:extent cx="3926165" cy="2007843"/>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A69921" w14:textId="2082CFAD" w:rsidR="00D75632" w:rsidRPr="00C12227" w:rsidRDefault="00D75632" w:rsidP="006204AB">
      <w:pPr>
        <w:spacing w:before="120" w:after="120" w:line="240" w:lineRule="auto"/>
        <w:jc w:val="center"/>
        <w:rPr>
          <w:rFonts w:ascii="Times New Roman" w:hAnsi="Times New Roman" w:cs="Times New Roman"/>
          <w:sz w:val="24"/>
          <w:szCs w:val="24"/>
        </w:rPr>
      </w:pPr>
      <w:r w:rsidRPr="00C12227">
        <w:rPr>
          <w:rFonts w:ascii="Times New Roman" w:hAnsi="Times New Roman" w:cs="Times New Roman"/>
          <w:sz w:val="24"/>
          <w:szCs w:val="24"/>
        </w:rPr>
        <w:t xml:space="preserve">Figure </w:t>
      </w:r>
      <w:r w:rsidR="00E018D4">
        <w:rPr>
          <w:rFonts w:ascii="Times New Roman" w:hAnsi="Times New Roman" w:cs="Times New Roman"/>
          <w:sz w:val="24"/>
          <w:szCs w:val="24"/>
        </w:rPr>
        <w:t>2</w:t>
      </w:r>
      <w:r w:rsidRPr="00C12227">
        <w:rPr>
          <w:rFonts w:ascii="Times New Roman" w:hAnsi="Times New Roman" w:cs="Times New Roman"/>
          <w:sz w:val="24"/>
          <w:szCs w:val="24"/>
        </w:rPr>
        <w:t>:</w:t>
      </w:r>
      <w:r>
        <w:rPr>
          <w:rFonts w:ascii="Times New Roman" w:hAnsi="Times New Roman" w:cs="Times New Roman"/>
          <w:sz w:val="24"/>
          <w:szCs w:val="24"/>
        </w:rPr>
        <w:t xml:space="preserve"> Percentage distribution </w:t>
      </w:r>
      <w:proofErr w:type="gramStart"/>
      <w:r>
        <w:rPr>
          <w:rFonts w:ascii="Times New Roman" w:hAnsi="Times New Roman" w:cs="Times New Roman"/>
          <w:sz w:val="24"/>
          <w:szCs w:val="24"/>
        </w:rPr>
        <w:t xml:space="preserve">of </w:t>
      </w:r>
      <w:r w:rsidRPr="00C12227">
        <w:rPr>
          <w:rFonts w:ascii="Times New Roman" w:hAnsi="Times New Roman" w:cs="Times New Roman"/>
          <w:sz w:val="24"/>
          <w:szCs w:val="24"/>
        </w:rPr>
        <w:t xml:space="preserve"> autistic</w:t>
      </w:r>
      <w:proofErr w:type="gramEnd"/>
      <w:r w:rsidRPr="00C12227">
        <w:rPr>
          <w:rFonts w:ascii="Times New Roman" w:hAnsi="Times New Roman" w:cs="Times New Roman"/>
          <w:sz w:val="24"/>
          <w:szCs w:val="24"/>
        </w:rPr>
        <w:t xml:space="preserve"> children by gender</w:t>
      </w:r>
    </w:p>
    <w:p w14:paraId="044D41A9" w14:textId="77777777" w:rsidR="00D75632" w:rsidRPr="00D75632" w:rsidRDefault="00D75632" w:rsidP="006204AB">
      <w:pPr>
        <w:pStyle w:val="ListParagraph"/>
        <w:numPr>
          <w:ilvl w:val="1"/>
          <w:numId w:val="2"/>
        </w:numPr>
        <w:spacing w:before="120" w:after="12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D75632">
        <w:rPr>
          <w:rFonts w:ascii="Times New Roman" w:hAnsi="Times New Roman" w:cs="Times New Roman"/>
          <w:b/>
          <w:i/>
          <w:sz w:val="24"/>
          <w:szCs w:val="24"/>
        </w:rPr>
        <w:t>Age of Autistic Children</w:t>
      </w:r>
    </w:p>
    <w:p w14:paraId="22DCAC7D" w14:textId="77777777" w:rsidR="00D75632" w:rsidRPr="00C12227" w:rsidRDefault="008E15D5" w:rsidP="006204AB">
      <w:pPr>
        <w:spacing w:before="120" w:after="120" w:line="240" w:lineRule="auto"/>
        <w:jc w:val="both"/>
        <w:rPr>
          <w:rFonts w:ascii="Times New Roman" w:hAnsi="Times New Roman" w:cs="Times New Roman"/>
          <w:b/>
          <w:sz w:val="24"/>
          <w:szCs w:val="24"/>
        </w:rPr>
      </w:pPr>
      <w:r w:rsidRPr="008E15D5">
        <w:rPr>
          <w:rFonts w:ascii="Times New Roman" w:hAnsi="Times New Roman" w:cs="Times New Roman"/>
          <w:sz w:val="24"/>
          <w:szCs w:val="24"/>
        </w:rPr>
        <w:t>The United Nations (UN) conference on the rights of the child (UNCRC) defines an individual less than 18 years old as a child (</w:t>
      </w:r>
      <w:proofErr w:type="spellStart"/>
      <w:r w:rsidRPr="008E15D5">
        <w:rPr>
          <w:rFonts w:ascii="Times New Roman" w:hAnsi="Times New Roman" w:cs="Times New Roman"/>
          <w:sz w:val="24"/>
          <w:szCs w:val="24"/>
        </w:rPr>
        <w:t>Mohajan</w:t>
      </w:r>
      <w:proofErr w:type="spellEnd"/>
      <w:r w:rsidRPr="008E15D5">
        <w:rPr>
          <w:rFonts w:ascii="Times New Roman" w:hAnsi="Times New Roman" w:cs="Times New Roman"/>
          <w:sz w:val="24"/>
          <w:szCs w:val="24"/>
        </w:rPr>
        <w:t>, 2014). In this current study, the ages of all autistic children were classified into four groups: 0 to 5 years, 6 to 11 years, 12 to 15 years, and belo</w:t>
      </w:r>
      <w:r>
        <w:rPr>
          <w:rFonts w:ascii="Times New Roman" w:hAnsi="Times New Roman" w:cs="Times New Roman"/>
          <w:sz w:val="24"/>
          <w:szCs w:val="24"/>
        </w:rPr>
        <w:t>w 18 years (Begum et al., 2020)</w:t>
      </w:r>
      <w:r w:rsidR="00D75632" w:rsidRPr="00C12227">
        <w:rPr>
          <w:rFonts w:ascii="Times New Roman" w:hAnsi="Times New Roman" w:cs="Times New Roman"/>
          <w:sz w:val="24"/>
          <w:szCs w:val="24"/>
        </w:rPr>
        <w:t xml:space="preserve">. </w:t>
      </w:r>
    </w:p>
    <w:p w14:paraId="06D204D1"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C12227">
        <w:rPr>
          <w:rFonts w:ascii="Times New Roman" w:hAnsi="Times New Roman" w:cs="Times New Roman"/>
          <w:sz w:val="24"/>
          <w:szCs w:val="24"/>
        </w:rPr>
        <w:t xml:space="preserve">Table </w:t>
      </w:r>
      <w:r w:rsidR="00AF51D7">
        <w:rPr>
          <w:rFonts w:ascii="Times New Roman" w:hAnsi="Times New Roman" w:cs="Times New Roman"/>
          <w:sz w:val="24"/>
          <w:szCs w:val="24"/>
        </w:rPr>
        <w:t>5</w:t>
      </w:r>
      <w:r w:rsidRPr="00C12227">
        <w:rPr>
          <w:rFonts w:ascii="Times New Roman" w:hAnsi="Times New Roman" w:cs="Times New Roman"/>
          <w:sz w:val="24"/>
          <w:szCs w:val="24"/>
        </w:rPr>
        <w:t>: Percentage distribution of the autistic children by age group</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2294"/>
        <w:gridCol w:w="3617"/>
        <w:gridCol w:w="3105"/>
      </w:tblGrid>
      <w:tr w:rsidR="00D75632" w:rsidRPr="00C12227" w14:paraId="2A059031"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F6B64"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372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7AE46"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Autistic Children</w:t>
            </w:r>
          </w:p>
        </w:tc>
      </w:tr>
      <w:tr w:rsidR="00D75632" w:rsidRPr="00C12227" w14:paraId="7054367E"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97CB2"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Age Categories</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18AC8"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61DDB"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D75632" w:rsidRPr="00C12227" w14:paraId="1C0C8216"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B7B1A"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0-5</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E940C"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10</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27703"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7.9</w:t>
            </w:r>
          </w:p>
        </w:tc>
      </w:tr>
      <w:tr w:rsidR="00D75632" w:rsidRPr="00C12227" w14:paraId="50FE6B38"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75139"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6-11</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3B946"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62</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87636E"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49.2</w:t>
            </w:r>
          </w:p>
        </w:tc>
      </w:tr>
      <w:tr w:rsidR="00D75632" w:rsidRPr="00C12227" w14:paraId="4C0D0CDF"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431A3"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12-15</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D12270"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40</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315EE"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31.7</w:t>
            </w:r>
          </w:p>
        </w:tc>
      </w:tr>
      <w:tr w:rsidR="00D75632" w:rsidRPr="00C12227" w14:paraId="185F7B45"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3B6CE"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&lt;18</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78D6FA"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14</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BFC01"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11.1</w:t>
            </w:r>
          </w:p>
        </w:tc>
      </w:tr>
      <w:tr w:rsidR="00D75632" w:rsidRPr="00C12227" w14:paraId="1E408FC3" w14:textId="77777777" w:rsidTr="006204AB">
        <w:trPr>
          <w:trHeight w:val="258"/>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8D5CB"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Total</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E8A69"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0CACB"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2DD7E04B" w14:textId="77777777" w:rsidR="00D75632" w:rsidRPr="006204AB" w:rsidRDefault="00D75632" w:rsidP="006204AB">
      <w:pPr>
        <w:spacing w:before="120" w:after="120" w:line="240" w:lineRule="auto"/>
        <w:jc w:val="both"/>
        <w:rPr>
          <w:rFonts w:ascii="Times New Roman" w:hAnsi="Times New Roman" w:cs="Times New Roman"/>
          <w:b/>
          <w:sz w:val="24"/>
          <w:szCs w:val="24"/>
        </w:rPr>
      </w:pPr>
      <w:r w:rsidRPr="00F07A5F">
        <w:rPr>
          <w:rFonts w:ascii="Times New Roman" w:hAnsi="Times New Roman" w:cs="Times New Roman"/>
          <w:b/>
          <w:sz w:val="24"/>
          <w:szCs w:val="24"/>
        </w:rPr>
        <w:t xml:space="preserve">Source: </w:t>
      </w:r>
      <w:r w:rsidRPr="000445DF">
        <w:rPr>
          <w:rFonts w:ascii="Times New Roman" w:hAnsi="Times New Roman" w:cs="Times New Roman"/>
          <w:sz w:val="24"/>
          <w:szCs w:val="24"/>
        </w:rPr>
        <w:t>Field Survey, 2020 Sylhet</w:t>
      </w:r>
    </w:p>
    <w:p w14:paraId="4DC4566A" w14:textId="77777777" w:rsidR="00D75632" w:rsidRPr="00C12227" w:rsidRDefault="008E15D5" w:rsidP="006204AB">
      <w:pPr>
        <w:spacing w:before="120" w:after="120" w:line="240" w:lineRule="auto"/>
        <w:jc w:val="both"/>
        <w:rPr>
          <w:rFonts w:ascii="Times New Roman" w:hAnsi="Times New Roman" w:cs="Times New Roman"/>
          <w:sz w:val="24"/>
          <w:szCs w:val="24"/>
        </w:rPr>
      </w:pPr>
      <w:r w:rsidRPr="008E15D5">
        <w:rPr>
          <w:rFonts w:ascii="Times New Roman" w:hAnsi="Times New Roman" w:cs="Times New Roman"/>
          <w:sz w:val="24"/>
          <w:szCs w:val="24"/>
        </w:rPr>
        <w:t xml:space="preserve">Table 5 shows that most of the autistic children (49.2%) belonged to the 6-11 years age group. Only 7.9% of autistic children belonged to the 0-5 years age group, 31.7% were between 12 and 15 years old, and 11.1% were under. </w:t>
      </w:r>
      <w:r w:rsidR="00D75632" w:rsidRPr="00C12227">
        <w:rPr>
          <w:rFonts w:ascii="Times New Roman" w:hAnsi="Times New Roman" w:cs="Times New Roman"/>
          <w:sz w:val="24"/>
          <w:szCs w:val="24"/>
        </w:rPr>
        <w:t xml:space="preserve">  </w:t>
      </w:r>
    </w:p>
    <w:p w14:paraId="0034110E" w14:textId="77777777" w:rsidR="00D75632" w:rsidRPr="00C12227" w:rsidRDefault="00D75632" w:rsidP="00D75632">
      <w:pPr>
        <w:spacing w:before="120" w:after="120" w:line="360" w:lineRule="auto"/>
        <w:jc w:val="center"/>
        <w:rPr>
          <w:rFonts w:ascii="Times New Roman" w:hAnsi="Times New Roman" w:cs="Times New Roman"/>
          <w:sz w:val="24"/>
          <w:szCs w:val="24"/>
        </w:rPr>
      </w:pPr>
      <w:r w:rsidRPr="00C12227">
        <w:rPr>
          <w:rFonts w:ascii="Times New Roman" w:hAnsi="Times New Roman" w:cs="Times New Roman"/>
          <w:noProof/>
          <w:sz w:val="24"/>
          <w:szCs w:val="24"/>
          <w:lang w:eastAsia="en-GB"/>
        </w:rPr>
        <w:lastRenderedPageBreak/>
        <w:drawing>
          <wp:inline distT="0" distB="0" distL="0" distR="0" wp14:anchorId="6767D956" wp14:editId="1609B8AC">
            <wp:extent cx="4341802" cy="1969477"/>
            <wp:effectExtent l="0" t="0" r="190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7EF2D1" w14:textId="3FD8D845" w:rsidR="00D75632" w:rsidRPr="00C12227" w:rsidRDefault="00D75632" w:rsidP="006204AB">
      <w:pPr>
        <w:spacing w:before="120" w:after="120" w:line="240" w:lineRule="auto"/>
        <w:jc w:val="center"/>
        <w:rPr>
          <w:rFonts w:ascii="Times New Roman" w:hAnsi="Times New Roman" w:cs="Times New Roman"/>
          <w:sz w:val="24"/>
          <w:szCs w:val="24"/>
        </w:rPr>
      </w:pPr>
      <w:r w:rsidRPr="00C12227">
        <w:rPr>
          <w:rFonts w:ascii="Times New Roman" w:hAnsi="Times New Roman" w:cs="Times New Roman"/>
          <w:sz w:val="24"/>
          <w:szCs w:val="24"/>
        </w:rPr>
        <w:t xml:space="preserve">Figure </w:t>
      </w:r>
      <w:r w:rsidR="00E018D4">
        <w:rPr>
          <w:rFonts w:ascii="Times New Roman" w:hAnsi="Times New Roman" w:cs="Times New Roman"/>
          <w:sz w:val="24"/>
          <w:szCs w:val="24"/>
        </w:rPr>
        <w:t>3</w:t>
      </w:r>
      <w:r w:rsidRPr="00C12227">
        <w:rPr>
          <w:rFonts w:ascii="Times New Roman" w:hAnsi="Times New Roman" w:cs="Times New Roman"/>
          <w:sz w:val="24"/>
          <w:szCs w:val="24"/>
        </w:rPr>
        <w:t>: Percentage distribution of the autistic children by age group</w:t>
      </w:r>
    </w:p>
    <w:p w14:paraId="6936269F" w14:textId="77777777" w:rsidR="00D75632" w:rsidRPr="00D75632" w:rsidRDefault="00D75632" w:rsidP="006204AB">
      <w:pPr>
        <w:pStyle w:val="ListParagraph"/>
        <w:numPr>
          <w:ilvl w:val="1"/>
          <w:numId w:val="2"/>
        </w:numPr>
        <w:spacing w:before="120" w:after="120" w:line="240" w:lineRule="auto"/>
        <w:jc w:val="both"/>
        <w:rPr>
          <w:rFonts w:ascii="Times New Roman" w:hAnsi="Times New Roman" w:cs="Times New Roman"/>
          <w:b/>
          <w:i/>
          <w:sz w:val="24"/>
          <w:szCs w:val="24"/>
        </w:rPr>
      </w:pPr>
      <w:r w:rsidRPr="00D75632">
        <w:rPr>
          <w:rFonts w:ascii="Times New Roman" w:hAnsi="Times New Roman" w:cs="Times New Roman"/>
          <w:b/>
          <w:i/>
          <w:sz w:val="24"/>
          <w:szCs w:val="24"/>
        </w:rPr>
        <w:t xml:space="preserve"> Age of Recognizing Problems of the Children by their Parents</w:t>
      </w:r>
    </w:p>
    <w:p w14:paraId="5D74A329" w14:textId="77777777" w:rsidR="00D75632" w:rsidRPr="00C12227" w:rsidRDefault="007C5F44" w:rsidP="006204AB">
      <w:pPr>
        <w:spacing w:before="120" w:after="120" w:line="240" w:lineRule="auto"/>
        <w:jc w:val="both"/>
        <w:rPr>
          <w:rFonts w:ascii="Times New Roman" w:hAnsi="Times New Roman" w:cs="Times New Roman"/>
          <w:sz w:val="24"/>
          <w:szCs w:val="24"/>
        </w:rPr>
      </w:pPr>
      <w:r w:rsidRPr="007C5F44">
        <w:rPr>
          <w:rFonts w:ascii="Times New Roman" w:hAnsi="Times New Roman" w:cs="Times New Roman"/>
          <w:sz w:val="24"/>
          <w:szCs w:val="24"/>
        </w:rPr>
        <w:t>Autism manifests itself through a variety of symptoms.  According to Webb et al. (2009), autism spectrum disease manifests in infancy and early childhood and causes impairments in a variety of fundamental developmental domains, such as learning to interact with others, play, and communicate.</w:t>
      </w:r>
      <w:r>
        <w:rPr>
          <w:rFonts w:ascii="Times New Roman" w:hAnsi="Times New Roman" w:cs="Times New Roman"/>
          <w:sz w:val="24"/>
          <w:szCs w:val="24"/>
        </w:rPr>
        <w:t xml:space="preserve"> </w:t>
      </w:r>
      <w:r w:rsidR="008E15D5" w:rsidRPr="008E15D5">
        <w:rPr>
          <w:rFonts w:ascii="Times New Roman" w:hAnsi="Times New Roman" w:cs="Times New Roman"/>
          <w:sz w:val="24"/>
          <w:szCs w:val="24"/>
        </w:rPr>
        <w:t xml:space="preserve">Parents can recognize different types of problems in their </w:t>
      </w:r>
      <w:r w:rsidR="008E15D5">
        <w:rPr>
          <w:rFonts w:ascii="Times New Roman" w:hAnsi="Times New Roman" w:cs="Times New Roman"/>
          <w:sz w:val="24"/>
          <w:szCs w:val="24"/>
        </w:rPr>
        <w:t>children during early childhood</w:t>
      </w:r>
      <w:r w:rsidR="00D75632" w:rsidRPr="00C12227">
        <w:rPr>
          <w:rFonts w:ascii="Times New Roman" w:hAnsi="Times New Roman" w:cs="Times New Roman"/>
          <w:sz w:val="24"/>
          <w:szCs w:val="24"/>
        </w:rPr>
        <w:t xml:space="preserve">. </w:t>
      </w:r>
    </w:p>
    <w:p w14:paraId="5EA45055"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C12227">
        <w:rPr>
          <w:rFonts w:ascii="Times New Roman" w:hAnsi="Times New Roman" w:cs="Times New Roman"/>
          <w:sz w:val="24"/>
          <w:szCs w:val="24"/>
        </w:rPr>
        <w:t xml:space="preserve">Table </w:t>
      </w:r>
      <w:r w:rsidR="00AF51D7">
        <w:rPr>
          <w:rFonts w:ascii="Times New Roman" w:hAnsi="Times New Roman" w:cs="Times New Roman"/>
          <w:sz w:val="24"/>
          <w:szCs w:val="24"/>
        </w:rPr>
        <w:t>6</w:t>
      </w:r>
      <w:r w:rsidRPr="00C12227">
        <w:rPr>
          <w:rFonts w:ascii="Times New Roman" w:hAnsi="Times New Roman" w:cs="Times New Roman"/>
          <w:sz w:val="24"/>
          <w:szCs w:val="24"/>
        </w:rPr>
        <w:t>: Percentage distribution of the autistic children by age of recognizing problem</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2294"/>
        <w:gridCol w:w="3617"/>
        <w:gridCol w:w="3105"/>
      </w:tblGrid>
      <w:tr w:rsidR="00D75632" w:rsidRPr="00C12227" w14:paraId="26246042"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AB10E"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372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760AC"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Autistic Children</w:t>
            </w:r>
          </w:p>
        </w:tc>
      </w:tr>
      <w:tr w:rsidR="00D75632" w:rsidRPr="00C12227" w14:paraId="5ABA6587"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D792D"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Age Categories</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E8BD7"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7E70"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D75632" w:rsidRPr="00C12227" w14:paraId="25D04F28"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5D9E3"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0-5</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14BE3F"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120</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33621"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95.2</w:t>
            </w:r>
          </w:p>
        </w:tc>
      </w:tr>
      <w:tr w:rsidR="00D75632" w:rsidRPr="00C12227" w14:paraId="26E3816A"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969BA"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6-11</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D9E741"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9648D"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4.8</w:t>
            </w:r>
          </w:p>
        </w:tc>
      </w:tr>
      <w:tr w:rsidR="00D75632" w:rsidRPr="00C12227" w14:paraId="2838FE8B"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893A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Total</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546D4"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B3911"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2D89EB45"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F07A5F">
        <w:rPr>
          <w:rFonts w:ascii="Times New Roman" w:hAnsi="Times New Roman" w:cs="Times New Roman"/>
          <w:b/>
          <w:sz w:val="24"/>
          <w:szCs w:val="24"/>
        </w:rPr>
        <w:t xml:space="preserve">Source: </w:t>
      </w:r>
      <w:r w:rsidRPr="000445DF">
        <w:rPr>
          <w:rFonts w:ascii="Times New Roman" w:hAnsi="Times New Roman" w:cs="Times New Roman"/>
          <w:sz w:val="24"/>
          <w:szCs w:val="24"/>
        </w:rPr>
        <w:t>Field Survey, 2020 Sylhet</w:t>
      </w:r>
    </w:p>
    <w:p w14:paraId="1F138891" w14:textId="77777777" w:rsidR="00D75632" w:rsidRPr="00C12227" w:rsidRDefault="008E15D5" w:rsidP="006204AB">
      <w:pPr>
        <w:spacing w:before="120" w:after="120" w:line="240" w:lineRule="auto"/>
        <w:jc w:val="both"/>
        <w:rPr>
          <w:rFonts w:ascii="Times New Roman" w:hAnsi="Times New Roman" w:cs="Times New Roman"/>
          <w:sz w:val="24"/>
          <w:szCs w:val="24"/>
        </w:rPr>
      </w:pPr>
      <w:r w:rsidRPr="008E15D5">
        <w:rPr>
          <w:rFonts w:ascii="Times New Roman" w:hAnsi="Times New Roman" w:cs="Times New Roman"/>
          <w:sz w:val="24"/>
          <w:szCs w:val="24"/>
        </w:rPr>
        <w:t>The above table describes that the problem of most autistic children (95.2%) was recognized by their parents within 0-5 years, and only 4.8% of children's problems were recognized within 6-11 years. So, most parents recognized their children's problems at</w:t>
      </w:r>
      <w:r>
        <w:rPr>
          <w:rFonts w:ascii="Times New Roman" w:hAnsi="Times New Roman" w:cs="Times New Roman"/>
          <w:sz w:val="24"/>
          <w:szCs w:val="24"/>
        </w:rPr>
        <w:t xml:space="preserve"> an early stage</w:t>
      </w:r>
      <w:r w:rsidR="00D75632" w:rsidRPr="00C12227">
        <w:rPr>
          <w:rFonts w:ascii="Times New Roman" w:hAnsi="Times New Roman" w:cs="Times New Roman"/>
          <w:sz w:val="24"/>
          <w:szCs w:val="24"/>
        </w:rPr>
        <w:t xml:space="preserve">.  </w:t>
      </w:r>
    </w:p>
    <w:p w14:paraId="4B6AD5A0" w14:textId="77777777" w:rsidR="00D75632" w:rsidRPr="00D75632" w:rsidRDefault="00D75632" w:rsidP="006204AB">
      <w:pPr>
        <w:pStyle w:val="ListParagraph"/>
        <w:numPr>
          <w:ilvl w:val="1"/>
          <w:numId w:val="2"/>
        </w:numPr>
        <w:spacing w:before="120" w:after="120" w:line="240" w:lineRule="auto"/>
        <w:jc w:val="both"/>
        <w:rPr>
          <w:rFonts w:ascii="Times New Roman" w:hAnsi="Times New Roman" w:cs="Times New Roman"/>
          <w:i/>
          <w:sz w:val="24"/>
          <w:szCs w:val="24"/>
        </w:rPr>
      </w:pPr>
      <w:r w:rsidRPr="00D75632">
        <w:rPr>
          <w:rFonts w:ascii="Times New Roman" w:hAnsi="Times New Roman" w:cs="Times New Roman"/>
          <w:b/>
          <w:i/>
          <w:sz w:val="24"/>
          <w:szCs w:val="24"/>
        </w:rPr>
        <w:t xml:space="preserve"> Age of Diagnosing Autism </w:t>
      </w:r>
    </w:p>
    <w:p w14:paraId="5C9248BE" w14:textId="77777777" w:rsidR="00D75632" w:rsidRDefault="008E15D5" w:rsidP="006204AB">
      <w:pPr>
        <w:spacing w:before="120" w:after="120" w:line="240" w:lineRule="auto"/>
        <w:jc w:val="both"/>
        <w:rPr>
          <w:rFonts w:ascii="Times New Roman" w:hAnsi="Times New Roman" w:cs="Times New Roman"/>
          <w:sz w:val="24"/>
          <w:szCs w:val="24"/>
        </w:rPr>
      </w:pPr>
      <w:r w:rsidRPr="008E15D5">
        <w:rPr>
          <w:rFonts w:ascii="Times New Roman" w:hAnsi="Times New Roman" w:cs="Times New Roman"/>
          <w:sz w:val="24"/>
          <w:szCs w:val="24"/>
        </w:rPr>
        <w:t>A growing body of proof supports the value of early diagnosis and treatment with evidence-based interventions, which may drastically enhance the quality of life of people with ASD, as well as their careers and households (Elder et al., 2017</w:t>
      </w:r>
      <w:r>
        <w:rPr>
          <w:rFonts w:ascii="Times New Roman" w:hAnsi="Times New Roman" w:cs="Times New Roman"/>
          <w:sz w:val="24"/>
          <w:szCs w:val="24"/>
        </w:rPr>
        <w:t>)</w:t>
      </w:r>
      <w:r w:rsidR="00D75632" w:rsidRPr="00C12227">
        <w:rPr>
          <w:rFonts w:ascii="Times New Roman" w:hAnsi="Times New Roman" w:cs="Times New Roman"/>
          <w:sz w:val="24"/>
          <w:szCs w:val="24"/>
        </w:rPr>
        <w:t>.</w:t>
      </w:r>
    </w:p>
    <w:p w14:paraId="72FD9742"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C12227">
        <w:rPr>
          <w:rFonts w:ascii="Times New Roman" w:hAnsi="Times New Roman" w:cs="Times New Roman"/>
          <w:sz w:val="24"/>
          <w:szCs w:val="24"/>
        </w:rPr>
        <w:t xml:space="preserve">Table </w:t>
      </w:r>
      <w:r w:rsidR="00AF51D7">
        <w:rPr>
          <w:rFonts w:ascii="Times New Roman" w:hAnsi="Times New Roman" w:cs="Times New Roman"/>
          <w:sz w:val="24"/>
          <w:szCs w:val="24"/>
        </w:rPr>
        <w:t>7</w:t>
      </w:r>
      <w:r w:rsidRPr="00C12227">
        <w:rPr>
          <w:rFonts w:ascii="Times New Roman" w:hAnsi="Times New Roman" w:cs="Times New Roman"/>
          <w:sz w:val="24"/>
          <w:szCs w:val="24"/>
        </w:rPr>
        <w:t>: Percentage distribution of the autistic children by age of diagnosing autism</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2294"/>
        <w:gridCol w:w="3617"/>
        <w:gridCol w:w="3105"/>
      </w:tblGrid>
      <w:tr w:rsidR="00D75632" w:rsidRPr="00C12227" w14:paraId="1F41E6A3"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0B0F2" w14:textId="77777777" w:rsidR="00D75632" w:rsidRPr="00C12227" w:rsidRDefault="00D75632" w:rsidP="008E15D5">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372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0F209" w14:textId="77777777" w:rsidR="00D75632" w:rsidRPr="00C12227" w:rsidRDefault="00D75632" w:rsidP="008E15D5">
            <w:pPr>
              <w:jc w:val="center"/>
              <w:rPr>
                <w:rFonts w:ascii="Times New Roman" w:hAnsi="Times New Roman" w:cs="Times New Roman"/>
                <w:b/>
                <w:sz w:val="24"/>
                <w:szCs w:val="24"/>
              </w:rPr>
            </w:pPr>
            <w:r w:rsidRPr="00C12227">
              <w:rPr>
                <w:rFonts w:ascii="Times New Roman" w:hAnsi="Times New Roman" w:cs="Times New Roman"/>
                <w:b/>
                <w:sz w:val="24"/>
                <w:szCs w:val="24"/>
              </w:rPr>
              <w:t>Autistic Children</w:t>
            </w:r>
          </w:p>
        </w:tc>
      </w:tr>
      <w:tr w:rsidR="00D75632" w:rsidRPr="00C12227" w14:paraId="5CF7C794"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9CADD" w14:textId="77777777" w:rsidR="00D75632" w:rsidRPr="00C12227" w:rsidRDefault="00D75632" w:rsidP="008E15D5">
            <w:pPr>
              <w:jc w:val="center"/>
              <w:rPr>
                <w:rFonts w:ascii="Times New Roman" w:hAnsi="Times New Roman" w:cs="Times New Roman"/>
                <w:b/>
                <w:sz w:val="24"/>
                <w:szCs w:val="24"/>
              </w:rPr>
            </w:pPr>
            <w:r w:rsidRPr="00C12227">
              <w:rPr>
                <w:rFonts w:ascii="Times New Roman" w:hAnsi="Times New Roman" w:cs="Times New Roman"/>
                <w:b/>
                <w:sz w:val="24"/>
                <w:szCs w:val="24"/>
              </w:rPr>
              <w:t>Age Categories</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868D9" w14:textId="77777777" w:rsidR="00D75632" w:rsidRPr="00C12227" w:rsidRDefault="00D75632" w:rsidP="008E15D5">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B25DA" w14:textId="77777777" w:rsidR="00D75632" w:rsidRPr="00C12227" w:rsidRDefault="00D75632" w:rsidP="008E15D5">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D75632" w:rsidRPr="00C12227" w14:paraId="5AD83244"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05920" w14:textId="77777777" w:rsidR="00D75632" w:rsidRPr="00C12227" w:rsidRDefault="00D75632" w:rsidP="008E15D5">
            <w:pPr>
              <w:jc w:val="center"/>
              <w:rPr>
                <w:rFonts w:ascii="Times New Roman" w:hAnsi="Times New Roman" w:cs="Times New Roman"/>
                <w:sz w:val="24"/>
                <w:szCs w:val="24"/>
              </w:rPr>
            </w:pPr>
            <w:r w:rsidRPr="00C12227">
              <w:rPr>
                <w:rFonts w:ascii="Times New Roman" w:hAnsi="Times New Roman" w:cs="Times New Roman"/>
                <w:sz w:val="24"/>
                <w:szCs w:val="24"/>
              </w:rPr>
              <w:t>0-5</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7EABB" w14:textId="77777777" w:rsidR="00D75632" w:rsidRPr="00C12227" w:rsidRDefault="00D75632" w:rsidP="008E15D5">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116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D4D410" w14:textId="77777777" w:rsidR="00D75632" w:rsidRPr="00C12227" w:rsidRDefault="00D75632" w:rsidP="008E15D5">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92.1</w:t>
            </w:r>
          </w:p>
        </w:tc>
      </w:tr>
      <w:tr w:rsidR="00D75632" w:rsidRPr="00C12227" w14:paraId="3CB88D6E"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D4D58" w14:textId="77777777" w:rsidR="00D75632" w:rsidRPr="00C12227" w:rsidRDefault="00D75632" w:rsidP="008E15D5">
            <w:pPr>
              <w:jc w:val="center"/>
              <w:rPr>
                <w:rFonts w:ascii="Times New Roman" w:hAnsi="Times New Roman" w:cs="Times New Roman"/>
                <w:sz w:val="24"/>
                <w:szCs w:val="24"/>
              </w:rPr>
            </w:pPr>
            <w:r w:rsidRPr="00C12227">
              <w:rPr>
                <w:rFonts w:ascii="Times New Roman" w:hAnsi="Times New Roman" w:cs="Times New Roman"/>
                <w:sz w:val="24"/>
                <w:szCs w:val="24"/>
              </w:rPr>
              <w:t>6-11</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CFF5D" w14:textId="77777777" w:rsidR="00D75632" w:rsidRPr="00C12227" w:rsidRDefault="00D75632" w:rsidP="008E15D5">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8</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BD56D2" w14:textId="77777777" w:rsidR="00D75632" w:rsidRPr="00C12227" w:rsidRDefault="00D75632" w:rsidP="008E15D5">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6.3</w:t>
            </w:r>
          </w:p>
        </w:tc>
      </w:tr>
      <w:tr w:rsidR="00D75632" w:rsidRPr="00C12227" w14:paraId="3300F75B"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69852" w14:textId="77777777" w:rsidR="00D75632" w:rsidRPr="00C12227" w:rsidRDefault="00D75632" w:rsidP="008E15D5">
            <w:pPr>
              <w:jc w:val="center"/>
              <w:rPr>
                <w:rFonts w:ascii="Times New Roman" w:hAnsi="Times New Roman" w:cs="Times New Roman"/>
                <w:sz w:val="24"/>
                <w:szCs w:val="24"/>
              </w:rPr>
            </w:pPr>
            <w:r w:rsidRPr="00C12227">
              <w:rPr>
                <w:rFonts w:ascii="Times New Roman" w:hAnsi="Times New Roman" w:cs="Times New Roman"/>
                <w:sz w:val="24"/>
                <w:szCs w:val="24"/>
              </w:rPr>
              <w:t>12-15</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E2FB8" w14:textId="77777777" w:rsidR="00D75632" w:rsidRPr="00C12227" w:rsidRDefault="00D75632" w:rsidP="008E15D5">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2</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98CF3" w14:textId="77777777" w:rsidR="00D75632" w:rsidRPr="00C12227" w:rsidRDefault="00D75632" w:rsidP="008E15D5">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1.6</w:t>
            </w:r>
          </w:p>
        </w:tc>
      </w:tr>
      <w:tr w:rsidR="00D75632" w:rsidRPr="00C12227" w14:paraId="0521F076"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E36EC" w14:textId="77777777" w:rsidR="00D75632" w:rsidRPr="00C12227" w:rsidRDefault="00D75632" w:rsidP="008E15D5">
            <w:pPr>
              <w:jc w:val="center"/>
              <w:rPr>
                <w:rFonts w:ascii="Times New Roman" w:hAnsi="Times New Roman" w:cs="Times New Roman"/>
                <w:sz w:val="24"/>
                <w:szCs w:val="24"/>
              </w:rPr>
            </w:pPr>
            <w:r w:rsidRPr="00C12227">
              <w:rPr>
                <w:rFonts w:ascii="Times New Roman" w:hAnsi="Times New Roman" w:cs="Times New Roman"/>
                <w:sz w:val="24"/>
                <w:szCs w:val="24"/>
              </w:rPr>
              <w:t>&lt;18</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DE5E8" w14:textId="77777777" w:rsidR="00D75632" w:rsidRPr="00C12227" w:rsidRDefault="00D75632" w:rsidP="008E15D5">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0</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D9DDE2" w14:textId="77777777" w:rsidR="00D75632" w:rsidRPr="00C12227" w:rsidRDefault="00D75632" w:rsidP="008E15D5">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0</w:t>
            </w:r>
          </w:p>
        </w:tc>
      </w:tr>
      <w:tr w:rsidR="00D75632" w:rsidRPr="00C12227" w14:paraId="7BDF0C46" w14:textId="77777777" w:rsidTr="006204AB">
        <w:trPr>
          <w:trHeight w:val="258"/>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28BAE" w14:textId="77777777" w:rsidR="00D75632" w:rsidRPr="00C12227" w:rsidRDefault="00D75632" w:rsidP="008E15D5">
            <w:pPr>
              <w:jc w:val="center"/>
              <w:rPr>
                <w:rFonts w:ascii="Times New Roman" w:hAnsi="Times New Roman" w:cs="Times New Roman"/>
                <w:sz w:val="24"/>
                <w:szCs w:val="24"/>
              </w:rPr>
            </w:pPr>
            <w:r w:rsidRPr="00C12227">
              <w:rPr>
                <w:rFonts w:ascii="Times New Roman" w:hAnsi="Times New Roman" w:cs="Times New Roman"/>
                <w:sz w:val="24"/>
                <w:szCs w:val="24"/>
              </w:rPr>
              <w:t>Total</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53727" w14:textId="77777777" w:rsidR="00D75632" w:rsidRPr="00C12227" w:rsidRDefault="00D75632" w:rsidP="008E15D5">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19BB4" w14:textId="77777777" w:rsidR="00D75632" w:rsidRPr="00C12227" w:rsidRDefault="00D75632" w:rsidP="008E15D5">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36E6C900" w14:textId="77777777" w:rsidR="00D75632" w:rsidRPr="006204AB" w:rsidRDefault="00D75632" w:rsidP="006204AB">
      <w:pPr>
        <w:spacing w:before="120" w:after="120" w:line="240" w:lineRule="auto"/>
        <w:jc w:val="both"/>
        <w:rPr>
          <w:rFonts w:ascii="Times New Roman" w:hAnsi="Times New Roman" w:cs="Times New Roman"/>
          <w:b/>
          <w:sz w:val="24"/>
          <w:szCs w:val="24"/>
        </w:rPr>
      </w:pPr>
      <w:r w:rsidRPr="00F07A5F">
        <w:rPr>
          <w:rFonts w:ascii="Times New Roman" w:hAnsi="Times New Roman" w:cs="Times New Roman"/>
          <w:b/>
          <w:sz w:val="24"/>
          <w:szCs w:val="24"/>
        </w:rPr>
        <w:t xml:space="preserve">Source: </w:t>
      </w:r>
      <w:r w:rsidRPr="000445DF">
        <w:rPr>
          <w:rFonts w:ascii="Times New Roman" w:hAnsi="Times New Roman" w:cs="Times New Roman"/>
          <w:sz w:val="24"/>
          <w:szCs w:val="24"/>
        </w:rPr>
        <w:t>Field Survey, 2020 Sylhet</w:t>
      </w:r>
    </w:p>
    <w:p w14:paraId="4EB9CA4F" w14:textId="77777777" w:rsidR="00D75632" w:rsidRPr="00C12227" w:rsidRDefault="008E15D5" w:rsidP="006204AB">
      <w:pPr>
        <w:spacing w:before="120" w:after="120" w:line="240" w:lineRule="auto"/>
        <w:jc w:val="both"/>
        <w:rPr>
          <w:rFonts w:ascii="Times New Roman" w:hAnsi="Times New Roman" w:cs="Times New Roman"/>
          <w:sz w:val="24"/>
          <w:szCs w:val="24"/>
        </w:rPr>
      </w:pPr>
      <w:r w:rsidRPr="008E15D5">
        <w:rPr>
          <w:rFonts w:ascii="Times New Roman" w:hAnsi="Times New Roman" w:cs="Times New Roman"/>
          <w:sz w:val="24"/>
          <w:szCs w:val="24"/>
        </w:rPr>
        <w:lastRenderedPageBreak/>
        <w:t>From the above table, it can be seen that most of the children (92.1%) were diagnosed with autism between the ages of 0 and 5 years, while only 1.6% of children were diagnosed between the ages of 12 and 15 years. In this current study, most of the childr</w:t>
      </w:r>
      <w:r>
        <w:rPr>
          <w:rFonts w:ascii="Times New Roman" w:hAnsi="Times New Roman" w:cs="Times New Roman"/>
          <w:sz w:val="24"/>
          <w:szCs w:val="24"/>
        </w:rPr>
        <w:t>en were diagnosed early</w:t>
      </w:r>
      <w:r w:rsidR="00D75632">
        <w:rPr>
          <w:rFonts w:ascii="Times New Roman" w:hAnsi="Times New Roman" w:cs="Times New Roman"/>
          <w:sz w:val="24"/>
          <w:szCs w:val="24"/>
        </w:rPr>
        <w:t>.</w:t>
      </w:r>
      <w:r w:rsidR="00D75632" w:rsidRPr="00C12227">
        <w:rPr>
          <w:rFonts w:ascii="Times New Roman" w:hAnsi="Times New Roman" w:cs="Times New Roman"/>
          <w:sz w:val="24"/>
          <w:szCs w:val="24"/>
        </w:rPr>
        <w:t xml:space="preserve">    </w:t>
      </w:r>
    </w:p>
    <w:p w14:paraId="48931336" w14:textId="77777777" w:rsidR="00D75632" w:rsidRPr="00C12227" w:rsidRDefault="00D75632" w:rsidP="00D75632">
      <w:pPr>
        <w:spacing w:before="120" w:after="120" w:line="360" w:lineRule="auto"/>
        <w:jc w:val="center"/>
        <w:rPr>
          <w:rFonts w:ascii="Times New Roman" w:hAnsi="Times New Roman" w:cs="Times New Roman"/>
          <w:sz w:val="24"/>
          <w:szCs w:val="24"/>
        </w:rPr>
      </w:pPr>
      <w:r w:rsidRPr="00C12227">
        <w:rPr>
          <w:rFonts w:ascii="Times New Roman" w:hAnsi="Times New Roman" w:cs="Times New Roman"/>
          <w:noProof/>
          <w:sz w:val="24"/>
          <w:szCs w:val="24"/>
          <w:lang w:eastAsia="en-GB"/>
        </w:rPr>
        <w:drawing>
          <wp:inline distT="0" distB="0" distL="0" distR="0" wp14:anchorId="0DFE5EB4" wp14:editId="7283C60D">
            <wp:extent cx="4348196" cy="1675335"/>
            <wp:effectExtent l="0" t="0" r="0" b="12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54E8A4" w14:textId="45D44E2D" w:rsidR="00D75632" w:rsidRPr="00C12227" w:rsidRDefault="00D75632" w:rsidP="006204AB">
      <w:pPr>
        <w:spacing w:before="120" w:after="120" w:line="240" w:lineRule="auto"/>
        <w:jc w:val="center"/>
        <w:rPr>
          <w:rFonts w:ascii="Times New Roman" w:hAnsi="Times New Roman" w:cs="Times New Roman"/>
          <w:sz w:val="24"/>
          <w:szCs w:val="24"/>
        </w:rPr>
      </w:pPr>
      <w:r w:rsidRPr="00C12227">
        <w:rPr>
          <w:rFonts w:ascii="Times New Roman" w:hAnsi="Times New Roman" w:cs="Times New Roman"/>
          <w:sz w:val="24"/>
          <w:szCs w:val="24"/>
        </w:rPr>
        <w:t xml:space="preserve">Figure </w:t>
      </w:r>
      <w:r w:rsidR="00E018D4">
        <w:rPr>
          <w:rFonts w:ascii="Times New Roman" w:hAnsi="Times New Roman" w:cs="Times New Roman"/>
          <w:sz w:val="24"/>
          <w:szCs w:val="24"/>
        </w:rPr>
        <w:t>4</w:t>
      </w:r>
      <w:r w:rsidRPr="00C12227">
        <w:rPr>
          <w:rFonts w:ascii="Times New Roman" w:hAnsi="Times New Roman" w:cs="Times New Roman"/>
          <w:sz w:val="24"/>
          <w:szCs w:val="24"/>
        </w:rPr>
        <w:t>: Percentage distribution of the autistic children by age of diagnosing autism</w:t>
      </w:r>
    </w:p>
    <w:p w14:paraId="4D6DB63E" w14:textId="77777777" w:rsidR="00D75632" w:rsidRPr="00D75632" w:rsidRDefault="00D75632" w:rsidP="006204AB">
      <w:pPr>
        <w:pStyle w:val="ListParagraph"/>
        <w:numPr>
          <w:ilvl w:val="1"/>
          <w:numId w:val="2"/>
        </w:numPr>
        <w:spacing w:before="120" w:after="120" w:line="240" w:lineRule="auto"/>
        <w:jc w:val="both"/>
        <w:rPr>
          <w:rFonts w:ascii="Times New Roman" w:hAnsi="Times New Roman" w:cs="Times New Roman"/>
          <w:b/>
          <w:i/>
          <w:sz w:val="24"/>
          <w:szCs w:val="24"/>
        </w:rPr>
      </w:pPr>
      <w:r w:rsidRPr="00D75632">
        <w:rPr>
          <w:rFonts w:ascii="Times New Roman" w:hAnsi="Times New Roman" w:cs="Times New Roman"/>
          <w:b/>
          <w:i/>
          <w:sz w:val="24"/>
          <w:szCs w:val="24"/>
        </w:rPr>
        <w:t xml:space="preserve"> Functioning Level of Autism</w:t>
      </w:r>
    </w:p>
    <w:p w14:paraId="04F53A20" w14:textId="77777777" w:rsidR="004C3DB3" w:rsidRDefault="004C3DB3" w:rsidP="006204AB">
      <w:pPr>
        <w:spacing w:before="120" w:after="120" w:line="240" w:lineRule="auto"/>
        <w:jc w:val="both"/>
        <w:rPr>
          <w:rFonts w:ascii="Times New Roman" w:hAnsi="Times New Roman" w:cs="Times New Roman"/>
          <w:sz w:val="24"/>
          <w:szCs w:val="24"/>
        </w:rPr>
      </w:pPr>
      <w:r w:rsidRPr="004C3DB3">
        <w:rPr>
          <w:rFonts w:ascii="Times New Roman" w:hAnsi="Times New Roman" w:cs="Times New Roman"/>
          <w:sz w:val="24"/>
          <w:szCs w:val="24"/>
        </w:rPr>
        <w:t>In general, the severity of ASD symptoms varies from moderate to severe.  According to Kandola and Gill (2019), there are three degrees of autism: Level 1, Level 2, and Level 3.</w:t>
      </w:r>
    </w:p>
    <w:p w14:paraId="4EC389AF" w14:textId="77777777" w:rsidR="004C3DB3" w:rsidRDefault="004C3DB3" w:rsidP="006204AB">
      <w:pPr>
        <w:spacing w:before="120" w:after="120" w:line="240" w:lineRule="auto"/>
        <w:jc w:val="both"/>
        <w:rPr>
          <w:rFonts w:ascii="Times New Roman" w:hAnsi="Times New Roman" w:cs="Times New Roman"/>
          <w:sz w:val="24"/>
          <w:szCs w:val="24"/>
        </w:rPr>
      </w:pPr>
      <w:r w:rsidRPr="004C3DB3">
        <w:rPr>
          <w:rFonts w:ascii="Times New Roman" w:hAnsi="Times New Roman" w:cs="Times New Roman"/>
          <w:sz w:val="24"/>
          <w:szCs w:val="24"/>
        </w:rPr>
        <w:t>Level 1 ASD refers to minor autism, which needs for the least level of care.</w:t>
      </w:r>
    </w:p>
    <w:p w14:paraId="3E85D0EC" w14:textId="77777777" w:rsidR="004C3DB3" w:rsidRDefault="004C3DB3" w:rsidP="006204AB">
      <w:pPr>
        <w:spacing w:before="120" w:after="120" w:line="240" w:lineRule="auto"/>
        <w:jc w:val="both"/>
        <w:rPr>
          <w:rFonts w:ascii="Times New Roman" w:hAnsi="Times New Roman" w:cs="Times New Roman"/>
          <w:sz w:val="24"/>
          <w:szCs w:val="24"/>
        </w:rPr>
      </w:pPr>
      <w:r w:rsidRPr="004C3DB3">
        <w:rPr>
          <w:rFonts w:ascii="Times New Roman" w:hAnsi="Times New Roman" w:cs="Times New Roman"/>
          <w:sz w:val="24"/>
          <w:szCs w:val="24"/>
        </w:rPr>
        <w:t>The middle stage of ASD, known as level 2, typically needs extensive Assistance in specific areas.</w:t>
      </w:r>
    </w:p>
    <w:p w14:paraId="2EACB91D" w14:textId="77777777" w:rsidR="00D75632" w:rsidRPr="00C12227" w:rsidRDefault="009C3C5C" w:rsidP="006204AB">
      <w:pPr>
        <w:spacing w:before="120" w:after="120" w:line="240" w:lineRule="auto"/>
        <w:jc w:val="both"/>
        <w:rPr>
          <w:rFonts w:ascii="Times New Roman" w:hAnsi="Times New Roman" w:cs="Times New Roman"/>
          <w:sz w:val="24"/>
          <w:szCs w:val="24"/>
        </w:rPr>
      </w:pPr>
      <w:r w:rsidRPr="009C3C5C">
        <w:rPr>
          <w:rFonts w:ascii="Times New Roman" w:hAnsi="Times New Roman" w:cs="Times New Roman"/>
          <w:sz w:val="24"/>
          <w:szCs w:val="24"/>
        </w:rPr>
        <w:t>Level 3 ASD is the most severe kind, requiring a great deal of aid to carry out everyday tasks that are essential to social or behavioural abilities.</w:t>
      </w:r>
      <w:r w:rsidR="00715FB1" w:rsidRPr="00715FB1">
        <w:rPr>
          <w:rFonts w:ascii="Times New Roman" w:hAnsi="Times New Roman" w:cs="Times New Roman"/>
          <w:sz w:val="24"/>
          <w:szCs w:val="24"/>
        </w:rPr>
        <w:t xml:space="preserve"> Table 6 depicts that most of the children (65.1%) were functioning at Level 2, which is the middle stage of ASD, and only 5.6% were functioning at Level 1, which is referred to as slight autism. Additionally, 29.4% of children were functioning at Level 3, which is the most excessive type of autism. Therefore, in this current study, a very small number of children were classified as having slight autism.</w:t>
      </w:r>
    </w:p>
    <w:p w14:paraId="33465D09"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C12227">
        <w:rPr>
          <w:rFonts w:ascii="Times New Roman" w:hAnsi="Times New Roman" w:cs="Times New Roman"/>
          <w:sz w:val="24"/>
          <w:szCs w:val="24"/>
        </w:rPr>
        <w:t xml:space="preserve">Table </w:t>
      </w:r>
      <w:r w:rsidR="00AF51D7">
        <w:rPr>
          <w:rFonts w:ascii="Times New Roman" w:hAnsi="Times New Roman" w:cs="Times New Roman"/>
          <w:sz w:val="24"/>
          <w:szCs w:val="24"/>
        </w:rPr>
        <w:t>8</w:t>
      </w:r>
      <w:r w:rsidRPr="00C12227">
        <w:rPr>
          <w:rFonts w:ascii="Times New Roman" w:hAnsi="Times New Roman" w:cs="Times New Roman"/>
          <w:sz w:val="24"/>
          <w:szCs w:val="24"/>
        </w:rPr>
        <w:t>: Percentage distribution of the autistic children by functioning level of autism</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2874"/>
        <w:gridCol w:w="3037"/>
        <w:gridCol w:w="3105"/>
      </w:tblGrid>
      <w:tr w:rsidR="00D75632" w:rsidRPr="00C12227" w14:paraId="444D047E" w14:textId="77777777" w:rsidTr="006204AB">
        <w:trPr>
          <w:trHeight w:val="313"/>
        </w:trPr>
        <w:tc>
          <w:tcPr>
            <w:tcW w:w="15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BF165" w14:textId="77777777" w:rsidR="00D75632" w:rsidRPr="00C12227" w:rsidRDefault="00D75632" w:rsidP="00715FB1">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340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88257" w14:textId="77777777" w:rsidR="00D75632" w:rsidRPr="00C12227" w:rsidRDefault="00D75632" w:rsidP="00715FB1">
            <w:pPr>
              <w:jc w:val="center"/>
              <w:rPr>
                <w:rFonts w:ascii="Times New Roman" w:hAnsi="Times New Roman" w:cs="Times New Roman"/>
                <w:b/>
                <w:sz w:val="24"/>
                <w:szCs w:val="24"/>
              </w:rPr>
            </w:pPr>
            <w:r w:rsidRPr="00C12227">
              <w:rPr>
                <w:rFonts w:ascii="Times New Roman" w:hAnsi="Times New Roman" w:cs="Times New Roman"/>
                <w:b/>
                <w:sz w:val="24"/>
                <w:szCs w:val="24"/>
              </w:rPr>
              <w:t>Autistic Children</w:t>
            </w:r>
          </w:p>
        </w:tc>
      </w:tr>
      <w:tr w:rsidR="00D75632" w:rsidRPr="00C12227" w14:paraId="622A10E4" w14:textId="77777777" w:rsidTr="006204AB">
        <w:trPr>
          <w:trHeight w:val="313"/>
        </w:trPr>
        <w:tc>
          <w:tcPr>
            <w:tcW w:w="15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23B26" w14:textId="77777777" w:rsidR="00D75632" w:rsidRPr="00C12227" w:rsidRDefault="00D75632" w:rsidP="00715FB1">
            <w:pPr>
              <w:jc w:val="center"/>
              <w:rPr>
                <w:rFonts w:ascii="Times New Roman" w:hAnsi="Times New Roman" w:cs="Times New Roman"/>
                <w:b/>
                <w:sz w:val="24"/>
                <w:szCs w:val="24"/>
              </w:rPr>
            </w:pPr>
            <w:r w:rsidRPr="00C12227">
              <w:rPr>
                <w:rFonts w:ascii="Times New Roman" w:hAnsi="Times New Roman" w:cs="Times New Roman"/>
                <w:b/>
                <w:sz w:val="24"/>
                <w:szCs w:val="24"/>
              </w:rPr>
              <w:t>Functioning Level</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417CB" w14:textId="77777777" w:rsidR="00D75632" w:rsidRPr="00C12227" w:rsidRDefault="00D75632" w:rsidP="00715FB1">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18B4E" w14:textId="77777777" w:rsidR="00D75632" w:rsidRPr="00C12227" w:rsidRDefault="00D75632" w:rsidP="00715FB1">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D75632" w:rsidRPr="00C12227" w14:paraId="6B308759" w14:textId="77777777" w:rsidTr="006204AB">
        <w:trPr>
          <w:trHeight w:val="313"/>
        </w:trPr>
        <w:tc>
          <w:tcPr>
            <w:tcW w:w="15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D6E7B4" w14:textId="77777777" w:rsidR="00D75632" w:rsidRPr="00C12227" w:rsidRDefault="00D75632" w:rsidP="00715FB1">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Level 1</w:t>
            </w:r>
          </w:p>
          <w:p w14:paraId="098394F3" w14:textId="77777777" w:rsidR="00D75632" w:rsidRPr="00C12227" w:rsidRDefault="00D75632" w:rsidP="00715FB1">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 xml:space="preserve"> (Low Stage)</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5D65E" w14:textId="77777777" w:rsidR="00D75632" w:rsidRPr="00C12227" w:rsidRDefault="00D75632" w:rsidP="00715FB1">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7</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DA570" w14:textId="77777777" w:rsidR="00D75632" w:rsidRPr="00C12227" w:rsidRDefault="00D75632" w:rsidP="00715FB1">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5.6</w:t>
            </w:r>
          </w:p>
        </w:tc>
      </w:tr>
      <w:tr w:rsidR="00D75632" w:rsidRPr="00C12227" w14:paraId="676D40C7" w14:textId="77777777" w:rsidTr="006204AB">
        <w:trPr>
          <w:trHeight w:val="313"/>
        </w:trPr>
        <w:tc>
          <w:tcPr>
            <w:tcW w:w="15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558C5" w14:textId="77777777" w:rsidR="00D75632" w:rsidRPr="00C12227" w:rsidRDefault="00D75632" w:rsidP="00715FB1">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Level 2</w:t>
            </w:r>
          </w:p>
          <w:p w14:paraId="10EB45BA" w14:textId="77777777" w:rsidR="00D75632" w:rsidRPr="00C12227" w:rsidRDefault="00D75632" w:rsidP="00715FB1">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 xml:space="preserve">(Middle Stage) </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DEA0FA" w14:textId="77777777" w:rsidR="00D75632" w:rsidRPr="00C12227" w:rsidRDefault="00D75632" w:rsidP="00715FB1">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82</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25755" w14:textId="77777777" w:rsidR="00D75632" w:rsidRPr="00C12227" w:rsidRDefault="00D75632" w:rsidP="00715FB1">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65.1</w:t>
            </w:r>
          </w:p>
        </w:tc>
      </w:tr>
      <w:tr w:rsidR="00D75632" w:rsidRPr="00C12227" w14:paraId="2953846A" w14:textId="77777777" w:rsidTr="006204AB">
        <w:trPr>
          <w:trHeight w:val="313"/>
        </w:trPr>
        <w:tc>
          <w:tcPr>
            <w:tcW w:w="1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AF785" w14:textId="77777777" w:rsidR="00D75632" w:rsidRPr="00C12227" w:rsidRDefault="00D75632" w:rsidP="00715FB1">
            <w:pPr>
              <w:jc w:val="center"/>
              <w:rPr>
                <w:rFonts w:ascii="Times New Roman" w:hAnsi="Times New Roman" w:cs="Times New Roman"/>
                <w:sz w:val="24"/>
                <w:szCs w:val="24"/>
              </w:rPr>
            </w:pPr>
            <w:r w:rsidRPr="00C12227">
              <w:rPr>
                <w:rFonts w:ascii="Times New Roman" w:hAnsi="Times New Roman" w:cs="Times New Roman"/>
                <w:sz w:val="24"/>
                <w:szCs w:val="24"/>
              </w:rPr>
              <w:t>Level 3</w:t>
            </w:r>
          </w:p>
          <w:p w14:paraId="6DD6925D" w14:textId="77777777" w:rsidR="00D75632" w:rsidRPr="00C12227" w:rsidRDefault="00D75632" w:rsidP="00715FB1">
            <w:pPr>
              <w:jc w:val="center"/>
              <w:rPr>
                <w:rFonts w:ascii="Times New Roman" w:hAnsi="Times New Roman" w:cs="Times New Roman"/>
                <w:sz w:val="24"/>
                <w:szCs w:val="24"/>
              </w:rPr>
            </w:pPr>
            <w:r w:rsidRPr="00C12227">
              <w:rPr>
                <w:rFonts w:ascii="Times New Roman" w:hAnsi="Times New Roman" w:cs="Times New Roman"/>
                <w:sz w:val="24"/>
                <w:szCs w:val="24"/>
              </w:rPr>
              <w:t>(High Stage)</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9ECF3" w14:textId="77777777" w:rsidR="00D75632" w:rsidRPr="00C12227" w:rsidRDefault="00D75632" w:rsidP="00715FB1">
            <w:pPr>
              <w:jc w:val="center"/>
              <w:rPr>
                <w:rFonts w:ascii="Times New Roman" w:hAnsi="Times New Roman" w:cs="Times New Roman"/>
                <w:sz w:val="24"/>
                <w:szCs w:val="24"/>
              </w:rPr>
            </w:pPr>
            <w:r w:rsidRPr="00C12227">
              <w:rPr>
                <w:rFonts w:ascii="Times New Roman" w:hAnsi="Times New Roman" w:cs="Times New Roman"/>
                <w:sz w:val="24"/>
                <w:szCs w:val="24"/>
              </w:rPr>
              <w:t>37</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4072A" w14:textId="77777777" w:rsidR="00D75632" w:rsidRPr="00C12227" w:rsidRDefault="00D75632" w:rsidP="00715FB1">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29.4</w:t>
            </w:r>
          </w:p>
        </w:tc>
      </w:tr>
      <w:tr w:rsidR="00D75632" w:rsidRPr="00C12227" w14:paraId="58D6A9FB" w14:textId="77777777" w:rsidTr="006204AB">
        <w:trPr>
          <w:trHeight w:val="313"/>
        </w:trPr>
        <w:tc>
          <w:tcPr>
            <w:tcW w:w="1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BAC28" w14:textId="77777777" w:rsidR="00D75632" w:rsidRPr="00C12227" w:rsidRDefault="00D75632" w:rsidP="00715FB1">
            <w:pPr>
              <w:jc w:val="center"/>
              <w:rPr>
                <w:rFonts w:ascii="Times New Roman" w:hAnsi="Times New Roman" w:cs="Times New Roman"/>
                <w:sz w:val="24"/>
                <w:szCs w:val="24"/>
              </w:rPr>
            </w:pPr>
            <w:r w:rsidRPr="00C12227">
              <w:rPr>
                <w:rFonts w:ascii="Times New Roman" w:hAnsi="Times New Roman" w:cs="Times New Roman"/>
                <w:sz w:val="24"/>
                <w:szCs w:val="24"/>
              </w:rPr>
              <w:t>Total</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81F3F" w14:textId="77777777" w:rsidR="00D75632" w:rsidRPr="00C12227" w:rsidRDefault="00D75632" w:rsidP="00715FB1">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38DE0" w14:textId="77777777" w:rsidR="00D75632" w:rsidRPr="00C12227" w:rsidRDefault="00D75632" w:rsidP="00715FB1">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3E43F9B2" w14:textId="77777777" w:rsidR="00D75632" w:rsidRPr="00C12227" w:rsidRDefault="00D75632" w:rsidP="00D75632">
      <w:pPr>
        <w:spacing w:before="120" w:after="120" w:line="360" w:lineRule="auto"/>
        <w:jc w:val="both"/>
        <w:rPr>
          <w:rFonts w:ascii="Times New Roman" w:hAnsi="Times New Roman" w:cs="Times New Roman"/>
          <w:sz w:val="24"/>
          <w:szCs w:val="24"/>
        </w:rPr>
      </w:pPr>
      <w:r w:rsidRPr="00F07A5F">
        <w:rPr>
          <w:rFonts w:ascii="Times New Roman" w:hAnsi="Times New Roman" w:cs="Times New Roman"/>
          <w:b/>
          <w:sz w:val="24"/>
          <w:szCs w:val="24"/>
        </w:rPr>
        <w:t>Source</w:t>
      </w:r>
      <w:r w:rsidRPr="00C12227">
        <w:rPr>
          <w:rFonts w:ascii="Times New Roman" w:hAnsi="Times New Roman" w:cs="Times New Roman"/>
          <w:sz w:val="24"/>
          <w:szCs w:val="24"/>
        </w:rPr>
        <w:t xml:space="preserve">: Field Survey, </w:t>
      </w:r>
      <w:r>
        <w:rPr>
          <w:rFonts w:ascii="Times New Roman" w:hAnsi="Times New Roman" w:cs="Times New Roman"/>
          <w:sz w:val="24"/>
          <w:szCs w:val="24"/>
        </w:rPr>
        <w:t xml:space="preserve">2020 </w:t>
      </w:r>
    </w:p>
    <w:p w14:paraId="50CEF0A3" w14:textId="77777777" w:rsidR="00D75632" w:rsidRPr="00C12227" w:rsidRDefault="00D75632" w:rsidP="00D75632">
      <w:pPr>
        <w:spacing w:before="120" w:after="120" w:line="360" w:lineRule="auto"/>
        <w:jc w:val="center"/>
        <w:rPr>
          <w:rFonts w:ascii="Times New Roman" w:hAnsi="Times New Roman" w:cs="Times New Roman"/>
          <w:sz w:val="24"/>
          <w:szCs w:val="24"/>
        </w:rPr>
      </w:pPr>
      <w:r w:rsidRPr="00C12227">
        <w:rPr>
          <w:rFonts w:ascii="Times New Roman" w:hAnsi="Times New Roman" w:cs="Times New Roman"/>
          <w:noProof/>
          <w:sz w:val="24"/>
          <w:szCs w:val="24"/>
          <w:lang w:eastAsia="en-GB"/>
        </w:rPr>
        <w:lastRenderedPageBreak/>
        <w:drawing>
          <wp:inline distT="0" distB="0" distL="0" distR="0" wp14:anchorId="4451D66F" wp14:editId="129C47F4">
            <wp:extent cx="4923692" cy="2218859"/>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F2884A" w14:textId="1C5D00DF" w:rsidR="00D75632" w:rsidRPr="00C12227" w:rsidRDefault="00D75632" w:rsidP="00AF51D7">
      <w:pPr>
        <w:spacing w:after="0" w:line="240" w:lineRule="auto"/>
        <w:jc w:val="center"/>
        <w:rPr>
          <w:rFonts w:ascii="Times New Roman" w:hAnsi="Times New Roman" w:cs="Times New Roman"/>
          <w:sz w:val="24"/>
          <w:szCs w:val="24"/>
        </w:rPr>
      </w:pPr>
      <w:r w:rsidRPr="00C12227">
        <w:rPr>
          <w:rFonts w:ascii="Times New Roman" w:hAnsi="Times New Roman" w:cs="Times New Roman"/>
          <w:sz w:val="24"/>
          <w:szCs w:val="24"/>
        </w:rPr>
        <w:t xml:space="preserve">Figure </w:t>
      </w:r>
      <w:r w:rsidR="00E018D4">
        <w:rPr>
          <w:rFonts w:ascii="Times New Roman" w:hAnsi="Times New Roman" w:cs="Times New Roman"/>
          <w:sz w:val="24"/>
          <w:szCs w:val="24"/>
        </w:rPr>
        <w:t>5</w:t>
      </w:r>
      <w:r w:rsidRPr="00C12227">
        <w:rPr>
          <w:rFonts w:ascii="Times New Roman" w:hAnsi="Times New Roman" w:cs="Times New Roman"/>
          <w:sz w:val="24"/>
          <w:szCs w:val="24"/>
        </w:rPr>
        <w:t xml:space="preserve">: Percentage distribution of the autistic children by functioning level of </w:t>
      </w:r>
      <w:proofErr w:type="spellStart"/>
      <w:r w:rsidRPr="00C12227">
        <w:rPr>
          <w:rFonts w:ascii="Times New Roman" w:hAnsi="Times New Roman" w:cs="Times New Roman"/>
          <w:sz w:val="24"/>
          <w:szCs w:val="24"/>
        </w:rPr>
        <w:t>autis</w:t>
      </w:r>
      <w:proofErr w:type="spellEnd"/>
    </w:p>
    <w:p w14:paraId="4C634803" w14:textId="77777777" w:rsidR="00D75632" w:rsidRPr="00D75632" w:rsidRDefault="00D75632" w:rsidP="006204AB">
      <w:pPr>
        <w:pStyle w:val="ListParagraph"/>
        <w:numPr>
          <w:ilvl w:val="1"/>
          <w:numId w:val="2"/>
        </w:numPr>
        <w:spacing w:after="0" w:line="240" w:lineRule="auto"/>
        <w:jc w:val="both"/>
        <w:rPr>
          <w:rFonts w:ascii="Times New Roman" w:hAnsi="Times New Roman" w:cs="Times New Roman"/>
          <w:b/>
          <w:i/>
          <w:sz w:val="24"/>
          <w:szCs w:val="24"/>
        </w:rPr>
      </w:pPr>
      <w:r w:rsidRPr="00D75632">
        <w:rPr>
          <w:rFonts w:ascii="Times New Roman" w:hAnsi="Times New Roman" w:cs="Times New Roman"/>
          <w:b/>
          <w:i/>
          <w:sz w:val="24"/>
          <w:szCs w:val="24"/>
        </w:rPr>
        <w:t xml:space="preserve"> Treatment </w:t>
      </w:r>
    </w:p>
    <w:p w14:paraId="17CE7FB9" w14:textId="77777777" w:rsidR="00D75632" w:rsidRDefault="009C3C5C" w:rsidP="006204AB">
      <w:pPr>
        <w:spacing w:after="0" w:line="240" w:lineRule="auto"/>
        <w:jc w:val="both"/>
        <w:rPr>
          <w:rFonts w:ascii="Times New Roman" w:hAnsi="Times New Roman" w:cs="Times New Roman"/>
          <w:sz w:val="24"/>
          <w:szCs w:val="24"/>
        </w:rPr>
      </w:pPr>
      <w:r w:rsidRPr="009C3C5C">
        <w:rPr>
          <w:rFonts w:ascii="Times New Roman" w:hAnsi="Times New Roman" w:cs="Times New Roman"/>
          <w:sz w:val="24"/>
          <w:szCs w:val="24"/>
        </w:rPr>
        <w:t>The main goal, as with other developmental disorders, should be to promote normal development; for children with autism, this entails an emphasis on social, linguistic, and intellectual growth.  Additional objectives include lowering pressure and stereotyping, getting rid of vague maladaptive behaviours, and alleviating family suffering (Rutter, 1985).</w:t>
      </w:r>
    </w:p>
    <w:p w14:paraId="68068D82" w14:textId="77777777" w:rsidR="00715FB1" w:rsidRDefault="00715FB1" w:rsidP="006204AB">
      <w:pPr>
        <w:spacing w:after="0" w:line="240" w:lineRule="auto"/>
        <w:jc w:val="both"/>
        <w:rPr>
          <w:rFonts w:ascii="Times New Roman" w:hAnsi="Times New Roman" w:cs="Times New Roman"/>
          <w:sz w:val="24"/>
          <w:szCs w:val="24"/>
        </w:rPr>
      </w:pPr>
    </w:p>
    <w:p w14:paraId="5E6FA1FF" w14:textId="77777777" w:rsidR="00715FB1" w:rsidRPr="00910C91" w:rsidRDefault="00715FB1" w:rsidP="006204AB">
      <w:pPr>
        <w:spacing w:after="0" w:line="240" w:lineRule="auto"/>
        <w:jc w:val="both"/>
        <w:rPr>
          <w:rFonts w:ascii="Times New Roman" w:hAnsi="Times New Roman" w:cs="Times New Roman"/>
          <w:b/>
          <w:sz w:val="24"/>
          <w:szCs w:val="24"/>
        </w:rPr>
      </w:pPr>
    </w:p>
    <w:p w14:paraId="7BA69172" w14:textId="77777777" w:rsidR="00D75632" w:rsidRPr="00C12227" w:rsidRDefault="00D75632" w:rsidP="00715FB1">
      <w:pPr>
        <w:tabs>
          <w:tab w:val="left" w:pos="7513"/>
        </w:tabs>
        <w:spacing w:after="0" w:line="240" w:lineRule="auto"/>
        <w:jc w:val="both"/>
        <w:rPr>
          <w:rFonts w:ascii="Times New Roman" w:hAnsi="Times New Roman" w:cs="Times New Roman"/>
          <w:sz w:val="24"/>
          <w:szCs w:val="24"/>
        </w:rPr>
      </w:pPr>
      <w:r w:rsidRPr="00C12227">
        <w:rPr>
          <w:rFonts w:ascii="Times New Roman" w:hAnsi="Times New Roman" w:cs="Times New Roman"/>
          <w:sz w:val="24"/>
          <w:szCs w:val="24"/>
        </w:rPr>
        <w:t xml:space="preserve">Table </w:t>
      </w:r>
      <w:r w:rsidR="00AF51D7">
        <w:rPr>
          <w:rFonts w:ascii="Times New Roman" w:hAnsi="Times New Roman" w:cs="Times New Roman"/>
          <w:sz w:val="24"/>
          <w:szCs w:val="24"/>
        </w:rPr>
        <w:t>9</w:t>
      </w:r>
      <w:r w:rsidRPr="00C12227">
        <w:rPr>
          <w:rFonts w:ascii="Times New Roman" w:hAnsi="Times New Roman" w:cs="Times New Roman"/>
          <w:sz w:val="24"/>
          <w:szCs w:val="24"/>
        </w:rPr>
        <w:t>: Percentage distribution of the autistic children by years of treatment</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2294"/>
        <w:gridCol w:w="3617"/>
        <w:gridCol w:w="3105"/>
      </w:tblGrid>
      <w:tr w:rsidR="00D75632" w:rsidRPr="00C12227" w14:paraId="6152C999"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6AC23" w14:textId="77777777" w:rsidR="00D75632" w:rsidRPr="00C12227" w:rsidRDefault="00D75632" w:rsidP="00982DC2">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372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69FF2" w14:textId="77777777" w:rsidR="00D75632" w:rsidRPr="00C12227" w:rsidRDefault="00D75632" w:rsidP="00982DC2">
            <w:pPr>
              <w:jc w:val="center"/>
              <w:rPr>
                <w:rFonts w:ascii="Times New Roman" w:hAnsi="Times New Roman" w:cs="Times New Roman"/>
                <w:b/>
                <w:sz w:val="24"/>
                <w:szCs w:val="24"/>
              </w:rPr>
            </w:pPr>
            <w:r w:rsidRPr="00C12227">
              <w:rPr>
                <w:rFonts w:ascii="Times New Roman" w:hAnsi="Times New Roman" w:cs="Times New Roman"/>
                <w:b/>
                <w:sz w:val="24"/>
                <w:szCs w:val="24"/>
              </w:rPr>
              <w:t>Autistic Children</w:t>
            </w:r>
          </w:p>
        </w:tc>
      </w:tr>
      <w:tr w:rsidR="00D75632" w:rsidRPr="00C12227" w14:paraId="7DE77E3E"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CE5BF" w14:textId="77777777" w:rsidR="00D75632" w:rsidRPr="00C12227" w:rsidRDefault="00D75632" w:rsidP="00982DC2">
            <w:pPr>
              <w:jc w:val="center"/>
              <w:rPr>
                <w:rFonts w:ascii="Times New Roman" w:hAnsi="Times New Roman" w:cs="Times New Roman"/>
                <w:b/>
                <w:sz w:val="24"/>
                <w:szCs w:val="24"/>
              </w:rPr>
            </w:pPr>
            <w:r w:rsidRPr="00C12227">
              <w:rPr>
                <w:rFonts w:ascii="Times New Roman" w:hAnsi="Times New Roman" w:cs="Times New Roman"/>
                <w:b/>
                <w:sz w:val="24"/>
                <w:szCs w:val="24"/>
              </w:rPr>
              <w:t>Years of Treatment</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6B132" w14:textId="77777777" w:rsidR="00D75632" w:rsidRPr="00C12227" w:rsidRDefault="00D75632" w:rsidP="00982DC2">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898B7" w14:textId="77777777" w:rsidR="00D75632" w:rsidRPr="00C12227" w:rsidRDefault="00D75632" w:rsidP="00982DC2">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D75632" w:rsidRPr="00C12227" w14:paraId="190B002B"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30197"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0-5</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C0DB72" w14:textId="77777777" w:rsidR="00D75632" w:rsidRPr="00C12227" w:rsidRDefault="00D75632" w:rsidP="00982DC2">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61</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F52DF"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48.4</w:t>
            </w:r>
          </w:p>
        </w:tc>
      </w:tr>
      <w:tr w:rsidR="00D75632" w:rsidRPr="00C12227" w14:paraId="2A70405A"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22C37"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6-11</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71579" w14:textId="77777777" w:rsidR="00D75632" w:rsidRPr="00C12227" w:rsidRDefault="00D75632" w:rsidP="00982DC2">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43</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F6E1D"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34.1</w:t>
            </w:r>
          </w:p>
        </w:tc>
      </w:tr>
      <w:tr w:rsidR="00D75632" w:rsidRPr="00C12227" w14:paraId="6B311B26"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1932A"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12-15</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77D43" w14:textId="77777777" w:rsidR="00D75632" w:rsidRPr="00C12227" w:rsidRDefault="00D75632" w:rsidP="00982DC2">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22</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D465D"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17.5</w:t>
            </w:r>
          </w:p>
        </w:tc>
      </w:tr>
      <w:tr w:rsidR="00D75632" w:rsidRPr="00C12227" w14:paraId="3AB13BE3"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B77F1"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&lt;18</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652B32" w14:textId="77777777" w:rsidR="00D75632" w:rsidRPr="00C12227" w:rsidRDefault="00D75632" w:rsidP="00982DC2">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0</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37046A" w14:textId="77777777" w:rsidR="00D75632" w:rsidRPr="00C12227" w:rsidRDefault="00D75632" w:rsidP="00982DC2">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0</w:t>
            </w:r>
          </w:p>
        </w:tc>
      </w:tr>
      <w:tr w:rsidR="00D75632" w:rsidRPr="00C12227" w14:paraId="61D2252E" w14:textId="77777777" w:rsidTr="006204AB">
        <w:trPr>
          <w:trHeight w:val="258"/>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34417"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Total</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7EAEA"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BF490"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55E952FD"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F07A5F">
        <w:rPr>
          <w:rFonts w:ascii="Times New Roman" w:hAnsi="Times New Roman" w:cs="Times New Roman"/>
          <w:b/>
          <w:sz w:val="24"/>
          <w:szCs w:val="24"/>
        </w:rPr>
        <w:t>Source:</w:t>
      </w:r>
      <w:r w:rsidRPr="00C12227">
        <w:rPr>
          <w:rFonts w:ascii="Times New Roman" w:hAnsi="Times New Roman" w:cs="Times New Roman"/>
          <w:sz w:val="24"/>
          <w:szCs w:val="24"/>
        </w:rPr>
        <w:t xml:space="preserve"> Field Survey,</w:t>
      </w:r>
      <w:r>
        <w:rPr>
          <w:rFonts w:ascii="Times New Roman" w:hAnsi="Times New Roman" w:cs="Times New Roman"/>
          <w:sz w:val="24"/>
          <w:szCs w:val="24"/>
        </w:rPr>
        <w:t xml:space="preserve"> 2020</w:t>
      </w:r>
      <w:r w:rsidRPr="00C12227">
        <w:rPr>
          <w:rFonts w:ascii="Times New Roman" w:hAnsi="Times New Roman" w:cs="Times New Roman"/>
          <w:sz w:val="24"/>
          <w:szCs w:val="24"/>
        </w:rPr>
        <w:t xml:space="preserve"> Sylhet</w:t>
      </w:r>
    </w:p>
    <w:p w14:paraId="7321A8B8" w14:textId="77777777" w:rsidR="00D75632" w:rsidRPr="00C12227" w:rsidRDefault="00715FB1" w:rsidP="006204AB">
      <w:pPr>
        <w:spacing w:before="120" w:after="120" w:line="240" w:lineRule="auto"/>
        <w:jc w:val="both"/>
        <w:rPr>
          <w:rFonts w:ascii="Times New Roman" w:hAnsi="Times New Roman" w:cs="Times New Roman"/>
          <w:sz w:val="24"/>
          <w:szCs w:val="24"/>
        </w:rPr>
      </w:pPr>
      <w:r w:rsidRPr="00715FB1">
        <w:rPr>
          <w:rFonts w:ascii="Times New Roman" w:hAnsi="Times New Roman" w:cs="Times New Roman"/>
          <w:sz w:val="24"/>
          <w:szCs w:val="24"/>
        </w:rPr>
        <w:t>Table 9 exhibits that most of the autistic children (48.4%) received treatment from 0 to 5 years. 34.1% of children received treatment from 6 to 11 years, and 17.5% of children received treatment from 12 to 15 years. None of these children received treatment after 15 years. This indicates that most of the parents stopped the treatment of their children after 5 years. They faced many problems in obtaining treatment, such as accessibility to doctors and financial issues. Furthermore, most of the parents did not find any improvement in their children after treatment, leading them to stop treatment. They were not interested in pursuing long-term trea</w:t>
      </w:r>
      <w:r>
        <w:rPr>
          <w:rFonts w:ascii="Times New Roman" w:hAnsi="Times New Roman" w:cs="Times New Roman"/>
          <w:sz w:val="24"/>
          <w:szCs w:val="24"/>
        </w:rPr>
        <w:t>tment because of these problems</w:t>
      </w:r>
      <w:r w:rsidR="00D75632" w:rsidRPr="00C12227">
        <w:rPr>
          <w:rFonts w:ascii="Times New Roman" w:hAnsi="Times New Roman" w:cs="Times New Roman"/>
          <w:sz w:val="24"/>
          <w:szCs w:val="24"/>
        </w:rPr>
        <w:t xml:space="preserve">.   </w:t>
      </w:r>
    </w:p>
    <w:p w14:paraId="6D52A1DD" w14:textId="43DD561D" w:rsidR="00D75632" w:rsidRPr="00C12227" w:rsidRDefault="00D75632" w:rsidP="006204AB">
      <w:pPr>
        <w:spacing w:before="120" w:after="120" w:line="240" w:lineRule="auto"/>
        <w:jc w:val="center"/>
        <w:rPr>
          <w:rFonts w:ascii="Times New Roman" w:hAnsi="Times New Roman" w:cs="Times New Roman"/>
          <w:sz w:val="24"/>
          <w:szCs w:val="24"/>
        </w:rPr>
      </w:pPr>
      <w:r w:rsidRPr="00C12227">
        <w:rPr>
          <w:rFonts w:ascii="Times New Roman" w:hAnsi="Times New Roman" w:cs="Times New Roman"/>
          <w:noProof/>
          <w:sz w:val="24"/>
          <w:szCs w:val="24"/>
          <w:lang w:eastAsia="en-GB"/>
        </w:rPr>
        <w:lastRenderedPageBreak/>
        <w:drawing>
          <wp:anchor distT="0" distB="0" distL="114300" distR="114300" simplePos="0" relativeHeight="251659264" behindDoc="0" locked="0" layoutInCell="1" allowOverlap="1" wp14:anchorId="10811723" wp14:editId="436155BC">
            <wp:simplePos x="0" y="0"/>
            <wp:positionH relativeFrom="column">
              <wp:posOffset>914400</wp:posOffset>
            </wp:positionH>
            <wp:positionV relativeFrom="paragraph">
              <wp:align>top</wp:align>
            </wp:positionV>
            <wp:extent cx="4333875" cy="2171700"/>
            <wp:effectExtent l="0" t="0" r="0"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C12227">
        <w:rPr>
          <w:rFonts w:ascii="Times New Roman" w:hAnsi="Times New Roman" w:cs="Times New Roman"/>
          <w:sz w:val="24"/>
          <w:szCs w:val="24"/>
        </w:rPr>
        <w:br w:type="textWrapping" w:clear="all"/>
        <w:t xml:space="preserve">Figure </w:t>
      </w:r>
      <w:r w:rsidR="00E018D4">
        <w:rPr>
          <w:rFonts w:ascii="Times New Roman" w:hAnsi="Times New Roman" w:cs="Times New Roman"/>
          <w:sz w:val="24"/>
          <w:szCs w:val="24"/>
        </w:rPr>
        <w:t>6</w:t>
      </w:r>
      <w:r w:rsidRPr="00C12227">
        <w:rPr>
          <w:rFonts w:ascii="Times New Roman" w:hAnsi="Times New Roman" w:cs="Times New Roman"/>
          <w:sz w:val="24"/>
          <w:szCs w:val="24"/>
        </w:rPr>
        <w:t>: Percentage distribution of the autistic children by years of treatment</w:t>
      </w:r>
    </w:p>
    <w:p w14:paraId="1618816A" w14:textId="77777777" w:rsidR="00D75632" w:rsidRPr="00D75632" w:rsidRDefault="00D75632" w:rsidP="006204AB">
      <w:pPr>
        <w:pStyle w:val="ListParagraph"/>
        <w:numPr>
          <w:ilvl w:val="1"/>
          <w:numId w:val="2"/>
        </w:numPr>
        <w:spacing w:before="120" w:after="120" w:line="240" w:lineRule="auto"/>
        <w:jc w:val="both"/>
        <w:rPr>
          <w:rFonts w:ascii="Times New Roman" w:hAnsi="Times New Roman" w:cs="Times New Roman"/>
          <w:b/>
          <w:i/>
          <w:sz w:val="24"/>
          <w:szCs w:val="24"/>
        </w:rPr>
      </w:pPr>
      <w:r w:rsidRPr="00D75632">
        <w:rPr>
          <w:rFonts w:ascii="Times New Roman" w:hAnsi="Times New Roman" w:cs="Times New Roman"/>
          <w:b/>
          <w:i/>
          <w:sz w:val="24"/>
          <w:szCs w:val="24"/>
        </w:rPr>
        <w:t xml:space="preserve"> Parental Perspectives on the Causes of Autism</w:t>
      </w:r>
    </w:p>
    <w:p w14:paraId="4529892A" w14:textId="77777777" w:rsidR="00D75632" w:rsidRPr="00C12227" w:rsidRDefault="00715FB1" w:rsidP="006204AB">
      <w:pPr>
        <w:spacing w:before="120" w:after="120" w:line="240" w:lineRule="auto"/>
        <w:jc w:val="both"/>
        <w:rPr>
          <w:rFonts w:ascii="Times New Roman" w:hAnsi="Times New Roman" w:cs="Times New Roman"/>
          <w:sz w:val="24"/>
          <w:szCs w:val="24"/>
        </w:rPr>
      </w:pPr>
      <w:r w:rsidRPr="00715FB1">
        <w:rPr>
          <w:rFonts w:ascii="Times New Roman" w:hAnsi="Times New Roman" w:cs="Times New Roman"/>
          <w:sz w:val="24"/>
          <w:szCs w:val="24"/>
        </w:rPr>
        <w:t xml:space="preserve">Many causes of autism have been proposed, but knowledge of the principles of causation of </w:t>
      </w:r>
      <w:r w:rsidR="001301F2">
        <w:rPr>
          <w:rFonts w:ascii="Times New Roman" w:hAnsi="Times New Roman" w:cs="Times New Roman"/>
          <w:sz w:val="24"/>
          <w:szCs w:val="24"/>
        </w:rPr>
        <w:t>ASD</w:t>
      </w:r>
      <w:r w:rsidRPr="00715FB1">
        <w:rPr>
          <w:rFonts w:ascii="Times New Roman" w:hAnsi="Times New Roman" w:cs="Times New Roman"/>
          <w:sz w:val="24"/>
          <w:szCs w:val="24"/>
        </w:rPr>
        <w:t xml:space="preserve"> is incomplete. Studies show that genetic elements predominate (Wikipedia, 2020). Parents of special children are sometimes unaware of the causes of autism in their childr</w:t>
      </w:r>
      <w:r>
        <w:rPr>
          <w:rFonts w:ascii="Times New Roman" w:hAnsi="Times New Roman" w:cs="Times New Roman"/>
          <w:sz w:val="24"/>
          <w:szCs w:val="24"/>
        </w:rPr>
        <w:t>en</w:t>
      </w:r>
      <w:r w:rsidR="00D75632" w:rsidRPr="00C12227">
        <w:rPr>
          <w:rFonts w:ascii="Times New Roman" w:hAnsi="Times New Roman" w:cs="Times New Roman"/>
          <w:sz w:val="24"/>
          <w:szCs w:val="24"/>
        </w:rPr>
        <w:t xml:space="preserve">. </w:t>
      </w:r>
    </w:p>
    <w:p w14:paraId="657FD8F0"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C12227">
        <w:rPr>
          <w:rFonts w:ascii="Times New Roman" w:hAnsi="Times New Roman" w:cs="Times New Roman"/>
          <w:sz w:val="24"/>
          <w:szCs w:val="24"/>
        </w:rPr>
        <w:t xml:space="preserve">Table </w:t>
      </w:r>
      <w:r w:rsidR="00AF51D7">
        <w:rPr>
          <w:rFonts w:ascii="Times New Roman" w:hAnsi="Times New Roman" w:cs="Times New Roman"/>
          <w:sz w:val="24"/>
          <w:szCs w:val="24"/>
        </w:rPr>
        <w:t>10</w:t>
      </w:r>
      <w:r w:rsidRPr="00C12227">
        <w:rPr>
          <w:rFonts w:ascii="Times New Roman" w:hAnsi="Times New Roman" w:cs="Times New Roman"/>
          <w:sz w:val="24"/>
          <w:szCs w:val="24"/>
        </w:rPr>
        <w:t>: Percentage distribution of the parents by aspects on the causes of autism</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3643"/>
        <w:gridCol w:w="2589"/>
        <w:gridCol w:w="2784"/>
      </w:tblGrid>
      <w:tr w:rsidR="00D75632" w:rsidRPr="00C12227" w14:paraId="6BE797A7" w14:textId="77777777" w:rsidTr="00D75632">
        <w:trPr>
          <w:trHeight w:val="133"/>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2505E"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298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2168A"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Parents</w:t>
            </w:r>
          </w:p>
        </w:tc>
      </w:tr>
      <w:tr w:rsidR="00D75632" w:rsidRPr="00C12227" w14:paraId="00B92350" w14:textId="77777777" w:rsidTr="00DF2CAA">
        <w:trPr>
          <w:trHeight w:val="133"/>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1D4AF"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 xml:space="preserve">Parental Perspectives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91084"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B9B13"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D75632" w:rsidRPr="00C12227" w14:paraId="2902DE6A" w14:textId="77777777" w:rsidTr="00DF2CAA">
        <w:trPr>
          <w:trHeight w:val="133"/>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6DC2"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Genetic</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B8012"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47</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D1A9E"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37.3</w:t>
            </w:r>
          </w:p>
        </w:tc>
      </w:tr>
      <w:tr w:rsidR="00D75632" w:rsidRPr="00C12227" w14:paraId="3C0E7147" w14:textId="77777777" w:rsidTr="00DF2CAA">
        <w:trPr>
          <w:trHeight w:val="133"/>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B5921"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Religious</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7404D"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19</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A8073"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15.1</w:t>
            </w:r>
          </w:p>
        </w:tc>
      </w:tr>
      <w:tr w:rsidR="00D75632" w:rsidRPr="00C12227" w14:paraId="4A7700BA" w14:textId="77777777" w:rsidTr="00DF2CAA">
        <w:trPr>
          <w:trHeight w:val="133"/>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C7ECC"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Pneumonia</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90EF6"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15</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FA55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11.9</w:t>
            </w:r>
          </w:p>
        </w:tc>
      </w:tr>
      <w:tr w:rsidR="00D75632" w:rsidRPr="00C12227" w14:paraId="7F62D0D7" w14:textId="77777777" w:rsidTr="00DF2CAA">
        <w:trPr>
          <w:trHeight w:val="133"/>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3BEA7"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Problem in Delivery</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5F9C3"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10</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B99AA"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7.9</w:t>
            </w:r>
          </w:p>
        </w:tc>
      </w:tr>
      <w:tr w:rsidR="00D75632" w:rsidRPr="00C12227" w14:paraId="5C657C87" w14:textId="77777777" w:rsidTr="00DF2CAA">
        <w:trPr>
          <w:trHeight w:val="137"/>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2D041"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Lack of Nutrition</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C02BC"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8</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1DE2E"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6.3</w:t>
            </w:r>
          </w:p>
        </w:tc>
      </w:tr>
      <w:tr w:rsidR="00D75632" w:rsidRPr="00C12227" w14:paraId="33BD56E4" w14:textId="77777777" w:rsidTr="00DF2CAA">
        <w:trPr>
          <w:trHeight w:val="110"/>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71D83"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Lack of oxygen</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3F597"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6</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19B3C"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4.8</w:t>
            </w:r>
          </w:p>
        </w:tc>
      </w:tr>
      <w:tr w:rsidR="00D75632" w:rsidRPr="00C12227" w14:paraId="16169F9B" w14:textId="77777777" w:rsidTr="00DF2CAA">
        <w:trPr>
          <w:trHeight w:val="110"/>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B39AE"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Convulsion at early age of child</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07B51"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6</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78142"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4.8</w:t>
            </w:r>
          </w:p>
        </w:tc>
      </w:tr>
      <w:tr w:rsidR="00D75632" w:rsidRPr="00C12227" w14:paraId="71DAC8E3" w14:textId="77777777" w:rsidTr="00DF2CAA">
        <w:trPr>
          <w:trHeight w:val="110"/>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5B14E"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Communication gap</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FFFC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4</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4A500"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3.2</w:t>
            </w:r>
          </w:p>
        </w:tc>
      </w:tr>
      <w:tr w:rsidR="00D75632" w:rsidRPr="00C12227" w14:paraId="5D9D6980" w14:textId="77777777" w:rsidTr="00DF2CAA">
        <w:trPr>
          <w:trHeight w:val="110"/>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9AF23"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For Scissoring</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0C987"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2</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0049A"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1.6</w:t>
            </w:r>
          </w:p>
        </w:tc>
      </w:tr>
      <w:tr w:rsidR="00D75632" w:rsidRPr="00C12227" w14:paraId="071E09F4" w14:textId="77777777" w:rsidTr="00DF2CAA">
        <w:trPr>
          <w:trHeight w:val="110"/>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4084"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Got injury on head</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9132B"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2</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14557"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1.6</w:t>
            </w:r>
          </w:p>
        </w:tc>
      </w:tr>
      <w:tr w:rsidR="00D75632" w:rsidRPr="00C12227" w14:paraId="62B430AB" w14:textId="77777777" w:rsidTr="00DF2CAA">
        <w:trPr>
          <w:trHeight w:val="110"/>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085F9"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Due to diarrhea</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05B00"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2</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FFC05"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1.6</w:t>
            </w:r>
          </w:p>
        </w:tc>
      </w:tr>
      <w:tr w:rsidR="00D75632" w:rsidRPr="00C12227" w14:paraId="47E95019" w14:textId="77777777" w:rsidTr="00DF2CAA">
        <w:trPr>
          <w:trHeight w:val="110"/>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BFCB1"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Late Delivery</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9F3B6"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2</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745B0"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1.6</w:t>
            </w:r>
          </w:p>
        </w:tc>
      </w:tr>
      <w:tr w:rsidR="00D75632" w:rsidRPr="00C12227" w14:paraId="6DDC275C" w14:textId="77777777" w:rsidTr="00DF2CAA">
        <w:trPr>
          <w:trHeight w:val="110"/>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29CC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Hormonal</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58C5B"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2</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667E2"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1.6</w:t>
            </w:r>
          </w:p>
        </w:tc>
      </w:tr>
      <w:tr w:rsidR="00D75632" w:rsidRPr="00C12227" w14:paraId="4713D91D" w14:textId="77777777" w:rsidTr="00DF2CAA">
        <w:trPr>
          <w:trHeight w:val="110"/>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EE19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Early marriage</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150B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28E24"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0.8</w:t>
            </w:r>
          </w:p>
        </w:tc>
      </w:tr>
      <w:tr w:rsidR="00D75632" w:rsidRPr="00C12227" w14:paraId="303ECC38" w14:textId="77777777" w:rsidTr="00DF2CAA">
        <w:trPr>
          <w:trHeight w:val="133"/>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D05CD"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Total</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46243"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A878B"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742D4965"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F07A5F">
        <w:rPr>
          <w:rFonts w:ascii="Times New Roman" w:hAnsi="Times New Roman" w:cs="Times New Roman"/>
          <w:b/>
          <w:sz w:val="24"/>
          <w:szCs w:val="24"/>
        </w:rPr>
        <w:t>Source:</w:t>
      </w:r>
      <w:r w:rsidRPr="00C12227">
        <w:rPr>
          <w:rFonts w:ascii="Times New Roman" w:hAnsi="Times New Roman" w:cs="Times New Roman"/>
          <w:sz w:val="24"/>
          <w:szCs w:val="24"/>
        </w:rPr>
        <w:t xml:space="preserve"> Field Survey, 2020 </w:t>
      </w:r>
    </w:p>
    <w:p w14:paraId="0865ABB8" w14:textId="77777777" w:rsidR="00D75632" w:rsidRPr="00C12227" w:rsidRDefault="00715FB1" w:rsidP="006204A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w:t>
      </w:r>
      <w:r w:rsidRPr="00715FB1">
        <w:rPr>
          <w:rFonts w:ascii="Times New Roman" w:hAnsi="Times New Roman" w:cs="Times New Roman"/>
          <w:sz w:val="24"/>
          <w:szCs w:val="24"/>
        </w:rPr>
        <w:t xml:space="preserve">tatistics from the figure indicate that parents (37.3%) believe that the reason for autism is genetic. However, 15.1% of parents think the cause is religious. They believe that the creator is testing them or that it is the result of some kind of sin. Only 0.8% of parents think this can happen as a result of early marriage, although early marriage can be an important reason behind having an unhealthy child. Pneumonia is considered a cause by 11.9% of parents, while 7.9% of parents think that problems during delivery are the cause. Additionally, 6.3% of parents identify a lack of nutrition as a cause, while 4.8% of parents think that a lack of oxygen and convulsions at an early age are the cause. Furthermore, 3.2% of parents consider that a communication gap after the birth of the child may cause autism. Finally, 1.6% of parents </w:t>
      </w:r>
      <w:r w:rsidRPr="00715FB1">
        <w:rPr>
          <w:rFonts w:ascii="Times New Roman" w:hAnsi="Times New Roman" w:cs="Times New Roman"/>
          <w:sz w:val="24"/>
          <w:szCs w:val="24"/>
        </w:rPr>
        <w:lastRenderedPageBreak/>
        <w:t xml:space="preserve">consider various reasons like scissoring, head injuries, </w:t>
      </w:r>
      <w:proofErr w:type="spellStart"/>
      <w:r w:rsidRPr="00715FB1">
        <w:rPr>
          <w:rFonts w:ascii="Times New Roman" w:hAnsi="Times New Roman" w:cs="Times New Roman"/>
          <w:sz w:val="24"/>
          <w:szCs w:val="24"/>
        </w:rPr>
        <w:t>diarrhea</w:t>
      </w:r>
      <w:proofErr w:type="spellEnd"/>
      <w:r w:rsidRPr="00715FB1">
        <w:rPr>
          <w:rFonts w:ascii="Times New Roman" w:hAnsi="Times New Roman" w:cs="Times New Roman"/>
          <w:sz w:val="24"/>
          <w:szCs w:val="24"/>
        </w:rPr>
        <w:t xml:space="preserve">, late delivery, and hormonal problems as the reasons for </w:t>
      </w:r>
      <w:r>
        <w:rPr>
          <w:rFonts w:ascii="Times New Roman" w:hAnsi="Times New Roman" w:cs="Times New Roman"/>
          <w:sz w:val="24"/>
          <w:szCs w:val="24"/>
        </w:rPr>
        <w:t>their child’s special condition</w:t>
      </w:r>
      <w:r w:rsidR="00D75632" w:rsidRPr="00C12227">
        <w:rPr>
          <w:rFonts w:ascii="Times New Roman" w:hAnsi="Times New Roman" w:cs="Times New Roman"/>
          <w:sz w:val="24"/>
          <w:szCs w:val="24"/>
        </w:rPr>
        <w:t>.</w:t>
      </w:r>
    </w:p>
    <w:p w14:paraId="3F79676B" w14:textId="77777777" w:rsidR="00D75632" w:rsidRPr="00C12227" w:rsidRDefault="00D75632" w:rsidP="00D75632">
      <w:pPr>
        <w:spacing w:before="120" w:after="120" w:line="360" w:lineRule="auto"/>
        <w:jc w:val="center"/>
        <w:rPr>
          <w:rFonts w:ascii="Times New Roman" w:hAnsi="Times New Roman" w:cs="Times New Roman"/>
          <w:sz w:val="24"/>
          <w:szCs w:val="24"/>
        </w:rPr>
      </w:pPr>
      <w:r w:rsidRPr="00C12227">
        <w:rPr>
          <w:rFonts w:ascii="Times New Roman" w:hAnsi="Times New Roman" w:cs="Times New Roman"/>
          <w:noProof/>
          <w:sz w:val="24"/>
          <w:szCs w:val="24"/>
          <w:lang w:eastAsia="en-GB"/>
        </w:rPr>
        <w:drawing>
          <wp:inline distT="0" distB="0" distL="0" distR="0" wp14:anchorId="0822D3BC" wp14:editId="3B217CE2">
            <wp:extent cx="5224229" cy="284551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8148D7" w14:textId="589FA976" w:rsidR="00715FB1" w:rsidRPr="00982DC2" w:rsidRDefault="00D75632" w:rsidP="00982DC2">
      <w:pPr>
        <w:spacing w:before="120" w:after="120" w:line="240" w:lineRule="auto"/>
        <w:jc w:val="center"/>
        <w:rPr>
          <w:rFonts w:ascii="Times New Roman" w:hAnsi="Times New Roman" w:cs="Times New Roman"/>
          <w:sz w:val="24"/>
          <w:szCs w:val="24"/>
        </w:rPr>
      </w:pPr>
      <w:r w:rsidRPr="00C12227">
        <w:rPr>
          <w:rFonts w:ascii="Times New Roman" w:hAnsi="Times New Roman" w:cs="Times New Roman"/>
          <w:sz w:val="24"/>
          <w:szCs w:val="24"/>
        </w:rPr>
        <w:t>Figure</w:t>
      </w:r>
      <w:r>
        <w:rPr>
          <w:rFonts w:ascii="Times New Roman" w:hAnsi="Times New Roman" w:cs="Times New Roman"/>
          <w:sz w:val="24"/>
          <w:szCs w:val="24"/>
        </w:rPr>
        <w:t xml:space="preserve"> </w:t>
      </w:r>
      <w:r w:rsidR="00E018D4">
        <w:rPr>
          <w:rFonts w:ascii="Times New Roman" w:hAnsi="Times New Roman" w:cs="Times New Roman"/>
          <w:sz w:val="24"/>
          <w:szCs w:val="24"/>
        </w:rPr>
        <w:t>7</w:t>
      </w:r>
      <w:r w:rsidRPr="00C12227">
        <w:rPr>
          <w:rFonts w:ascii="Times New Roman" w:hAnsi="Times New Roman" w:cs="Times New Roman"/>
          <w:sz w:val="24"/>
          <w:szCs w:val="24"/>
        </w:rPr>
        <w:t>: Percentage distribution of the parents by parental perspectives on the causes of autism</w:t>
      </w:r>
    </w:p>
    <w:p w14:paraId="0DD43933" w14:textId="77777777" w:rsidR="006204AB" w:rsidRPr="00715FB1" w:rsidRDefault="006204AB" w:rsidP="00715FB1">
      <w:pPr>
        <w:pStyle w:val="ListParagraph"/>
        <w:numPr>
          <w:ilvl w:val="0"/>
          <w:numId w:val="2"/>
        </w:numPr>
        <w:spacing w:before="120" w:after="120" w:line="240" w:lineRule="auto"/>
        <w:jc w:val="both"/>
        <w:rPr>
          <w:rFonts w:ascii="Times New Roman" w:hAnsi="Times New Roman" w:cs="Times New Roman"/>
          <w:b/>
          <w:sz w:val="24"/>
        </w:rPr>
      </w:pPr>
      <w:r w:rsidRPr="00715FB1">
        <w:rPr>
          <w:rFonts w:ascii="Times New Roman" w:hAnsi="Times New Roman" w:cs="Times New Roman"/>
          <w:b/>
          <w:sz w:val="24"/>
        </w:rPr>
        <w:t>Conclusion</w:t>
      </w:r>
    </w:p>
    <w:p w14:paraId="21A30BE2" w14:textId="77777777" w:rsidR="00D75632" w:rsidRDefault="001F62EC" w:rsidP="006204AB">
      <w:pPr>
        <w:spacing w:before="120" w:after="120" w:line="240" w:lineRule="auto"/>
        <w:jc w:val="both"/>
        <w:rPr>
          <w:rFonts w:ascii="Times New Roman" w:hAnsi="Times New Roman" w:cs="Times New Roman"/>
          <w:sz w:val="24"/>
        </w:rPr>
      </w:pPr>
      <w:r w:rsidRPr="001F62EC">
        <w:rPr>
          <w:rFonts w:ascii="Times New Roman" w:hAnsi="Times New Roman" w:cs="Times New Roman"/>
          <w:sz w:val="24"/>
        </w:rPr>
        <w:t xml:space="preserve">The parents' </w:t>
      </w:r>
      <w:r w:rsidRPr="00715FB1">
        <w:rPr>
          <w:rFonts w:ascii="Times New Roman" w:hAnsi="Times New Roman" w:cs="Times New Roman"/>
          <w:sz w:val="24"/>
        </w:rPr>
        <w:t>and their children</w:t>
      </w:r>
      <w:r>
        <w:rPr>
          <w:rFonts w:ascii="Times New Roman" w:hAnsi="Times New Roman" w:cs="Times New Roman"/>
          <w:sz w:val="24"/>
        </w:rPr>
        <w:t>’s</w:t>
      </w:r>
      <w:r w:rsidRPr="00715FB1">
        <w:rPr>
          <w:rFonts w:ascii="Times New Roman" w:hAnsi="Times New Roman" w:cs="Times New Roman"/>
          <w:sz w:val="24"/>
        </w:rPr>
        <w:t xml:space="preserve"> </w:t>
      </w:r>
      <w:r w:rsidRPr="001F62EC">
        <w:rPr>
          <w:rFonts w:ascii="Times New Roman" w:hAnsi="Times New Roman" w:cs="Times New Roman"/>
          <w:sz w:val="24"/>
        </w:rPr>
        <w:t>socio</w:t>
      </w:r>
      <w:r>
        <w:rPr>
          <w:rFonts w:ascii="Times New Roman" w:hAnsi="Times New Roman" w:cs="Times New Roman"/>
          <w:sz w:val="24"/>
        </w:rPr>
        <w:t>-</w:t>
      </w:r>
      <w:r w:rsidRPr="001F62EC">
        <w:rPr>
          <w:rFonts w:ascii="Times New Roman" w:hAnsi="Times New Roman" w:cs="Times New Roman"/>
          <w:sz w:val="24"/>
        </w:rPr>
        <w:t xml:space="preserve">demographic characteristics </w:t>
      </w:r>
      <w:r w:rsidR="00715FB1" w:rsidRPr="00715FB1">
        <w:rPr>
          <w:rFonts w:ascii="Times New Roman" w:hAnsi="Times New Roman" w:cs="Times New Roman"/>
          <w:sz w:val="24"/>
        </w:rPr>
        <w:t>explains some difficult situations in their lives. Most parents do not have adequate family income, which plays a vital role in raising a special child properly. Most children are not receiving treatment for more than 5 years. Parents do not have training to deal with their special child, and most of them live in urban areas in nuclear families, which also deprives them of family support. The majority of autistic children are at the middle stage of autism, and this is an alarming aspect for our country. Most parents are aware of recognizing problems in their children and diagnosing autis</w:t>
      </w:r>
      <w:r w:rsidR="00715FB1">
        <w:rPr>
          <w:rFonts w:ascii="Times New Roman" w:hAnsi="Times New Roman" w:cs="Times New Roman"/>
          <w:sz w:val="24"/>
        </w:rPr>
        <w:t>m, which is a good sign as well</w:t>
      </w:r>
      <w:r w:rsidR="006204AB" w:rsidRPr="006204AB">
        <w:rPr>
          <w:rFonts w:ascii="Times New Roman" w:hAnsi="Times New Roman" w:cs="Times New Roman"/>
          <w:sz w:val="24"/>
        </w:rPr>
        <w:t>.</w:t>
      </w:r>
    </w:p>
    <w:p w14:paraId="70498BD5" w14:textId="77777777" w:rsidR="004A45ED" w:rsidRPr="004A45ED" w:rsidRDefault="004A45ED" w:rsidP="004A45ED">
      <w:pPr>
        <w:spacing w:before="120" w:after="120" w:line="240" w:lineRule="auto"/>
        <w:jc w:val="both"/>
        <w:rPr>
          <w:rFonts w:ascii="Times New Roman" w:hAnsi="Times New Roman" w:cs="Times New Roman"/>
          <w:b/>
          <w:bCs/>
          <w:sz w:val="24"/>
        </w:rPr>
      </w:pPr>
      <w:r w:rsidRPr="004A45ED">
        <w:rPr>
          <w:rFonts w:ascii="Times New Roman" w:hAnsi="Times New Roman" w:cs="Times New Roman"/>
          <w:b/>
          <w:bCs/>
          <w:sz w:val="24"/>
        </w:rPr>
        <w:t>COMPETING INTERESTS DISCLAIMER:</w:t>
      </w:r>
    </w:p>
    <w:p w14:paraId="0771299F" w14:textId="50864B7C" w:rsidR="004A45ED" w:rsidRDefault="004A45ED" w:rsidP="004A45ED">
      <w:pPr>
        <w:spacing w:before="120" w:after="120" w:line="240" w:lineRule="auto"/>
        <w:jc w:val="both"/>
        <w:rPr>
          <w:rFonts w:ascii="Times New Roman" w:hAnsi="Times New Roman" w:cs="Times New Roman"/>
          <w:sz w:val="24"/>
        </w:rPr>
      </w:pPr>
      <w:r w:rsidRPr="004A45ED">
        <w:rPr>
          <w:rFonts w:ascii="Times New Roman" w:hAnsi="Times New Roman" w:cs="Times New Roman"/>
          <w:sz w:val="24"/>
        </w:rPr>
        <w:t>Authors have declared that they have no known competing financial interests OR non-financial interests OR personal relationships that could have appeared to influence the work reported in this paper.</w:t>
      </w:r>
    </w:p>
    <w:p w14:paraId="7613943C" w14:textId="77777777" w:rsidR="004A45ED" w:rsidRDefault="004A45ED" w:rsidP="004A45ED">
      <w:pPr>
        <w:spacing w:before="120" w:after="120" w:line="240" w:lineRule="auto"/>
        <w:jc w:val="both"/>
        <w:rPr>
          <w:rFonts w:ascii="Times New Roman" w:hAnsi="Times New Roman" w:cs="Times New Roman"/>
          <w:sz w:val="24"/>
        </w:rPr>
      </w:pPr>
    </w:p>
    <w:p w14:paraId="070B92FB" w14:textId="77777777" w:rsidR="006204AB" w:rsidRPr="00715FB1" w:rsidRDefault="006204AB" w:rsidP="00715FB1">
      <w:pPr>
        <w:pStyle w:val="ListParagraph"/>
        <w:numPr>
          <w:ilvl w:val="0"/>
          <w:numId w:val="2"/>
        </w:numPr>
        <w:spacing w:before="120" w:after="120" w:line="360" w:lineRule="auto"/>
        <w:jc w:val="both"/>
        <w:rPr>
          <w:rFonts w:ascii="Times New Roman" w:hAnsi="Times New Roman" w:cs="Times New Roman"/>
          <w:b/>
          <w:sz w:val="24"/>
          <w:szCs w:val="24"/>
        </w:rPr>
      </w:pPr>
      <w:r w:rsidRPr="00715FB1">
        <w:rPr>
          <w:rFonts w:ascii="Times New Roman" w:hAnsi="Times New Roman" w:cs="Times New Roman"/>
          <w:b/>
          <w:sz w:val="24"/>
          <w:szCs w:val="24"/>
        </w:rPr>
        <w:t>References</w:t>
      </w:r>
    </w:p>
    <w:p w14:paraId="62124B4C" w14:textId="77777777" w:rsidR="006204AB" w:rsidRPr="00D2621A" w:rsidRDefault="00715FB1" w:rsidP="00D2621A">
      <w:pPr>
        <w:spacing w:before="120" w:after="120" w:line="240" w:lineRule="auto"/>
        <w:ind w:left="709" w:hanging="709"/>
        <w:jc w:val="both"/>
        <w:rPr>
          <w:rFonts w:ascii="Times New Roman" w:hAnsi="Times New Roman" w:cs="Times New Roman"/>
          <w:sz w:val="24"/>
          <w:szCs w:val="24"/>
        </w:rPr>
      </w:pPr>
      <w:r w:rsidRPr="00D2621A">
        <w:rPr>
          <w:rFonts w:ascii="Times New Roman" w:hAnsi="Times New Roman" w:cs="Times New Roman"/>
          <w:color w:val="222222"/>
          <w:sz w:val="24"/>
          <w:szCs w:val="24"/>
          <w:shd w:val="clear" w:color="auto" w:fill="FFFFFF"/>
        </w:rPr>
        <w:t>Begum, F. A., ASMMH, R., &amp; Islam, M. S. (2019). Socio-demographic status of children with autism spectrum disorder and their parents in Dhaka city. </w:t>
      </w:r>
      <w:r w:rsidRPr="00D2621A">
        <w:rPr>
          <w:rFonts w:ascii="Times New Roman" w:hAnsi="Times New Roman" w:cs="Times New Roman"/>
          <w:i/>
          <w:iCs/>
          <w:color w:val="222222"/>
          <w:sz w:val="24"/>
          <w:szCs w:val="24"/>
          <w:shd w:val="clear" w:color="auto" w:fill="FFFFFF"/>
        </w:rPr>
        <w:t>International Journal of Human and Health Sciences</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4</w:t>
      </w:r>
      <w:r w:rsidRPr="00D2621A">
        <w:rPr>
          <w:rFonts w:ascii="Times New Roman" w:hAnsi="Times New Roman" w:cs="Times New Roman"/>
          <w:color w:val="222222"/>
          <w:sz w:val="24"/>
          <w:szCs w:val="24"/>
          <w:shd w:val="clear" w:color="auto" w:fill="FFFFFF"/>
        </w:rPr>
        <w:t>, 36-40.</w:t>
      </w:r>
    </w:p>
    <w:p w14:paraId="72DF9193" w14:textId="77777777" w:rsidR="00715FB1" w:rsidRPr="00D2621A" w:rsidRDefault="00715FB1" w:rsidP="00D2621A">
      <w:pPr>
        <w:spacing w:before="120" w:after="120" w:line="240" w:lineRule="auto"/>
        <w:ind w:left="709" w:hanging="709"/>
        <w:jc w:val="both"/>
        <w:rPr>
          <w:rFonts w:ascii="Times New Roman" w:hAnsi="Times New Roman" w:cs="Times New Roman"/>
          <w:color w:val="222222"/>
          <w:sz w:val="24"/>
          <w:szCs w:val="24"/>
          <w:shd w:val="clear" w:color="auto" w:fill="FFFFFF"/>
        </w:rPr>
      </w:pPr>
      <w:r w:rsidRPr="00D2621A">
        <w:rPr>
          <w:rFonts w:ascii="Times New Roman" w:hAnsi="Times New Roman" w:cs="Times New Roman"/>
          <w:color w:val="222222"/>
          <w:sz w:val="24"/>
          <w:szCs w:val="24"/>
          <w:shd w:val="clear" w:color="auto" w:fill="FFFFFF"/>
        </w:rPr>
        <w:t>Ferdousi, N. (2014). Child marriage in Bangladesh: Socio-legal analysis. </w:t>
      </w:r>
      <w:r w:rsidRPr="00D2621A">
        <w:rPr>
          <w:rFonts w:ascii="Times New Roman" w:hAnsi="Times New Roman" w:cs="Times New Roman"/>
          <w:i/>
          <w:iCs/>
          <w:color w:val="222222"/>
          <w:sz w:val="24"/>
          <w:szCs w:val="24"/>
          <w:shd w:val="clear" w:color="auto" w:fill="FFFFFF"/>
        </w:rPr>
        <w:t>International Journal of Sociology and Anthropology</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6</w:t>
      </w:r>
      <w:r w:rsidRPr="00D2621A">
        <w:rPr>
          <w:rFonts w:ascii="Times New Roman" w:hAnsi="Times New Roman" w:cs="Times New Roman"/>
          <w:color w:val="222222"/>
          <w:sz w:val="24"/>
          <w:szCs w:val="24"/>
          <w:shd w:val="clear" w:color="auto" w:fill="FFFFFF"/>
        </w:rPr>
        <w:t>(1), 1-7.</w:t>
      </w:r>
    </w:p>
    <w:p w14:paraId="05E0B4FC" w14:textId="77777777" w:rsidR="006204AB" w:rsidRPr="00D2621A" w:rsidRDefault="00715FB1" w:rsidP="00D2621A">
      <w:pPr>
        <w:spacing w:before="120" w:after="120" w:line="240" w:lineRule="auto"/>
        <w:ind w:left="709" w:hanging="709"/>
        <w:jc w:val="both"/>
        <w:rPr>
          <w:rFonts w:ascii="Times New Roman" w:hAnsi="Times New Roman" w:cs="Times New Roman"/>
          <w:sz w:val="24"/>
          <w:szCs w:val="24"/>
        </w:rPr>
      </w:pPr>
      <w:proofErr w:type="spellStart"/>
      <w:r w:rsidRPr="00D2621A">
        <w:rPr>
          <w:rFonts w:ascii="Times New Roman" w:hAnsi="Times New Roman" w:cs="Times New Roman"/>
          <w:color w:val="222222"/>
          <w:sz w:val="24"/>
          <w:szCs w:val="24"/>
          <w:shd w:val="clear" w:color="auto" w:fill="FFFFFF"/>
        </w:rPr>
        <w:t>Croen</w:t>
      </w:r>
      <w:proofErr w:type="spellEnd"/>
      <w:r w:rsidRPr="00D2621A">
        <w:rPr>
          <w:rFonts w:ascii="Times New Roman" w:hAnsi="Times New Roman" w:cs="Times New Roman"/>
          <w:color w:val="222222"/>
          <w:sz w:val="24"/>
          <w:szCs w:val="24"/>
          <w:shd w:val="clear" w:color="auto" w:fill="FFFFFF"/>
        </w:rPr>
        <w:t>, L. A., Najjar, D. V., Fireman, B., &amp; Grether, J. K. (2007). Maternal and paternal age and risk of autism spectrum disorders. </w:t>
      </w:r>
      <w:r w:rsidRPr="00D2621A">
        <w:rPr>
          <w:rFonts w:ascii="Times New Roman" w:hAnsi="Times New Roman" w:cs="Times New Roman"/>
          <w:i/>
          <w:iCs/>
          <w:color w:val="222222"/>
          <w:sz w:val="24"/>
          <w:szCs w:val="24"/>
          <w:shd w:val="clear" w:color="auto" w:fill="FFFFFF"/>
        </w:rPr>
        <w:t xml:space="preserve">Archives of </w:t>
      </w:r>
      <w:proofErr w:type="spellStart"/>
      <w:r w:rsidRPr="00D2621A">
        <w:rPr>
          <w:rFonts w:ascii="Times New Roman" w:hAnsi="Times New Roman" w:cs="Times New Roman"/>
          <w:i/>
          <w:iCs/>
          <w:color w:val="222222"/>
          <w:sz w:val="24"/>
          <w:szCs w:val="24"/>
          <w:shd w:val="clear" w:color="auto" w:fill="FFFFFF"/>
        </w:rPr>
        <w:t>pediatrics</w:t>
      </w:r>
      <w:proofErr w:type="spellEnd"/>
      <w:r w:rsidRPr="00D2621A">
        <w:rPr>
          <w:rFonts w:ascii="Times New Roman" w:hAnsi="Times New Roman" w:cs="Times New Roman"/>
          <w:i/>
          <w:iCs/>
          <w:color w:val="222222"/>
          <w:sz w:val="24"/>
          <w:szCs w:val="24"/>
          <w:shd w:val="clear" w:color="auto" w:fill="FFFFFF"/>
        </w:rPr>
        <w:t xml:space="preserve"> &amp; adolescent medicine</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161</w:t>
      </w:r>
      <w:r w:rsidRPr="00D2621A">
        <w:rPr>
          <w:rFonts w:ascii="Times New Roman" w:hAnsi="Times New Roman" w:cs="Times New Roman"/>
          <w:color w:val="222222"/>
          <w:sz w:val="24"/>
          <w:szCs w:val="24"/>
          <w:shd w:val="clear" w:color="auto" w:fill="FFFFFF"/>
        </w:rPr>
        <w:t>(4), 334-340.</w:t>
      </w:r>
    </w:p>
    <w:p w14:paraId="188BCF56" w14:textId="77777777" w:rsidR="006204AB" w:rsidRPr="00D2621A" w:rsidRDefault="006204AB" w:rsidP="00D2621A">
      <w:pPr>
        <w:spacing w:before="120" w:after="120" w:line="240" w:lineRule="auto"/>
        <w:ind w:left="709" w:hanging="709"/>
        <w:jc w:val="both"/>
        <w:rPr>
          <w:rFonts w:ascii="Times New Roman" w:hAnsi="Times New Roman" w:cs="Times New Roman"/>
          <w:sz w:val="24"/>
          <w:szCs w:val="24"/>
        </w:rPr>
      </w:pPr>
      <w:r w:rsidRPr="00D2621A">
        <w:rPr>
          <w:rFonts w:ascii="Times New Roman" w:hAnsi="Times New Roman" w:cs="Times New Roman"/>
          <w:sz w:val="24"/>
          <w:szCs w:val="24"/>
        </w:rPr>
        <w:lastRenderedPageBreak/>
        <w:t>Wikipedia</w:t>
      </w:r>
      <w:r w:rsidR="00715FB1" w:rsidRPr="00D2621A">
        <w:rPr>
          <w:rFonts w:ascii="Times New Roman" w:hAnsi="Times New Roman" w:cs="Times New Roman"/>
          <w:sz w:val="24"/>
          <w:szCs w:val="24"/>
        </w:rPr>
        <w:t xml:space="preserve"> </w:t>
      </w:r>
      <w:r w:rsidRPr="00D2621A">
        <w:rPr>
          <w:rFonts w:ascii="Times New Roman" w:hAnsi="Times New Roman" w:cs="Times New Roman"/>
          <w:sz w:val="24"/>
          <w:szCs w:val="24"/>
        </w:rPr>
        <w:t>2020:</w:t>
      </w:r>
      <w:r w:rsidR="00715FB1" w:rsidRPr="00D2621A">
        <w:rPr>
          <w:rFonts w:ascii="Times New Roman" w:hAnsi="Times New Roman" w:cs="Times New Roman"/>
          <w:sz w:val="24"/>
          <w:szCs w:val="24"/>
        </w:rPr>
        <w:t xml:space="preserve"> </w:t>
      </w:r>
      <w:r w:rsidRPr="00D2621A">
        <w:rPr>
          <w:rFonts w:ascii="Times New Roman" w:hAnsi="Times New Roman" w:cs="Times New Roman"/>
          <w:sz w:val="24"/>
          <w:szCs w:val="24"/>
        </w:rPr>
        <w:t>Parental</w:t>
      </w:r>
      <w:r w:rsidR="00715FB1" w:rsidRPr="00D2621A">
        <w:rPr>
          <w:rFonts w:ascii="Times New Roman" w:hAnsi="Times New Roman" w:cs="Times New Roman"/>
          <w:sz w:val="24"/>
          <w:szCs w:val="24"/>
        </w:rPr>
        <w:t xml:space="preserve"> </w:t>
      </w:r>
      <w:r w:rsidRPr="00D2621A">
        <w:rPr>
          <w:rFonts w:ascii="Times New Roman" w:hAnsi="Times New Roman" w:cs="Times New Roman"/>
          <w:sz w:val="24"/>
          <w:szCs w:val="24"/>
        </w:rPr>
        <w:t>Age</w:t>
      </w:r>
      <w:r w:rsidR="00715FB1" w:rsidRPr="00D2621A">
        <w:rPr>
          <w:rFonts w:ascii="Times New Roman" w:hAnsi="Times New Roman" w:cs="Times New Roman"/>
          <w:sz w:val="24"/>
          <w:szCs w:val="24"/>
        </w:rPr>
        <w:t xml:space="preserve"> </w:t>
      </w:r>
      <w:r w:rsidRPr="00D2621A">
        <w:rPr>
          <w:rFonts w:ascii="Times New Roman" w:hAnsi="Times New Roman" w:cs="Times New Roman"/>
          <w:sz w:val="24"/>
          <w:szCs w:val="24"/>
        </w:rPr>
        <w:t>Effect.</w:t>
      </w:r>
      <w:r w:rsidR="00715FB1" w:rsidRPr="00D2621A">
        <w:rPr>
          <w:rFonts w:ascii="Times New Roman" w:hAnsi="Times New Roman" w:cs="Times New Roman"/>
          <w:sz w:val="24"/>
          <w:szCs w:val="24"/>
        </w:rPr>
        <w:t xml:space="preserve"> </w:t>
      </w:r>
      <w:r w:rsidRPr="00D2621A">
        <w:rPr>
          <w:rFonts w:ascii="Times New Roman" w:hAnsi="Times New Roman" w:cs="Times New Roman"/>
          <w:sz w:val="24"/>
          <w:szCs w:val="24"/>
        </w:rPr>
        <w:t>Available</w:t>
      </w:r>
      <w:r w:rsidR="00715FB1" w:rsidRPr="00D2621A">
        <w:rPr>
          <w:rFonts w:ascii="Times New Roman" w:hAnsi="Times New Roman" w:cs="Times New Roman"/>
          <w:sz w:val="24"/>
          <w:szCs w:val="24"/>
        </w:rPr>
        <w:t xml:space="preserve"> </w:t>
      </w:r>
      <w:r w:rsidRPr="00D2621A">
        <w:rPr>
          <w:rFonts w:ascii="Times New Roman" w:hAnsi="Times New Roman" w:cs="Times New Roman"/>
          <w:sz w:val="24"/>
          <w:szCs w:val="24"/>
        </w:rPr>
        <w:t>at</w:t>
      </w:r>
      <w:r w:rsidR="00715FB1" w:rsidRPr="00D2621A">
        <w:rPr>
          <w:rFonts w:ascii="Times New Roman" w:hAnsi="Times New Roman" w:cs="Times New Roman"/>
          <w:sz w:val="24"/>
          <w:szCs w:val="24"/>
        </w:rPr>
        <w:t xml:space="preserve"> </w:t>
      </w:r>
      <w:r w:rsidRPr="00D2621A">
        <w:rPr>
          <w:rFonts w:ascii="Times New Roman" w:hAnsi="Times New Roman" w:cs="Times New Roman"/>
          <w:sz w:val="24"/>
          <w:szCs w:val="24"/>
        </w:rPr>
        <w:t>https://en.wikipedia</w:t>
      </w:r>
      <w:r w:rsidR="00715FB1" w:rsidRPr="00D2621A">
        <w:rPr>
          <w:rFonts w:ascii="Times New Roman" w:hAnsi="Times New Roman" w:cs="Times New Roman"/>
          <w:sz w:val="24"/>
          <w:szCs w:val="24"/>
        </w:rPr>
        <w:t>.org/wiki/Paternal_age_effect.</w:t>
      </w:r>
    </w:p>
    <w:p w14:paraId="469DDB07" w14:textId="77777777" w:rsidR="00715FB1" w:rsidRPr="00D2621A" w:rsidRDefault="00715FB1" w:rsidP="00D2621A">
      <w:pPr>
        <w:spacing w:before="120" w:after="120" w:line="240" w:lineRule="auto"/>
        <w:ind w:left="709" w:hanging="709"/>
        <w:jc w:val="both"/>
        <w:rPr>
          <w:rFonts w:ascii="Times New Roman" w:hAnsi="Times New Roman" w:cs="Times New Roman"/>
          <w:color w:val="222222"/>
          <w:sz w:val="24"/>
          <w:szCs w:val="24"/>
          <w:shd w:val="clear" w:color="auto" w:fill="FFFFFF"/>
        </w:rPr>
      </w:pPr>
      <w:r w:rsidRPr="00D2621A">
        <w:rPr>
          <w:rFonts w:ascii="Times New Roman" w:hAnsi="Times New Roman" w:cs="Times New Roman"/>
          <w:color w:val="222222"/>
          <w:sz w:val="24"/>
          <w:szCs w:val="24"/>
          <w:shd w:val="clear" w:color="auto" w:fill="FFFFFF"/>
        </w:rPr>
        <w:t xml:space="preserve">Kahveci, B., </w:t>
      </w:r>
      <w:proofErr w:type="spellStart"/>
      <w:r w:rsidRPr="00D2621A">
        <w:rPr>
          <w:rFonts w:ascii="Times New Roman" w:hAnsi="Times New Roman" w:cs="Times New Roman"/>
          <w:color w:val="222222"/>
          <w:sz w:val="24"/>
          <w:szCs w:val="24"/>
          <w:shd w:val="clear" w:color="auto" w:fill="FFFFFF"/>
        </w:rPr>
        <w:t>Melekoglu</w:t>
      </w:r>
      <w:proofErr w:type="spellEnd"/>
      <w:r w:rsidRPr="00D2621A">
        <w:rPr>
          <w:rFonts w:ascii="Times New Roman" w:hAnsi="Times New Roman" w:cs="Times New Roman"/>
          <w:color w:val="222222"/>
          <w:sz w:val="24"/>
          <w:szCs w:val="24"/>
          <w:shd w:val="clear" w:color="auto" w:fill="FFFFFF"/>
        </w:rPr>
        <w:t xml:space="preserve">, R., </w:t>
      </w:r>
      <w:proofErr w:type="spellStart"/>
      <w:r w:rsidRPr="00D2621A">
        <w:rPr>
          <w:rFonts w:ascii="Times New Roman" w:hAnsi="Times New Roman" w:cs="Times New Roman"/>
          <w:color w:val="222222"/>
          <w:sz w:val="24"/>
          <w:szCs w:val="24"/>
          <w:shd w:val="clear" w:color="auto" w:fill="FFFFFF"/>
        </w:rPr>
        <w:t>Evruke</w:t>
      </w:r>
      <w:proofErr w:type="spellEnd"/>
      <w:r w:rsidRPr="00D2621A">
        <w:rPr>
          <w:rFonts w:ascii="Times New Roman" w:hAnsi="Times New Roman" w:cs="Times New Roman"/>
          <w:color w:val="222222"/>
          <w:sz w:val="24"/>
          <w:szCs w:val="24"/>
          <w:shd w:val="clear" w:color="auto" w:fill="FFFFFF"/>
        </w:rPr>
        <w:t>, I. C., &amp; Cetin, C. (2018). The effect of advanced maternal age on perinatal outcomes in nulliparous singleton pregnancies. </w:t>
      </w:r>
      <w:r w:rsidRPr="00D2621A">
        <w:rPr>
          <w:rFonts w:ascii="Times New Roman" w:hAnsi="Times New Roman" w:cs="Times New Roman"/>
          <w:i/>
          <w:iCs/>
          <w:color w:val="222222"/>
          <w:sz w:val="24"/>
          <w:szCs w:val="24"/>
          <w:shd w:val="clear" w:color="auto" w:fill="FFFFFF"/>
        </w:rPr>
        <w:t>BMC pregnancy and childbirth</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18</w:t>
      </w:r>
      <w:r w:rsidRPr="00D2621A">
        <w:rPr>
          <w:rFonts w:ascii="Times New Roman" w:hAnsi="Times New Roman" w:cs="Times New Roman"/>
          <w:color w:val="222222"/>
          <w:sz w:val="24"/>
          <w:szCs w:val="24"/>
          <w:shd w:val="clear" w:color="auto" w:fill="FFFFFF"/>
        </w:rPr>
        <w:t>, 1-7.</w:t>
      </w:r>
    </w:p>
    <w:p w14:paraId="30E86BA4" w14:textId="77777777" w:rsidR="006204AB" w:rsidRPr="00D2621A" w:rsidRDefault="006204AB" w:rsidP="00D2621A">
      <w:pPr>
        <w:spacing w:before="120" w:after="120" w:line="240" w:lineRule="auto"/>
        <w:ind w:left="709" w:hanging="709"/>
        <w:jc w:val="both"/>
        <w:rPr>
          <w:rFonts w:ascii="Times New Roman" w:hAnsi="Times New Roman" w:cs="Times New Roman"/>
          <w:sz w:val="24"/>
          <w:szCs w:val="24"/>
        </w:rPr>
      </w:pPr>
      <w:proofErr w:type="spellStart"/>
      <w:r w:rsidRPr="00D2621A">
        <w:rPr>
          <w:rFonts w:ascii="Times New Roman" w:hAnsi="Times New Roman" w:cs="Times New Roman"/>
          <w:sz w:val="24"/>
          <w:szCs w:val="24"/>
        </w:rPr>
        <w:t>Unicef</w:t>
      </w:r>
      <w:proofErr w:type="spellEnd"/>
      <w:r w:rsidRPr="00D2621A">
        <w:rPr>
          <w:rFonts w:ascii="Times New Roman" w:hAnsi="Times New Roman" w:cs="Times New Roman"/>
          <w:sz w:val="24"/>
          <w:szCs w:val="24"/>
        </w:rPr>
        <w:t xml:space="preserve"> 2017: Child Marriage Restraint Act. Available at https://www.unicef.org/bangladesh/sites/unicef.org.bangladesh/files/201810/Child%20Marriage%20Restraint%20Act%202017%20English.pdf.</w:t>
      </w:r>
    </w:p>
    <w:p w14:paraId="5F765316" w14:textId="77777777" w:rsidR="006204AB" w:rsidRPr="00D2621A" w:rsidRDefault="00715FB1" w:rsidP="00D2621A">
      <w:pPr>
        <w:spacing w:before="120" w:after="120" w:line="240" w:lineRule="auto"/>
        <w:ind w:left="709" w:hanging="709"/>
        <w:jc w:val="both"/>
        <w:rPr>
          <w:rFonts w:ascii="Times New Roman" w:hAnsi="Times New Roman" w:cs="Times New Roman"/>
          <w:sz w:val="24"/>
          <w:szCs w:val="24"/>
        </w:rPr>
      </w:pPr>
      <w:r w:rsidRPr="00D2621A">
        <w:rPr>
          <w:rFonts w:ascii="Times New Roman" w:hAnsi="Times New Roman" w:cs="Times New Roman"/>
          <w:color w:val="222222"/>
          <w:sz w:val="24"/>
          <w:szCs w:val="24"/>
          <w:shd w:val="clear" w:color="auto" w:fill="FFFFFF"/>
        </w:rPr>
        <w:t xml:space="preserve">Hartley, S. L., Barker, E. T., Seltzer, M. M., Floyd, F., Greenberg, J., </w:t>
      </w:r>
      <w:proofErr w:type="spellStart"/>
      <w:r w:rsidRPr="00D2621A">
        <w:rPr>
          <w:rFonts w:ascii="Times New Roman" w:hAnsi="Times New Roman" w:cs="Times New Roman"/>
          <w:color w:val="222222"/>
          <w:sz w:val="24"/>
          <w:szCs w:val="24"/>
          <w:shd w:val="clear" w:color="auto" w:fill="FFFFFF"/>
        </w:rPr>
        <w:t>Orsmond</w:t>
      </w:r>
      <w:proofErr w:type="spellEnd"/>
      <w:r w:rsidRPr="00D2621A">
        <w:rPr>
          <w:rFonts w:ascii="Times New Roman" w:hAnsi="Times New Roman" w:cs="Times New Roman"/>
          <w:color w:val="222222"/>
          <w:sz w:val="24"/>
          <w:szCs w:val="24"/>
          <w:shd w:val="clear" w:color="auto" w:fill="FFFFFF"/>
        </w:rPr>
        <w:t>, G., &amp; Bolt, D. (2010). The relative risk and timing of divorce in families of children with an autism spectrum disorder. </w:t>
      </w:r>
      <w:r w:rsidRPr="00D2621A">
        <w:rPr>
          <w:rFonts w:ascii="Times New Roman" w:hAnsi="Times New Roman" w:cs="Times New Roman"/>
          <w:i/>
          <w:iCs/>
          <w:color w:val="222222"/>
          <w:sz w:val="24"/>
          <w:szCs w:val="24"/>
          <w:shd w:val="clear" w:color="auto" w:fill="FFFFFF"/>
        </w:rPr>
        <w:t>Journal of Family Psychology</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24</w:t>
      </w:r>
      <w:r w:rsidRPr="00D2621A">
        <w:rPr>
          <w:rFonts w:ascii="Times New Roman" w:hAnsi="Times New Roman" w:cs="Times New Roman"/>
          <w:color w:val="222222"/>
          <w:sz w:val="24"/>
          <w:szCs w:val="24"/>
          <w:shd w:val="clear" w:color="auto" w:fill="FFFFFF"/>
        </w:rPr>
        <w:t>(4), 449</w:t>
      </w:r>
      <w:r w:rsidR="006204AB" w:rsidRPr="00D2621A">
        <w:rPr>
          <w:rFonts w:ascii="Times New Roman" w:hAnsi="Times New Roman" w:cs="Times New Roman"/>
          <w:sz w:val="24"/>
          <w:szCs w:val="24"/>
        </w:rPr>
        <w:t>.</w:t>
      </w:r>
    </w:p>
    <w:p w14:paraId="595E4B08" w14:textId="77777777" w:rsidR="006204AB" w:rsidRPr="00D2621A" w:rsidRDefault="006204AB" w:rsidP="00D2621A">
      <w:pPr>
        <w:spacing w:before="120" w:after="120" w:line="240" w:lineRule="auto"/>
        <w:ind w:left="709" w:hanging="709"/>
        <w:jc w:val="both"/>
        <w:rPr>
          <w:rFonts w:ascii="Times New Roman" w:hAnsi="Times New Roman" w:cs="Times New Roman"/>
          <w:sz w:val="24"/>
          <w:szCs w:val="24"/>
        </w:rPr>
      </w:pPr>
      <w:proofErr w:type="spellStart"/>
      <w:r w:rsidRPr="00D2621A">
        <w:rPr>
          <w:rFonts w:ascii="Times New Roman" w:hAnsi="Times New Roman" w:cs="Times New Roman"/>
          <w:sz w:val="24"/>
          <w:szCs w:val="24"/>
        </w:rPr>
        <w:t>Mohajan</w:t>
      </w:r>
      <w:proofErr w:type="spellEnd"/>
      <w:r w:rsidR="00715FB1" w:rsidRPr="00D2621A">
        <w:rPr>
          <w:rFonts w:ascii="Times New Roman" w:hAnsi="Times New Roman" w:cs="Times New Roman"/>
          <w:sz w:val="24"/>
          <w:szCs w:val="24"/>
        </w:rPr>
        <w:t>,</w:t>
      </w:r>
      <w:r w:rsidRPr="00D2621A">
        <w:rPr>
          <w:rFonts w:ascii="Times New Roman" w:hAnsi="Times New Roman" w:cs="Times New Roman"/>
          <w:sz w:val="24"/>
          <w:szCs w:val="24"/>
        </w:rPr>
        <w:t xml:space="preserve"> H</w:t>
      </w:r>
      <w:r w:rsidR="00715FB1" w:rsidRPr="00D2621A">
        <w:rPr>
          <w:rFonts w:ascii="Times New Roman" w:hAnsi="Times New Roman" w:cs="Times New Roman"/>
          <w:sz w:val="24"/>
          <w:szCs w:val="24"/>
        </w:rPr>
        <w:t>.</w:t>
      </w:r>
      <w:r w:rsidRPr="00D2621A">
        <w:rPr>
          <w:rFonts w:ascii="Times New Roman" w:hAnsi="Times New Roman" w:cs="Times New Roman"/>
          <w:sz w:val="24"/>
          <w:szCs w:val="24"/>
        </w:rPr>
        <w:t>K</w:t>
      </w:r>
      <w:r w:rsidR="00715FB1" w:rsidRPr="00D2621A">
        <w:rPr>
          <w:rFonts w:ascii="Times New Roman" w:hAnsi="Times New Roman" w:cs="Times New Roman"/>
          <w:sz w:val="24"/>
          <w:szCs w:val="24"/>
        </w:rPr>
        <w:t>.,</w:t>
      </w:r>
      <w:r w:rsidRPr="00D2621A">
        <w:rPr>
          <w:rFonts w:ascii="Times New Roman" w:hAnsi="Times New Roman" w:cs="Times New Roman"/>
          <w:sz w:val="24"/>
          <w:szCs w:val="24"/>
        </w:rPr>
        <w:t xml:space="preserve"> 2014:</w:t>
      </w:r>
      <w:r w:rsidR="00715FB1" w:rsidRPr="00D2621A">
        <w:rPr>
          <w:rFonts w:ascii="Times New Roman" w:hAnsi="Times New Roman" w:cs="Times New Roman"/>
          <w:sz w:val="24"/>
          <w:szCs w:val="24"/>
        </w:rPr>
        <w:t xml:space="preserve"> </w:t>
      </w:r>
      <w:r w:rsidRPr="00D2621A">
        <w:rPr>
          <w:rFonts w:ascii="Times New Roman" w:hAnsi="Times New Roman" w:cs="Times New Roman"/>
          <w:sz w:val="24"/>
          <w:szCs w:val="24"/>
        </w:rPr>
        <w:t xml:space="preserve">Child Rights in Bangladesh. </w:t>
      </w:r>
      <w:r w:rsidRPr="00D2621A">
        <w:rPr>
          <w:rFonts w:ascii="Times New Roman" w:hAnsi="Times New Roman" w:cs="Times New Roman"/>
          <w:i/>
          <w:sz w:val="24"/>
          <w:szCs w:val="24"/>
        </w:rPr>
        <w:t xml:space="preserve">Journal of Social Welfare and Human Rights </w:t>
      </w:r>
      <w:r w:rsidRPr="00D2621A">
        <w:rPr>
          <w:rFonts w:ascii="Times New Roman" w:hAnsi="Times New Roman" w:cs="Times New Roman"/>
          <w:sz w:val="24"/>
          <w:szCs w:val="24"/>
        </w:rPr>
        <w:t>2 (1) 207-238</w:t>
      </w:r>
      <w:r w:rsidR="00715FB1" w:rsidRPr="00D2621A">
        <w:rPr>
          <w:rFonts w:ascii="Times New Roman" w:hAnsi="Times New Roman" w:cs="Times New Roman"/>
          <w:sz w:val="24"/>
          <w:szCs w:val="24"/>
        </w:rPr>
        <w:t>.</w:t>
      </w:r>
    </w:p>
    <w:p w14:paraId="11715C28" w14:textId="77777777" w:rsidR="00715FB1" w:rsidRPr="00D2621A" w:rsidRDefault="00715FB1" w:rsidP="00D2621A">
      <w:pPr>
        <w:spacing w:before="120" w:after="120" w:line="240" w:lineRule="auto"/>
        <w:ind w:left="709" w:hanging="709"/>
        <w:jc w:val="both"/>
        <w:rPr>
          <w:rFonts w:ascii="Times New Roman" w:hAnsi="Times New Roman" w:cs="Times New Roman"/>
          <w:color w:val="222222"/>
          <w:sz w:val="24"/>
          <w:szCs w:val="24"/>
          <w:shd w:val="clear" w:color="auto" w:fill="FFFFFF"/>
        </w:rPr>
      </w:pPr>
      <w:r w:rsidRPr="00D2621A">
        <w:rPr>
          <w:rFonts w:ascii="Times New Roman" w:hAnsi="Times New Roman" w:cs="Times New Roman"/>
          <w:color w:val="222222"/>
          <w:sz w:val="24"/>
          <w:szCs w:val="24"/>
          <w:shd w:val="clear" w:color="auto" w:fill="FFFFFF"/>
        </w:rPr>
        <w:t>Webb, S. J., &amp; Jones, E. J. (2009). Early identification of autism: Early characteristics, onset of symptoms, and diagnostic stability. </w:t>
      </w:r>
      <w:r w:rsidRPr="00D2621A">
        <w:rPr>
          <w:rFonts w:ascii="Times New Roman" w:hAnsi="Times New Roman" w:cs="Times New Roman"/>
          <w:i/>
          <w:iCs/>
          <w:color w:val="222222"/>
          <w:sz w:val="24"/>
          <w:szCs w:val="24"/>
          <w:shd w:val="clear" w:color="auto" w:fill="FFFFFF"/>
        </w:rPr>
        <w:t>Infants &amp; Young Children</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22</w:t>
      </w:r>
      <w:r w:rsidRPr="00D2621A">
        <w:rPr>
          <w:rFonts w:ascii="Times New Roman" w:hAnsi="Times New Roman" w:cs="Times New Roman"/>
          <w:color w:val="222222"/>
          <w:sz w:val="24"/>
          <w:szCs w:val="24"/>
          <w:shd w:val="clear" w:color="auto" w:fill="FFFFFF"/>
        </w:rPr>
        <w:t>(2), 100-118.</w:t>
      </w:r>
    </w:p>
    <w:p w14:paraId="44E933BC" w14:textId="77777777" w:rsidR="00715FB1" w:rsidRPr="00D2621A" w:rsidRDefault="00715FB1" w:rsidP="00D2621A">
      <w:pPr>
        <w:spacing w:before="120" w:after="120" w:line="240" w:lineRule="auto"/>
        <w:ind w:left="709" w:hanging="709"/>
        <w:jc w:val="both"/>
        <w:rPr>
          <w:rFonts w:ascii="Times New Roman" w:hAnsi="Times New Roman" w:cs="Times New Roman"/>
          <w:color w:val="222222"/>
          <w:sz w:val="24"/>
          <w:szCs w:val="24"/>
          <w:shd w:val="clear" w:color="auto" w:fill="FFFFFF"/>
        </w:rPr>
      </w:pPr>
      <w:r w:rsidRPr="00D2621A">
        <w:rPr>
          <w:rFonts w:ascii="Times New Roman" w:hAnsi="Times New Roman" w:cs="Times New Roman"/>
          <w:color w:val="222222"/>
          <w:sz w:val="24"/>
          <w:szCs w:val="24"/>
          <w:shd w:val="clear" w:color="auto" w:fill="FFFFFF"/>
        </w:rPr>
        <w:t>Elder, J. H., Kreider, C. M., Brasher, S. N., &amp; Ansell, M. (2017). Clinical impact of early diagnosis of autism on the prognosis and parent–child relationships. </w:t>
      </w:r>
      <w:r w:rsidRPr="00D2621A">
        <w:rPr>
          <w:rFonts w:ascii="Times New Roman" w:hAnsi="Times New Roman" w:cs="Times New Roman"/>
          <w:i/>
          <w:iCs/>
          <w:color w:val="222222"/>
          <w:sz w:val="24"/>
          <w:szCs w:val="24"/>
          <w:shd w:val="clear" w:color="auto" w:fill="FFFFFF"/>
        </w:rPr>
        <w:t xml:space="preserve">Psychology research and </w:t>
      </w:r>
      <w:proofErr w:type="spellStart"/>
      <w:r w:rsidRPr="00D2621A">
        <w:rPr>
          <w:rFonts w:ascii="Times New Roman" w:hAnsi="Times New Roman" w:cs="Times New Roman"/>
          <w:i/>
          <w:iCs/>
          <w:color w:val="222222"/>
          <w:sz w:val="24"/>
          <w:szCs w:val="24"/>
          <w:shd w:val="clear" w:color="auto" w:fill="FFFFFF"/>
        </w:rPr>
        <w:t>behavior</w:t>
      </w:r>
      <w:proofErr w:type="spellEnd"/>
      <w:r w:rsidRPr="00D2621A">
        <w:rPr>
          <w:rFonts w:ascii="Times New Roman" w:hAnsi="Times New Roman" w:cs="Times New Roman"/>
          <w:i/>
          <w:iCs/>
          <w:color w:val="222222"/>
          <w:sz w:val="24"/>
          <w:szCs w:val="24"/>
          <w:shd w:val="clear" w:color="auto" w:fill="FFFFFF"/>
        </w:rPr>
        <w:t xml:space="preserve"> management</w:t>
      </w:r>
      <w:r w:rsidRPr="00D2621A">
        <w:rPr>
          <w:rFonts w:ascii="Times New Roman" w:hAnsi="Times New Roman" w:cs="Times New Roman"/>
          <w:color w:val="222222"/>
          <w:sz w:val="24"/>
          <w:szCs w:val="24"/>
          <w:shd w:val="clear" w:color="auto" w:fill="FFFFFF"/>
        </w:rPr>
        <w:t>, 283-292.</w:t>
      </w:r>
    </w:p>
    <w:p w14:paraId="41729EE5" w14:textId="77777777" w:rsidR="006204AB" w:rsidRPr="00D2621A" w:rsidRDefault="00715FB1" w:rsidP="00D2621A">
      <w:pPr>
        <w:spacing w:before="120" w:after="120" w:line="240" w:lineRule="auto"/>
        <w:ind w:left="709" w:hanging="709"/>
        <w:jc w:val="both"/>
        <w:rPr>
          <w:rFonts w:ascii="Times New Roman" w:hAnsi="Times New Roman" w:cs="Times New Roman"/>
          <w:sz w:val="24"/>
          <w:szCs w:val="24"/>
        </w:rPr>
      </w:pPr>
      <w:r w:rsidRPr="00D2621A">
        <w:rPr>
          <w:rFonts w:ascii="Times New Roman" w:hAnsi="Times New Roman" w:cs="Times New Roman"/>
          <w:color w:val="222222"/>
          <w:sz w:val="24"/>
          <w:szCs w:val="24"/>
          <w:shd w:val="clear" w:color="auto" w:fill="FFFFFF"/>
        </w:rPr>
        <w:t>Kandola, A. (2019). Levels of autism: Everything you need to know. </w:t>
      </w:r>
      <w:r w:rsidRPr="00D2621A">
        <w:rPr>
          <w:rFonts w:ascii="Times New Roman" w:hAnsi="Times New Roman" w:cs="Times New Roman"/>
          <w:i/>
          <w:iCs/>
          <w:color w:val="222222"/>
          <w:sz w:val="24"/>
          <w:szCs w:val="24"/>
          <w:shd w:val="clear" w:color="auto" w:fill="FFFFFF"/>
        </w:rPr>
        <w:t>Med News Todays</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30</w:t>
      </w:r>
      <w:r w:rsidRPr="00D2621A">
        <w:rPr>
          <w:rFonts w:ascii="Times New Roman" w:hAnsi="Times New Roman" w:cs="Times New Roman"/>
          <w:color w:val="222222"/>
          <w:sz w:val="24"/>
          <w:szCs w:val="24"/>
          <w:shd w:val="clear" w:color="auto" w:fill="FFFFFF"/>
        </w:rPr>
        <w:t>(2), 48-55.</w:t>
      </w:r>
    </w:p>
    <w:p w14:paraId="65468ABC" w14:textId="77777777" w:rsidR="00715FB1" w:rsidRPr="00D2621A" w:rsidRDefault="00715FB1" w:rsidP="00D2621A">
      <w:pPr>
        <w:spacing w:before="120" w:after="120" w:line="240" w:lineRule="auto"/>
        <w:ind w:left="709" w:hanging="709"/>
        <w:jc w:val="both"/>
        <w:rPr>
          <w:rFonts w:ascii="Times New Roman" w:hAnsi="Times New Roman" w:cs="Times New Roman"/>
          <w:sz w:val="24"/>
          <w:szCs w:val="24"/>
        </w:rPr>
      </w:pPr>
      <w:r w:rsidRPr="00D2621A">
        <w:rPr>
          <w:rFonts w:ascii="Times New Roman" w:hAnsi="Times New Roman" w:cs="Times New Roman"/>
          <w:sz w:val="24"/>
          <w:szCs w:val="24"/>
        </w:rPr>
        <w:t>Prata, J., Lawson, W., &amp; Coelho, R. (2018). Parent training for parents of children on the autism spectrum: A review. Health, 5(3), 1-8.</w:t>
      </w:r>
    </w:p>
    <w:p w14:paraId="5E453C71" w14:textId="77777777" w:rsidR="006204AB" w:rsidRPr="00D2621A" w:rsidRDefault="006204AB" w:rsidP="00D2621A">
      <w:pPr>
        <w:spacing w:before="120" w:after="120" w:line="240" w:lineRule="auto"/>
        <w:ind w:left="709" w:hanging="709"/>
        <w:jc w:val="both"/>
        <w:rPr>
          <w:rFonts w:ascii="Times New Roman" w:hAnsi="Times New Roman" w:cs="Times New Roman"/>
          <w:color w:val="000000" w:themeColor="text1"/>
          <w:sz w:val="24"/>
          <w:szCs w:val="24"/>
        </w:rPr>
      </w:pPr>
      <w:r w:rsidRPr="00D2621A">
        <w:rPr>
          <w:rFonts w:ascii="Times New Roman" w:hAnsi="Times New Roman" w:cs="Times New Roman"/>
          <w:sz w:val="24"/>
          <w:szCs w:val="24"/>
        </w:rPr>
        <w:t>Wikipedia</w:t>
      </w:r>
      <w:r w:rsidR="00715FB1" w:rsidRPr="00D2621A">
        <w:rPr>
          <w:rFonts w:ascii="Times New Roman" w:hAnsi="Times New Roman" w:cs="Times New Roman"/>
          <w:sz w:val="24"/>
          <w:szCs w:val="24"/>
        </w:rPr>
        <w:t xml:space="preserve"> </w:t>
      </w:r>
      <w:r w:rsidRPr="00D2621A">
        <w:rPr>
          <w:rFonts w:ascii="Times New Roman" w:hAnsi="Times New Roman" w:cs="Times New Roman"/>
          <w:sz w:val="24"/>
          <w:szCs w:val="24"/>
        </w:rPr>
        <w:t>2020:</w:t>
      </w:r>
      <w:r w:rsidR="00715FB1" w:rsidRPr="00D2621A">
        <w:rPr>
          <w:rFonts w:ascii="Times New Roman" w:hAnsi="Times New Roman" w:cs="Times New Roman"/>
          <w:sz w:val="24"/>
          <w:szCs w:val="24"/>
        </w:rPr>
        <w:t xml:space="preserve"> </w:t>
      </w:r>
      <w:r w:rsidRPr="00D2621A">
        <w:rPr>
          <w:rFonts w:ascii="Times New Roman" w:hAnsi="Times New Roman" w:cs="Times New Roman"/>
          <w:sz w:val="24"/>
          <w:szCs w:val="24"/>
        </w:rPr>
        <w:t>Causes</w:t>
      </w:r>
      <w:r w:rsidR="00715FB1" w:rsidRPr="00D2621A">
        <w:rPr>
          <w:rFonts w:ascii="Times New Roman" w:hAnsi="Times New Roman" w:cs="Times New Roman"/>
          <w:sz w:val="24"/>
          <w:szCs w:val="24"/>
        </w:rPr>
        <w:t xml:space="preserve"> </w:t>
      </w:r>
      <w:r w:rsidRPr="00D2621A">
        <w:rPr>
          <w:rFonts w:ascii="Times New Roman" w:hAnsi="Times New Roman" w:cs="Times New Roman"/>
          <w:sz w:val="24"/>
          <w:szCs w:val="24"/>
        </w:rPr>
        <w:t>of</w:t>
      </w:r>
      <w:r w:rsidR="00715FB1" w:rsidRPr="00D2621A">
        <w:rPr>
          <w:rFonts w:ascii="Times New Roman" w:hAnsi="Times New Roman" w:cs="Times New Roman"/>
          <w:sz w:val="24"/>
          <w:szCs w:val="24"/>
        </w:rPr>
        <w:t xml:space="preserve"> </w:t>
      </w:r>
      <w:r w:rsidRPr="00D2621A">
        <w:rPr>
          <w:rFonts w:ascii="Times New Roman" w:hAnsi="Times New Roman" w:cs="Times New Roman"/>
          <w:sz w:val="24"/>
          <w:szCs w:val="24"/>
        </w:rPr>
        <w:t>autism.</w:t>
      </w:r>
      <w:r w:rsidR="00715FB1" w:rsidRPr="00D2621A">
        <w:rPr>
          <w:rFonts w:ascii="Times New Roman" w:hAnsi="Times New Roman" w:cs="Times New Roman"/>
          <w:sz w:val="24"/>
          <w:szCs w:val="24"/>
        </w:rPr>
        <w:t xml:space="preserve"> </w:t>
      </w:r>
      <w:r w:rsidRPr="00D2621A">
        <w:rPr>
          <w:rFonts w:ascii="Times New Roman" w:hAnsi="Times New Roman" w:cs="Times New Roman"/>
          <w:sz w:val="24"/>
          <w:szCs w:val="24"/>
        </w:rPr>
        <w:t>Available</w:t>
      </w:r>
      <w:r w:rsidR="00715FB1" w:rsidRPr="00D2621A">
        <w:rPr>
          <w:rFonts w:ascii="Times New Roman" w:hAnsi="Times New Roman" w:cs="Times New Roman"/>
          <w:sz w:val="24"/>
          <w:szCs w:val="24"/>
        </w:rPr>
        <w:t xml:space="preserve"> </w:t>
      </w:r>
      <w:r w:rsidRPr="00D2621A">
        <w:rPr>
          <w:rFonts w:ascii="Times New Roman" w:hAnsi="Times New Roman" w:cs="Times New Roman"/>
          <w:sz w:val="24"/>
          <w:szCs w:val="24"/>
        </w:rPr>
        <w:t>at</w:t>
      </w:r>
      <w:r w:rsidR="00715FB1" w:rsidRPr="00D2621A">
        <w:rPr>
          <w:rFonts w:ascii="Times New Roman" w:hAnsi="Times New Roman" w:cs="Times New Roman"/>
          <w:sz w:val="24"/>
          <w:szCs w:val="24"/>
        </w:rPr>
        <w:t xml:space="preserve"> </w:t>
      </w:r>
      <w:hyperlink r:id="rId14" w:history="1">
        <w:r w:rsidR="00D2621A" w:rsidRPr="00D2621A">
          <w:rPr>
            <w:rStyle w:val="Hyperlink"/>
            <w:rFonts w:ascii="Times New Roman" w:hAnsi="Times New Roman" w:cs="Times New Roman"/>
            <w:color w:val="000000" w:themeColor="text1"/>
            <w:sz w:val="24"/>
            <w:szCs w:val="24"/>
            <w:u w:val="none"/>
          </w:rPr>
          <w:t>https://en.wikipedia.org/wiki/Causes of</w:t>
        </w:r>
      </w:hyperlink>
      <w:r w:rsidR="00D2621A" w:rsidRPr="00D2621A">
        <w:rPr>
          <w:rFonts w:ascii="Times New Roman" w:hAnsi="Times New Roman" w:cs="Times New Roman"/>
          <w:color w:val="000000" w:themeColor="text1"/>
          <w:sz w:val="24"/>
          <w:szCs w:val="24"/>
        </w:rPr>
        <w:t xml:space="preserve"> </w:t>
      </w:r>
      <w:r w:rsidRPr="00D2621A">
        <w:rPr>
          <w:rFonts w:ascii="Times New Roman" w:hAnsi="Times New Roman" w:cs="Times New Roman"/>
          <w:color w:val="000000" w:themeColor="text1"/>
          <w:sz w:val="24"/>
          <w:szCs w:val="24"/>
        </w:rPr>
        <w:t>autism.</w:t>
      </w:r>
    </w:p>
    <w:p w14:paraId="212C9557" w14:textId="77777777" w:rsidR="00715FB1" w:rsidRPr="00D2621A" w:rsidRDefault="00715FB1" w:rsidP="00D2621A">
      <w:pPr>
        <w:spacing w:before="120" w:after="120" w:line="240" w:lineRule="auto"/>
        <w:ind w:left="709" w:hanging="709"/>
        <w:jc w:val="both"/>
        <w:rPr>
          <w:rFonts w:ascii="Times New Roman" w:hAnsi="Times New Roman" w:cs="Times New Roman"/>
          <w:color w:val="222222"/>
          <w:sz w:val="24"/>
          <w:szCs w:val="24"/>
          <w:shd w:val="clear" w:color="auto" w:fill="FFFFFF"/>
        </w:rPr>
      </w:pPr>
      <w:r w:rsidRPr="00D2621A">
        <w:rPr>
          <w:rFonts w:ascii="Times New Roman" w:hAnsi="Times New Roman" w:cs="Times New Roman"/>
          <w:color w:val="222222"/>
          <w:sz w:val="24"/>
          <w:szCs w:val="24"/>
          <w:shd w:val="clear" w:color="auto" w:fill="FFFFFF"/>
        </w:rPr>
        <w:t xml:space="preserve">Durkin, M. S., Maenner, M. J., </w:t>
      </w:r>
      <w:proofErr w:type="spellStart"/>
      <w:r w:rsidRPr="00D2621A">
        <w:rPr>
          <w:rFonts w:ascii="Times New Roman" w:hAnsi="Times New Roman" w:cs="Times New Roman"/>
          <w:color w:val="222222"/>
          <w:sz w:val="24"/>
          <w:szCs w:val="24"/>
          <w:shd w:val="clear" w:color="auto" w:fill="FFFFFF"/>
        </w:rPr>
        <w:t>Newschaffer</w:t>
      </w:r>
      <w:proofErr w:type="spellEnd"/>
      <w:r w:rsidRPr="00D2621A">
        <w:rPr>
          <w:rFonts w:ascii="Times New Roman" w:hAnsi="Times New Roman" w:cs="Times New Roman"/>
          <w:color w:val="222222"/>
          <w:sz w:val="24"/>
          <w:szCs w:val="24"/>
          <w:shd w:val="clear" w:color="auto" w:fill="FFFFFF"/>
        </w:rPr>
        <w:t>, C. J., Lee, L. C., Cunniff, C. M., Daniels, J. L., ... &amp; Schieve, L. A. (2008). Advanced parental age and the risk of autism spectrum disorder. </w:t>
      </w:r>
      <w:r w:rsidRPr="00D2621A">
        <w:rPr>
          <w:rFonts w:ascii="Times New Roman" w:hAnsi="Times New Roman" w:cs="Times New Roman"/>
          <w:i/>
          <w:iCs/>
          <w:color w:val="222222"/>
          <w:sz w:val="24"/>
          <w:szCs w:val="24"/>
          <w:shd w:val="clear" w:color="auto" w:fill="FFFFFF"/>
        </w:rPr>
        <w:t>American journal of epidemiology</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168</w:t>
      </w:r>
      <w:r w:rsidRPr="00D2621A">
        <w:rPr>
          <w:rFonts w:ascii="Times New Roman" w:hAnsi="Times New Roman" w:cs="Times New Roman"/>
          <w:color w:val="222222"/>
          <w:sz w:val="24"/>
          <w:szCs w:val="24"/>
          <w:shd w:val="clear" w:color="auto" w:fill="FFFFFF"/>
        </w:rPr>
        <w:t>(11), 1268-1276.</w:t>
      </w:r>
    </w:p>
    <w:p w14:paraId="4669FFB9" w14:textId="77777777" w:rsidR="006204AB" w:rsidRPr="00D2621A" w:rsidRDefault="00715FB1" w:rsidP="00D2621A">
      <w:pPr>
        <w:spacing w:before="120" w:after="120" w:line="240" w:lineRule="auto"/>
        <w:ind w:left="709" w:hanging="709"/>
        <w:jc w:val="both"/>
        <w:rPr>
          <w:rFonts w:ascii="Times New Roman" w:hAnsi="Times New Roman" w:cs="Times New Roman"/>
          <w:sz w:val="24"/>
          <w:szCs w:val="24"/>
        </w:rPr>
      </w:pPr>
      <w:r w:rsidRPr="00D2621A">
        <w:rPr>
          <w:rFonts w:ascii="Times New Roman" w:hAnsi="Times New Roman" w:cs="Times New Roman"/>
          <w:color w:val="222222"/>
          <w:sz w:val="24"/>
          <w:szCs w:val="24"/>
          <w:shd w:val="clear" w:color="auto" w:fill="FFFFFF"/>
        </w:rPr>
        <w:t>Rutter, M. (1985). The treatment of autistic children. </w:t>
      </w:r>
      <w:r w:rsidRPr="00D2621A">
        <w:rPr>
          <w:rFonts w:ascii="Times New Roman" w:hAnsi="Times New Roman" w:cs="Times New Roman"/>
          <w:i/>
          <w:iCs/>
          <w:color w:val="222222"/>
          <w:sz w:val="24"/>
          <w:szCs w:val="24"/>
          <w:shd w:val="clear" w:color="auto" w:fill="FFFFFF"/>
        </w:rPr>
        <w:t>Journal of Child Psychology and Psychiatry, and Allied Disciplines</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26</w:t>
      </w:r>
      <w:r w:rsidRPr="00D2621A">
        <w:rPr>
          <w:rFonts w:ascii="Times New Roman" w:hAnsi="Times New Roman" w:cs="Times New Roman"/>
          <w:color w:val="222222"/>
          <w:sz w:val="24"/>
          <w:szCs w:val="24"/>
          <w:shd w:val="clear" w:color="auto" w:fill="FFFFFF"/>
        </w:rPr>
        <w:t>(2), 193-214.</w:t>
      </w:r>
    </w:p>
    <w:p w14:paraId="6B84433B" w14:textId="77777777" w:rsidR="006204AB" w:rsidRPr="00D2621A" w:rsidRDefault="00D2621A" w:rsidP="00D2621A">
      <w:pPr>
        <w:spacing w:before="120" w:after="120" w:line="240" w:lineRule="auto"/>
        <w:ind w:left="709" w:hanging="709"/>
        <w:jc w:val="both"/>
        <w:rPr>
          <w:rFonts w:ascii="Times New Roman" w:hAnsi="Times New Roman" w:cs="Times New Roman"/>
          <w:sz w:val="24"/>
          <w:szCs w:val="24"/>
        </w:rPr>
      </w:pPr>
      <w:r w:rsidRPr="00D2621A">
        <w:rPr>
          <w:rFonts w:ascii="Times New Roman" w:hAnsi="Times New Roman" w:cs="Times New Roman"/>
          <w:color w:val="222222"/>
          <w:sz w:val="24"/>
          <w:szCs w:val="24"/>
          <w:shd w:val="clear" w:color="auto" w:fill="FFFFFF"/>
        </w:rPr>
        <w:t>Rossiter, L., &amp; Sharpe, D. (2001). The siblings of individuals with mental retardation: A quantitative integration of the literature. </w:t>
      </w:r>
      <w:r w:rsidRPr="00D2621A">
        <w:rPr>
          <w:rFonts w:ascii="Times New Roman" w:hAnsi="Times New Roman" w:cs="Times New Roman"/>
          <w:i/>
          <w:iCs/>
          <w:color w:val="222222"/>
          <w:sz w:val="24"/>
          <w:szCs w:val="24"/>
          <w:shd w:val="clear" w:color="auto" w:fill="FFFFFF"/>
        </w:rPr>
        <w:t>Journal of Child and family Studies</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10</w:t>
      </w:r>
      <w:r w:rsidRPr="00D2621A">
        <w:rPr>
          <w:rFonts w:ascii="Times New Roman" w:hAnsi="Times New Roman" w:cs="Times New Roman"/>
          <w:color w:val="222222"/>
          <w:sz w:val="24"/>
          <w:szCs w:val="24"/>
          <w:shd w:val="clear" w:color="auto" w:fill="FFFFFF"/>
        </w:rPr>
        <w:t>, 65-84.</w:t>
      </w:r>
    </w:p>
    <w:p w14:paraId="4C142545" w14:textId="77777777" w:rsidR="006204AB" w:rsidRPr="00D2621A" w:rsidRDefault="00D2621A" w:rsidP="00D2621A">
      <w:pPr>
        <w:spacing w:before="120" w:after="120" w:line="240" w:lineRule="auto"/>
        <w:ind w:left="709" w:hanging="709"/>
        <w:jc w:val="both"/>
        <w:rPr>
          <w:rFonts w:ascii="Times New Roman" w:hAnsi="Times New Roman" w:cs="Times New Roman"/>
          <w:sz w:val="24"/>
          <w:szCs w:val="24"/>
        </w:rPr>
      </w:pPr>
      <w:r w:rsidRPr="00D2621A">
        <w:rPr>
          <w:rFonts w:ascii="Times New Roman" w:hAnsi="Times New Roman" w:cs="Times New Roman"/>
          <w:color w:val="222222"/>
          <w:sz w:val="24"/>
          <w:szCs w:val="24"/>
          <w:shd w:val="clear" w:color="auto" w:fill="FFFFFF"/>
        </w:rPr>
        <w:t>Ferraioli, S. J., &amp; Harris, S. L. (2009). The impact of autism on siblings. </w:t>
      </w:r>
      <w:r w:rsidRPr="00D2621A">
        <w:rPr>
          <w:rFonts w:ascii="Times New Roman" w:hAnsi="Times New Roman" w:cs="Times New Roman"/>
          <w:i/>
          <w:iCs/>
          <w:color w:val="222222"/>
          <w:sz w:val="24"/>
          <w:szCs w:val="24"/>
          <w:shd w:val="clear" w:color="auto" w:fill="FFFFFF"/>
        </w:rPr>
        <w:t>Social Work in Mental Health</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8</w:t>
      </w:r>
      <w:r w:rsidRPr="00D2621A">
        <w:rPr>
          <w:rFonts w:ascii="Times New Roman" w:hAnsi="Times New Roman" w:cs="Times New Roman"/>
          <w:color w:val="222222"/>
          <w:sz w:val="24"/>
          <w:szCs w:val="24"/>
          <w:shd w:val="clear" w:color="auto" w:fill="FFFFFF"/>
        </w:rPr>
        <w:t>(1), 41-53.</w:t>
      </w:r>
    </w:p>
    <w:sectPr w:rsidR="006204AB" w:rsidRPr="00D2621A" w:rsidSect="0002560B">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5205" w14:textId="77777777" w:rsidR="008E4B83" w:rsidRDefault="008E4B83" w:rsidP="0062544F">
      <w:pPr>
        <w:spacing w:after="0" w:line="240" w:lineRule="auto"/>
      </w:pPr>
      <w:r>
        <w:separator/>
      </w:r>
    </w:p>
  </w:endnote>
  <w:endnote w:type="continuationSeparator" w:id="0">
    <w:p w14:paraId="41231A18" w14:textId="77777777" w:rsidR="008E4B83" w:rsidRDefault="008E4B83" w:rsidP="0062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4CBB" w14:textId="77777777" w:rsidR="0062544F" w:rsidRDefault="00625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EF82" w14:textId="77777777" w:rsidR="0062544F" w:rsidRDefault="006254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1176" w14:textId="77777777" w:rsidR="0062544F" w:rsidRDefault="0062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01DF" w14:textId="77777777" w:rsidR="008E4B83" w:rsidRDefault="008E4B83" w:rsidP="0062544F">
      <w:pPr>
        <w:spacing w:after="0" w:line="240" w:lineRule="auto"/>
      </w:pPr>
      <w:r>
        <w:separator/>
      </w:r>
    </w:p>
  </w:footnote>
  <w:footnote w:type="continuationSeparator" w:id="0">
    <w:p w14:paraId="7C3E648B" w14:textId="77777777" w:rsidR="008E4B83" w:rsidRDefault="008E4B83" w:rsidP="00625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CF8C" w14:textId="54FB8C16" w:rsidR="0062544F" w:rsidRDefault="0062544F">
    <w:pPr>
      <w:pStyle w:val="Header"/>
    </w:pPr>
    <w:r>
      <w:rPr>
        <w:noProof/>
      </w:rPr>
      <w:pict w14:anchorId="6A36D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3548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8E05" w14:textId="664CB88A" w:rsidR="0062544F" w:rsidRDefault="0062544F">
    <w:pPr>
      <w:pStyle w:val="Header"/>
    </w:pPr>
    <w:r>
      <w:rPr>
        <w:noProof/>
      </w:rPr>
      <w:pict w14:anchorId="2750E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3548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B3F6" w14:textId="1CEB8B0B" w:rsidR="0062544F" w:rsidRDefault="0062544F">
    <w:pPr>
      <w:pStyle w:val="Header"/>
    </w:pPr>
    <w:r>
      <w:rPr>
        <w:noProof/>
      </w:rPr>
      <w:pict w14:anchorId="03B6F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3548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4B03"/>
    <w:multiLevelType w:val="hybridMultilevel"/>
    <w:tmpl w:val="5F4448D4"/>
    <w:lvl w:ilvl="0" w:tplc="B8E6F5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0459A7"/>
    <w:multiLevelType w:val="hybridMultilevel"/>
    <w:tmpl w:val="5126B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882A66"/>
    <w:multiLevelType w:val="hybridMultilevel"/>
    <w:tmpl w:val="7AF205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BB6C93"/>
    <w:multiLevelType w:val="multilevel"/>
    <w:tmpl w:val="F4A05B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AD62D0B"/>
    <w:multiLevelType w:val="hybridMultilevel"/>
    <w:tmpl w:val="F0F690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00122236">
    <w:abstractNumId w:val="4"/>
  </w:num>
  <w:num w:numId="2" w16cid:durableId="699159449">
    <w:abstractNumId w:val="3"/>
  </w:num>
  <w:num w:numId="3" w16cid:durableId="100419442">
    <w:abstractNumId w:val="2"/>
  </w:num>
  <w:num w:numId="4" w16cid:durableId="1420324325">
    <w:abstractNumId w:val="0"/>
  </w:num>
  <w:num w:numId="5" w16cid:durableId="209460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68"/>
    <w:rsid w:val="0002560B"/>
    <w:rsid w:val="000E108A"/>
    <w:rsid w:val="001301F2"/>
    <w:rsid w:val="001F62EC"/>
    <w:rsid w:val="00203497"/>
    <w:rsid w:val="00205D2E"/>
    <w:rsid w:val="00235E65"/>
    <w:rsid w:val="002467F1"/>
    <w:rsid w:val="00295E13"/>
    <w:rsid w:val="002B6E3E"/>
    <w:rsid w:val="0034319F"/>
    <w:rsid w:val="00384068"/>
    <w:rsid w:val="0041146C"/>
    <w:rsid w:val="00414E4F"/>
    <w:rsid w:val="004A45ED"/>
    <w:rsid w:val="004C3DB3"/>
    <w:rsid w:val="004E72E4"/>
    <w:rsid w:val="00556734"/>
    <w:rsid w:val="005E1E1E"/>
    <w:rsid w:val="006204AB"/>
    <w:rsid w:val="0062544F"/>
    <w:rsid w:val="00652EA6"/>
    <w:rsid w:val="00715FB1"/>
    <w:rsid w:val="007C5F44"/>
    <w:rsid w:val="007C6975"/>
    <w:rsid w:val="008174A7"/>
    <w:rsid w:val="008E15D5"/>
    <w:rsid w:val="008E4B83"/>
    <w:rsid w:val="00982DC2"/>
    <w:rsid w:val="009B5EA5"/>
    <w:rsid w:val="009B73C3"/>
    <w:rsid w:val="009C3C5C"/>
    <w:rsid w:val="00AF51D7"/>
    <w:rsid w:val="00B11628"/>
    <w:rsid w:val="00B711CC"/>
    <w:rsid w:val="00BB3D83"/>
    <w:rsid w:val="00BD0CC6"/>
    <w:rsid w:val="00D003CE"/>
    <w:rsid w:val="00D2621A"/>
    <w:rsid w:val="00D75632"/>
    <w:rsid w:val="00D946C0"/>
    <w:rsid w:val="00DC4DBD"/>
    <w:rsid w:val="00DF2CAA"/>
    <w:rsid w:val="00E018D4"/>
    <w:rsid w:val="00F57AD3"/>
    <w:rsid w:val="00F8499B"/>
    <w:rsid w:val="00F84BBC"/>
    <w:rsid w:val="00FF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0FF03"/>
  <w15:chartTrackingRefBased/>
  <w15:docId w15:val="{6C796A38-3113-4DBB-A49D-5FF3D161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2560B"/>
    <w:rPr>
      <w:b/>
      <w:bCs/>
    </w:rPr>
  </w:style>
  <w:style w:type="paragraph" w:styleId="ListParagraph">
    <w:name w:val="List Paragraph"/>
    <w:basedOn w:val="Normal"/>
    <w:uiPriority w:val="34"/>
    <w:qFormat/>
    <w:rsid w:val="0002560B"/>
    <w:pPr>
      <w:ind w:left="720"/>
      <w:contextualSpacing/>
    </w:pPr>
  </w:style>
  <w:style w:type="table" w:styleId="TableGrid">
    <w:name w:val="Table Grid"/>
    <w:basedOn w:val="TableNormal"/>
    <w:uiPriority w:val="59"/>
    <w:rsid w:val="00D75632"/>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2621A"/>
    <w:rPr>
      <w:color w:val="0563C1" w:themeColor="hyperlink"/>
      <w:u w:val="single"/>
    </w:rPr>
  </w:style>
  <w:style w:type="table" w:customStyle="1" w:styleId="TableGrid1">
    <w:name w:val="Table Grid1"/>
    <w:basedOn w:val="TableNormal"/>
    <w:next w:val="TableGrid"/>
    <w:uiPriority w:val="59"/>
    <w:rsid w:val="00D003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44F"/>
  </w:style>
  <w:style w:type="paragraph" w:styleId="Footer">
    <w:name w:val="footer"/>
    <w:basedOn w:val="Normal"/>
    <w:link w:val="FooterChar"/>
    <w:uiPriority w:val="99"/>
    <w:unhideWhenUsed/>
    <w:rsid w:val="00625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61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en.wikipedia.org/wiki/Causes%20of"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latin typeface="Times New Roman" panose="02020603050405020304" pitchFamily="18" charset="0"/>
                <a:cs typeface="Times New Roman" panose="02020603050405020304" pitchFamily="18" charset="0"/>
              </a:rPr>
              <a:t>Percentage (%) distribution of the parents by education level</a:t>
            </a:r>
          </a:p>
        </c:rich>
      </c:tx>
      <c:layout>
        <c:manualLayout>
          <c:xMode val="edge"/>
          <c:yMode val="edge"/>
          <c:x val="0.11714313113561362"/>
          <c:y val="3.1578947368421054E-2"/>
        </c:manualLayout>
      </c:layout>
      <c:overlay val="0"/>
    </c:title>
    <c:autoTitleDeleted val="0"/>
    <c:plotArea>
      <c:layout/>
      <c:barChart>
        <c:barDir val="bar"/>
        <c:grouping val="clustered"/>
        <c:varyColors val="0"/>
        <c:ser>
          <c:idx val="0"/>
          <c:order val="0"/>
          <c:tx>
            <c:strRef>
              <c:f>Sheet1!$B$1</c:f>
              <c:strCache>
                <c:ptCount val="1"/>
                <c:pt idx="0">
                  <c:v>Percentage (%)</c:v>
                </c:pt>
              </c:strCache>
            </c:strRef>
          </c:tx>
          <c:invertIfNegative val="0"/>
          <c:dLbls>
            <c:dLbl>
              <c:idx val="0"/>
              <c:tx>
                <c:rich>
                  <a:bodyPr/>
                  <a:lstStyle/>
                  <a:p>
                    <a:pPr>
                      <a:defRPr sz="1200" b="1">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14.3%</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D27-4A60-AC35-A5DBB8598898}"/>
                </c:ext>
              </c:extLst>
            </c:dLbl>
            <c:dLbl>
              <c:idx val="1"/>
              <c:layout>
                <c:manualLayout>
                  <c:x val="-8.3333333333333558E-3"/>
                  <c:y val="-4.6296296296296537E-3"/>
                </c:manualLayout>
              </c:layout>
              <c:tx>
                <c:rich>
                  <a:bodyPr/>
                  <a:lstStyle/>
                  <a:p>
                    <a:pPr>
                      <a:defRPr sz="1200" b="1">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11.9%</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D27-4A60-AC35-A5DBB8598898}"/>
                </c:ext>
              </c:extLst>
            </c:dLbl>
            <c:dLbl>
              <c:idx val="2"/>
              <c:tx>
                <c:rich>
                  <a:bodyPr/>
                  <a:lstStyle/>
                  <a:p>
                    <a:pPr>
                      <a:defRPr sz="1200" b="1">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21.4%</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D27-4A60-AC35-A5DBB8598898}"/>
                </c:ext>
              </c:extLst>
            </c:dLbl>
            <c:dLbl>
              <c:idx val="3"/>
              <c:layout>
                <c:manualLayout>
                  <c:x val="-1.388888888888897E-2"/>
                  <c:y val="-4.6296296296296537E-3"/>
                </c:manualLayout>
              </c:layout>
              <c:tx>
                <c:rich>
                  <a:bodyPr/>
                  <a:lstStyle/>
                  <a:p>
                    <a:pPr>
                      <a:defRPr sz="1200" b="1">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16.7%</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D27-4A60-AC35-A5DBB8598898}"/>
                </c:ext>
              </c:extLst>
            </c:dLbl>
            <c:dLbl>
              <c:idx val="4"/>
              <c:layout>
                <c:manualLayout>
                  <c:x val="2.2364391951006151E-3"/>
                  <c:y val="4.6292650918635572E-3"/>
                </c:manualLayout>
              </c:layout>
              <c:tx>
                <c:rich>
                  <a:bodyPr/>
                  <a:lstStyle/>
                  <a:p>
                    <a:pPr>
                      <a:defRPr sz="1200" b="1">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22.2%</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D27-4A60-AC35-A5DBB8598898}"/>
                </c:ext>
              </c:extLst>
            </c:dLbl>
            <c:dLbl>
              <c:idx val="5"/>
              <c:layout>
                <c:manualLayout>
                  <c:x val="2.5000000000000046E-2"/>
                  <c:y val="0"/>
                </c:manualLayout>
              </c:layout>
              <c:tx>
                <c:rich>
                  <a:bodyPr/>
                  <a:lstStyle/>
                  <a:p>
                    <a:pPr>
                      <a:defRPr sz="1200" b="1">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13.5%</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D27-4A60-AC35-A5DBB859889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Illiterate</c:v>
                </c:pt>
                <c:pt idx="1">
                  <c:v>Primary</c:v>
                </c:pt>
                <c:pt idx="2">
                  <c:v>Secondary</c:v>
                </c:pt>
                <c:pt idx="3">
                  <c:v>Higher Secondary</c:v>
                </c:pt>
                <c:pt idx="4">
                  <c:v>Graduation</c:v>
                </c:pt>
                <c:pt idx="5">
                  <c:v>Post-Graduation</c:v>
                </c:pt>
              </c:strCache>
            </c:strRef>
          </c:cat>
          <c:val>
            <c:numRef>
              <c:f>Sheet1!$B$2:$B$7</c:f>
              <c:numCache>
                <c:formatCode>General</c:formatCode>
                <c:ptCount val="6"/>
                <c:pt idx="0">
                  <c:v>14.3</c:v>
                </c:pt>
                <c:pt idx="1">
                  <c:v>11.9</c:v>
                </c:pt>
                <c:pt idx="2">
                  <c:v>21.4</c:v>
                </c:pt>
                <c:pt idx="3">
                  <c:v>16.7</c:v>
                </c:pt>
                <c:pt idx="4">
                  <c:v>22.2</c:v>
                </c:pt>
                <c:pt idx="5">
                  <c:v>13.5</c:v>
                </c:pt>
              </c:numCache>
            </c:numRef>
          </c:val>
          <c:extLst>
            <c:ext xmlns:c16="http://schemas.microsoft.com/office/drawing/2014/chart" uri="{C3380CC4-5D6E-409C-BE32-E72D297353CC}">
              <c16:uniqueId val="{00000006-0D27-4A60-AC35-A5DBB8598898}"/>
            </c:ext>
          </c:extLst>
        </c:ser>
        <c:dLbls>
          <c:showLegendKey val="0"/>
          <c:showVal val="0"/>
          <c:showCatName val="0"/>
          <c:showSerName val="0"/>
          <c:showPercent val="0"/>
          <c:showBubbleSize val="0"/>
        </c:dLbls>
        <c:gapWidth val="150"/>
        <c:axId val="852695840"/>
        <c:axId val="852683328"/>
      </c:barChart>
      <c:catAx>
        <c:axId val="852695840"/>
        <c:scaling>
          <c:orientation val="minMax"/>
        </c:scaling>
        <c:delete val="0"/>
        <c:axPos val="l"/>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852683328"/>
        <c:crosses val="autoZero"/>
        <c:auto val="1"/>
        <c:lblAlgn val="ctr"/>
        <c:lblOffset val="100"/>
        <c:noMultiLvlLbl val="0"/>
      </c:catAx>
      <c:valAx>
        <c:axId val="852683328"/>
        <c:scaling>
          <c:orientation val="minMax"/>
        </c:scaling>
        <c:delete val="0"/>
        <c:axPos val="b"/>
        <c:majorGridlines/>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852695840"/>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pPr>
            <a:r>
              <a:rPr lang="en-US" sz="1200">
                <a:latin typeface="Times New Roman" panose="02020603050405020304" pitchFamily="18" charset="0"/>
                <a:cs typeface="Times New Roman" panose="02020603050405020304" pitchFamily="18" charset="0"/>
              </a:rPr>
              <a:t>Percentage (%) distribution of</a:t>
            </a:r>
            <a:r>
              <a:rPr lang="en-US" sz="1200" baseline="0">
                <a:latin typeface="Times New Roman" panose="02020603050405020304" pitchFamily="18" charset="0"/>
                <a:cs typeface="Times New Roman" panose="02020603050405020304" pitchFamily="18" charset="0"/>
              </a:rPr>
              <a:t> the autistic child by gender</a:t>
            </a:r>
            <a:r>
              <a:rPr lang="en-US" sz="1200">
                <a:latin typeface="Times New Roman" panose="02020603050405020304" pitchFamily="18" charset="0"/>
                <a:cs typeface="Times New Roman" panose="02020603050405020304" pitchFamily="18" charset="0"/>
              </a:rPr>
              <a:t> </a:t>
            </a:r>
          </a:p>
        </c:rich>
      </c:tx>
      <c:overlay val="0"/>
    </c:title>
    <c:autoTitleDeleted val="0"/>
    <c:plotArea>
      <c:layout/>
      <c:doughnutChart>
        <c:varyColors val="1"/>
        <c:ser>
          <c:idx val="0"/>
          <c:order val="0"/>
          <c:tx>
            <c:strRef>
              <c:f>Sheet1!$B$1</c:f>
              <c:strCache>
                <c:ptCount val="1"/>
                <c:pt idx="0">
                  <c:v>Percentage (%)</c:v>
                </c:pt>
              </c:strCache>
            </c:strRef>
          </c:tx>
          <c:explosion val="25"/>
          <c:dLbls>
            <c:dLbl>
              <c:idx val="0"/>
              <c:layout>
                <c:manualLayout>
                  <c:x val="8.0717488789237762E-2"/>
                  <c:y val="4.651162790697702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C475-47D0-8BD9-2F1EFAF70B36}"/>
                </c:ext>
              </c:extLst>
            </c:dLbl>
            <c:dLbl>
              <c:idx val="1"/>
              <c:layout>
                <c:manualLayout>
                  <c:x val="-8.6696562032885588E-2"/>
                  <c:y val="-1.55038759689923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475-47D0-8BD9-2F1EFAF70B36}"/>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Boy</c:v>
                </c:pt>
                <c:pt idx="1">
                  <c:v>Girl</c:v>
                </c:pt>
              </c:strCache>
            </c:strRef>
          </c:cat>
          <c:val>
            <c:numRef>
              <c:f>Sheet1!$B$2:$B$3</c:f>
              <c:numCache>
                <c:formatCode>General</c:formatCode>
                <c:ptCount val="2"/>
                <c:pt idx="0">
                  <c:v>73.8</c:v>
                </c:pt>
                <c:pt idx="1">
                  <c:v>26.2</c:v>
                </c:pt>
              </c:numCache>
            </c:numRef>
          </c:val>
          <c:extLst>
            <c:ext xmlns:c16="http://schemas.microsoft.com/office/drawing/2014/chart" uri="{C3380CC4-5D6E-409C-BE32-E72D297353CC}">
              <c16:uniqueId val="{00000002-C475-47D0-8BD9-2F1EFAF70B36}"/>
            </c:ext>
          </c:extLst>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latin typeface="Times New Roman" panose="02020603050405020304" pitchFamily="18" charset="0"/>
                <a:cs typeface="Times New Roman" panose="02020603050405020304" pitchFamily="18" charset="0"/>
              </a:rPr>
              <a:t>Percentage (%) distribution of autistic children by age group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Percentage (%)</c:v>
                </c:pt>
              </c:strCache>
            </c:strRef>
          </c:tx>
          <c:invertIfNegative val="0"/>
          <c:dLbls>
            <c:dLbl>
              <c:idx val="0"/>
              <c:layout>
                <c:manualLayout>
                  <c:x val="8.3333333333333367E-3"/>
                  <c:y val="-6.0185185185185147E-2"/>
                </c:manualLayout>
              </c:layout>
              <c:tx>
                <c:rich>
                  <a:bodyPr/>
                  <a:lstStyle/>
                  <a:p>
                    <a:pPr>
                      <a:defRPr sz="1200" b="0">
                        <a:latin typeface="Times New Roman" panose="02020603050405020304" pitchFamily="18" charset="0"/>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7.9%</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C06-4BF7-B6CE-02012EC2A1AB}"/>
                </c:ext>
              </c:extLst>
            </c:dLbl>
            <c:dLbl>
              <c:idx val="1"/>
              <c:layout>
                <c:manualLayout>
                  <c:x val="8.3333333333333367E-3"/>
                  <c:y val="-4.1666666666666664E-2"/>
                </c:manualLayout>
              </c:layout>
              <c:tx>
                <c:rich>
                  <a:bodyPr/>
                  <a:lstStyle/>
                  <a:p>
                    <a:pPr>
                      <a:defRPr sz="1200" b="0">
                        <a:latin typeface="Times New Roman" panose="02020603050405020304" pitchFamily="18" charset="0"/>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49.2%</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C06-4BF7-B6CE-02012EC2A1AB}"/>
                </c:ext>
              </c:extLst>
            </c:dLbl>
            <c:dLbl>
              <c:idx val="2"/>
              <c:layout>
                <c:manualLayout>
                  <c:x val="0"/>
                  <c:y val="-4.1666666666666664E-2"/>
                </c:manualLayout>
              </c:layout>
              <c:tx>
                <c:rich>
                  <a:bodyPr/>
                  <a:lstStyle/>
                  <a:p>
                    <a:pPr>
                      <a:defRPr sz="1200" b="0">
                        <a:latin typeface="Times New Roman" panose="02020603050405020304" pitchFamily="18" charset="0"/>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31.7%</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C06-4BF7-B6CE-02012EC2A1AB}"/>
                </c:ext>
              </c:extLst>
            </c:dLbl>
            <c:dLbl>
              <c:idx val="3"/>
              <c:layout>
                <c:manualLayout>
                  <c:x val="1.9444444444444545E-2"/>
                  <c:y val="-3.7037037037037056E-2"/>
                </c:manualLayout>
              </c:layout>
              <c:tx>
                <c:rich>
                  <a:bodyPr/>
                  <a:lstStyle/>
                  <a:p>
                    <a:pPr>
                      <a:defRPr sz="1200" b="0">
                        <a:latin typeface="Times New Roman" panose="02020603050405020304" pitchFamily="18" charset="0"/>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11.1%</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C06-4BF7-B6CE-02012EC2A1AB}"/>
                </c:ext>
              </c:extLst>
            </c:dLbl>
            <c:spPr>
              <a:noFill/>
              <a:ln>
                <a:noFill/>
              </a:ln>
              <a:effectLst/>
            </c:spPr>
            <c:txPr>
              <a:bodyPr wrap="square" lIns="38100" tIns="19050" rIns="38100" bIns="19050" anchor="ctr">
                <a:spAutoFit/>
              </a:bodyPr>
              <a:lstStyle/>
              <a:p>
                <a:pPr>
                  <a:defRPr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0-5 years</c:v>
                </c:pt>
                <c:pt idx="1">
                  <c:v>6-11 years</c:v>
                </c:pt>
                <c:pt idx="2">
                  <c:v>12-15 years</c:v>
                </c:pt>
                <c:pt idx="3">
                  <c:v>&lt;18 years</c:v>
                </c:pt>
              </c:strCache>
            </c:strRef>
          </c:cat>
          <c:val>
            <c:numRef>
              <c:f>Sheet1!$B$2:$B$5</c:f>
              <c:numCache>
                <c:formatCode>General</c:formatCode>
                <c:ptCount val="4"/>
                <c:pt idx="0">
                  <c:v>7.9</c:v>
                </c:pt>
                <c:pt idx="1">
                  <c:v>49.2</c:v>
                </c:pt>
                <c:pt idx="2">
                  <c:v>31.7</c:v>
                </c:pt>
                <c:pt idx="3">
                  <c:v>11.1</c:v>
                </c:pt>
              </c:numCache>
            </c:numRef>
          </c:val>
          <c:extLst>
            <c:ext xmlns:c16="http://schemas.microsoft.com/office/drawing/2014/chart" uri="{C3380CC4-5D6E-409C-BE32-E72D297353CC}">
              <c16:uniqueId val="{00000004-2C06-4BF7-B6CE-02012EC2A1AB}"/>
            </c:ext>
          </c:extLst>
        </c:ser>
        <c:dLbls>
          <c:showLegendKey val="0"/>
          <c:showVal val="1"/>
          <c:showCatName val="0"/>
          <c:showSerName val="0"/>
          <c:showPercent val="0"/>
          <c:showBubbleSize val="0"/>
        </c:dLbls>
        <c:gapWidth val="150"/>
        <c:shape val="cylinder"/>
        <c:axId val="852684416"/>
        <c:axId val="852689856"/>
        <c:axId val="0"/>
      </c:bar3DChart>
      <c:catAx>
        <c:axId val="852684416"/>
        <c:scaling>
          <c:orientation val="minMax"/>
        </c:scaling>
        <c:delete val="0"/>
        <c:axPos val="b"/>
        <c:numFmt formatCode="General" sourceLinked="0"/>
        <c:majorTickMark val="none"/>
        <c:minorTickMark val="none"/>
        <c:tickLblPos val="nextTo"/>
        <c:txPr>
          <a:bodyPr/>
          <a:lstStyle/>
          <a:p>
            <a:pPr>
              <a:defRPr sz="1200" b="0">
                <a:latin typeface="Times New Roman" panose="02020603050405020304" pitchFamily="18" charset="0"/>
                <a:cs typeface="Times New Roman" panose="02020603050405020304" pitchFamily="18" charset="0"/>
              </a:defRPr>
            </a:pPr>
            <a:endParaRPr lang="en-US"/>
          </a:p>
        </c:txPr>
        <c:crossAx val="852689856"/>
        <c:crosses val="autoZero"/>
        <c:auto val="1"/>
        <c:lblAlgn val="ctr"/>
        <c:lblOffset val="100"/>
        <c:noMultiLvlLbl val="0"/>
      </c:catAx>
      <c:valAx>
        <c:axId val="852689856"/>
        <c:scaling>
          <c:orientation val="minMax"/>
        </c:scaling>
        <c:delete val="1"/>
        <c:axPos val="l"/>
        <c:numFmt formatCode="General" sourceLinked="1"/>
        <c:majorTickMark val="none"/>
        <c:minorTickMark val="none"/>
        <c:tickLblPos val="nextTo"/>
        <c:crossAx val="852684416"/>
        <c:crosses val="autoZero"/>
        <c:crossBetween val="between"/>
      </c:valAx>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a:pPr>
            <a:r>
              <a:rPr lang="en-US" sz="1200">
                <a:latin typeface="Times New Roman" panose="02020603050405020304" pitchFamily="18" charset="0"/>
                <a:cs typeface="Times New Roman" panose="02020603050405020304" pitchFamily="18" charset="0"/>
              </a:rPr>
              <a:t>Percentage (%) distribution of autistic children by age of</a:t>
            </a:r>
            <a:r>
              <a:rPr lang="en-US" sz="1200" baseline="0">
                <a:latin typeface="Times New Roman" panose="02020603050405020304" pitchFamily="18" charset="0"/>
                <a:cs typeface="Times New Roman" panose="02020603050405020304" pitchFamily="18" charset="0"/>
              </a:rPr>
              <a:t> diagnosing autism</a:t>
            </a:r>
            <a:r>
              <a:rPr lang="en-US" sz="1200">
                <a:latin typeface="Times New Roman" panose="02020603050405020304" pitchFamily="18" charset="0"/>
                <a:cs typeface="Times New Roman" panose="02020603050405020304" pitchFamily="18" charset="0"/>
              </a:rPr>
              <a:t>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Percentage (%)</c:v>
                </c:pt>
              </c:strCache>
            </c:strRef>
          </c:tx>
          <c:invertIfNegative val="0"/>
          <c:dLbls>
            <c:dLbl>
              <c:idx val="0"/>
              <c:layout>
                <c:manualLayout>
                  <c:x val="8.3333333333333367E-3"/>
                  <c:y val="-6.0185185185185147E-2"/>
                </c:manualLayout>
              </c:layout>
              <c:tx>
                <c:rich>
                  <a:bodyPr/>
                  <a:lstStyle/>
                  <a:p>
                    <a:pPr>
                      <a:defRPr sz="1200" b="0">
                        <a:latin typeface="Times New Roman" panose="02020603050405020304" pitchFamily="18" charset="0"/>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92.1%</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00C-437A-86B8-92352EAFC389}"/>
                </c:ext>
              </c:extLst>
            </c:dLbl>
            <c:dLbl>
              <c:idx val="1"/>
              <c:layout>
                <c:manualLayout>
                  <c:x val="8.3333333333333367E-3"/>
                  <c:y val="-4.1666666666666664E-2"/>
                </c:manualLayout>
              </c:layout>
              <c:tx>
                <c:rich>
                  <a:bodyPr/>
                  <a:lstStyle/>
                  <a:p>
                    <a:pPr>
                      <a:defRPr sz="1200" b="0">
                        <a:latin typeface="Times New Roman" panose="02020603050405020304" pitchFamily="18" charset="0"/>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6.3%</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00C-437A-86B8-92352EAFC389}"/>
                </c:ext>
              </c:extLst>
            </c:dLbl>
            <c:dLbl>
              <c:idx val="2"/>
              <c:layout>
                <c:manualLayout>
                  <c:x val="0"/>
                  <c:y val="-4.1666666666666664E-2"/>
                </c:manualLayout>
              </c:layout>
              <c:tx>
                <c:rich>
                  <a:bodyPr/>
                  <a:lstStyle/>
                  <a:p>
                    <a:pPr>
                      <a:defRPr sz="1200" b="0">
                        <a:latin typeface="Times New Roman" panose="02020603050405020304" pitchFamily="18" charset="0"/>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1.6%</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00C-437A-86B8-92352EAFC389}"/>
                </c:ext>
              </c:extLst>
            </c:dLbl>
            <c:dLbl>
              <c:idx val="3"/>
              <c:layout>
                <c:manualLayout>
                  <c:x val="1.9444444444444545E-2"/>
                  <c:y val="-3.7037037037037056E-2"/>
                </c:manualLayout>
              </c:layout>
              <c:tx>
                <c:rich>
                  <a:bodyPr/>
                  <a:lstStyle/>
                  <a:p>
                    <a:pPr>
                      <a:defRPr sz="1200" b="0">
                        <a:latin typeface="Times New Roman" panose="02020603050405020304" pitchFamily="18" charset="0"/>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0%</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00C-437A-86B8-92352EAFC389}"/>
                </c:ext>
              </c:extLst>
            </c:dLbl>
            <c:spPr>
              <a:noFill/>
              <a:ln>
                <a:noFill/>
              </a:ln>
              <a:effectLst/>
            </c:spPr>
            <c:txPr>
              <a:bodyPr wrap="square" lIns="38100" tIns="19050" rIns="38100" bIns="19050" anchor="ctr">
                <a:spAutoFit/>
              </a:bodyPr>
              <a:lstStyle/>
              <a:p>
                <a:pPr>
                  <a:defRPr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0-5 years</c:v>
                </c:pt>
                <c:pt idx="1">
                  <c:v>6-11 years</c:v>
                </c:pt>
                <c:pt idx="2">
                  <c:v>12-15 years</c:v>
                </c:pt>
                <c:pt idx="3">
                  <c:v>&lt;18 years</c:v>
                </c:pt>
              </c:strCache>
            </c:strRef>
          </c:cat>
          <c:val>
            <c:numRef>
              <c:f>Sheet1!$B$2:$B$5</c:f>
              <c:numCache>
                <c:formatCode>General</c:formatCode>
                <c:ptCount val="4"/>
                <c:pt idx="0">
                  <c:v>92.1</c:v>
                </c:pt>
                <c:pt idx="1">
                  <c:v>6.3</c:v>
                </c:pt>
                <c:pt idx="2">
                  <c:v>1.6</c:v>
                </c:pt>
                <c:pt idx="3">
                  <c:v>0</c:v>
                </c:pt>
              </c:numCache>
            </c:numRef>
          </c:val>
          <c:extLst>
            <c:ext xmlns:c16="http://schemas.microsoft.com/office/drawing/2014/chart" uri="{C3380CC4-5D6E-409C-BE32-E72D297353CC}">
              <c16:uniqueId val="{00000004-D00C-437A-86B8-92352EAFC389}"/>
            </c:ext>
          </c:extLst>
        </c:ser>
        <c:dLbls>
          <c:showLegendKey val="0"/>
          <c:showVal val="1"/>
          <c:showCatName val="0"/>
          <c:showSerName val="0"/>
          <c:showPercent val="0"/>
          <c:showBubbleSize val="0"/>
        </c:dLbls>
        <c:gapWidth val="150"/>
        <c:shape val="cylinder"/>
        <c:axId val="852693664"/>
        <c:axId val="852694208"/>
        <c:axId val="0"/>
      </c:bar3DChart>
      <c:catAx>
        <c:axId val="852693664"/>
        <c:scaling>
          <c:orientation val="minMax"/>
        </c:scaling>
        <c:delete val="0"/>
        <c:axPos val="b"/>
        <c:numFmt formatCode="General" sourceLinked="0"/>
        <c:majorTickMark val="none"/>
        <c:minorTickMark val="none"/>
        <c:tickLblPos val="nextTo"/>
        <c:txPr>
          <a:bodyPr/>
          <a:lstStyle/>
          <a:p>
            <a:pPr>
              <a:defRPr sz="1200" b="0">
                <a:latin typeface="Times New Roman" panose="02020603050405020304" pitchFamily="18" charset="0"/>
                <a:cs typeface="Times New Roman" panose="02020603050405020304" pitchFamily="18" charset="0"/>
              </a:defRPr>
            </a:pPr>
            <a:endParaRPr lang="en-US"/>
          </a:p>
        </c:txPr>
        <c:crossAx val="852694208"/>
        <c:crosses val="autoZero"/>
        <c:auto val="1"/>
        <c:lblAlgn val="ctr"/>
        <c:lblOffset val="100"/>
        <c:noMultiLvlLbl val="0"/>
      </c:catAx>
      <c:valAx>
        <c:axId val="852694208"/>
        <c:scaling>
          <c:orientation val="minMax"/>
        </c:scaling>
        <c:delete val="1"/>
        <c:axPos val="l"/>
        <c:numFmt formatCode="General" sourceLinked="1"/>
        <c:majorTickMark val="none"/>
        <c:minorTickMark val="none"/>
        <c:tickLblPos val="nextTo"/>
        <c:crossAx val="852693664"/>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latin typeface="Times New Roman" panose="02020603050405020304" pitchFamily="18" charset="0"/>
                <a:cs typeface="Times New Roman" panose="02020603050405020304" pitchFamily="18" charset="0"/>
              </a:rPr>
              <a:t>Percentage (%) distribution</a:t>
            </a:r>
            <a:r>
              <a:rPr lang="en-US" sz="1200" baseline="0">
                <a:latin typeface="Times New Roman" panose="02020603050405020304" pitchFamily="18" charset="0"/>
                <a:cs typeface="Times New Roman" panose="02020603050405020304" pitchFamily="18" charset="0"/>
              </a:rPr>
              <a:t> of autistic children by functioning level of autism</a:t>
            </a:r>
            <a:endParaRPr lang="en-US" sz="1200">
              <a:latin typeface="Times New Roman" panose="02020603050405020304" pitchFamily="18" charset="0"/>
              <a:cs typeface="Times New Roman" panose="02020603050405020304" pitchFamily="18" charset="0"/>
            </a:endParaRPr>
          </a:p>
        </c:rich>
      </c:tx>
      <c:layout>
        <c:manualLayout>
          <c:xMode val="edge"/>
          <c:yMode val="edge"/>
          <c:x val="0.12033333333333332"/>
          <c:y val="2.7777777777778012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Percentage (%)</c:v>
                </c:pt>
              </c:strCache>
            </c:strRef>
          </c:tx>
          <c:invertIfNegative val="0"/>
          <c:dLbls>
            <c:dLbl>
              <c:idx val="0"/>
              <c:layout>
                <c:manualLayout>
                  <c:x val="3.6111111111111212E-2"/>
                  <c:y val="-4.6296296296296446E-2"/>
                </c:manualLayout>
              </c:layout>
              <c:tx>
                <c:rich>
                  <a:bodyPr/>
                  <a:lstStyle/>
                  <a:p>
                    <a:r>
                      <a:rPr lang="en-US" sz="1200" b="1">
                        <a:latin typeface="Times New Roman" panose="02020603050405020304" pitchFamily="18" charset="0"/>
                        <a:cs typeface="Times New Roman" panose="02020603050405020304" pitchFamily="18" charset="0"/>
                      </a:rPr>
                      <a:t>5.6%</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223-4E66-AB38-9B480134612C}"/>
                </c:ext>
              </c:extLst>
            </c:dLbl>
            <c:dLbl>
              <c:idx val="1"/>
              <c:tx>
                <c:rich>
                  <a:bodyPr/>
                  <a:lstStyle/>
                  <a:p>
                    <a:r>
                      <a:rPr lang="en-US" sz="1200" b="1">
                        <a:latin typeface="Times New Roman" panose="02020603050405020304" pitchFamily="18" charset="0"/>
                        <a:cs typeface="Times New Roman" panose="02020603050405020304" pitchFamily="18" charset="0"/>
                      </a:rPr>
                      <a:t>65.1%</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223-4E66-AB38-9B480134612C}"/>
                </c:ext>
              </c:extLst>
            </c:dLbl>
            <c:dLbl>
              <c:idx val="2"/>
              <c:tx>
                <c:rich>
                  <a:bodyPr/>
                  <a:lstStyle/>
                  <a:p>
                    <a:r>
                      <a:rPr lang="en-US" sz="1200" b="1">
                        <a:latin typeface="Times New Roman" panose="02020603050405020304" pitchFamily="18" charset="0"/>
                        <a:cs typeface="Times New Roman" panose="02020603050405020304" pitchFamily="18" charset="0"/>
                      </a:rPr>
                      <a:t>29.4%</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223-4E66-AB38-9B480134612C}"/>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Low Stage</c:v>
                </c:pt>
                <c:pt idx="1">
                  <c:v>Middle Stage</c:v>
                </c:pt>
                <c:pt idx="2">
                  <c:v>High Stage</c:v>
                </c:pt>
              </c:strCache>
            </c:strRef>
          </c:cat>
          <c:val>
            <c:numRef>
              <c:f>Sheet1!$B$2:$B$4</c:f>
              <c:numCache>
                <c:formatCode>General</c:formatCode>
                <c:ptCount val="3"/>
                <c:pt idx="0">
                  <c:v>5.6</c:v>
                </c:pt>
                <c:pt idx="1">
                  <c:v>65.099999999999994</c:v>
                </c:pt>
                <c:pt idx="2">
                  <c:v>29.4</c:v>
                </c:pt>
              </c:numCache>
            </c:numRef>
          </c:val>
          <c:extLst>
            <c:ext xmlns:c16="http://schemas.microsoft.com/office/drawing/2014/chart" uri="{C3380CC4-5D6E-409C-BE32-E72D297353CC}">
              <c16:uniqueId val="{00000003-4223-4E66-AB38-9B480134612C}"/>
            </c:ext>
          </c:extLst>
        </c:ser>
        <c:dLbls>
          <c:showLegendKey val="0"/>
          <c:showVal val="1"/>
          <c:showCatName val="0"/>
          <c:showSerName val="0"/>
          <c:showPercent val="0"/>
          <c:showBubbleSize val="0"/>
        </c:dLbls>
        <c:gapWidth val="150"/>
        <c:shape val="cone"/>
        <c:axId val="854677232"/>
        <c:axId val="854683216"/>
        <c:axId val="0"/>
      </c:bar3DChart>
      <c:catAx>
        <c:axId val="854677232"/>
        <c:scaling>
          <c:orientation val="minMax"/>
        </c:scaling>
        <c:delete val="0"/>
        <c:axPos val="b"/>
        <c:numFmt formatCode="General" sourceLinked="0"/>
        <c:majorTickMark val="none"/>
        <c:minorTickMark val="none"/>
        <c:tickLblPos val="nextTo"/>
        <c:txPr>
          <a:bodyPr/>
          <a:lstStyle/>
          <a:p>
            <a:pPr>
              <a:defRPr sz="1200" b="0">
                <a:latin typeface="Times New Roman" panose="02020603050405020304" pitchFamily="18" charset="0"/>
                <a:cs typeface="Times New Roman" panose="02020603050405020304" pitchFamily="18" charset="0"/>
              </a:defRPr>
            </a:pPr>
            <a:endParaRPr lang="en-US"/>
          </a:p>
        </c:txPr>
        <c:crossAx val="854683216"/>
        <c:crosses val="autoZero"/>
        <c:auto val="1"/>
        <c:lblAlgn val="ctr"/>
        <c:lblOffset val="100"/>
        <c:noMultiLvlLbl val="0"/>
      </c:catAx>
      <c:valAx>
        <c:axId val="854683216"/>
        <c:scaling>
          <c:orientation val="minMax"/>
        </c:scaling>
        <c:delete val="1"/>
        <c:axPos val="l"/>
        <c:numFmt formatCode="General" sourceLinked="1"/>
        <c:majorTickMark val="none"/>
        <c:minorTickMark val="none"/>
        <c:tickLblPos val="nextTo"/>
        <c:crossAx val="854677232"/>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latin typeface="Times New Roman" panose="02020603050405020304" pitchFamily="18" charset="0"/>
                <a:cs typeface="Times New Roman" panose="02020603050405020304" pitchFamily="18" charset="0"/>
              </a:rPr>
              <a:t>Percentage (%) of autistic children by years of treatment</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Sheet1!$E$1</c:f>
              <c:strCache>
                <c:ptCount val="1"/>
                <c:pt idx="0">
                  <c:v>Percentage (%)</c:v>
                </c:pt>
              </c:strCache>
            </c:strRef>
          </c:tx>
          <c:invertIfNegative val="0"/>
          <c:dLbls>
            <c:dLbl>
              <c:idx val="0"/>
              <c:tx>
                <c:rich>
                  <a:bodyPr/>
                  <a:lstStyle/>
                  <a:p>
                    <a:r>
                      <a:rPr lang="en-US" sz="1200" b="1">
                        <a:latin typeface="Times New Roman" panose="02020603050405020304" pitchFamily="18" charset="0"/>
                        <a:cs typeface="Times New Roman" panose="02020603050405020304" pitchFamily="18" charset="0"/>
                      </a:rPr>
                      <a:t>48.4%</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A49-4BEE-8480-6404D551F0E4}"/>
                </c:ext>
              </c:extLst>
            </c:dLbl>
            <c:dLbl>
              <c:idx val="1"/>
              <c:tx>
                <c:rich>
                  <a:bodyPr/>
                  <a:lstStyle/>
                  <a:p>
                    <a:r>
                      <a:rPr lang="en-US" sz="1200" b="1">
                        <a:latin typeface="Times New Roman" panose="02020603050405020304" pitchFamily="18" charset="0"/>
                        <a:cs typeface="Times New Roman" panose="02020603050405020304" pitchFamily="18" charset="0"/>
                      </a:rPr>
                      <a:t>34.1%</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A49-4BEE-8480-6404D551F0E4}"/>
                </c:ext>
              </c:extLst>
            </c:dLbl>
            <c:dLbl>
              <c:idx val="2"/>
              <c:layout>
                <c:manualLayout>
                  <c:x val="1.7574692442882251E-2"/>
                  <c:y val="-5.8479532163742742E-2"/>
                </c:manualLayout>
              </c:layout>
              <c:tx>
                <c:rich>
                  <a:bodyPr/>
                  <a:lstStyle/>
                  <a:p>
                    <a:r>
                      <a:rPr lang="en-US" sz="1200" b="1">
                        <a:latin typeface="Times New Roman" panose="02020603050405020304" pitchFamily="18" charset="0"/>
                        <a:cs typeface="Times New Roman" panose="02020603050405020304" pitchFamily="18" charset="0"/>
                      </a:rPr>
                      <a:t>17.5%</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A49-4BEE-8480-6404D551F0E4}"/>
                </c:ext>
              </c:extLst>
            </c:dLbl>
            <c:dLbl>
              <c:idx val="3"/>
              <c:layout>
                <c:manualLayout>
                  <c:x val="1.3888888888888966E-2"/>
                  <c:y val="-2.3148148148148147E-2"/>
                </c:manualLayout>
              </c:layout>
              <c:tx>
                <c:rich>
                  <a:bodyPr/>
                  <a:lstStyle/>
                  <a:p>
                    <a:r>
                      <a:rPr lang="en-US" sz="1200" b="1">
                        <a:latin typeface="Times New Roman" panose="02020603050405020304" pitchFamily="18" charset="0"/>
                        <a:cs typeface="Times New Roman" panose="02020603050405020304" pitchFamily="18" charset="0"/>
                      </a:rPr>
                      <a:t>0%</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A49-4BEE-8480-6404D551F0E4}"/>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Sheet1!$D$2:$D$5</c:f>
              <c:strCache>
                <c:ptCount val="4"/>
                <c:pt idx="0">
                  <c:v>0-5 years </c:v>
                </c:pt>
                <c:pt idx="1">
                  <c:v>6-11 years</c:v>
                </c:pt>
                <c:pt idx="2">
                  <c:v>12-15 years</c:v>
                </c:pt>
                <c:pt idx="3">
                  <c:v>&lt;18 years</c:v>
                </c:pt>
              </c:strCache>
            </c:strRef>
          </c:cat>
          <c:val>
            <c:numRef>
              <c:f>Sheet1!$E$2:$E$5</c:f>
              <c:numCache>
                <c:formatCode>General</c:formatCode>
                <c:ptCount val="4"/>
                <c:pt idx="0">
                  <c:v>48.4</c:v>
                </c:pt>
                <c:pt idx="1">
                  <c:v>34.1</c:v>
                </c:pt>
                <c:pt idx="2">
                  <c:v>17.5</c:v>
                </c:pt>
                <c:pt idx="3">
                  <c:v>0</c:v>
                </c:pt>
              </c:numCache>
            </c:numRef>
          </c:val>
          <c:extLst>
            <c:ext xmlns:c16="http://schemas.microsoft.com/office/drawing/2014/chart" uri="{C3380CC4-5D6E-409C-BE32-E72D297353CC}">
              <c16:uniqueId val="{00000004-EA49-4BEE-8480-6404D551F0E4}"/>
            </c:ext>
          </c:extLst>
        </c:ser>
        <c:dLbls>
          <c:showLegendKey val="0"/>
          <c:showVal val="0"/>
          <c:showCatName val="0"/>
          <c:showSerName val="0"/>
          <c:showPercent val="0"/>
          <c:showBubbleSize val="0"/>
        </c:dLbls>
        <c:gapWidth val="150"/>
        <c:shape val="pyramid"/>
        <c:axId val="854677776"/>
        <c:axId val="854678320"/>
        <c:axId val="0"/>
      </c:bar3DChart>
      <c:catAx>
        <c:axId val="854677776"/>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854678320"/>
        <c:crosses val="autoZero"/>
        <c:auto val="1"/>
        <c:lblAlgn val="ctr"/>
        <c:lblOffset val="100"/>
        <c:noMultiLvlLbl val="0"/>
      </c:catAx>
      <c:valAx>
        <c:axId val="854678320"/>
        <c:scaling>
          <c:orientation val="minMax"/>
        </c:scaling>
        <c:delete val="0"/>
        <c:axPos val="l"/>
        <c:majorGridlines/>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854677776"/>
        <c:crosses val="autoZero"/>
        <c:crossBetween val="between"/>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8.0870455623292037E-2"/>
          <c:y val="4.0106951871657755E-2"/>
          <c:w val="0.87456397556269261"/>
          <c:h val="0.4965822245147164"/>
        </c:manualLayout>
      </c:layout>
      <c:areaChart>
        <c:grouping val="standard"/>
        <c:varyColors val="0"/>
        <c:ser>
          <c:idx val="0"/>
          <c:order val="0"/>
          <c:tx>
            <c:strRef>
              <c:f>Sheet1!$B$1</c:f>
              <c:strCache>
                <c:ptCount val="1"/>
                <c:pt idx="0">
                  <c:v>Percentage (%)</c:v>
                </c:pt>
              </c:strCache>
            </c:strRef>
          </c:tx>
          <c:dLbls>
            <c:dLbl>
              <c:idx val="0"/>
              <c:layout>
                <c:manualLayout>
                  <c:x val="5.1085568326947654E-2"/>
                  <c:y val="-0.138996544350875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DD-42B9-B5A7-4AE6A75AEDBE}"/>
                </c:ext>
              </c:extLst>
            </c:dLbl>
            <c:dLbl>
              <c:idx val="1"/>
              <c:layout>
                <c:manualLayout>
                  <c:x val="1.7879948914431672E-2"/>
                  <c:y val="-0.102960102960103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DD-42B9-B5A7-4AE6A75AEDBE}"/>
                </c:ext>
              </c:extLst>
            </c:dLbl>
            <c:dLbl>
              <c:idx val="2"/>
              <c:layout>
                <c:manualLayout>
                  <c:x val="1.7879948914431672E-2"/>
                  <c:y val="-0.102960102960103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DD-42B9-B5A7-4AE6A75AEDBE}"/>
                </c:ext>
              </c:extLst>
            </c:dLbl>
            <c:dLbl>
              <c:idx val="3"/>
              <c:layout>
                <c:manualLayout>
                  <c:x val="2.5542784163473842E-3"/>
                  <c:y val="-6.1776061776061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DD-42B9-B5A7-4AE6A75AEDBE}"/>
                </c:ext>
              </c:extLst>
            </c:dLbl>
            <c:dLbl>
              <c:idx val="4"/>
              <c:layout>
                <c:manualLayout>
                  <c:x val="5.1085568326948109E-3"/>
                  <c:y val="-5.66280566280563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DD-42B9-B5A7-4AE6A75AEDBE}"/>
                </c:ext>
              </c:extLst>
            </c:dLbl>
            <c:dLbl>
              <c:idx val="5"/>
              <c:layout>
                <c:manualLayout>
                  <c:x val="5.1085568326947684E-3"/>
                  <c:y val="-4.11840411840411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4DD-42B9-B5A7-4AE6A75AEDBE}"/>
                </c:ext>
              </c:extLst>
            </c:dLbl>
            <c:dLbl>
              <c:idx val="6"/>
              <c:layout>
                <c:manualLayout>
                  <c:x val="0"/>
                  <c:y val="-4.6332046332046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4DD-42B9-B5A7-4AE6A75AEDBE}"/>
                </c:ext>
              </c:extLst>
            </c:dLbl>
            <c:dLbl>
              <c:idx val="7"/>
              <c:layout>
                <c:manualLayout>
                  <c:x val="0"/>
                  <c:y val="-3.08880308880308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4DD-42B9-B5A7-4AE6A75AEDBE}"/>
                </c:ext>
              </c:extLst>
            </c:dLbl>
            <c:dLbl>
              <c:idx val="8"/>
              <c:layout>
                <c:manualLayout>
                  <c:x val="0"/>
                  <c:y val="-3.0888030888031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4DD-42B9-B5A7-4AE6A75AEDBE}"/>
                </c:ext>
              </c:extLst>
            </c:dLbl>
            <c:dLbl>
              <c:idx val="9"/>
              <c:layout>
                <c:manualLayout>
                  <c:x val="-2.5542784163473842E-3"/>
                  <c:y val="-3.6036441390772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4DD-42B9-B5A7-4AE6A75AEDBE}"/>
                </c:ext>
              </c:extLst>
            </c:dLbl>
            <c:dLbl>
              <c:idx val="10"/>
              <c:layout>
                <c:manualLayout>
                  <c:x val="0"/>
                  <c:y val="-3.6036036036036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4DD-42B9-B5A7-4AE6A75AEDBE}"/>
                </c:ext>
              </c:extLst>
            </c:dLbl>
            <c:dLbl>
              <c:idx val="11"/>
              <c:layout>
                <c:manualLayout>
                  <c:x val="9.3655793346356177E-17"/>
                  <c:y val="-3.0888030888031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4DD-42B9-B5A7-4AE6A75AEDBE}"/>
                </c:ext>
              </c:extLst>
            </c:dLbl>
            <c:dLbl>
              <c:idx val="12"/>
              <c:layout>
                <c:manualLayout>
                  <c:x val="0"/>
                  <c:y val="-2.5740025740025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4DD-42B9-B5A7-4AE6A75AEDBE}"/>
                </c:ext>
              </c:extLst>
            </c:dLbl>
            <c:dLbl>
              <c:idx val="13"/>
              <c:layout>
                <c:manualLayout>
                  <c:x val="0"/>
                  <c:y val="-3.0888030888030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4DD-42B9-B5A7-4AE6A75AEDBE}"/>
                </c:ext>
              </c:extLst>
            </c:dLbl>
            <c:spPr>
              <a:noFill/>
              <a:ln>
                <a:noFill/>
              </a:ln>
              <a:effectLst/>
            </c:spPr>
            <c:txPr>
              <a:bodyPr/>
              <a:lstStyle/>
              <a:p>
                <a:pPr>
                  <a:defRPr b="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Sheet1!$A$2:$A$15</c:f>
              <c:strCache>
                <c:ptCount val="14"/>
                <c:pt idx="0">
                  <c:v>Genetic</c:v>
                </c:pt>
                <c:pt idx="1">
                  <c:v>Religious</c:v>
                </c:pt>
                <c:pt idx="2">
                  <c:v>Pneumonia</c:v>
                </c:pt>
                <c:pt idx="3">
                  <c:v>Problem in Delivery</c:v>
                </c:pt>
                <c:pt idx="4">
                  <c:v>Lack of Nutrition</c:v>
                </c:pt>
                <c:pt idx="5">
                  <c:v>Lack of oxygen</c:v>
                </c:pt>
                <c:pt idx="6">
                  <c:v>Convulsion at early age of child</c:v>
                </c:pt>
                <c:pt idx="7">
                  <c:v>Communication gap  </c:v>
                </c:pt>
                <c:pt idx="8">
                  <c:v>For Scissoring</c:v>
                </c:pt>
                <c:pt idx="9">
                  <c:v>Got injury on head</c:v>
                </c:pt>
                <c:pt idx="10">
                  <c:v>Due to diarrhea</c:v>
                </c:pt>
                <c:pt idx="11">
                  <c:v>Late Delivery</c:v>
                </c:pt>
                <c:pt idx="12">
                  <c:v>Hormonal</c:v>
                </c:pt>
                <c:pt idx="13">
                  <c:v>Early marriage</c:v>
                </c:pt>
              </c:strCache>
            </c:strRef>
          </c:cat>
          <c:val>
            <c:numRef>
              <c:f>Sheet1!$B$2:$B$15</c:f>
              <c:numCache>
                <c:formatCode>General</c:formatCode>
                <c:ptCount val="14"/>
                <c:pt idx="0">
                  <c:v>37.300000000000004</c:v>
                </c:pt>
                <c:pt idx="1">
                  <c:v>15.1</c:v>
                </c:pt>
                <c:pt idx="2">
                  <c:v>11.9</c:v>
                </c:pt>
                <c:pt idx="3">
                  <c:v>7.9</c:v>
                </c:pt>
                <c:pt idx="4">
                  <c:v>6.3</c:v>
                </c:pt>
                <c:pt idx="5">
                  <c:v>4.8</c:v>
                </c:pt>
                <c:pt idx="6">
                  <c:v>4.8</c:v>
                </c:pt>
                <c:pt idx="7">
                  <c:v>3.2</c:v>
                </c:pt>
                <c:pt idx="8">
                  <c:v>1.6</c:v>
                </c:pt>
                <c:pt idx="9">
                  <c:v>1.6</c:v>
                </c:pt>
                <c:pt idx="10">
                  <c:v>1.6</c:v>
                </c:pt>
                <c:pt idx="11">
                  <c:v>1.6</c:v>
                </c:pt>
                <c:pt idx="12">
                  <c:v>1.6</c:v>
                </c:pt>
                <c:pt idx="13">
                  <c:v>0.8</c:v>
                </c:pt>
              </c:numCache>
            </c:numRef>
          </c:val>
          <c:extLst>
            <c:ext xmlns:c16="http://schemas.microsoft.com/office/drawing/2014/chart" uri="{C3380CC4-5D6E-409C-BE32-E72D297353CC}">
              <c16:uniqueId val="{0000000E-F4DD-42B9-B5A7-4AE6A75AEDBE}"/>
            </c:ext>
          </c:extLst>
        </c:ser>
        <c:dLbls>
          <c:showLegendKey val="0"/>
          <c:showVal val="1"/>
          <c:showCatName val="0"/>
          <c:showSerName val="0"/>
          <c:showPercent val="0"/>
          <c:showBubbleSize val="0"/>
        </c:dLbls>
        <c:axId val="854684304"/>
        <c:axId val="854689200"/>
      </c:areaChart>
      <c:catAx>
        <c:axId val="854684304"/>
        <c:scaling>
          <c:orientation val="minMax"/>
        </c:scaling>
        <c:delete val="0"/>
        <c:axPos val="b"/>
        <c:numFmt formatCode="General" sourceLinked="0"/>
        <c:majorTickMark val="none"/>
        <c:minorTickMark val="none"/>
        <c:tickLblPos val="nextTo"/>
        <c:txPr>
          <a:bodyPr/>
          <a:lstStyle/>
          <a:p>
            <a:pPr>
              <a:defRPr b="0">
                <a:latin typeface="Times New Roman" panose="02020603050405020304" pitchFamily="18" charset="0"/>
                <a:cs typeface="Times New Roman" panose="02020603050405020304" pitchFamily="18" charset="0"/>
              </a:defRPr>
            </a:pPr>
            <a:endParaRPr lang="en-US"/>
          </a:p>
        </c:txPr>
        <c:crossAx val="854689200"/>
        <c:crosses val="autoZero"/>
        <c:auto val="1"/>
        <c:lblAlgn val="ctr"/>
        <c:lblOffset val="100"/>
        <c:noMultiLvlLbl val="0"/>
      </c:catAx>
      <c:valAx>
        <c:axId val="854689200"/>
        <c:scaling>
          <c:orientation val="minMax"/>
        </c:scaling>
        <c:delete val="0"/>
        <c:axPos val="l"/>
        <c:numFmt formatCode="General" sourceLinked="1"/>
        <c:majorTickMark val="none"/>
        <c:minorTickMark val="none"/>
        <c:tickLblPos val="nextTo"/>
        <c:txPr>
          <a:bodyPr/>
          <a:lstStyle/>
          <a:p>
            <a:pPr>
              <a:defRPr b="0">
                <a:latin typeface="Times New Roman" panose="02020603050405020304" pitchFamily="18" charset="0"/>
                <a:cs typeface="Times New Roman" panose="02020603050405020304" pitchFamily="18" charset="0"/>
              </a:defRPr>
            </a:pPr>
            <a:endParaRPr lang="en-US"/>
          </a:p>
        </c:txPr>
        <c:crossAx val="854684304"/>
        <c:crosses val="autoZero"/>
        <c:crossBetween val="midCat"/>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238</TotalTime>
  <Pages>11</Pages>
  <Words>3251</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Editor-22</cp:lastModifiedBy>
  <cp:revision>34</cp:revision>
  <dcterms:created xsi:type="dcterms:W3CDTF">2025-05-06T05:42:00Z</dcterms:created>
  <dcterms:modified xsi:type="dcterms:W3CDTF">2025-05-07T11:55:00Z</dcterms:modified>
</cp:coreProperties>
</file>