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28A9" w:rsidRPr="002228A9" w:rsidRDefault="002228A9" w:rsidP="008D130D">
      <w:pPr>
        <w:tabs>
          <w:tab w:val="left" w:pos="709"/>
        </w:tabs>
        <w:spacing w:before="120" w:after="0"/>
        <w:jc w:val="right"/>
        <w:rPr>
          <w:rFonts w:ascii="Arial" w:hAnsi="Arial" w:cs="Arial"/>
          <w:b/>
          <w:bCs/>
          <w:i/>
          <w:color w:val="000000" w:themeColor="text1"/>
          <w:sz w:val="36"/>
          <w:szCs w:val="36"/>
          <w:u w:val="single"/>
          <w:lang w:val="en-IN"/>
        </w:rPr>
      </w:pPr>
      <w:r w:rsidRPr="002228A9">
        <w:rPr>
          <w:rFonts w:ascii="Arial" w:hAnsi="Arial" w:cs="Arial"/>
          <w:b/>
          <w:bCs/>
          <w:i/>
          <w:color w:val="000000" w:themeColor="text1"/>
          <w:sz w:val="36"/>
          <w:szCs w:val="36"/>
          <w:u w:val="single"/>
          <w:lang w:val="en-IN"/>
        </w:rPr>
        <w:t xml:space="preserve">Original Research Article </w:t>
      </w:r>
    </w:p>
    <w:p w:rsidR="009B0225" w:rsidRDefault="009B0225" w:rsidP="008D130D">
      <w:pPr>
        <w:tabs>
          <w:tab w:val="left" w:pos="709"/>
        </w:tabs>
        <w:spacing w:before="120" w:after="0"/>
        <w:jc w:val="right"/>
        <w:rPr>
          <w:rFonts w:ascii="Arial" w:hAnsi="Arial" w:cs="Arial"/>
          <w:b/>
          <w:bCs/>
          <w:color w:val="000000" w:themeColor="text1"/>
          <w:sz w:val="36"/>
          <w:szCs w:val="36"/>
          <w:lang w:val="en-IN"/>
        </w:rPr>
      </w:pPr>
      <w:r>
        <w:rPr>
          <w:rFonts w:ascii="Arial" w:hAnsi="Arial" w:cs="Arial"/>
          <w:b/>
          <w:bCs/>
          <w:color w:val="000000" w:themeColor="text1"/>
          <w:sz w:val="36"/>
          <w:szCs w:val="36"/>
          <w:lang w:val="en-IN"/>
        </w:rPr>
        <w:t>S</w:t>
      </w:r>
      <w:r w:rsidRPr="009B0225">
        <w:rPr>
          <w:rFonts w:ascii="Arial" w:hAnsi="Arial" w:cs="Arial"/>
          <w:b/>
          <w:bCs/>
          <w:color w:val="000000" w:themeColor="text1"/>
          <w:sz w:val="36"/>
          <w:szCs w:val="36"/>
          <w:lang w:val="en-IN"/>
        </w:rPr>
        <w:t>patiotemporal Analysis of Rainfall Variability and Drought in the Malwa Region of Madhya Pradesh</w:t>
      </w:r>
    </w:p>
    <w:p w:rsidR="009B0225" w:rsidRPr="00D164DC" w:rsidRDefault="009B0225" w:rsidP="008D130D">
      <w:pPr>
        <w:tabs>
          <w:tab w:val="left" w:pos="709"/>
        </w:tabs>
        <w:spacing w:before="120" w:after="0"/>
        <w:jc w:val="right"/>
        <w:rPr>
          <w:rFonts w:ascii="Arial" w:hAnsi="Arial" w:cs="Arial"/>
          <w:b/>
          <w:bCs/>
          <w:color w:val="000000" w:themeColor="text1"/>
          <w:sz w:val="36"/>
          <w:szCs w:val="36"/>
          <w:lang w:val="en-IN"/>
        </w:rPr>
      </w:pPr>
    </w:p>
    <w:p w:rsidR="008D130D" w:rsidRPr="00D164DC" w:rsidRDefault="008D130D" w:rsidP="00A00094">
      <w:pPr>
        <w:spacing w:before="120" w:after="240"/>
        <w:jc w:val="right"/>
        <w:rPr>
          <w:rFonts w:ascii="Arial" w:hAnsi="Arial" w:cs="Arial"/>
          <w:b/>
          <w:bCs/>
          <w:color w:val="000000" w:themeColor="text1"/>
          <w:sz w:val="28"/>
          <w:szCs w:val="28"/>
          <w:lang w:val="en-IN"/>
        </w:rPr>
      </w:pPr>
      <w:r w:rsidRPr="00D164DC">
        <w:rPr>
          <w:rFonts w:ascii="Arial" w:hAnsi="Arial" w:cs="Arial"/>
          <w:b/>
          <w:bCs/>
          <w:noProof/>
          <w:color w:val="000000" w:themeColor="text1"/>
          <w:sz w:val="28"/>
          <w:szCs w:val="28"/>
          <w:lang w:val="en-IN" w:eastAsia="en-IN" w:bidi="hi-IN"/>
        </w:rPr>
        <mc:AlternateContent>
          <mc:Choice Requires="wps">
            <w:drawing>
              <wp:anchor distT="0" distB="0" distL="114300" distR="114300" simplePos="0" relativeHeight="251659264" behindDoc="0" locked="0" layoutInCell="1" allowOverlap="1" wp14:anchorId="3B979F77" wp14:editId="42CD6136">
                <wp:simplePos x="0" y="0"/>
                <wp:positionH relativeFrom="margin">
                  <wp:align>right</wp:align>
                </wp:positionH>
                <wp:positionV relativeFrom="paragraph">
                  <wp:posOffset>50165</wp:posOffset>
                </wp:positionV>
                <wp:extent cx="572452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E3AC0" id="Straight Connector 8"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3.95pt" to="850.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" strokecolor="black [3213]" strokeweight="1.5pt">
                <v:stroke joinstyle="miter"/>
                <w10:wrap anchorx="margin"/>
              </v:line>
            </w:pict>
          </mc:Fallback>
        </mc:AlternateContent>
      </w:r>
    </w:p>
    <w:p w:rsidR="008D130D" w:rsidRPr="00D164DC" w:rsidRDefault="004E710C" w:rsidP="008D130D">
      <w:pPr>
        <w:pStyle w:val="TOC3"/>
        <w:spacing w:before="120" w:after="120" w:line="240" w:lineRule="auto"/>
        <w:jc w:val="left"/>
        <w:rPr>
          <w:rFonts w:ascii="Arial" w:hAnsi="Arial" w:cs="Arial"/>
          <w:color w:val="000000" w:themeColor="text1"/>
          <w:sz w:val="20"/>
          <w:szCs w:val="20"/>
        </w:rPr>
      </w:pPr>
      <w:r w:rsidRPr="00D164DC">
        <w:rPr>
          <w:rFonts w:ascii="Arial" w:hAnsi="Arial" w:cs="Arial"/>
          <w:noProof/>
          <w:color w:val="000000" w:themeColor="text1"/>
          <w:sz w:val="20"/>
          <w:szCs w:val="20"/>
          <w:lang w:val="en-IN" w:eastAsia="en-IN" w:bidi="hi-IN"/>
        </w:rPr>
        <mc:AlternateContent>
          <mc:Choice Requires="wps">
            <w:drawing>
              <wp:anchor distT="45720" distB="45720" distL="114300" distR="114300" simplePos="0" relativeHeight="251665408" behindDoc="0" locked="0" layoutInCell="1" allowOverlap="1" wp14:anchorId="3FFFD067" wp14:editId="53EACC12">
                <wp:simplePos x="0" y="0"/>
                <wp:positionH relativeFrom="margin">
                  <wp:posOffset>0</wp:posOffset>
                </wp:positionH>
                <wp:positionV relativeFrom="paragraph">
                  <wp:posOffset>265430</wp:posOffset>
                </wp:positionV>
                <wp:extent cx="5710555" cy="2472055"/>
                <wp:effectExtent l="0" t="0" r="23495" b="2349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2472267"/>
                        </a:xfrm>
                        <a:prstGeom prst="rect">
                          <a:avLst/>
                        </a:prstGeom>
                        <a:solidFill>
                          <a:srgbClr val="FFFFFF"/>
                        </a:solidFill>
                        <a:ln w="9525">
                          <a:solidFill>
                            <a:srgbClr val="000000"/>
                          </a:solidFill>
                          <a:miter lim="800000"/>
                          <a:headEnd/>
                          <a:tailEnd/>
                        </a:ln>
                      </wps:spPr>
                      <wps:txbx>
                        <w:txbxContent>
                          <w:p w:rsidR="00425790" w:rsidRDefault="00425790" w:rsidP="004E710C">
                            <w:pPr>
                              <w:jc w:val="both"/>
                            </w:pPr>
                            <w:r w:rsidRPr="001C5628">
                              <w:rPr>
                                <w:rFonts w:ascii="Arial" w:hAnsi="Arial" w:cs="Arial"/>
                                <w:sz w:val="20"/>
                                <w:szCs w:val="20"/>
                              </w:rPr>
                              <w:t xml:space="preserve">The present study investigates the rainfall variability and drought characteristics across 16 districts in the western part of Madhya Pradesh, India, using long-term rainfall records from 1980 to 2023. A combination of statistical techniques, including homogeneity testing (Pettitt’s test), randomness and autocorrelation testing (Durbin-Watson statistics), rainfall variability analysis, standardized rainfall anomaly (SRA) assessment, and rainfall departure and probability distribution analysis, was employed to evaluate the spatial and temporal distribution of rainfall and drought events. The results indicated that while most districts exhibited homogeneous and random rainfall patterns, a few stations demonstrated significant non-homogeneity and negative autocorrelation. Spatial variability analysis revealed that the Malwa Plateau region received relatively less rainfall and exhibited greater variability compared to the </w:t>
                            </w:r>
                            <w:proofErr w:type="spellStart"/>
                            <w:r w:rsidRPr="001C5628">
                              <w:rPr>
                                <w:rFonts w:ascii="Arial" w:hAnsi="Arial" w:cs="Arial"/>
                                <w:sz w:val="20"/>
                                <w:szCs w:val="20"/>
                              </w:rPr>
                              <w:t>Nimar</w:t>
                            </w:r>
                            <w:proofErr w:type="spellEnd"/>
                            <w:r w:rsidRPr="001C5628">
                              <w:rPr>
                                <w:rFonts w:ascii="Arial" w:hAnsi="Arial" w:cs="Arial"/>
                                <w:sz w:val="20"/>
                                <w:szCs w:val="20"/>
                              </w:rPr>
                              <w:t xml:space="preserve"> Valley and </w:t>
                            </w:r>
                            <w:proofErr w:type="spellStart"/>
                            <w:r w:rsidRPr="001C5628">
                              <w:rPr>
                                <w:rFonts w:ascii="Arial" w:hAnsi="Arial" w:cs="Arial"/>
                                <w:sz w:val="20"/>
                                <w:szCs w:val="20"/>
                              </w:rPr>
                              <w:t>Jhabua</w:t>
                            </w:r>
                            <w:proofErr w:type="spellEnd"/>
                            <w:r w:rsidRPr="001C5628">
                              <w:rPr>
                                <w:rFonts w:ascii="Arial" w:hAnsi="Arial" w:cs="Arial"/>
                                <w:sz w:val="20"/>
                                <w:szCs w:val="20"/>
                              </w:rPr>
                              <w:t xml:space="preserve"> Hills regions. The frequency and severity of droughts were found to be higher in the Malwa region, with drought return periods as short as two to three years, while the southern districts experienced fewer and less severe drought events. This study highlights the pressing need for region-specific drought mitigation strategies and better water resource management practices to enhance climate resilience in western Madhya Pradesh. The findings offer valuable insights for policymakers and stakeholders involved in sustainable agricultural and water management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FFD067" id="_x0000_t202" coordsize="21600,21600" o:spt="202" path="m,l,21600r21600,l21600,xe">
                <v:stroke joinstyle="miter"/>
                <v:path gradientshapeok="t" o:connecttype="rect"/>
              </v:shapetype>
              <v:shape id="Text Box 2" o:spid="_x0000_s1026" type="#_x0000_t202" style="position:absolute;margin-left:0;margin-top:20.9pt;width:449.65pt;height:194.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">
                <v:textbox>
                  <w:txbxContent>
                    <w:p w:rsidR="00425790" w:rsidRDefault="00425790" w:rsidP="004E710C">
                      <w:pPr>
                        <w:jc w:val="both"/>
                      </w:pPr>
                      <w:r w:rsidRPr="001C5628">
                        <w:rPr>
                          <w:rFonts w:ascii="Arial" w:hAnsi="Arial" w:cs="Arial"/>
                          <w:sz w:val="20"/>
                          <w:szCs w:val="20"/>
                        </w:rPr>
                        <w:t xml:space="preserve">The present study investigates the rainfall variability and drought characteristics across 16 districts in the western part of Madhya Pradesh, India, using long-term rainfall records from 1980 to 2023. A combination of statistical techniques, including homogeneity testing (Pettitt’s test), randomness and autocorrelation testing (Durbin-Watson statistics), rainfall variability analysis, standardized rainfall anomaly (SRA) assessment, and rainfall departure and probability distribution analysis, was employed to evaluate the spatial and temporal distribution of rainfall and drought events. The results indicated that while most districts exhibited homogeneous and random rainfall patterns, a few stations demonstrated significant non-homogeneity and negative autocorrelation. Spatial variability analysis revealed that the Malwa Plateau region received relatively less rainfall and exhibited greater variability compared to the </w:t>
                      </w:r>
                      <w:proofErr w:type="spellStart"/>
                      <w:r w:rsidRPr="001C5628">
                        <w:rPr>
                          <w:rFonts w:ascii="Arial" w:hAnsi="Arial" w:cs="Arial"/>
                          <w:sz w:val="20"/>
                          <w:szCs w:val="20"/>
                        </w:rPr>
                        <w:t>Nimar</w:t>
                      </w:r>
                      <w:proofErr w:type="spellEnd"/>
                      <w:r w:rsidRPr="001C5628">
                        <w:rPr>
                          <w:rFonts w:ascii="Arial" w:hAnsi="Arial" w:cs="Arial"/>
                          <w:sz w:val="20"/>
                          <w:szCs w:val="20"/>
                        </w:rPr>
                        <w:t xml:space="preserve"> Valley and </w:t>
                      </w:r>
                      <w:proofErr w:type="spellStart"/>
                      <w:r w:rsidRPr="001C5628">
                        <w:rPr>
                          <w:rFonts w:ascii="Arial" w:hAnsi="Arial" w:cs="Arial"/>
                          <w:sz w:val="20"/>
                          <w:szCs w:val="20"/>
                        </w:rPr>
                        <w:t>Jhabua</w:t>
                      </w:r>
                      <w:proofErr w:type="spellEnd"/>
                      <w:r w:rsidRPr="001C5628">
                        <w:rPr>
                          <w:rFonts w:ascii="Arial" w:hAnsi="Arial" w:cs="Arial"/>
                          <w:sz w:val="20"/>
                          <w:szCs w:val="20"/>
                        </w:rPr>
                        <w:t xml:space="preserve"> Hills regions. The frequency and severity of droughts were found to be higher in the Malwa region, with drought return periods as short as two to three years, while the southern districts experienced fewer and less severe drought events. This study highlights the pressing need for region-specific drought mitigation strategies and better water resource management practices to enhance climate resilience in western Madhya Pradesh. The findings offer valuable insights for policymakers and stakeholders involved in sustainable agricultural and water management planning.</w:t>
                      </w:r>
                    </w:p>
                  </w:txbxContent>
                </v:textbox>
                <w10:wrap type="topAndBottom" anchorx="margin"/>
              </v:shape>
            </w:pict>
          </mc:Fallback>
        </mc:AlternateContent>
      </w:r>
      <w:r w:rsidR="008D130D" w:rsidRPr="00D164DC">
        <w:rPr>
          <w:rFonts w:ascii="Arial" w:hAnsi="Arial" w:cs="Arial"/>
          <w:color w:val="000000" w:themeColor="text1"/>
          <w:sz w:val="20"/>
          <w:szCs w:val="20"/>
        </w:rPr>
        <w:t>ABSTRACT</w:t>
      </w:r>
    </w:p>
    <w:p w:rsidR="004E710C" w:rsidRDefault="004E710C" w:rsidP="004E710C">
      <w:pPr>
        <w:spacing w:before="120" w:after="120"/>
        <w:ind w:left="993" w:hanging="993"/>
        <w:jc w:val="both"/>
        <w:rPr>
          <w:rFonts w:ascii="Arial" w:hAnsi="Arial" w:cs="Arial"/>
          <w:bCs/>
          <w:i/>
          <w:iCs/>
          <w:color w:val="000000" w:themeColor="text1"/>
          <w:sz w:val="20"/>
          <w:szCs w:val="20"/>
        </w:rPr>
      </w:pPr>
      <w:r w:rsidRPr="00D164DC">
        <w:rPr>
          <w:rFonts w:ascii="Arial" w:hAnsi="Arial" w:cs="Arial"/>
          <w:bCs/>
          <w:i/>
          <w:iCs/>
          <w:color w:val="000000" w:themeColor="text1"/>
          <w:sz w:val="20"/>
          <w:szCs w:val="20"/>
        </w:rPr>
        <w:t xml:space="preserve">Keywords: Rainfall variability, Drought assessment, </w:t>
      </w:r>
      <w:r w:rsidRPr="001C5628">
        <w:rPr>
          <w:rFonts w:ascii="Arial" w:hAnsi="Arial" w:cs="Arial"/>
          <w:bCs/>
          <w:i/>
          <w:iCs/>
          <w:color w:val="000000" w:themeColor="text1"/>
          <w:sz w:val="20"/>
          <w:szCs w:val="20"/>
        </w:rPr>
        <w:t>Standardized Rainfall Anomaly (SRA)</w:t>
      </w:r>
      <w:r w:rsidRPr="00D164DC">
        <w:rPr>
          <w:rFonts w:ascii="Arial" w:hAnsi="Arial" w:cs="Arial"/>
          <w:bCs/>
          <w:i/>
          <w:iCs/>
          <w:color w:val="000000" w:themeColor="text1"/>
          <w:sz w:val="20"/>
          <w:szCs w:val="20"/>
        </w:rPr>
        <w:t>, Homogeneity test, Rainfall departure.</w:t>
      </w:r>
    </w:p>
    <w:p w:rsidR="009F4FBE" w:rsidRDefault="009F4FBE" w:rsidP="00B83BFB">
      <w:pPr>
        <w:spacing w:before="120" w:after="120"/>
        <w:ind w:left="993" w:hanging="993"/>
        <w:jc w:val="both"/>
        <w:rPr>
          <w:rFonts w:ascii="Arial" w:hAnsi="Arial" w:cs="Arial"/>
          <w:bCs/>
          <w:i/>
          <w:iCs/>
          <w:color w:val="000000" w:themeColor="text1"/>
          <w:sz w:val="20"/>
          <w:szCs w:val="20"/>
        </w:rPr>
      </w:pPr>
    </w:p>
    <w:p w:rsidR="009F4FBE" w:rsidRPr="00D164DC" w:rsidRDefault="009F4FBE" w:rsidP="00B83BFB">
      <w:pPr>
        <w:pStyle w:val="Heading1"/>
        <w:spacing w:line="240" w:lineRule="auto"/>
        <w:rPr>
          <w:rFonts w:ascii="Arial" w:hAnsi="Arial" w:cs="Arial"/>
          <w:lang w:val="en-IN"/>
        </w:rPr>
      </w:pPr>
      <w:r w:rsidRPr="00D164DC">
        <w:rPr>
          <w:rFonts w:ascii="Arial" w:hAnsi="Arial" w:cs="Arial"/>
          <w:sz w:val="22"/>
          <w:szCs w:val="28"/>
          <w:lang w:val="en-IN"/>
        </w:rPr>
        <w:t>INTRODUCTION</w:t>
      </w:r>
    </w:p>
    <w:p w:rsidR="009F4FBE" w:rsidRDefault="009F4FBE" w:rsidP="00B83BFB">
      <w:pPr>
        <w:spacing w:before="120" w:after="120"/>
        <w:jc w:val="both"/>
        <w:rPr>
          <w:rFonts w:ascii="Arial" w:hAnsi="Arial" w:cs="Arial"/>
          <w:color w:val="000000" w:themeColor="text1"/>
          <w:sz w:val="20"/>
          <w:szCs w:val="20"/>
        </w:rPr>
      </w:pPr>
      <w:r w:rsidRPr="009F4FBE">
        <w:rPr>
          <w:rFonts w:ascii="Arial" w:hAnsi="Arial" w:cs="Arial"/>
          <w:color w:val="000000" w:themeColor="text1"/>
          <w:sz w:val="20"/>
          <w:szCs w:val="20"/>
        </w:rPr>
        <w:t>Rainfall variability refers to the fluctuations in the amount, intensity, timing, and distribution of rainfall over time and space. It is one of the most critical aspects of climate that directly affects agricultural production, water resources, and ecosystem stability</w:t>
      </w:r>
      <w:r w:rsidR="009A27E3">
        <w:rPr>
          <w:rFonts w:ascii="Arial" w:hAnsi="Arial" w:cs="Arial"/>
          <w:color w:val="000000" w:themeColor="text1"/>
          <w:sz w:val="20"/>
          <w:szCs w:val="20"/>
        </w:rPr>
        <w:t xml:space="preserve"> </w:t>
      </w:r>
      <w:r w:rsidR="009A27E3" w:rsidRPr="00D164DC">
        <w:rPr>
          <w:rFonts w:ascii="Arial" w:hAnsi="Arial" w:cs="Arial"/>
          <w:color w:val="000000" w:themeColor="text1"/>
          <w:sz w:val="20"/>
          <w:szCs w:val="20"/>
        </w:rPr>
        <w:t>[1]</w:t>
      </w:r>
      <w:r w:rsidRPr="009F4FBE">
        <w:rPr>
          <w:rFonts w:ascii="Arial" w:hAnsi="Arial" w:cs="Arial"/>
          <w:color w:val="000000" w:themeColor="text1"/>
          <w:sz w:val="20"/>
          <w:szCs w:val="20"/>
        </w:rPr>
        <w:t>.</w:t>
      </w:r>
      <w:r>
        <w:rPr>
          <w:rFonts w:ascii="Arial" w:hAnsi="Arial" w:cs="Arial"/>
          <w:color w:val="000000" w:themeColor="text1"/>
          <w:sz w:val="20"/>
          <w:szCs w:val="20"/>
        </w:rPr>
        <w:t xml:space="preserve"> </w:t>
      </w:r>
      <w:r w:rsidRPr="009F4FBE">
        <w:rPr>
          <w:rFonts w:ascii="Arial" w:hAnsi="Arial" w:cs="Arial"/>
          <w:color w:val="000000" w:themeColor="text1"/>
          <w:sz w:val="20"/>
          <w:szCs w:val="20"/>
          <w:lang w:val="en-IN"/>
        </w:rPr>
        <w:t>The unpredictable nature of rainfall, including times of excess (floods) or shortage (droughts), both within and between years, is captured by variability, as opposed to average annual rainfall</w:t>
      </w:r>
      <w:r w:rsidR="009A27E3">
        <w:rPr>
          <w:rFonts w:ascii="Arial" w:hAnsi="Arial" w:cs="Arial"/>
          <w:color w:val="000000" w:themeColor="text1"/>
          <w:sz w:val="20"/>
          <w:szCs w:val="20"/>
          <w:lang w:val="en-IN"/>
        </w:rPr>
        <w:t xml:space="preserve"> </w:t>
      </w:r>
      <w:r w:rsidR="009A27E3">
        <w:rPr>
          <w:rFonts w:ascii="Arial" w:hAnsi="Arial" w:cs="Arial"/>
          <w:color w:val="000000" w:themeColor="text1"/>
          <w:sz w:val="20"/>
          <w:szCs w:val="20"/>
        </w:rPr>
        <w:t>[2]</w:t>
      </w:r>
      <w:r w:rsidRPr="009F4FBE">
        <w:rPr>
          <w:rFonts w:ascii="Arial" w:hAnsi="Arial" w:cs="Arial"/>
          <w:color w:val="000000" w:themeColor="text1"/>
          <w:sz w:val="20"/>
          <w:szCs w:val="20"/>
          <w:lang w:val="en-IN"/>
        </w:rPr>
        <w:t xml:space="preserve">. </w:t>
      </w:r>
      <w:r w:rsidRPr="009F4FBE">
        <w:rPr>
          <w:rFonts w:ascii="Arial" w:hAnsi="Arial" w:cs="Arial"/>
          <w:color w:val="000000" w:themeColor="text1"/>
          <w:sz w:val="20"/>
          <w:szCs w:val="20"/>
        </w:rPr>
        <w:t xml:space="preserve">In many regions of the world, especially those dependent on </w:t>
      </w:r>
      <w:r>
        <w:rPr>
          <w:rFonts w:ascii="Arial" w:hAnsi="Arial" w:cs="Arial"/>
          <w:color w:val="000000" w:themeColor="text1"/>
          <w:sz w:val="20"/>
          <w:szCs w:val="20"/>
        </w:rPr>
        <w:t>rain</w:t>
      </w:r>
      <w:r w:rsidRPr="009F4FBE">
        <w:rPr>
          <w:rFonts w:ascii="Arial" w:hAnsi="Arial" w:cs="Arial"/>
          <w:color w:val="000000" w:themeColor="text1"/>
          <w:sz w:val="20"/>
          <w:szCs w:val="20"/>
        </w:rPr>
        <w:t>fed agriculture, rainfall variability can be more consequential than long-term changes in mean rainfall, leading to significant challenges in food security, water management, and rural livelihoods</w:t>
      </w:r>
      <w:r w:rsidR="009A27E3">
        <w:rPr>
          <w:rFonts w:ascii="Arial" w:hAnsi="Arial" w:cs="Arial"/>
          <w:color w:val="000000" w:themeColor="text1"/>
          <w:sz w:val="20"/>
          <w:szCs w:val="20"/>
        </w:rPr>
        <w:t xml:space="preserve"> [3,4,5]</w:t>
      </w:r>
      <w:r w:rsidRPr="009F4FBE">
        <w:rPr>
          <w:rFonts w:ascii="Arial" w:hAnsi="Arial" w:cs="Arial"/>
          <w:color w:val="000000" w:themeColor="text1"/>
          <w:sz w:val="20"/>
          <w:szCs w:val="20"/>
        </w:rPr>
        <w:t>.</w:t>
      </w:r>
    </w:p>
    <w:p w:rsidR="00CA24E2" w:rsidRDefault="009F4FBE" w:rsidP="00B83BFB">
      <w:pPr>
        <w:spacing w:before="120"/>
        <w:jc w:val="both"/>
        <w:rPr>
          <w:rFonts w:ascii="Arial" w:hAnsi="Arial" w:cs="Arial"/>
          <w:color w:val="000000" w:themeColor="text1"/>
          <w:sz w:val="20"/>
          <w:szCs w:val="20"/>
        </w:rPr>
      </w:pPr>
      <w:r>
        <w:rPr>
          <w:rFonts w:ascii="Arial" w:hAnsi="Arial" w:cs="Arial"/>
          <w:color w:val="000000" w:themeColor="text1"/>
          <w:sz w:val="20"/>
          <w:szCs w:val="20"/>
        </w:rPr>
        <w:t>I</w:t>
      </w:r>
      <w:r w:rsidRPr="009F4FBE">
        <w:rPr>
          <w:rFonts w:ascii="Arial" w:hAnsi="Arial" w:cs="Arial"/>
          <w:color w:val="000000" w:themeColor="text1"/>
          <w:sz w:val="20"/>
          <w:szCs w:val="20"/>
        </w:rPr>
        <w:t>ndia’s rainfall regime is primarily governed by the southwest monsoon, which contributes nearly 75%–80% of the annual precipitation between June and September</w:t>
      </w:r>
      <w:r w:rsidR="009A27E3">
        <w:rPr>
          <w:rFonts w:ascii="Arial" w:hAnsi="Arial" w:cs="Arial"/>
          <w:color w:val="000000" w:themeColor="text1"/>
          <w:sz w:val="20"/>
          <w:szCs w:val="20"/>
        </w:rPr>
        <w:t xml:space="preserve"> [6,7]</w:t>
      </w:r>
      <w:r w:rsidRPr="009F4FBE">
        <w:rPr>
          <w:rFonts w:ascii="Arial" w:hAnsi="Arial" w:cs="Arial"/>
          <w:color w:val="000000" w:themeColor="text1"/>
          <w:sz w:val="20"/>
          <w:szCs w:val="20"/>
        </w:rPr>
        <w:t>. Despite being a monsoon-dominated country, India exhibits significant spatial and temporal rainfall variability. Some regions receive more than 2,000 mm of annual rainfall (like the Western Ghats and northeastern states), while others, such as Rajasthan and parts of Gujarat, receive less than 500 mm</w:t>
      </w:r>
      <w:r w:rsidR="00254272">
        <w:rPr>
          <w:rFonts w:ascii="Arial" w:hAnsi="Arial" w:cs="Arial"/>
          <w:color w:val="000000" w:themeColor="text1"/>
          <w:sz w:val="20"/>
          <w:szCs w:val="20"/>
        </w:rPr>
        <w:t xml:space="preserve"> [8,9]</w:t>
      </w:r>
      <w:r w:rsidRPr="009F4FBE">
        <w:rPr>
          <w:rFonts w:ascii="Arial" w:hAnsi="Arial" w:cs="Arial"/>
          <w:color w:val="000000" w:themeColor="text1"/>
          <w:sz w:val="20"/>
          <w:szCs w:val="20"/>
        </w:rPr>
        <w:t>. However, the average figures mask a deeper issue—the high variability in rainfall across different time scales, including seasonal, annual, and decadal fluctuations. Rainfall variability in India manifests through delayed onset or early withdrawal of the monsoon, prolonged dry spells during the cropping season, uneven distribution across regions, and sudden intense rainfall events</w:t>
      </w:r>
      <w:r w:rsidR="00254272">
        <w:rPr>
          <w:rFonts w:ascii="Arial" w:hAnsi="Arial" w:cs="Arial"/>
          <w:color w:val="000000" w:themeColor="text1"/>
          <w:sz w:val="20"/>
          <w:szCs w:val="20"/>
        </w:rPr>
        <w:t xml:space="preserve"> [10]</w:t>
      </w:r>
      <w:r w:rsidRPr="009F4FBE">
        <w:rPr>
          <w:rFonts w:ascii="Arial" w:hAnsi="Arial" w:cs="Arial"/>
          <w:color w:val="000000" w:themeColor="text1"/>
          <w:sz w:val="20"/>
          <w:szCs w:val="20"/>
        </w:rPr>
        <w:t>. These inconsistencies have become more prominent in recent decades, influenced by factors such as land use changes, urbanization, deforestation, and global warming. The erratic nature of rainfall creates challenges in planning and managing irrigation, crop calendars, water harvesting, and flood control. In rainfed regions, which constitute nearly 60% of India's net sown area, the consequences of rainfall variability are particularly severe</w:t>
      </w:r>
      <w:r w:rsidR="00254272">
        <w:rPr>
          <w:rFonts w:ascii="Arial" w:hAnsi="Arial" w:cs="Arial"/>
          <w:color w:val="000000" w:themeColor="text1"/>
          <w:sz w:val="20"/>
          <w:szCs w:val="20"/>
        </w:rPr>
        <w:t xml:space="preserve"> [11,12]</w:t>
      </w:r>
      <w:r w:rsidRPr="009F4FBE">
        <w:rPr>
          <w:rFonts w:ascii="Arial" w:hAnsi="Arial" w:cs="Arial"/>
          <w:color w:val="000000" w:themeColor="text1"/>
          <w:sz w:val="20"/>
          <w:szCs w:val="20"/>
        </w:rPr>
        <w:t xml:space="preserve">. It leads to increased risk of crop failure, food insecurity, groundwater depletion, and rural distress. Therefore, understanding and analyzing rainfall variability at both national </w:t>
      </w:r>
      <w:r w:rsidRPr="009F4FBE">
        <w:rPr>
          <w:rFonts w:ascii="Arial" w:hAnsi="Arial" w:cs="Arial"/>
          <w:color w:val="000000" w:themeColor="text1"/>
          <w:sz w:val="20"/>
          <w:szCs w:val="20"/>
        </w:rPr>
        <w:lastRenderedPageBreak/>
        <w:t>and regional levels is essential for developing resilient agricultural systems and water resource policies tailored to local conditions.</w:t>
      </w:r>
    </w:p>
    <w:p w:rsidR="00B83BFB" w:rsidRPr="00B83BFB" w:rsidRDefault="00B83BFB" w:rsidP="00B83BFB">
      <w:pPr>
        <w:spacing w:before="120"/>
        <w:jc w:val="both"/>
        <w:rPr>
          <w:rFonts w:ascii="Arial" w:hAnsi="Arial" w:cs="Arial"/>
          <w:sz w:val="20"/>
          <w:szCs w:val="20"/>
        </w:rPr>
      </w:pPr>
      <w:r w:rsidRPr="00B83BFB">
        <w:rPr>
          <w:rFonts w:ascii="Arial" w:hAnsi="Arial" w:cs="Arial"/>
          <w:sz w:val="20"/>
          <w:szCs w:val="20"/>
        </w:rPr>
        <w:t>Madhya Pradesh (MP) is a crucial region in India where variations in rainfall have a significant impact on water management and agriculture.</w:t>
      </w:r>
      <w:r w:rsidRPr="00B83BFB">
        <w:t xml:space="preserve"> </w:t>
      </w:r>
      <w:r w:rsidRPr="00B83BFB">
        <w:rPr>
          <w:rFonts w:ascii="Arial" w:hAnsi="Arial" w:cs="Arial"/>
          <w:sz w:val="20"/>
          <w:szCs w:val="20"/>
        </w:rPr>
        <w:t>Madhya Pradesh, often referred to as the "heart of India," is geographically diverse, comprising plateaus, river basins, and hilly terrains. The state receives an average annual rainfall of approximately 1,000 mm, with around 90% of it concentrated during the southwest monsoon season (June–September)</w:t>
      </w:r>
      <w:r w:rsidR="00254272">
        <w:rPr>
          <w:rFonts w:ascii="Arial" w:hAnsi="Arial" w:cs="Arial"/>
          <w:sz w:val="20"/>
          <w:szCs w:val="20"/>
        </w:rPr>
        <w:t xml:space="preserve"> [13,14,15,16]</w:t>
      </w:r>
      <w:r w:rsidRPr="00B83BFB">
        <w:rPr>
          <w:rFonts w:ascii="Arial" w:hAnsi="Arial" w:cs="Arial"/>
          <w:sz w:val="20"/>
          <w:szCs w:val="20"/>
        </w:rPr>
        <w:t>. However, the distribution of rainfall is highly uneven across its different agro-climatic zones, ranging from the high rainfall areas of eastern MP to the relatively drier western and central regions</w:t>
      </w:r>
      <w:r w:rsidR="00254272">
        <w:rPr>
          <w:rFonts w:ascii="Arial" w:hAnsi="Arial" w:cs="Arial"/>
          <w:sz w:val="20"/>
          <w:szCs w:val="20"/>
        </w:rPr>
        <w:t xml:space="preserve"> [17,18]</w:t>
      </w:r>
      <w:r w:rsidRPr="00B83BFB">
        <w:rPr>
          <w:rFonts w:ascii="Arial" w:hAnsi="Arial" w:cs="Arial"/>
          <w:sz w:val="20"/>
          <w:szCs w:val="20"/>
        </w:rPr>
        <w:t xml:space="preserve">. Rainfall variability in MP is characterized by delayed or erratic monsoon onset, uneven intra-seasonal distribution, and an increasing number of dry spells during critical crop growth stages. </w:t>
      </w:r>
      <w:r w:rsidR="00254272">
        <w:rPr>
          <w:rFonts w:ascii="Arial" w:hAnsi="Arial" w:cs="Arial"/>
          <w:sz w:val="20"/>
          <w:szCs w:val="20"/>
        </w:rPr>
        <w:t xml:space="preserve">[19,20] </w:t>
      </w:r>
      <w:r w:rsidRPr="00B83BFB">
        <w:rPr>
          <w:rFonts w:ascii="Arial" w:hAnsi="Arial" w:cs="Arial"/>
          <w:sz w:val="20"/>
          <w:szCs w:val="20"/>
        </w:rPr>
        <w:t>Studies have indicated that while the average annual rainfall in MP has remained somewhat stable over long periods, its temporal variability has intensified, leading to more frequent droughts, flood events, and challenges in water resource management. The rainfed agricultural systems, covering a large portion of the state, are highly vulnerable to these variations, impacting crop yields, food security, and rural incomes</w:t>
      </w:r>
      <w:r w:rsidR="00254272">
        <w:rPr>
          <w:rFonts w:ascii="Arial" w:hAnsi="Arial" w:cs="Arial"/>
          <w:sz w:val="20"/>
          <w:szCs w:val="20"/>
        </w:rPr>
        <w:t xml:space="preserve"> [21]</w:t>
      </w:r>
      <w:r w:rsidRPr="00B83BFB">
        <w:rPr>
          <w:rFonts w:ascii="Arial" w:hAnsi="Arial" w:cs="Arial"/>
          <w:sz w:val="20"/>
          <w:szCs w:val="20"/>
        </w:rPr>
        <w:t>.</w:t>
      </w:r>
    </w:p>
    <w:p w:rsidR="00B83BFB" w:rsidRPr="00B83BFB" w:rsidRDefault="00B83BFB" w:rsidP="00B83BFB">
      <w:pPr>
        <w:spacing w:before="120"/>
        <w:jc w:val="both"/>
        <w:rPr>
          <w:rFonts w:ascii="Arial" w:hAnsi="Arial" w:cs="Arial"/>
          <w:sz w:val="20"/>
          <w:szCs w:val="20"/>
        </w:rPr>
      </w:pPr>
      <w:r w:rsidRPr="00B83BFB">
        <w:rPr>
          <w:rFonts w:ascii="Arial" w:hAnsi="Arial" w:cs="Arial"/>
          <w:sz w:val="20"/>
          <w:szCs w:val="20"/>
        </w:rPr>
        <w:t xml:space="preserve">The Malwa region, situated in the western part of Madhya Pradesh, is one of the most agriculturally important yet rainfall-sensitive areas. This plateau region includes districts such as Indore, Ujjain, </w:t>
      </w:r>
      <w:proofErr w:type="spellStart"/>
      <w:r w:rsidRPr="00B83BFB">
        <w:rPr>
          <w:rFonts w:ascii="Arial" w:hAnsi="Arial" w:cs="Arial"/>
          <w:sz w:val="20"/>
          <w:szCs w:val="20"/>
        </w:rPr>
        <w:t>Dewas</w:t>
      </w:r>
      <w:proofErr w:type="spellEnd"/>
      <w:r w:rsidRPr="00B83BFB">
        <w:rPr>
          <w:rFonts w:ascii="Arial" w:hAnsi="Arial" w:cs="Arial"/>
          <w:sz w:val="20"/>
          <w:szCs w:val="20"/>
        </w:rPr>
        <w:t xml:space="preserve">, </w:t>
      </w:r>
      <w:proofErr w:type="spellStart"/>
      <w:r w:rsidRPr="00B83BFB">
        <w:rPr>
          <w:rFonts w:ascii="Arial" w:hAnsi="Arial" w:cs="Arial"/>
          <w:sz w:val="20"/>
          <w:szCs w:val="20"/>
        </w:rPr>
        <w:t>Mandsaur</w:t>
      </w:r>
      <w:proofErr w:type="spellEnd"/>
      <w:r w:rsidRPr="00B83BFB">
        <w:rPr>
          <w:rFonts w:ascii="Arial" w:hAnsi="Arial" w:cs="Arial"/>
          <w:sz w:val="20"/>
          <w:szCs w:val="20"/>
        </w:rPr>
        <w:t xml:space="preserve">, </w:t>
      </w:r>
      <w:proofErr w:type="spellStart"/>
      <w:r w:rsidRPr="00B83BFB">
        <w:rPr>
          <w:rFonts w:ascii="Arial" w:hAnsi="Arial" w:cs="Arial"/>
          <w:sz w:val="20"/>
          <w:szCs w:val="20"/>
        </w:rPr>
        <w:t>Neemuch</w:t>
      </w:r>
      <w:proofErr w:type="spellEnd"/>
      <w:r w:rsidRPr="00B83BFB">
        <w:rPr>
          <w:rFonts w:ascii="Arial" w:hAnsi="Arial" w:cs="Arial"/>
          <w:sz w:val="20"/>
          <w:szCs w:val="20"/>
        </w:rPr>
        <w:t xml:space="preserve">, </w:t>
      </w:r>
      <w:proofErr w:type="spellStart"/>
      <w:r w:rsidRPr="00B83BFB">
        <w:rPr>
          <w:rFonts w:ascii="Arial" w:hAnsi="Arial" w:cs="Arial"/>
          <w:sz w:val="20"/>
          <w:szCs w:val="20"/>
        </w:rPr>
        <w:t>Ratlam</w:t>
      </w:r>
      <w:proofErr w:type="spellEnd"/>
      <w:r w:rsidRPr="00B83BFB">
        <w:rPr>
          <w:rFonts w:ascii="Arial" w:hAnsi="Arial" w:cs="Arial"/>
          <w:sz w:val="20"/>
          <w:szCs w:val="20"/>
        </w:rPr>
        <w:t xml:space="preserve">, and </w:t>
      </w:r>
      <w:proofErr w:type="spellStart"/>
      <w:r w:rsidRPr="00B83BFB">
        <w:rPr>
          <w:rFonts w:ascii="Arial" w:hAnsi="Arial" w:cs="Arial"/>
          <w:sz w:val="20"/>
          <w:szCs w:val="20"/>
        </w:rPr>
        <w:t>Shajapur</w:t>
      </w:r>
      <w:proofErr w:type="spellEnd"/>
      <w:r w:rsidRPr="00B83BFB">
        <w:rPr>
          <w:rFonts w:ascii="Arial" w:hAnsi="Arial" w:cs="Arial"/>
          <w:sz w:val="20"/>
          <w:szCs w:val="20"/>
        </w:rPr>
        <w:t>. The Malwa Plateau is characterized by fertile black cotton soils (</w:t>
      </w:r>
      <w:proofErr w:type="spellStart"/>
      <w:r w:rsidRPr="00B83BFB">
        <w:rPr>
          <w:rFonts w:ascii="Arial" w:hAnsi="Arial" w:cs="Arial"/>
          <w:sz w:val="20"/>
          <w:szCs w:val="20"/>
        </w:rPr>
        <w:t>Vertisols</w:t>
      </w:r>
      <w:proofErr w:type="spellEnd"/>
      <w:r w:rsidRPr="00B83BFB">
        <w:rPr>
          <w:rFonts w:ascii="Arial" w:hAnsi="Arial" w:cs="Arial"/>
          <w:sz w:val="20"/>
          <w:szCs w:val="20"/>
        </w:rPr>
        <w:t>) that are highly suitable for growing soybean, pulses, wheat, and other important crops. The region receives average annual rainfall ranging from 800 mm to 1,200 mm, with the majority of precipitation concentrated during the monsoon months. However, the variability of rainfall within the Malwa region is pronounced and has increased in recent decades. Patterns such as delayed monsoon arrival, reduction in the number of rainy days, increase in high-intensity short-duration rainfall events, and prolonged mid-season dry spells are becoming more common</w:t>
      </w:r>
      <w:r w:rsidR="00254272">
        <w:rPr>
          <w:rFonts w:ascii="Arial" w:hAnsi="Arial" w:cs="Arial"/>
          <w:sz w:val="20"/>
          <w:szCs w:val="20"/>
        </w:rPr>
        <w:t xml:space="preserve"> [22,23]</w:t>
      </w:r>
      <w:r w:rsidRPr="00B83BFB">
        <w:rPr>
          <w:rFonts w:ascii="Arial" w:hAnsi="Arial" w:cs="Arial"/>
          <w:sz w:val="20"/>
          <w:szCs w:val="20"/>
        </w:rPr>
        <w:t>. This irregularity directly impacts crop productivity, groundwater recharge, and the sustainability of traditional water storage systems like tanks and ponds.</w:t>
      </w:r>
    </w:p>
    <w:p w:rsidR="00B83BFB" w:rsidRPr="00D164DC" w:rsidRDefault="00B83BFB" w:rsidP="00B83BFB">
      <w:pPr>
        <w:tabs>
          <w:tab w:val="left" w:pos="0"/>
        </w:tabs>
        <w:spacing w:before="120" w:after="0"/>
        <w:jc w:val="both"/>
        <w:rPr>
          <w:rFonts w:ascii="Arial" w:hAnsi="Arial" w:cs="Arial"/>
          <w:color w:val="000000" w:themeColor="text1"/>
          <w:sz w:val="20"/>
          <w:szCs w:val="20"/>
          <w:lang w:val="en-IN"/>
        </w:rPr>
      </w:pPr>
      <w:r w:rsidRPr="00B83BFB">
        <w:rPr>
          <w:rFonts w:ascii="Arial" w:hAnsi="Arial" w:cs="Arial"/>
          <w:sz w:val="20"/>
          <w:szCs w:val="20"/>
        </w:rPr>
        <w:t>Rainfall variability in Malwa not only affects agriculture but also triggers a chain of environmental and socio-economic problems. Years with deficient rainfall often lead to agricultural droughts, forcing farmers to either abandon crops or incur heavy losses. Excess rainfall within short periods leads to soil erosion, flooding, and sometimes crop destruction. Furthermore, the region has seen a growing dependency on groundwater for irrigation, which is increasingly stressed due to irregular recharge caused by variable rainfall. Traditional rainwater harvesting structures, once effective under more predictable rainfall regimes, are struggling to cope with the new patterns of precipitation.</w:t>
      </w:r>
      <w:r w:rsidRPr="00B83BFB">
        <w:rPr>
          <w:rFonts w:ascii="Arial" w:hAnsi="Arial" w:cs="Arial"/>
          <w:color w:val="000000" w:themeColor="text1"/>
          <w:sz w:val="20"/>
          <w:szCs w:val="20"/>
        </w:rPr>
        <w:t xml:space="preserve"> Given the crucial role of rainfall in sustaining agriculture and rural livelihoods in the Malwa region, a comprehensive understanding of its variability is essential. This research aims</w:t>
      </w:r>
      <w:r>
        <w:rPr>
          <w:rFonts w:ascii="Arial" w:hAnsi="Arial" w:cs="Arial"/>
          <w:color w:val="000000" w:themeColor="text1"/>
          <w:sz w:val="20"/>
          <w:szCs w:val="20"/>
        </w:rPr>
        <w:t xml:space="preserve"> </w:t>
      </w:r>
      <w:r w:rsidRPr="00D164DC">
        <w:rPr>
          <w:rFonts w:ascii="Arial" w:hAnsi="Arial" w:cs="Arial"/>
          <w:color w:val="000000" w:themeColor="text1"/>
          <w:sz w:val="20"/>
          <w:szCs w:val="20"/>
        </w:rPr>
        <w:t xml:space="preserve">to assess of the rainfall variability using standard statistical indicator and quantification of droughts using rainfall departure analysis, </w:t>
      </w:r>
      <w:r w:rsidRPr="00D164DC">
        <w:rPr>
          <w:rFonts w:ascii="Arial" w:hAnsi="Arial" w:cs="Arial"/>
          <w:color w:val="000000" w:themeColor="text1"/>
          <w:sz w:val="20"/>
          <w:szCs w:val="20"/>
          <w:lang w:val="en-IN"/>
        </w:rPr>
        <w:t>in order to obtain a better knowledge of drought frequency, drought prone</w:t>
      </w:r>
      <w:r w:rsidRPr="00D164DC">
        <w:rPr>
          <w:rFonts w:ascii="Arial" w:hAnsi="Arial" w:cs="Arial"/>
          <w:color w:val="000000" w:themeColor="text1"/>
          <w:sz w:val="20"/>
          <w:szCs w:val="20"/>
        </w:rPr>
        <w:t xml:space="preserve"> districts and probability distribution analysis of drought</w:t>
      </w:r>
      <w:r w:rsidRPr="00D164DC">
        <w:rPr>
          <w:rFonts w:ascii="Arial" w:hAnsi="Arial" w:cs="Arial"/>
          <w:color w:val="000000" w:themeColor="text1"/>
          <w:sz w:val="20"/>
          <w:szCs w:val="20"/>
          <w:lang w:val="en-IN"/>
        </w:rPr>
        <w:t xml:space="preserve"> in the </w:t>
      </w:r>
      <w:r>
        <w:rPr>
          <w:rFonts w:ascii="Arial" w:hAnsi="Arial" w:cs="Arial"/>
          <w:color w:val="000000" w:themeColor="text1"/>
          <w:sz w:val="20"/>
          <w:szCs w:val="20"/>
          <w:lang w:val="en-IN"/>
        </w:rPr>
        <w:t>Malwa</w:t>
      </w:r>
      <w:r w:rsidRPr="00D164DC">
        <w:rPr>
          <w:rFonts w:ascii="Arial" w:hAnsi="Arial" w:cs="Arial"/>
          <w:color w:val="000000" w:themeColor="text1"/>
          <w:sz w:val="20"/>
          <w:szCs w:val="20"/>
          <w:lang w:val="en-IN"/>
        </w:rPr>
        <w:t xml:space="preserve"> region</w:t>
      </w:r>
      <w:r>
        <w:rPr>
          <w:rFonts w:ascii="Arial" w:hAnsi="Arial" w:cs="Arial"/>
          <w:color w:val="000000" w:themeColor="text1"/>
          <w:sz w:val="20"/>
          <w:szCs w:val="20"/>
          <w:lang w:val="en-IN"/>
        </w:rPr>
        <w:t xml:space="preserve"> of Madhya Pradesh.</w:t>
      </w:r>
    </w:p>
    <w:p w:rsidR="00B83BFB" w:rsidRPr="00D164DC" w:rsidRDefault="00B83BFB" w:rsidP="00B83BFB">
      <w:pPr>
        <w:pStyle w:val="Heading1"/>
        <w:spacing w:line="240" w:lineRule="auto"/>
        <w:rPr>
          <w:rFonts w:ascii="Arial" w:hAnsi="Arial" w:cs="Arial"/>
          <w:sz w:val="20"/>
          <w:szCs w:val="20"/>
          <w:lang w:val="en-IN"/>
        </w:rPr>
      </w:pPr>
      <w:r w:rsidRPr="00D164DC">
        <w:rPr>
          <w:rFonts w:ascii="Arial" w:hAnsi="Arial" w:cs="Arial"/>
          <w:sz w:val="20"/>
          <w:szCs w:val="20"/>
          <w:lang w:val="en-IN"/>
        </w:rPr>
        <w:t>STUDY AREA</w:t>
      </w:r>
    </w:p>
    <w:p w:rsidR="00B83BFB" w:rsidRPr="0056175F" w:rsidRDefault="00B83BFB" w:rsidP="00B83BFB">
      <w:pPr>
        <w:tabs>
          <w:tab w:val="left" w:pos="709"/>
        </w:tabs>
        <w:spacing w:before="120" w:after="0"/>
        <w:jc w:val="both"/>
        <w:rPr>
          <w:rFonts w:ascii="Arial" w:eastAsia="Times New Roman" w:hAnsi="Arial" w:cs="Arial"/>
          <w:color w:val="000000" w:themeColor="text1"/>
          <w:sz w:val="20"/>
          <w:szCs w:val="20"/>
        </w:rPr>
      </w:pPr>
      <w:r w:rsidRPr="0056175F">
        <w:rPr>
          <w:rFonts w:ascii="Arial" w:eastAsia="Times New Roman" w:hAnsi="Arial" w:cs="Arial"/>
          <w:color w:val="000000" w:themeColor="text1"/>
          <w:sz w:val="20"/>
          <w:szCs w:val="20"/>
        </w:rPr>
        <w:t xml:space="preserve">The Malwa region is spread in the 16 districts of Madhya Pradesh. It lies at the center of India and is located below the Indo-Gangetic plain to the north of the undulating Vindhyan mountain range which are spread across the northwest to the south. In the western part of Madhya Pradesh Three </w:t>
      </w:r>
      <w:proofErr w:type="spellStart"/>
      <w:r w:rsidRPr="0056175F">
        <w:rPr>
          <w:rFonts w:ascii="Arial" w:eastAsia="Times New Roman" w:hAnsi="Arial" w:cs="Arial"/>
          <w:color w:val="000000" w:themeColor="text1"/>
          <w:sz w:val="20"/>
          <w:szCs w:val="20"/>
        </w:rPr>
        <w:t>agro</w:t>
      </w:r>
      <w:proofErr w:type="spellEnd"/>
      <w:r w:rsidRPr="0056175F">
        <w:rPr>
          <w:rFonts w:ascii="Arial" w:eastAsia="Times New Roman" w:hAnsi="Arial" w:cs="Arial"/>
          <w:color w:val="000000" w:themeColor="text1"/>
          <w:sz w:val="20"/>
          <w:szCs w:val="20"/>
        </w:rPr>
        <w:t xml:space="preserve">-climatic zone of </w:t>
      </w:r>
      <w:proofErr w:type="spellStart"/>
      <w:r w:rsidRPr="0056175F">
        <w:rPr>
          <w:rFonts w:ascii="Arial" w:eastAsia="Times New Roman" w:hAnsi="Arial" w:cs="Arial"/>
          <w:color w:val="000000" w:themeColor="text1"/>
          <w:sz w:val="20"/>
          <w:szCs w:val="20"/>
        </w:rPr>
        <w:t>Malwa</w:t>
      </w:r>
      <w:proofErr w:type="spellEnd"/>
      <w:r w:rsidRPr="0056175F">
        <w:rPr>
          <w:rFonts w:ascii="Arial" w:eastAsia="Times New Roman" w:hAnsi="Arial" w:cs="Arial"/>
          <w:color w:val="000000" w:themeColor="text1"/>
          <w:sz w:val="20"/>
          <w:szCs w:val="20"/>
        </w:rPr>
        <w:t xml:space="preserve"> plateau, </w:t>
      </w:r>
      <w:proofErr w:type="spellStart"/>
      <w:r w:rsidRPr="0056175F">
        <w:rPr>
          <w:rFonts w:ascii="Arial" w:eastAsia="Times New Roman" w:hAnsi="Arial" w:cs="Arial"/>
          <w:color w:val="000000" w:themeColor="text1"/>
          <w:sz w:val="20"/>
          <w:szCs w:val="20"/>
        </w:rPr>
        <w:t>Nimar</w:t>
      </w:r>
      <w:proofErr w:type="spellEnd"/>
      <w:r w:rsidRPr="0056175F">
        <w:rPr>
          <w:rFonts w:ascii="Arial" w:eastAsia="Times New Roman" w:hAnsi="Arial" w:cs="Arial"/>
          <w:color w:val="000000" w:themeColor="text1"/>
          <w:sz w:val="20"/>
          <w:szCs w:val="20"/>
        </w:rPr>
        <w:t xml:space="preserve"> Valley and </w:t>
      </w:r>
      <w:proofErr w:type="spellStart"/>
      <w:r w:rsidRPr="0056175F">
        <w:rPr>
          <w:rFonts w:ascii="Arial" w:eastAsia="Times New Roman" w:hAnsi="Arial" w:cs="Arial"/>
          <w:color w:val="000000" w:themeColor="text1"/>
          <w:sz w:val="20"/>
          <w:szCs w:val="20"/>
        </w:rPr>
        <w:t>Jhabua</w:t>
      </w:r>
      <w:proofErr w:type="spellEnd"/>
      <w:r w:rsidRPr="0056175F">
        <w:rPr>
          <w:rFonts w:ascii="Arial" w:eastAsia="Times New Roman" w:hAnsi="Arial" w:cs="Arial"/>
          <w:color w:val="000000" w:themeColor="text1"/>
          <w:sz w:val="20"/>
          <w:szCs w:val="20"/>
        </w:rPr>
        <w:t xml:space="preserve"> Hills out of which 16 districts are taken namely  Malwa Plateau - Agar </w:t>
      </w:r>
      <w:proofErr w:type="spellStart"/>
      <w:r w:rsidRPr="0056175F">
        <w:rPr>
          <w:rFonts w:ascii="Arial" w:eastAsia="Times New Roman" w:hAnsi="Arial" w:cs="Arial"/>
          <w:color w:val="000000" w:themeColor="text1"/>
          <w:sz w:val="20"/>
          <w:szCs w:val="20"/>
        </w:rPr>
        <w:t>Malwa</w:t>
      </w:r>
      <w:proofErr w:type="spellEnd"/>
      <w:r w:rsidRPr="0056175F">
        <w:rPr>
          <w:rFonts w:ascii="Arial" w:eastAsia="Times New Roman" w:hAnsi="Arial" w:cs="Arial"/>
          <w:color w:val="000000" w:themeColor="text1"/>
          <w:sz w:val="20"/>
          <w:szCs w:val="20"/>
        </w:rPr>
        <w:t xml:space="preserve">, </w:t>
      </w:r>
      <w:proofErr w:type="spellStart"/>
      <w:r w:rsidRPr="0056175F">
        <w:rPr>
          <w:rFonts w:ascii="Arial" w:eastAsia="Times New Roman" w:hAnsi="Arial" w:cs="Arial"/>
          <w:color w:val="000000" w:themeColor="text1"/>
          <w:sz w:val="20"/>
          <w:szCs w:val="20"/>
        </w:rPr>
        <w:t>Dewas</w:t>
      </w:r>
      <w:proofErr w:type="spellEnd"/>
      <w:r w:rsidRPr="0056175F">
        <w:rPr>
          <w:rFonts w:ascii="Arial" w:eastAsia="Times New Roman" w:hAnsi="Arial" w:cs="Arial"/>
          <w:color w:val="000000" w:themeColor="text1"/>
          <w:sz w:val="20"/>
          <w:szCs w:val="20"/>
        </w:rPr>
        <w:t xml:space="preserve">, Dhar, Indore, </w:t>
      </w:r>
      <w:proofErr w:type="spellStart"/>
      <w:r w:rsidRPr="0056175F">
        <w:rPr>
          <w:rFonts w:ascii="Arial" w:eastAsia="Times New Roman" w:hAnsi="Arial" w:cs="Arial"/>
          <w:color w:val="000000" w:themeColor="text1"/>
          <w:sz w:val="20"/>
          <w:szCs w:val="20"/>
        </w:rPr>
        <w:t>Mandsaur</w:t>
      </w:r>
      <w:proofErr w:type="spellEnd"/>
      <w:r w:rsidRPr="0056175F">
        <w:rPr>
          <w:rFonts w:ascii="Arial" w:eastAsia="Times New Roman" w:hAnsi="Arial" w:cs="Arial"/>
          <w:color w:val="000000" w:themeColor="text1"/>
          <w:sz w:val="20"/>
          <w:szCs w:val="20"/>
        </w:rPr>
        <w:t xml:space="preserve">, </w:t>
      </w:r>
      <w:proofErr w:type="spellStart"/>
      <w:r w:rsidRPr="0056175F">
        <w:rPr>
          <w:rFonts w:ascii="Arial" w:eastAsia="Times New Roman" w:hAnsi="Arial" w:cs="Arial"/>
          <w:color w:val="000000" w:themeColor="text1"/>
          <w:sz w:val="20"/>
          <w:szCs w:val="20"/>
        </w:rPr>
        <w:t>Neemuch</w:t>
      </w:r>
      <w:proofErr w:type="spellEnd"/>
      <w:r w:rsidRPr="0056175F">
        <w:rPr>
          <w:rFonts w:ascii="Arial" w:eastAsia="Times New Roman" w:hAnsi="Arial" w:cs="Arial"/>
          <w:color w:val="000000" w:themeColor="text1"/>
          <w:sz w:val="20"/>
          <w:szCs w:val="20"/>
        </w:rPr>
        <w:t xml:space="preserve">, </w:t>
      </w:r>
      <w:proofErr w:type="spellStart"/>
      <w:r w:rsidRPr="0056175F">
        <w:rPr>
          <w:rFonts w:ascii="Arial" w:eastAsia="Times New Roman" w:hAnsi="Arial" w:cs="Arial"/>
          <w:color w:val="000000" w:themeColor="text1"/>
          <w:sz w:val="20"/>
          <w:szCs w:val="20"/>
        </w:rPr>
        <w:t>Rajgarh</w:t>
      </w:r>
      <w:proofErr w:type="spellEnd"/>
      <w:r w:rsidRPr="0056175F">
        <w:rPr>
          <w:rFonts w:ascii="Arial" w:eastAsia="Times New Roman" w:hAnsi="Arial" w:cs="Arial"/>
          <w:color w:val="000000" w:themeColor="text1"/>
          <w:sz w:val="20"/>
          <w:szCs w:val="20"/>
        </w:rPr>
        <w:t xml:space="preserve">, </w:t>
      </w:r>
      <w:proofErr w:type="spellStart"/>
      <w:r w:rsidRPr="0056175F">
        <w:rPr>
          <w:rFonts w:ascii="Arial" w:eastAsia="Times New Roman" w:hAnsi="Arial" w:cs="Arial"/>
          <w:color w:val="000000" w:themeColor="text1"/>
          <w:sz w:val="20"/>
          <w:szCs w:val="20"/>
        </w:rPr>
        <w:t>Ratlam</w:t>
      </w:r>
      <w:proofErr w:type="spellEnd"/>
      <w:r w:rsidRPr="0056175F">
        <w:rPr>
          <w:rFonts w:ascii="Arial" w:eastAsia="Times New Roman" w:hAnsi="Arial" w:cs="Arial"/>
          <w:color w:val="000000" w:themeColor="text1"/>
          <w:sz w:val="20"/>
          <w:szCs w:val="20"/>
        </w:rPr>
        <w:t xml:space="preserve">, </w:t>
      </w:r>
      <w:proofErr w:type="spellStart"/>
      <w:r w:rsidRPr="0056175F">
        <w:rPr>
          <w:rFonts w:ascii="Arial" w:eastAsia="Times New Roman" w:hAnsi="Arial" w:cs="Arial"/>
          <w:color w:val="000000" w:themeColor="text1"/>
          <w:sz w:val="20"/>
          <w:szCs w:val="20"/>
        </w:rPr>
        <w:t>Shajapur</w:t>
      </w:r>
      <w:proofErr w:type="spellEnd"/>
      <w:r w:rsidRPr="0056175F">
        <w:rPr>
          <w:rFonts w:ascii="Arial" w:eastAsia="Times New Roman" w:hAnsi="Arial" w:cs="Arial"/>
          <w:color w:val="000000" w:themeColor="text1"/>
          <w:sz w:val="20"/>
          <w:szCs w:val="20"/>
        </w:rPr>
        <w:t xml:space="preserve">, Ujjain; </w:t>
      </w:r>
      <w:proofErr w:type="spellStart"/>
      <w:r w:rsidRPr="0056175F">
        <w:rPr>
          <w:rFonts w:ascii="Arial" w:eastAsia="Times New Roman" w:hAnsi="Arial" w:cs="Arial"/>
          <w:color w:val="000000" w:themeColor="text1"/>
          <w:sz w:val="20"/>
          <w:szCs w:val="20"/>
        </w:rPr>
        <w:t>Nimar</w:t>
      </w:r>
      <w:proofErr w:type="spellEnd"/>
      <w:r w:rsidRPr="0056175F">
        <w:rPr>
          <w:rFonts w:ascii="Arial" w:eastAsia="Times New Roman" w:hAnsi="Arial" w:cs="Arial"/>
          <w:color w:val="000000" w:themeColor="text1"/>
          <w:sz w:val="20"/>
          <w:szCs w:val="20"/>
        </w:rPr>
        <w:t xml:space="preserve"> Valley - </w:t>
      </w:r>
      <w:proofErr w:type="spellStart"/>
      <w:r w:rsidRPr="0056175F">
        <w:rPr>
          <w:rFonts w:ascii="Arial" w:eastAsia="Times New Roman" w:hAnsi="Arial" w:cs="Arial"/>
          <w:color w:val="000000" w:themeColor="text1"/>
          <w:sz w:val="20"/>
          <w:szCs w:val="20"/>
        </w:rPr>
        <w:t>Badwani</w:t>
      </w:r>
      <w:proofErr w:type="spellEnd"/>
      <w:r w:rsidRPr="0056175F">
        <w:rPr>
          <w:rFonts w:ascii="Arial" w:eastAsia="Times New Roman" w:hAnsi="Arial" w:cs="Arial"/>
          <w:color w:val="000000" w:themeColor="text1"/>
          <w:sz w:val="20"/>
          <w:szCs w:val="20"/>
        </w:rPr>
        <w:t xml:space="preserve">, </w:t>
      </w:r>
      <w:proofErr w:type="spellStart"/>
      <w:r w:rsidRPr="0056175F">
        <w:rPr>
          <w:rFonts w:ascii="Arial" w:eastAsia="Times New Roman" w:hAnsi="Arial" w:cs="Arial"/>
          <w:color w:val="000000" w:themeColor="text1"/>
          <w:sz w:val="20"/>
          <w:szCs w:val="20"/>
        </w:rPr>
        <w:t>Burhanpur</w:t>
      </w:r>
      <w:proofErr w:type="spellEnd"/>
      <w:r w:rsidRPr="0056175F">
        <w:rPr>
          <w:rFonts w:ascii="Arial" w:eastAsia="Times New Roman" w:hAnsi="Arial" w:cs="Arial"/>
          <w:color w:val="000000" w:themeColor="text1"/>
          <w:sz w:val="20"/>
          <w:szCs w:val="20"/>
        </w:rPr>
        <w:t xml:space="preserve">, Khandwa, </w:t>
      </w:r>
      <w:proofErr w:type="spellStart"/>
      <w:r w:rsidRPr="0056175F">
        <w:rPr>
          <w:rFonts w:ascii="Arial" w:eastAsia="Times New Roman" w:hAnsi="Arial" w:cs="Arial"/>
          <w:color w:val="000000" w:themeColor="text1"/>
          <w:sz w:val="20"/>
          <w:szCs w:val="20"/>
        </w:rPr>
        <w:t>Khargone</w:t>
      </w:r>
      <w:proofErr w:type="spellEnd"/>
      <w:r w:rsidRPr="0056175F">
        <w:rPr>
          <w:rFonts w:ascii="Arial" w:eastAsia="Times New Roman" w:hAnsi="Arial" w:cs="Arial"/>
          <w:color w:val="000000" w:themeColor="text1"/>
          <w:sz w:val="20"/>
          <w:szCs w:val="20"/>
        </w:rPr>
        <w:t xml:space="preserve"> and from </w:t>
      </w:r>
      <w:proofErr w:type="spellStart"/>
      <w:r w:rsidRPr="0056175F">
        <w:rPr>
          <w:rFonts w:ascii="Arial" w:eastAsia="Times New Roman" w:hAnsi="Arial" w:cs="Arial"/>
          <w:color w:val="000000" w:themeColor="text1"/>
          <w:sz w:val="20"/>
          <w:szCs w:val="20"/>
        </w:rPr>
        <w:t>Jhabua</w:t>
      </w:r>
      <w:proofErr w:type="spellEnd"/>
      <w:r w:rsidRPr="0056175F">
        <w:rPr>
          <w:rFonts w:ascii="Arial" w:eastAsia="Times New Roman" w:hAnsi="Arial" w:cs="Arial"/>
          <w:color w:val="000000" w:themeColor="text1"/>
          <w:sz w:val="20"/>
          <w:szCs w:val="20"/>
        </w:rPr>
        <w:t xml:space="preserve"> Hills - </w:t>
      </w:r>
      <w:proofErr w:type="spellStart"/>
      <w:r w:rsidRPr="0056175F">
        <w:rPr>
          <w:rFonts w:ascii="Arial" w:eastAsia="Times New Roman" w:hAnsi="Arial" w:cs="Arial"/>
          <w:color w:val="000000" w:themeColor="text1"/>
          <w:sz w:val="20"/>
          <w:szCs w:val="20"/>
        </w:rPr>
        <w:t>Alirajpur</w:t>
      </w:r>
      <w:proofErr w:type="spellEnd"/>
      <w:r w:rsidRPr="0056175F">
        <w:rPr>
          <w:rFonts w:ascii="Arial" w:eastAsia="Times New Roman" w:hAnsi="Arial" w:cs="Arial"/>
          <w:color w:val="000000" w:themeColor="text1"/>
          <w:sz w:val="20"/>
          <w:szCs w:val="20"/>
        </w:rPr>
        <w:t xml:space="preserve">, </w:t>
      </w:r>
      <w:proofErr w:type="spellStart"/>
      <w:r w:rsidRPr="0056175F">
        <w:rPr>
          <w:rFonts w:ascii="Arial" w:eastAsia="Times New Roman" w:hAnsi="Arial" w:cs="Arial"/>
          <w:color w:val="000000" w:themeColor="text1"/>
          <w:sz w:val="20"/>
          <w:szCs w:val="20"/>
        </w:rPr>
        <w:t>Jhabua</w:t>
      </w:r>
      <w:proofErr w:type="spellEnd"/>
      <w:r w:rsidRPr="0056175F">
        <w:rPr>
          <w:rFonts w:ascii="Arial" w:eastAsia="Times New Roman" w:hAnsi="Arial" w:cs="Arial"/>
          <w:color w:val="000000" w:themeColor="text1"/>
          <w:sz w:val="20"/>
          <w:szCs w:val="20"/>
        </w:rPr>
        <w:t>. The region lies between 22</w:t>
      </w:r>
      <w:r w:rsidRPr="0056175F">
        <w:rPr>
          <w:rFonts w:ascii="Arial" w:eastAsia="Times New Roman" w:hAnsi="Arial" w:cs="Arial"/>
          <w:color w:val="000000" w:themeColor="text1"/>
          <w:sz w:val="20"/>
          <w:szCs w:val="20"/>
          <w:vertAlign w:val="superscript"/>
        </w:rPr>
        <w:t>0</w:t>
      </w:r>
      <w:r w:rsidRPr="0056175F">
        <w:rPr>
          <w:rFonts w:ascii="Arial" w:eastAsia="Times New Roman" w:hAnsi="Arial" w:cs="Arial"/>
          <w:color w:val="000000" w:themeColor="text1"/>
          <w:sz w:val="20"/>
          <w:szCs w:val="20"/>
        </w:rPr>
        <w:t>25ʹ N to 24</w:t>
      </w:r>
      <w:r w:rsidRPr="0056175F">
        <w:rPr>
          <w:rFonts w:ascii="Arial" w:eastAsia="Times New Roman" w:hAnsi="Arial" w:cs="Arial"/>
          <w:color w:val="000000" w:themeColor="text1"/>
          <w:sz w:val="20"/>
          <w:szCs w:val="20"/>
          <w:vertAlign w:val="superscript"/>
        </w:rPr>
        <w:t>0</w:t>
      </w:r>
      <w:r w:rsidRPr="0056175F">
        <w:rPr>
          <w:rFonts w:ascii="Arial" w:eastAsia="Times New Roman" w:hAnsi="Arial" w:cs="Arial"/>
          <w:color w:val="000000" w:themeColor="text1"/>
          <w:sz w:val="20"/>
          <w:szCs w:val="20"/>
        </w:rPr>
        <w:t>00ʹ N latitude and 75</w:t>
      </w:r>
      <w:r w:rsidRPr="0056175F">
        <w:rPr>
          <w:rFonts w:ascii="Arial" w:eastAsia="Times New Roman" w:hAnsi="Arial" w:cs="Arial"/>
          <w:color w:val="000000" w:themeColor="text1"/>
          <w:sz w:val="20"/>
          <w:szCs w:val="20"/>
          <w:vertAlign w:val="superscript"/>
        </w:rPr>
        <w:t>0</w:t>
      </w:r>
      <w:r w:rsidRPr="0056175F">
        <w:rPr>
          <w:rFonts w:ascii="Arial" w:eastAsia="Times New Roman" w:hAnsi="Arial" w:cs="Arial"/>
          <w:color w:val="000000" w:themeColor="text1"/>
          <w:sz w:val="20"/>
          <w:szCs w:val="20"/>
        </w:rPr>
        <w:t>00ʹ E to 76</w:t>
      </w:r>
      <w:r w:rsidRPr="0056175F">
        <w:rPr>
          <w:rFonts w:ascii="Arial" w:eastAsia="Times New Roman" w:hAnsi="Arial" w:cs="Arial"/>
          <w:color w:val="000000" w:themeColor="text1"/>
          <w:sz w:val="20"/>
          <w:szCs w:val="20"/>
          <w:vertAlign w:val="superscript"/>
        </w:rPr>
        <w:t>0</w:t>
      </w:r>
      <w:r w:rsidRPr="0056175F">
        <w:rPr>
          <w:rFonts w:ascii="Arial" w:eastAsia="Times New Roman" w:hAnsi="Arial" w:cs="Arial"/>
          <w:color w:val="000000" w:themeColor="text1"/>
          <w:sz w:val="20"/>
          <w:szCs w:val="20"/>
        </w:rPr>
        <w:t xml:space="preserve">25ʹ E longitude with a total area of 72,291 sq. km. Most of the agriculture is rain-fed and the main occupation of the local population is agriculture. </w:t>
      </w:r>
    </w:p>
    <w:p w:rsidR="007476AA" w:rsidRPr="0056175F" w:rsidRDefault="007476AA" w:rsidP="007476AA">
      <w:pPr>
        <w:tabs>
          <w:tab w:val="left" w:pos="709"/>
        </w:tabs>
        <w:spacing w:before="120" w:after="0"/>
        <w:jc w:val="both"/>
        <w:rPr>
          <w:rFonts w:ascii="Arial" w:eastAsia="Times New Roman" w:hAnsi="Arial" w:cs="Arial"/>
          <w:color w:val="000000" w:themeColor="text1"/>
          <w:sz w:val="20"/>
          <w:szCs w:val="20"/>
        </w:rPr>
      </w:pPr>
      <w:r w:rsidRPr="0056175F">
        <w:rPr>
          <w:rFonts w:ascii="Arial" w:eastAsia="Times New Roman" w:hAnsi="Arial" w:cs="Arial"/>
          <w:color w:val="000000" w:themeColor="text1"/>
          <w:sz w:val="20"/>
          <w:szCs w:val="20"/>
        </w:rPr>
        <w:t xml:space="preserve">The average annual rainfall varies between </w:t>
      </w:r>
      <w:r>
        <w:rPr>
          <w:rFonts w:ascii="Arial" w:eastAsia="Times New Roman" w:hAnsi="Arial" w:cs="Arial"/>
          <w:color w:val="000000" w:themeColor="text1"/>
          <w:sz w:val="20"/>
          <w:szCs w:val="20"/>
        </w:rPr>
        <w:t>650</w:t>
      </w:r>
      <w:r w:rsidRPr="0056175F">
        <w:rPr>
          <w:rFonts w:ascii="Arial" w:eastAsia="Times New Roman" w:hAnsi="Arial" w:cs="Arial"/>
          <w:color w:val="000000" w:themeColor="text1"/>
          <w:sz w:val="20"/>
          <w:szCs w:val="20"/>
        </w:rPr>
        <w:t xml:space="preserve"> mm and 1</w:t>
      </w:r>
      <w:r>
        <w:rPr>
          <w:rFonts w:ascii="Arial" w:eastAsia="Times New Roman" w:hAnsi="Arial" w:cs="Arial"/>
          <w:color w:val="000000" w:themeColor="text1"/>
          <w:sz w:val="20"/>
          <w:szCs w:val="20"/>
        </w:rPr>
        <w:t>018</w:t>
      </w:r>
      <w:r w:rsidRPr="0056175F">
        <w:rPr>
          <w:rFonts w:ascii="Arial" w:eastAsia="Times New Roman" w:hAnsi="Arial" w:cs="Arial"/>
          <w:color w:val="000000" w:themeColor="text1"/>
          <w:sz w:val="20"/>
          <w:szCs w:val="20"/>
        </w:rPr>
        <w:t xml:space="preserve"> mm and about 90% of it occurs during the south-west monsoon. The rainfall pattern is erratic and uncertain with very high variab</w:t>
      </w:r>
      <w:r>
        <w:rPr>
          <w:rFonts w:ascii="Arial" w:eastAsia="Times New Roman" w:hAnsi="Arial" w:cs="Arial"/>
          <w:color w:val="000000" w:themeColor="text1"/>
          <w:sz w:val="20"/>
          <w:szCs w:val="20"/>
        </w:rPr>
        <w:t>ility. Maximum temperature of 48</w:t>
      </w:r>
      <w:r w:rsidRPr="0056175F">
        <w:rPr>
          <w:rFonts w:ascii="Arial" w:eastAsia="Times New Roman" w:hAnsi="Arial" w:cs="Arial"/>
          <w:color w:val="000000" w:themeColor="text1"/>
          <w:sz w:val="20"/>
          <w:szCs w:val="20"/>
          <w:vertAlign w:val="superscript"/>
        </w:rPr>
        <w:t xml:space="preserve">0 </w:t>
      </w:r>
      <w:r>
        <w:rPr>
          <w:rFonts w:ascii="Arial" w:eastAsia="Times New Roman" w:hAnsi="Arial" w:cs="Arial"/>
          <w:color w:val="000000" w:themeColor="text1"/>
          <w:sz w:val="20"/>
          <w:szCs w:val="20"/>
        </w:rPr>
        <w:t xml:space="preserve">C is recorded in </w:t>
      </w:r>
      <w:proofErr w:type="spellStart"/>
      <w:r>
        <w:rPr>
          <w:rFonts w:ascii="Arial" w:eastAsia="Times New Roman" w:hAnsi="Arial" w:cs="Arial"/>
          <w:color w:val="000000" w:themeColor="text1"/>
          <w:sz w:val="20"/>
          <w:szCs w:val="20"/>
        </w:rPr>
        <w:t>Badwani</w:t>
      </w:r>
      <w:proofErr w:type="spellEnd"/>
      <w:r w:rsidRPr="0056175F">
        <w:rPr>
          <w:rFonts w:ascii="Arial" w:eastAsia="Times New Roman" w:hAnsi="Arial" w:cs="Arial"/>
          <w:color w:val="000000" w:themeColor="text1"/>
          <w:sz w:val="20"/>
          <w:szCs w:val="20"/>
        </w:rPr>
        <w:t xml:space="preserve"> district and minimum temperature of 6</w:t>
      </w:r>
      <w:r w:rsidRPr="0056175F">
        <w:rPr>
          <w:rFonts w:ascii="Arial" w:eastAsia="Times New Roman" w:hAnsi="Arial" w:cs="Arial"/>
          <w:color w:val="000000" w:themeColor="text1"/>
          <w:sz w:val="20"/>
          <w:szCs w:val="20"/>
          <w:vertAlign w:val="superscript"/>
        </w:rPr>
        <w:t xml:space="preserve">0 </w:t>
      </w:r>
      <w:r w:rsidRPr="0056175F">
        <w:rPr>
          <w:rFonts w:ascii="Arial" w:eastAsia="Times New Roman" w:hAnsi="Arial" w:cs="Arial"/>
          <w:color w:val="000000" w:themeColor="text1"/>
          <w:sz w:val="20"/>
          <w:szCs w:val="20"/>
        </w:rPr>
        <w:t>C is</w:t>
      </w:r>
      <w:r>
        <w:rPr>
          <w:rFonts w:ascii="Arial" w:eastAsia="Times New Roman" w:hAnsi="Arial" w:cs="Arial"/>
          <w:color w:val="000000" w:themeColor="text1"/>
          <w:sz w:val="20"/>
          <w:szCs w:val="20"/>
        </w:rPr>
        <w:t xml:space="preserve"> recorded in </w:t>
      </w:r>
      <w:proofErr w:type="spellStart"/>
      <w:r>
        <w:rPr>
          <w:rFonts w:ascii="Arial" w:eastAsia="Times New Roman" w:hAnsi="Arial" w:cs="Arial"/>
          <w:color w:val="000000" w:themeColor="text1"/>
          <w:sz w:val="20"/>
          <w:szCs w:val="20"/>
        </w:rPr>
        <w:t>Ratlam</w:t>
      </w:r>
      <w:proofErr w:type="spellEnd"/>
      <w:r w:rsidRPr="0056175F">
        <w:rPr>
          <w:rFonts w:ascii="Arial" w:eastAsia="Times New Roman" w:hAnsi="Arial" w:cs="Arial"/>
          <w:color w:val="000000" w:themeColor="text1"/>
          <w:sz w:val="20"/>
          <w:szCs w:val="20"/>
        </w:rPr>
        <w:t xml:space="preserve"> district. The map showing the study area is given in Fig. 1.</w:t>
      </w:r>
    </w:p>
    <w:p w:rsidR="007476AA" w:rsidRDefault="007476AA" w:rsidP="007476AA">
      <w:pPr>
        <w:spacing w:before="120"/>
        <w:rPr>
          <w:rFonts w:ascii="Arial" w:hAnsi="Arial" w:cs="Arial"/>
          <w:noProof/>
          <w:sz w:val="20"/>
          <w:szCs w:val="20"/>
          <w:lang w:val="en-IN" w:eastAsia="en-IN" w:bidi="hi-IN"/>
        </w:rPr>
      </w:pPr>
      <w:r w:rsidRPr="007476AA">
        <w:rPr>
          <w:rFonts w:ascii="Arial" w:hAnsi="Arial" w:cs="Arial"/>
          <w:noProof/>
          <w:sz w:val="20"/>
          <w:szCs w:val="20"/>
          <w:lang w:val="en-IN" w:eastAsia="en-IN" w:bidi="hi-IN"/>
        </w:rPr>
        <w:lastRenderedPageBreak/>
        <w:drawing>
          <wp:inline distT="0" distB="0" distL="0" distR="0" wp14:anchorId="741617FA" wp14:editId="0EA2C37D">
            <wp:extent cx="5400675" cy="4181475"/>
            <wp:effectExtent l="0" t="0" r="9525" b="9525"/>
            <wp:docPr id="1" name="Picture 1" descr="C:\Users\HP\Deskto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a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675" cy="4181475"/>
                    </a:xfrm>
                    <a:prstGeom prst="rect">
                      <a:avLst/>
                    </a:prstGeom>
                    <a:noFill/>
                    <a:ln>
                      <a:noFill/>
                    </a:ln>
                  </pic:spPr>
                </pic:pic>
              </a:graphicData>
            </a:graphic>
          </wp:inline>
        </w:drawing>
      </w:r>
    </w:p>
    <w:p w:rsidR="007476AA" w:rsidRPr="00D164DC" w:rsidRDefault="007476AA" w:rsidP="007476AA">
      <w:pPr>
        <w:tabs>
          <w:tab w:val="left" w:pos="709"/>
        </w:tabs>
        <w:spacing w:before="120" w:after="0"/>
        <w:rPr>
          <w:rFonts w:ascii="Arial" w:eastAsia="Times New Roman" w:hAnsi="Arial" w:cs="Arial"/>
          <w:b/>
          <w:color w:val="000000" w:themeColor="text1"/>
          <w:sz w:val="20"/>
          <w:szCs w:val="20"/>
        </w:rPr>
      </w:pPr>
      <w:r w:rsidRPr="00D164DC">
        <w:rPr>
          <w:rFonts w:ascii="Arial" w:eastAsia="Times New Roman" w:hAnsi="Arial" w:cs="Arial"/>
          <w:b/>
          <w:color w:val="000000" w:themeColor="text1"/>
          <w:sz w:val="20"/>
          <w:szCs w:val="20"/>
        </w:rPr>
        <w:t xml:space="preserve">Fig. 1. Map of </w:t>
      </w:r>
      <w:r>
        <w:rPr>
          <w:rFonts w:ascii="Arial" w:eastAsia="Times New Roman" w:hAnsi="Arial" w:cs="Arial"/>
          <w:b/>
          <w:color w:val="000000" w:themeColor="text1"/>
          <w:sz w:val="20"/>
          <w:szCs w:val="20"/>
        </w:rPr>
        <w:t>Malwa</w:t>
      </w:r>
      <w:r w:rsidRPr="00D164DC">
        <w:rPr>
          <w:rFonts w:ascii="Arial" w:eastAsia="Times New Roman" w:hAnsi="Arial" w:cs="Arial"/>
          <w:b/>
          <w:color w:val="000000" w:themeColor="text1"/>
          <w:sz w:val="20"/>
          <w:szCs w:val="20"/>
        </w:rPr>
        <w:t xml:space="preserve"> Region</w:t>
      </w:r>
    </w:p>
    <w:p w:rsidR="007C1708" w:rsidRDefault="007476AA" w:rsidP="007476AA">
      <w:pPr>
        <w:spacing w:before="120"/>
        <w:jc w:val="both"/>
        <w:rPr>
          <w:rFonts w:ascii="Arial" w:hAnsi="Arial" w:cs="Arial"/>
          <w:sz w:val="20"/>
          <w:szCs w:val="20"/>
        </w:rPr>
      </w:pPr>
      <w:r w:rsidRPr="007476AA">
        <w:rPr>
          <w:rFonts w:ascii="Arial" w:hAnsi="Arial" w:cs="Arial"/>
          <w:sz w:val="20"/>
          <w:szCs w:val="20"/>
        </w:rPr>
        <w:t xml:space="preserve">There are various rivers which egresses from this plateau and they are: Mahi, Chambal, </w:t>
      </w:r>
      <w:proofErr w:type="spellStart"/>
      <w:r w:rsidRPr="007476AA">
        <w:rPr>
          <w:rFonts w:ascii="Arial" w:hAnsi="Arial" w:cs="Arial"/>
          <w:sz w:val="20"/>
          <w:szCs w:val="20"/>
        </w:rPr>
        <w:t>Gambhi</w:t>
      </w:r>
      <w:proofErr w:type="spellEnd"/>
      <w:r w:rsidRPr="007476AA">
        <w:rPr>
          <w:rFonts w:ascii="Arial" w:hAnsi="Arial" w:cs="Arial"/>
          <w:sz w:val="20"/>
          <w:szCs w:val="20"/>
        </w:rPr>
        <w:t xml:space="preserve">, </w:t>
      </w:r>
      <w:proofErr w:type="spellStart"/>
      <w:r w:rsidRPr="007476AA">
        <w:rPr>
          <w:rFonts w:ascii="Arial" w:hAnsi="Arial" w:cs="Arial"/>
          <w:sz w:val="20"/>
          <w:szCs w:val="20"/>
        </w:rPr>
        <w:t>Kshipra</w:t>
      </w:r>
      <w:proofErr w:type="spellEnd"/>
      <w:r w:rsidRPr="007476AA">
        <w:rPr>
          <w:rFonts w:ascii="Arial" w:hAnsi="Arial" w:cs="Arial"/>
          <w:sz w:val="20"/>
          <w:szCs w:val="20"/>
        </w:rPr>
        <w:t xml:space="preserve">, </w:t>
      </w:r>
      <w:proofErr w:type="spellStart"/>
      <w:r w:rsidRPr="007476AA">
        <w:rPr>
          <w:rFonts w:ascii="Arial" w:hAnsi="Arial" w:cs="Arial"/>
          <w:sz w:val="20"/>
          <w:szCs w:val="20"/>
        </w:rPr>
        <w:t>Kalisindh</w:t>
      </w:r>
      <w:proofErr w:type="spellEnd"/>
      <w:r w:rsidRPr="007476AA">
        <w:rPr>
          <w:rFonts w:ascii="Arial" w:hAnsi="Arial" w:cs="Arial"/>
          <w:sz w:val="20"/>
          <w:szCs w:val="20"/>
        </w:rPr>
        <w:t xml:space="preserve">, Parvati etc. All the above rivers flow from west to east direction due to the physical Slope of India. Malwa Region is drained by two river systems belonging to The Arabian Sea and The Bay of Bengal. Most of the areas (including north, north-west, central, northeast and east) of the region is drained by Chambal, Sindh and Betwa with their tributaries belonging to the Bay of Bengal drainage system while the rest of the area (south-east, south-west and southern) is drained by Mahi, </w:t>
      </w:r>
      <w:proofErr w:type="spellStart"/>
      <w:r w:rsidRPr="007476AA">
        <w:rPr>
          <w:rFonts w:ascii="Arial" w:hAnsi="Arial" w:cs="Arial"/>
          <w:sz w:val="20"/>
          <w:szCs w:val="20"/>
        </w:rPr>
        <w:t>Tapi</w:t>
      </w:r>
      <w:proofErr w:type="spellEnd"/>
      <w:r w:rsidRPr="007476AA">
        <w:rPr>
          <w:rFonts w:ascii="Arial" w:hAnsi="Arial" w:cs="Arial"/>
          <w:sz w:val="20"/>
          <w:szCs w:val="20"/>
        </w:rPr>
        <w:t xml:space="preserve"> and Narmada with their tributaries belonging to the Arabian Sea drainage system</w:t>
      </w:r>
      <w:r>
        <w:rPr>
          <w:rFonts w:ascii="Arial" w:hAnsi="Arial" w:cs="Arial"/>
          <w:sz w:val="20"/>
          <w:szCs w:val="20"/>
        </w:rPr>
        <w:t>.</w:t>
      </w:r>
    </w:p>
    <w:p w:rsidR="007476AA" w:rsidRDefault="007476AA" w:rsidP="007476AA">
      <w:pPr>
        <w:spacing w:before="120"/>
        <w:jc w:val="both"/>
        <w:rPr>
          <w:rFonts w:ascii="Arial" w:hAnsi="Arial" w:cs="Arial"/>
          <w:sz w:val="20"/>
          <w:szCs w:val="20"/>
        </w:rPr>
      </w:pPr>
      <w:r w:rsidRPr="007476AA">
        <w:rPr>
          <w:rFonts w:ascii="Arial" w:hAnsi="Arial" w:cs="Arial"/>
          <w:sz w:val="20"/>
          <w:szCs w:val="20"/>
        </w:rPr>
        <w:t>Most of the part of Malwa Region is covered by black soil which is formed due to erosion of basalt rocks of Deccan Traps. It is popularly known as "Black Cotton Soil" because of its dark brown color and suitability for growing cotton. It is very fertile soil which is, in India, also known as ‘</w:t>
      </w:r>
      <w:proofErr w:type="spellStart"/>
      <w:r w:rsidRPr="007476AA">
        <w:rPr>
          <w:rFonts w:ascii="Arial" w:hAnsi="Arial" w:cs="Arial"/>
          <w:sz w:val="20"/>
          <w:szCs w:val="20"/>
        </w:rPr>
        <w:t>regur</w:t>
      </w:r>
      <w:proofErr w:type="spellEnd"/>
      <w:r w:rsidRPr="007476AA">
        <w:rPr>
          <w:rFonts w:ascii="Arial" w:hAnsi="Arial" w:cs="Arial"/>
          <w:sz w:val="20"/>
          <w:szCs w:val="20"/>
        </w:rPr>
        <w:t xml:space="preserve">’ soil. It is mostly clay soil and form deep cracks during dry season. An accumulation of time is generally noticed at varying depths. </w:t>
      </w:r>
      <w:proofErr w:type="spellStart"/>
      <w:r w:rsidRPr="007476AA">
        <w:rPr>
          <w:rFonts w:ascii="Arial" w:hAnsi="Arial" w:cs="Arial"/>
          <w:sz w:val="20"/>
          <w:szCs w:val="20"/>
        </w:rPr>
        <w:t>Regur</w:t>
      </w:r>
      <w:proofErr w:type="spellEnd"/>
      <w:r w:rsidRPr="007476AA">
        <w:rPr>
          <w:rFonts w:ascii="Arial" w:hAnsi="Arial" w:cs="Arial"/>
          <w:sz w:val="20"/>
          <w:szCs w:val="20"/>
        </w:rPr>
        <w:t xml:space="preserve"> soil is deficient in nitrogen, phosphoric acid and organic matter but rich in calcium, potash and magnesium.</w:t>
      </w:r>
    </w:p>
    <w:p w:rsidR="007476AA" w:rsidRPr="00D164DC" w:rsidRDefault="007476AA" w:rsidP="007476AA">
      <w:pPr>
        <w:pStyle w:val="Heading3"/>
        <w:rPr>
          <w:rFonts w:ascii="Arial" w:hAnsi="Arial" w:cs="Arial"/>
          <w:sz w:val="20"/>
          <w:szCs w:val="20"/>
          <w:lang w:val="en-IN"/>
        </w:rPr>
      </w:pPr>
      <w:r w:rsidRPr="00D164DC">
        <w:rPr>
          <w:rFonts w:ascii="Arial" w:hAnsi="Arial" w:cs="Arial"/>
          <w:sz w:val="20"/>
          <w:szCs w:val="20"/>
          <w:lang w:val="en-IN"/>
        </w:rPr>
        <w:t>Data collection</w:t>
      </w:r>
    </w:p>
    <w:p w:rsidR="007476AA" w:rsidRPr="007476AA" w:rsidRDefault="00690CE6" w:rsidP="007476AA">
      <w:pPr>
        <w:spacing w:before="120"/>
        <w:jc w:val="both"/>
        <w:rPr>
          <w:rFonts w:ascii="Arial" w:hAnsi="Arial" w:cs="Arial"/>
          <w:color w:val="000000" w:themeColor="text1"/>
          <w:sz w:val="20"/>
          <w:szCs w:val="20"/>
        </w:rPr>
      </w:pPr>
      <w:r>
        <w:rPr>
          <w:rFonts w:ascii="Arial" w:hAnsi="Arial" w:cs="Arial"/>
          <w:color w:val="000000" w:themeColor="text1"/>
          <w:sz w:val="20"/>
          <w:szCs w:val="20"/>
        </w:rPr>
        <w:t>Daily rainfall data</w:t>
      </w:r>
      <w:r w:rsidR="007476AA">
        <w:rPr>
          <w:rFonts w:ascii="Arial" w:hAnsi="Arial" w:cs="Arial"/>
          <w:color w:val="000000" w:themeColor="text1"/>
          <w:sz w:val="20"/>
          <w:szCs w:val="20"/>
        </w:rPr>
        <w:t xml:space="preserve"> for 16 districts of Malwa</w:t>
      </w:r>
      <w:r w:rsidR="007476AA" w:rsidRPr="00D164DC">
        <w:rPr>
          <w:rFonts w:ascii="Arial" w:hAnsi="Arial" w:cs="Arial"/>
          <w:color w:val="000000" w:themeColor="text1"/>
          <w:sz w:val="20"/>
          <w:szCs w:val="20"/>
        </w:rPr>
        <w:t xml:space="preserve"> region was collected by India meteorological department, Pune. At a resolution of 0.25*0.25, the rainfall gridded data was downloaded </w:t>
      </w:r>
      <w:r w:rsidR="007476AA">
        <w:rPr>
          <w:rFonts w:ascii="Arial" w:hAnsi="Arial" w:cs="Arial"/>
          <w:color w:val="000000" w:themeColor="text1"/>
          <w:sz w:val="20"/>
          <w:szCs w:val="20"/>
        </w:rPr>
        <w:t xml:space="preserve">in </w:t>
      </w:r>
      <w:proofErr w:type="spellStart"/>
      <w:r w:rsidR="007476AA">
        <w:rPr>
          <w:rFonts w:ascii="Arial" w:hAnsi="Arial" w:cs="Arial"/>
          <w:color w:val="000000" w:themeColor="text1"/>
          <w:sz w:val="20"/>
          <w:szCs w:val="20"/>
        </w:rPr>
        <w:t>grd</w:t>
      </w:r>
      <w:proofErr w:type="spellEnd"/>
      <w:r w:rsidR="007476AA">
        <w:rPr>
          <w:rFonts w:ascii="Arial" w:hAnsi="Arial" w:cs="Arial"/>
          <w:color w:val="000000" w:themeColor="text1"/>
          <w:sz w:val="20"/>
          <w:szCs w:val="20"/>
        </w:rPr>
        <w:t xml:space="preserve"> format for the years 1980</w:t>
      </w:r>
      <w:r w:rsidR="007476AA" w:rsidRPr="00D164DC">
        <w:rPr>
          <w:rFonts w:ascii="Arial" w:hAnsi="Arial" w:cs="Arial"/>
          <w:color w:val="000000" w:themeColor="text1"/>
          <w:sz w:val="20"/>
          <w:szCs w:val="20"/>
        </w:rPr>
        <w:t>–2023 [24]. On the other hand,</w:t>
      </w:r>
      <w:r w:rsidR="0017482E">
        <w:rPr>
          <w:rFonts w:ascii="Arial" w:hAnsi="Arial" w:cs="Arial"/>
          <w:color w:val="000000" w:themeColor="text1"/>
          <w:sz w:val="20"/>
          <w:szCs w:val="20"/>
        </w:rPr>
        <w:t xml:space="preserve"> the analysis for the years 1980</w:t>
      </w:r>
      <w:r w:rsidR="007476AA" w:rsidRPr="00D164DC">
        <w:rPr>
          <w:rFonts w:ascii="Arial" w:hAnsi="Arial" w:cs="Arial"/>
          <w:color w:val="000000" w:themeColor="text1"/>
          <w:sz w:val="20"/>
          <w:szCs w:val="20"/>
        </w:rPr>
        <w:t xml:space="preserve"> to 2023 in this study was done using the </w:t>
      </w:r>
      <w:proofErr w:type="spellStart"/>
      <w:r w:rsidR="007476AA" w:rsidRPr="00D164DC">
        <w:rPr>
          <w:rFonts w:ascii="Arial" w:hAnsi="Arial" w:cs="Arial"/>
          <w:color w:val="000000" w:themeColor="text1"/>
          <w:sz w:val="20"/>
          <w:szCs w:val="20"/>
        </w:rPr>
        <w:t>grd</w:t>
      </w:r>
      <w:proofErr w:type="spellEnd"/>
      <w:r w:rsidR="007476AA" w:rsidRPr="00D164DC">
        <w:rPr>
          <w:rFonts w:ascii="Arial" w:hAnsi="Arial" w:cs="Arial"/>
          <w:color w:val="000000" w:themeColor="text1"/>
          <w:sz w:val="20"/>
          <w:szCs w:val="20"/>
        </w:rPr>
        <w:t xml:space="preserve"> format. IMD grid extractor software was used to extract the data.</w:t>
      </w:r>
    </w:p>
    <w:p w:rsidR="007476AA" w:rsidRPr="00D164DC" w:rsidRDefault="007476AA" w:rsidP="007476AA">
      <w:pPr>
        <w:pStyle w:val="Heading1"/>
        <w:spacing w:line="240" w:lineRule="auto"/>
        <w:rPr>
          <w:rFonts w:ascii="Arial" w:hAnsi="Arial" w:cs="Arial"/>
          <w:lang w:val="en-IN"/>
        </w:rPr>
      </w:pPr>
      <w:r w:rsidRPr="00D164DC">
        <w:rPr>
          <w:rFonts w:ascii="Arial" w:hAnsi="Arial" w:cs="Arial"/>
          <w:sz w:val="22"/>
          <w:szCs w:val="28"/>
          <w:lang w:val="en-IN"/>
        </w:rPr>
        <w:t>METHODOLOGY</w:t>
      </w:r>
    </w:p>
    <w:p w:rsidR="007476AA" w:rsidRPr="00D164DC" w:rsidRDefault="007476AA" w:rsidP="007476AA">
      <w:pPr>
        <w:tabs>
          <w:tab w:val="left" w:pos="709"/>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rPr>
        <w:t>This section includes the description about the study area, collection of required data, statistical analysis of data and methods used to achieve research objective. The study involves the examination of rainfall variability using statistical tests, coefficient of variation, standard deviation, estimation of meteorological drought by rainfall departure analysis its characteristics as per their classification, at the end of the chapter, Drought frequency and severity analysed and the spatial representation of these analysis in the study area have done in this chapter.</w:t>
      </w:r>
    </w:p>
    <w:p w:rsidR="007476AA" w:rsidRPr="00D164DC" w:rsidRDefault="007476AA" w:rsidP="007476AA">
      <w:pPr>
        <w:pStyle w:val="Heading3"/>
        <w:rPr>
          <w:rFonts w:ascii="Arial" w:hAnsi="Arial" w:cs="Arial"/>
          <w:sz w:val="22"/>
          <w:szCs w:val="22"/>
          <w:lang w:val="en-IN"/>
        </w:rPr>
      </w:pPr>
      <w:r w:rsidRPr="00D164DC">
        <w:rPr>
          <w:rFonts w:ascii="Arial" w:hAnsi="Arial" w:cs="Arial"/>
          <w:sz w:val="20"/>
          <w:szCs w:val="20"/>
          <w:lang w:val="en-IN"/>
        </w:rPr>
        <w:lastRenderedPageBreak/>
        <w:t>Homogeneity, Randomness and Autocorrelation Test</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 homogeneity test for rainfall data is essential in hydrological and climatological investigations to confirm the data's dependability and consistency throughout time. Rainfall data, which is commonly collected over extended periods of time, can be influenced by a variety of factors, including changes in measuring techniques, the relocation of weather stations, and environmental changes. These factors might cause non-climatic movements or trends in the data, leading to incorrect conclusions if not discovered and corrected. In the present study non-parametric Pettitt’s test was carried out at 95% level of significance (alpha=0.05) to test the homogeneity in the annua</w:t>
      </w:r>
      <w:r w:rsidR="00F469D9">
        <w:rPr>
          <w:rFonts w:ascii="Arial" w:hAnsi="Arial" w:cs="Arial"/>
          <w:color w:val="000000" w:themeColor="text1"/>
          <w:sz w:val="20"/>
          <w:szCs w:val="20"/>
          <w:lang w:val="en-IN"/>
        </w:rPr>
        <w:t>l rainfall time series of 16</w:t>
      </w:r>
      <w:r w:rsidRPr="00D164DC">
        <w:rPr>
          <w:rFonts w:ascii="Arial" w:hAnsi="Arial" w:cs="Arial"/>
          <w:color w:val="000000" w:themeColor="text1"/>
          <w:sz w:val="20"/>
          <w:szCs w:val="20"/>
          <w:lang w:val="en-IN"/>
        </w:rPr>
        <w:t xml:space="preserve"> district of </w:t>
      </w:r>
      <w:r w:rsidR="00F469D9">
        <w:rPr>
          <w:rFonts w:ascii="Arial" w:hAnsi="Arial" w:cs="Arial"/>
          <w:color w:val="000000" w:themeColor="text1"/>
          <w:sz w:val="20"/>
          <w:szCs w:val="20"/>
          <w:lang w:val="en-IN"/>
        </w:rPr>
        <w:t>Malwa</w:t>
      </w:r>
      <w:r w:rsidRPr="00D164DC">
        <w:rPr>
          <w:rFonts w:ascii="Arial" w:hAnsi="Arial" w:cs="Arial"/>
          <w:color w:val="000000" w:themeColor="text1"/>
          <w:sz w:val="20"/>
          <w:szCs w:val="20"/>
          <w:lang w:val="en-IN"/>
        </w:rPr>
        <w:t xml:space="preserve"> region. Assume that the null hypothesis at the time of applying this test is homogenous data over the entire period. If the computed "p" value is larger than the significance level alpha=0.05, the null hypothesis (H</w:t>
      </w:r>
      <w:r w:rsidRPr="00D164DC">
        <w:rPr>
          <w:rFonts w:ascii="Arial" w:hAnsi="Arial" w:cs="Arial"/>
          <w:color w:val="000000" w:themeColor="text1"/>
          <w:sz w:val="20"/>
          <w:szCs w:val="20"/>
          <w:vertAlign w:val="subscript"/>
          <w:lang w:val="en-IN"/>
        </w:rPr>
        <w:t>0</w:t>
      </w:r>
      <w:r w:rsidRPr="00D164DC">
        <w:rPr>
          <w:rFonts w:ascii="Arial" w:hAnsi="Arial" w:cs="Arial"/>
          <w:color w:val="000000" w:themeColor="text1"/>
          <w:sz w:val="20"/>
          <w:szCs w:val="20"/>
          <w:lang w:val="en-IN"/>
        </w:rPr>
        <w:t>) cannot be rejected. The alternative hypothesis (H</w:t>
      </w:r>
      <w:r w:rsidRPr="00D164DC">
        <w:rPr>
          <w:rFonts w:ascii="Arial" w:hAnsi="Arial" w:cs="Arial"/>
          <w:color w:val="000000" w:themeColor="text1"/>
          <w:sz w:val="20"/>
          <w:szCs w:val="20"/>
          <w:vertAlign w:val="subscript"/>
          <w:lang w:val="en-IN"/>
        </w:rPr>
        <w:t>a</w:t>
      </w:r>
      <w:r w:rsidRPr="00D164DC">
        <w:rPr>
          <w:rFonts w:ascii="Arial" w:hAnsi="Arial" w:cs="Arial"/>
          <w:color w:val="000000" w:themeColor="text1"/>
          <w:sz w:val="20"/>
          <w:szCs w:val="20"/>
          <w:lang w:val="en-IN"/>
        </w:rPr>
        <w:t>) should be accepted and the null hypothesis (H</w:t>
      </w:r>
      <w:r w:rsidRPr="00D164DC">
        <w:rPr>
          <w:rFonts w:ascii="Arial" w:hAnsi="Arial" w:cs="Arial"/>
          <w:color w:val="000000" w:themeColor="text1"/>
          <w:sz w:val="20"/>
          <w:szCs w:val="20"/>
          <w:vertAlign w:val="subscript"/>
          <w:lang w:val="en-IN"/>
        </w:rPr>
        <w:t>0</w:t>
      </w:r>
      <w:r w:rsidRPr="00D164DC">
        <w:rPr>
          <w:rFonts w:ascii="Arial" w:hAnsi="Arial" w:cs="Arial"/>
          <w:color w:val="000000" w:themeColor="text1"/>
          <w:sz w:val="20"/>
          <w:szCs w:val="20"/>
          <w:lang w:val="en-IN"/>
        </w:rPr>
        <w:t>) should be rejected if the computed p-value is less than the</w:t>
      </w:r>
      <w:r w:rsidR="00A131C8">
        <w:rPr>
          <w:rFonts w:ascii="Arial" w:hAnsi="Arial" w:cs="Arial"/>
          <w:color w:val="000000" w:themeColor="text1"/>
          <w:sz w:val="20"/>
          <w:szCs w:val="20"/>
          <w:lang w:val="en-IN"/>
        </w:rPr>
        <w:t xml:space="preserve"> significance level alpha = 0.05</w:t>
      </w:r>
      <w:r w:rsidRPr="00D164DC">
        <w:rPr>
          <w:rFonts w:ascii="Arial" w:hAnsi="Arial" w:cs="Arial"/>
          <w:color w:val="000000" w:themeColor="text1"/>
          <w:sz w:val="20"/>
          <w:szCs w:val="20"/>
          <w:lang w:val="en-IN"/>
        </w:rPr>
        <w:t xml:space="preserve">. The formulas involved in the Pettitt test are as follows. </w:t>
      </w:r>
    </w:p>
    <w:p w:rsidR="007476AA" w:rsidRPr="00D164DC" w:rsidRDefault="007476AA" w:rsidP="007476AA">
      <w:pPr>
        <w:pStyle w:val="ListParagraph"/>
        <w:numPr>
          <w:ilvl w:val="0"/>
          <w:numId w:val="2"/>
        </w:numPr>
        <w:tabs>
          <w:tab w:val="left" w:pos="709"/>
        </w:tabs>
        <w:spacing w:before="120" w:after="0"/>
        <w:ind w:left="0" w:firstLine="0"/>
        <w:contextualSpacing w:val="0"/>
        <w:jc w:val="both"/>
        <w:rPr>
          <w:rFonts w:ascii="Arial" w:hAnsi="Arial" w:cs="Arial"/>
          <w:b/>
          <w:bCs/>
          <w:color w:val="000000" w:themeColor="text1"/>
          <w:sz w:val="20"/>
          <w:szCs w:val="20"/>
          <w:lang w:val="en-IN"/>
        </w:rPr>
      </w:pPr>
      <w:r w:rsidRPr="00D164DC">
        <w:rPr>
          <w:rFonts w:ascii="Arial" w:hAnsi="Arial" w:cs="Arial"/>
          <w:b/>
          <w:bCs/>
          <w:color w:val="000000" w:themeColor="text1"/>
          <w:sz w:val="20"/>
          <w:szCs w:val="20"/>
          <w:lang w:val="en-IN"/>
        </w:rPr>
        <w:t>Rank the data:</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b/>
          <w:bCs/>
          <w:color w:val="000000" w:themeColor="text1"/>
          <w:sz w:val="20"/>
          <w:szCs w:val="20"/>
          <w:lang w:val="en-IN"/>
        </w:rPr>
        <w:tab/>
      </w:r>
      <w:r w:rsidRPr="00D164DC">
        <w:rPr>
          <w:rFonts w:ascii="Arial" w:hAnsi="Arial" w:cs="Arial"/>
          <w:color w:val="000000" w:themeColor="text1"/>
          <w:sz w:val="20"/>
          <w:szCs w:val="20"/>
          <w:lang w:val="en-IN"/>
        </w:rPr>
        <w:t>Rank the data point X</w:t>
      </w:r>
      <w:r w:rsidRPr="00D164DC">
        <w:rPr>
          <w:rFonts w:ascii="Arial" w:hAnsi="Arial" w:cs="Arial"/>
          <w:color w:val="000000" w:themeColor="text1"/>
          <w:sz w:val="20"/>
          <w:szCs w:val="20"/>
          <w:vertAlign w:val="subscript"/>
          <w:lang w:val="en-IN"/>
        </w:rPr>
        <w:t>1</w:t>
      </w:r>
      <w:r w:rsidRPr="00D164DC">
        <w:rPr>
          <w:rFonts w:ascii="Arial" w:hAnsi="Arial" w:cs="Arial"/>
          <w:color w:val="000000" w:themeColor="text1"/>
          <w:sz w:val="20"/>
          <w:szCs w:val="20"/>
          <w:lang w:val="en-IN"/>
        </w:rPr>
        <w:t>, X</w:t>
      </w:r>
      <w:proofErr w:type="gramStart"/>
      <w:r w:rsidRPr="00D164DC">
        <w:rPr>
          <w:rFonts w:ascii="Arial" w:hAnsi="Arial" w:cs="Arial"/>
          <w:color w:val="000000" w:themeColor="text1"/>
          <w:sz w:val="20"/>
          <w:szCs w:val="20"/>
          <w:vertAlign w:val="subscript"/>
          <w:lang w:val="en-IN"/>
        </w:rPr>
        <w:t>2</w:t>
      </w:r>
      <w:r w:rsidRPr="00D164DC">
        <w:rPr>
          <w:rFonts w:ascii="Arial" w:hAnsi="Arial" w:cs="Arial"/>
          <w:color w:val="000000" w:themeColor="text1"/>
          <w:sz w:val="20"/>
          <w:szCs w:val="20"/>
          <w:lang w:val="en-IN"/>
        </w:rPr>
        <w:t>,…</w:t>
      </w:r>
      <w:proofErr w:type="gramEnd"/>
      <w:r w:rsidRPr="00D164DC">
        <w:rPr>
          <w:rFonts w:ascii="Arial" w:hAnsi="Arial" w:cs="Arial"/>
          <w:color w:val="000000" w:themeColor="text1"/>
          <w:sz w:val="20"/>
          <w:szCs w:val="20"/>
          <w:lang w:val="en-IN"/>
        </w:rPr>
        <w:t>…,</w:t>
      </w:r>
      <w:proofErr w:type="spellStart"/>
      <w:r w:rsidRPr="00D164DC">
        <w:rPr>
          <w:rFonts w:ascii="Arial" w:hAnsi="Arial" w:cs="Arial"/>
          <w:color w:val="000000" w:themeColor="text1"/>
          <w:sz w:val="20"/>
          <w:szCs w:val="20"/>
          <w:lang w:val="en-IN"/>
        </w:rPr>
        <w:t>X</w:t>
      </w:r>
      <w:r w:rsidRPr="00D164DC">
        <w:rPr>
          <w:rFonts w:ascii="Arial" w:hAnsi="Arial" w:cs="Arial"/>
          <w:color w:val="000000" w:themeColor="text1"/>
          <w:sz w:val="20"/>
          <w:szCs w:val="20"/>
          <w:vertAlign w:val="subscript"/>
          <w:lang w:val="en-IN"/>
        </w:rPr>
        <w:t>n</w:t>
      </w:r>
      <w:proofErr w:type="spellEnd"/>
      <w:r w:rsidRPr="00D164DC">
        <w:rPr>
          <w:rFonts w:ascii="Arial" w:hAnsi="Arial" w:cs="Arial"/>
          <w:color w:val="000000" w:themeColor="text1"/>
          <w:sz w:val="20"/>
          <w:szCs w:val="20"/>
          <w:lang w:val="en-IN"/>
        </w:rPr>
        <w:t xml:space="preserve"> in the time series.</w:t>
      </w:r>
    </w:p>
    <w:p w:rsidR="007476AA" w:rsidRPr="00D164DC" w:rsidRDefault="007476AA" w:rsidP="007476AA">
      <w:pPr>
        <w:pStyle w:val="ListParagraph"/>
        <w:numPr>
          <w:ilvl w:val="0"/>
          <w:numId w:val="2"/>
        </w:numPr>
        <w:tabs>
          <w:tab w:val="left" w:pos="709"/>
        </w:tabs>
        <w:spacing w:before="120" w:after="0"/>
        <w:ind w:left="0" w:firstLine="0"/>
        <w:contextualSpacing w:val="0"/>
        <w:jc w:val="both"/>
        <w:rPr>
          <w:rFonts w:ascii="Arial" w:hAnsi="Arial" w:cs="Arial"/>
          <w:color w:val="000000" w:themeColor="text1"/>
          <w:sz w:val="20"/>
          <w:szCs w:val="20"/>
          <w:lang w:val="en-IN"/>
        </w:rPr>
      </w:pPr>
      <w:r w:rsidRPr="00D164DC">
        <w:rPr>
          <w:rFonts w:ascii="Arial" w:hAnsi="Arial" w:cs="Arial"/>
          <w:b/>
          <w:bCs/>
          <w:color w:val="000000" w:themeColor="text1"/>
          <w:sz w:val="20"/>
          <w:szCs w:val="20"/>
          <w:lang w:val="en-IN"/>
        </w:rPr>
        <w:t>Calculate the rank sum R</w:t>
      </w:r>
      <w:r w:rsidRPr="00D164DC">
        <w:rPr>
          <w:rFonts w:ascii="Arial" w:hAnsi="Arial" w:cs="Arial"/>
          <w:b/>
          <w:bCs/>
          <w:color w:val="000000" w:themeColor="text1"/>
          <w:sz w:val="20"/>
          <w:szCs w:val="20"/>
          <w:vertAlign w:val="subscript"/>
          <w:lang w:val="en-IN"/>
        </w:rPr>
        <w:t>t</w:t>
      </w:r>
      <w:r w:rsidRPr="00D164DC">
        <w:rPr>
          <w:rFonts w:ascii="Arial" w:hAnsi="Arial" w:cs="Arial"/>
          <w:b/>
          <w:bCs/>
          <w:color w:val="000000" w:themeColor="text1"/>
          <w:sz w:val="20"/>
          <w:szCs w:val="20"/>
          <w:lang w:val="en-IN"/>
        </w:rPr>
        <w:t xml:space="preserve"> :</w:t>
      </w:r>
    </w:p>
    <w:p w:rsidR="007476AA" w:rsidRPr="00D164DC" w:rsidRDefault="007476AA" w:rsidP="007476AA">
      <w:pPr>
        <w:pStyle w:val="ListParagraph"/>
        <w:tabs>
          <w:tab w:val="left" w:pos="709"/>
        </w:tabs>
        <w:spacing w:before="120" w:after="0"/>
        <w:ind w:left="0"/>
        <w:contextualSpacing w:val="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b/>
        <w:t>For the data point t, calculate the rank sum of the first t data points,</w:t>
      </w:r>
    </w:p>
    <w:p w:rsidR="007476AA" w:rsidRPr="00D164DC" w:rsidRDefault="00B25BB8" w:rsidP="007476AA">
      <w:pPr>
        <w:pStyle w:val="ListParagraph"/>
        <w:tabs>
          <w:tab w:val="left" w:pos="709"/>
        </w:tabs>
        <w:spacing w:before="120" w:after="0"/>
        <w:ind w:left="0"/>
        <w:contextualSpacing w:val="0"/>
        <w:jc w:val="right"/>
        <w:rPr>
          <w:rFonts w:ascii="Arial" w:eastAsiaTheme="minorEastAsia" w:hAnsi="Arial" w:cs="Arial"/>
          <w:color w:val="000000" w:themeColor="text1"/>
          <w:sz w:val="20"/>
          <w:szCs w:val="20"/>
          <w:lang w:val="en-IN"/>
        </w:rPr>
      </w:pPr>
      <m:oMath>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R</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m:t>
        </m:r>
        <m:nary>
          <m:naryPr>
            <m:chr m:val="∑"/>
            <m:limLoc m:val="undOvr"/>
            <m:ctrlPr>
              <w:rPr>
                <w:rFonts w:ascii="Cambria Math" w:hAnsi="Cambria Math" w:cs="Arial"/>
                <w:i/>
                <w:color w:val="000000" w:themeColor="text1"/>
                <w:sz w:val="20"/>
                <w:szCs w:val="20"/>
                <w:lang w:val="en-IN"/>
              </w:rPr>
            </m:ctrlPr>
          </m:naryPr>
          <m:sub>
            <m:r>
              <w:rPr>
                <w:rFonts w:ascii="Cambria Math" w:hAnsi="Cambria Math" w:cs="Arial"/>
                <w:color w:val="000000" w:themeColor="text1"/>
                <w:sz w:val="20"/>
                <w:szCs w:val="20"/>
                <w:lang w:val="en-IN"/>
              </w:rPr>
              <m:t>i=1</m:t>
            </m:r>
          </m:sub>
          <m:sup>
            <m:r>
              <w:rPr>
                <w:rFonts w:ascii="Cambria Math" w:hAnsi="Cambria Math" w:cs="Arial"/>
                <w:color w:val="000000" w:themeColor="text1"/>
                <w:sz w:val="20"/>
                <w:szCs w:val="20"/>
                <w:lang w:val="en-IN"/>
              </w:rPr>
              <m:t>t</m:t>
            </m:r>
          </m:sup>
          <m:e>
            <m:r>
              <w:rPr>
                <w:rFonts w:ascii="Cambria Math" w:hAnsi="Cambria Math" w:cs="Arial"/>
                <w:color w:val="000000" w:themeColor="text1"/>
                <w:sz w:val="20"/>
                <w:szCs w:val="20"/>
                <w:lang w:val="en-IN"/>
              </w:rPr>
              <m:t>R(</m:t>
            </m:r>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i</m:t>
                </m:r>
              </m:sub>
            </m:sSub>
            <m:r>
              <w:rPr>
                <w:rFonts w:ascii="Cambria Math" w:hAnsi="Cambria Math" w:cs="Arial"/>
                <w:color w:val="000000" w:themeColor="text1"/>
                <w:sz w:val="20"/>
                <w:szCs w:val="20"/>
                <w:lang w:val="en-IN"/>
              </w:rPr>
              <m:t>)</m:t>
            </m:r>
          </m:e>
        </m:nary>
        <m:r>
          <w:rPr>
            <w:rFonts w:ascii="Cambria Math" w:hAnsi="Cambria Math" w:cs="Arial"/>
            <w:color w:val="000000" w:themeColor="text1"/>
            <w:sz w:val="20"/>
            <w:szCs w:val="20"/>
            <w:lang w:val="en-IN"/>
          </w:rPr>
          <m:t xml:space="preserve">                                                                                …(1)</m:t>
        </m:r>
      </m:oMath>
      <w:r w:rsidR="007476AA" w:rsidRPr="00D164DC">
        <w:rPr>
          <w:rFonts w:ascii="Arial" w:eastAsiaTheme="minorEastAsia" w:hAnsi="Arial" w:cs="Arial"/>
          <w:color w:val="000000" w:themeColor="text1"/>
          <w:sz w:val="20"/>
          <w:szCs w:val="20"/>
          <w:lang w:val="en-IN"/>
        </w:rPr>
        <w:t xml:space="preserve">                                                  </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b/>
      </w:r>
      <w:r w:rsidRPr="00D164DC">
        <w:rPr>
          <w:rFonts w:ascii="Arial" w:hAnsi="Arial" w:cs="Arial"/>
          <w:color w:val="000000" w:themeColor="text1"/>
          <w:sz w:val="20"/>
          <w:szCs w:val="20"/>
          <w:lang w:val="en-IN"/>
        </w:rPr>
        <w:tab/>
      </w:r>
      <w:r w:rsidRPr="00D164DC">
        <w:rPr>
          <w:rFonts w:ascii="Arial" w:hAnsi="Arial" w:cs="Arial"/>
          <w:color w:val="000000" w:themeColor="text1"/>
          <w:sz w:val="20"/>
          <w:szCs w:val="20"/>
          <w:lang w:val="en-IN"/>
        </w:rPr>
        <w:tab/>
        <w:t>where R(X</w:t>
      </w:r>
      <w:r w:rsidRPr="00D164DC">
        <w:rPr>
          <w:rFonts w:ascii="Arial" w:hAnsi="Arial" w:cs="Arial"/>
          <w:color w:val="000000" w:themeColor="text1"/>
          <w:sz w:val="20"/>
          <w:szCs w:val="20"/>
          <w:vertAlign w:val="subscript"/>
          <w:lang w:val="en-IN"/>
        </w:rPr>
        <w:t>i</w:t>
      </w:r>
      <w:r w:rsidRPr="00D164DC">
        <w:rPr>
          <w:rFonts w:ascii="Arial" w:hAnsi="Arial" w:cs="Arial"/>
          <w:color w:val="000000" w:themeColor="text1"/>
          <w:sz w:val="20"/>
          <w:szCs w:val="20"/>
          <w:lang w:val="en-IN"/>
        </w:rPr>
        <w:t xml:space="preserve">) is the rank of the </w:t>
      </w:r>
      <w:proofErr w:type="spellStart"/>
      <w:r w:rsidRPr="00D164DC">
        <w:rPr>
          <w:rFonts w:ascii="Arial" w:hAnsi="Arial" w:cs="Arial"/>
          <w:color w:val="000000" w:themeColor="text1"/>
          <w:sz w:val="20"/>
          <w:szCs w:val="20"/>
          <w:lang w:val="en-IN"/>
        </w:rPr>
        <w:t>i</w:t>
      </w:r>
      <w:r w:rsidRPr="00D164DC">
        <w:rPr>
          <w:rFonts w:ascii="Arial" w:hAnsi="Arial" w:cs="Arial"/>
          <w:color w:val="000000" w:themeColor="text1"/>
          <w:sz w:val="20"/>
          <w:szCs w:val="20"/>
          <w:vertAlign w:val="superscript"/>
          <w:lang w:val="en-IN"/>
        </w:rPr>
        <w:t>th</w:t>
      </w:r>
      <w:proofErr w:type="spellEnd"/>
      <w:r w:rsidRPr="00D164DC">
        <w:rPr>
          <w:rFonts w:ascii="Arial" w:hAnsi="Arial" w:cs="Arial"/>
          <w:color w:val="000000" w:themeColor="text1"/>
          <w:sz w:val="20"/>
          <w:szCs w:val="20"/>
          <w:vertAlign w:val="superscript"/>
          <w:lang w:val="en-IN"/>
        </w:rPr>
        <w:t xml:space="preserve"> </w:t>
      </w:r>
      <w:r w:rsidRPr="00D164DC">
        <w:rPr>
          <w:rFonts w:ascii="Arial" w:hAnsi="Arial" w:cs="Arial"/>
          <w:color w:val="000000" w:themeColor="text1"/>
          <w:sz w:val="20"/>
          <w:szCs w:val="20"/>
          <w:lang w:val="en-IN"/>
        </w:rPr>
        <w:t>observation in the entire series.</w:t>
      </w:r>
    </w:p>
    <w:p w:rsidR="007476AA" w:rsidRPr="00D164DC" w:rsidRDefault="007476AA" w:rsidP="007476AA">
      <w:pPr>
        <w:pStyle w:val="ListParagraph"/>
        <w:numPr>
          <w:ilvl w:val="0"/>
          <w:numId w:val="2"/>
        </w:numPr>
        <w:tabs>
          <w:tab w:val="left" w:pos="709"/>
        </w:tabs>
        <w:spacing w:before="120" w:after="0"/>
        <w:ind w:left="0" w:firstLine="0"/>
        <w:contextualSpacing w:val="0"/>
        <w:jc w:val="both"/>
        <w:rPr>
          <w:rFonts w:ascii="Arial" w:hAnsi="Arial" w:cs="Arial"/>
          <w:color w:val="000000" w:themeColor="text1"/>
          <w:sz w:val="20"/>
          <w:szCs w:val="20"/>
          <w:lang w:val="en-IN"/>
        </w:rPr>
      </w:pPr>
      <w:r w:rsidRPr="00D164DC">
        <w:rPr>
          <w:rFonts w:ascii="Arial" w:hAnsi="Arial" w:cs="Arial"/>
          <w:b/>
          <w:bCs/>
          <w:color w:val="000000" w:themeColor="text1"/>
          <w:sz w:val="20"/>
          <w:szCs w:val="20"/>
          <w:lang w:val="en-IN"/>
        </w:rPr>
        <w:t>Compute the Test Statistic U</w:t>
      </w:r>
      <w:r w:rsidRPr="00D164DC">
        <w:rPr>
          <w:rFonts w:ascii="Arial" w:hAnsi="Arial" w:cs="Arial"/>
          <w:b/>
          <w:bCs/>
          <w:color w:val="000000" w:themeColor="text1"/>
          <w:sz w:val="20"/>
          <w:szCs w:val="20"/>
          <w:vertAlign w:val="subscript"/>
          <w:lang w:val="en-IN"/>
        </w:rPr>
        <w:t>t</w:t>
      </w:r>
      <w:r w:rsidRPr="00D164DC">
        <w:rPr>
          <w:rFonts w:ascii="Arial" w:hAnsi="Arial" w:cs="Arial"/>
          <w:b/>
          <w:bCs/>
          <w:color w:val="000000" w:themeColor="text1"/>
          <w:sz w:val="20"/>
          <w:szCs w:val="20"/>
          <w:lang w:val="en-IN"/>
        </w:rPr>
        <w:t xml:space="preserve"> :</w:t>
      </w:r>
    </w:p>
    <w:p w:rsidR="007476AA" w:rsidRPr="00D164DC" w:rsidRDefault="007476AA" w:rsidP="007476AA">
      <w:pPr>
        <w:pStyle w:val="ListParagraph"/>
        <w:tabs>
          <w:tab w:val="left" w:pos="709"/>
        </w:tabs>
        <w:spacing w:before="120" w:after="0"/>
        <w:ind w:left="0"/>
        <w:contextualSpacing w:val="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b/>
        <w:t>For each time point t, compute the Pettitt test statistic.</w:t>
      </w:r>
    </w:p>
    <w:p w:rsidR="007476AA" w:rsidRPr="00D164DC" w:rsidRDefault="00B25BB8" w:rsidP="007476AA">
      <w:pPr>
        <w:pStyle w:val="ListParagraph"/>
        <w:tabs>
          <w:tab w:val="left" w:pos="709"/>
        </w:tabs>
        <w:spacing w:before="120" w:after="0"/>
        <w:ind w:left="0"/>
        <w:contextualSpacing w:val="0"/>
        <w:rPr>
          <w:rFonts w:ascii="Arial" w:eastAsiaTheme="minorEastAsia" w:hAnsi="Arial" w:cs="Arial"/>
          <w:color w:val="000000" w:themeColor="text1"/>
          <w:sz w:val="20"/>
          <w:szCs w:val="20"/>
          <w:lang w:val="en-IN"/>
        </w:rPr>
      </w:pPr>
      <m:oMathPara>
        <m:oMathParaPr>
          <m:jc m:val="right"/>
        </m:oMathParaPr>
        <m:oMath>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U</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=2</m:t>
          </m:r>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R</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-t</m:t>
          </m:r>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n+1</m:t>
              </m:r>
            </m:e>
          </m:d>
          <m:r>
            <w:rPr>
              <w:rFonts w:ascii="Cambria Math" w:hAnsi="Cambria Math" w:cs="Arial"/>
              <w:color w:val="000000" w:themeColor="text1"/>
              <w:sz w:val="20"/>
              <w:szCs w:val="20"/>
              <w:lang w:val="en-IN"/>
            </w:rPr>
            <m:t xml:space="preserve">                                                                              …(2)</m:t>
          </m:r>
        </m:oMath>
      </m:oMathPara>
    </w:p>
    <w:p w:rsidR="007476AA" w:rsidRPr="00D164DC" w:rsidRDefault="007476AA" w:rsidP="007476AA">
      <w:pPr>
        <w:pStyle w:val="ListParagraph"/>
        <w:tabs>
          <w:tab w:val="left" w:pos="709"/>
        </w:tabs>
        <w:spacing w:before="120" w:after="0"/>
        <w:ind w:left="0"/>
        <w:contextualSpacing w:val="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b/>
      </w:r>
      <w:r w:rsidRPr="00D164DC">
        <w:rPr>
          <w:rFonts w:ascii="Arial" w:hAnsi="Arial" w:cs="Arial"/>
          <w:color w:val="000000" w:themeColor="text1"/>
          <w:sz w:val="20"/>
          <w:szCs w:val="20"/>
          <w:lang w:val="en-IN"/>
        </w:rPr>
        <w:tab/>
        <w:t xml:space="preserve">where n is the total number of observations </w:t>
      </w:r>
    </w:p>
    <w:p w:rsidR="007476AA" w:rsidRPr="00D164DC" w:rsidRDefault="007476AA" w:rsidP="007476AA">
      <w:pPr>
        <w:pStyle w:val="NormalWeb"/>
        <w:numPr>
          <w:ilvl w:val="0"/>
          <w:numId w:val="4"/>
        </w:numPr>
        <w:spacing w:before="120" w:beforeAutospacing="0" w:after="0" w:afterAutospacing="0"/>
        <w:ind w:left="0" w:firstLine="0"/>
        <w:rPr>
          <w:rFonts w:ascii="Arial" w:hAnsi="Arial" w:cs="Arial"/>
          <w:color w:val="000000" w:themeColor="text1"/>
          <w:sz w:val="20"/>
          <w:szCs w:val="20"/>
        </w:rPr>
      </w:pPr>
      <w:r w:rsidRPr="00D164DC">
        <w:rPr>
          <w:rFonts w:ascii="Arial" w:hAnsi="Arial" w:cs="Arial"/>
          <w:b/>
          <w:bCs/>
          <w:color w:val="000000" w:themeColor="text1"/>
          <w:sz w:val="20"/>
          <w:szCs w:val="20"/>
        </w:rPr>
        <w:t>Identify the Change Point (k):</w:t>
      </w:r>
    </w:p>
    <w:p w:rsidR="007476AA" w:rsidRPr="00D164DC" w:rsidRDefault="007476AA" w:rsidP="007476AA">
      <w:pPr>
        <w:spacing w:before="120" w:after="0"/>
        <w:jc w:val="left"/>
        <w:rPr>
          <w:rFonts w:ascii="Arial" w:eastAsia="Times New Roman" w:hAnsi="Arial" w:cs="Arial"/>
          <w:color w:val="000000" w:themeColor="text1"/>
          <w:sz w:val="20"/>
          <w:szCs w:val="20"/>
          <w:lang w:val="en-IN" w:eastAsia="en-IN" w:bidi="hi-IN"/>
        </w:rPr>
      </w:pPr>
      <w:r w:rsidRPr="00D164DC">
        <w:rPr>
          <w:rFonts w:ascii="Arial" w:eastAsia="Times New Roman" w:hAnsi="Arial" w:cs="Arial"/>
          <w:color w:val="000000" w:themeColor="text1"/>
          <w:sz w:val="20"/>
          <w:szCs w:val="20"/>
          <w:lang w:val="en-IN" w:eastAsia="en-IN" w:bidi="hi-IN"/>
        </w:rPr>
        <w:t>The test statistic k is defined as the maximum absolute value of U</w:t>
      </w:r>
      <w:r w:rsidRPr="00D164DC">
        <w:rPr>
          <w:rFonts w:ascii="Arial" w:eastAsia="Times New Roman" w:hAnsi="Arial" w:cs="Arial"/>
          <w:color w:val="000000" w:themeColor="text1"/>
          <w:sz w:val="20"/>
          <w:szCs w:val="20"/>
          <w:vertAlign w:val="subscript"/>
          <w:lang w:val="en-IN" w:eastAsia="en-IN" w:bidi="hi-IN"/>
        </w:rPr>
        <w:t>t</w:t>
      </w:r>
      <w:r w:rsidRPr="00D164DC">
        <w:rPr>
          <w:rFonts w:ascii="Arial" w:eastAsia="Times New Roman" w:hAnsi="Arial" w:cs="Arial"/>
          <w:color w:val="000000" w:themeColor="text1"/>
          <w:sz w:val="20"/>
          <w:szCs w:val="20"/>
          <w:lang w:val="en-IN" w:eastAsia="en-IN" w:bidi="hi-IN"/>
        </w:rPr>
        <w:t>​.</w:t>
      </w:r>
    </w:p>
    <w:p w:rsidR="007476AA" w:rsidRPr="00D164DC" w:rsidRDefault="007476AA" w:rsidP="007476AA">
      <w:pPr>
        <w:tabs>
          <w:tab w:val="left" w:pos="709"/>
        </w:tabs>
        <w:spacing w:before="120" w:after="0"/>
        <w:jc w:val="right"/>
        <w:rPr>
          <w:rFonts w:ascii="Arial" w:eastAsiaTheme="minorEastAsia" w:hAnsi="Arial" w:cs="Arial"/>
          <w:color w:val="000000" w:themeColor="text1"/>
          <w:sz w:val="20"/>
          <w:szCs w:val="20"/>
          <w:lang w:val="en-IN"/>
        </w:rPr>
      </w:pPr>
      <m:oMath>
        <m:r>
          <w:rPr>
            <w:rFonts w:ascii="Cambria Math" w:hAnsi="Cambria Math" w:cs="Arial"/>
            <w:color w:val="000000" w:themeColor="text1"/>
            <w:sz w:val="20"/>
            <w:szCs w:val="20"/>
            <w:lang w:val="en-IN"/>
          </w:rPr>
          <m:t>p ≈2</m:t>
        </m:r>
        <m:func>
          <m:funcPr>
            <m:ctrlPr>
              <w:rPr>
                <w:rFonts w:ascii="Cambria Math" w:hAnsi="Cambria Math" w:cs="Arial"/>
                <w:i/>
                <w:color w:val="000000" w:themeColor="text1"/>
                <w:sz w:val="20"/>
                <w:szCs w:val="20"/>
                <w:lang w:val="en-IN"/>
              </w:rPr>
            </m:ctrlPr>
          </m:funcPr>
          <m:fName>
            <m:r>
              <m:rPr>
                <m:sty m:val="p"/>
              </m:rPr>
              <w:rPr>
                <w:rFonts w:ascii="Cambria Math" w:hAnsi="Cambria Math" w:cs="Arial"/>
                <w:color w:val="000000" w:themeColor="text1"/>
                <w:sz w:val="20"/>
                <w:szCs w:val="20"/>
                <w:lang w:val="en-IN"/>
              </w:rPr>
              <m:t>exp</m:t>
            </m:r>
          </m:fName>
          <m:e>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m:t>
                </m:r>
                <m:f>
                  <m:fPr>
                    <m:ctrlPr>
                      <w:rPr>
                        <w:rFonts w:ascii="Cambria Math" w:hAnsi="Cambria Math" w:cs="Arial"/>
                        <w:i/>
                        <w:color w:val="000000" w:themeColor="text1"/>
                        <w:sz w:val="20"/>
                        <w:szCs w:val="20"/>
                        <w:lang w:val="en-IN"/>
                      </w:rPr>
                    </m:ctrlPr>
                  </m:fPr>
                  <m:num>
                    <m:r>
                      <w:rPr>
                        <w:rFonts w:ascii="Cambria Math" w:hAnsi="Cambria Math" w:cs="Arial"/>
                        <w:color w:val="000000" w:themeColor="text1"/>
                        <w:sz w:val="20"/>
                        <w:szCs w:val="20"/>
                        <w:lang w:val="en-IN"/>
                      </w:rPr>
                      <m:t>6</m:t>
                    </m:r>
                    <m:sSup>
                      <m:sSupPr>
                        <m:ctrlPr>
                          <w:rPr>
                            <w:rFonts w:ascii="Cambria Math" w:hAnsi="Cambria Math" w:cs="Arial"/>
                            <w:i/>
                            <w:color w:val="000000" w:themeColor="text1"/>
                            <w:sz w:val="20"/>
                            <w:szCs w:val="20"/>
                            <w:lang w:val="en-IN"/>
                          </w:rPr>
                        </m:ctrlPr>
                      </m:sSupPr>
                      <m:e>
                        <m:r>
                          <w:rPr>
                            <w:rFonts w:ascii="Cambria Math" w:hAnsi="Cambria Math" w:cs="Arial"/>
                            <w:color w:val="000000" w:themeColor="text1"/>
                            <w:sz w:val="20"/>
                            <w:szCs w:val="20"/>
                            <w:lang w:val="en-IN"/>
                          </w:rPr>
                          <m:t>k</m:t>
                        </m:r>
                      </m:e>
                      <m:sup>
                        <m:r>
                          <w:rPr>
                            <w:rFonts w:ascii="Cambria Math" w:hAnsi="Cambria Math" w:cs="Arial"/>
                            <w:color w:val="000000" w:themeColor="text1"/>
                            <w:sz w:val="20"/>
                            <w:szCs w:val="20"/>
                            <w:lang w:val="en-IN"/>
                          </w:rPr>
                          <m:t>2</m:t>
                        </m:r>
                      </m:sup>
                    </m:sSup>
                  </m:num>
                  <m:den>
                    <m:sSup>
                      <m:sSupPr>
                        <m:ctrlPr>
                          <w:rPr>
                            <w:rFonts w:ascii="Cambria Math" w:hAnsi="Cambria Math" w:cs="Arial"/>
                            <w:i/>
                            <w:color w:val="000000" w:themeColor="text1"/>
                            <w:sz w:val="20"/>
                            <w:szCs w:val="20"/>
                            <w:lang w:val="en-IN"/>
                          </w:rPr>
                        </m:ctrlPr>
                      </m:sSupPr>
                      <m:e>
                        <m:r>
                          <w:rPr>
                            <w:rFonts w:ascii="Cambria Math" w:hAnsi="Cambria Math" w:cs="Arial"/>
                            <w:color w:val="000000" w:themeColor="text1"/>
                            <w:sz w:val="20"/>
                            <w:szCs w:val="20"/>
                            <w:lang w:val="en-IN"/>
                          </w:rPr>
                          <m:t>n</m:t>
                        </m:r>
                      </m:e>
                      <m:sup>
                        <m:r>
                          <w:rPr>
                            <w:rFonts w:ascii="Cambria Math" w:hAnsi="Cambria Math" w:cs="Arial"/>
                            <w:color w:val="000000" w:themeColor="text1"/>
                            <w:sz w:val="20"/>
                            <w:szCs w:val="20"/>
                            <w:lang w:val="en-IN"/>
                          </w:rPr>
                          <m:t>3</m:t>
                        </m:r>
                      </m:sup>
                    </m:sSup>
                    <m:r>
                      <w:rPr>
                        <w:rFonts w:ascii="Cambria Math" w:hAnsi="Cambria Math" w:cs="Arial"/>
                        <w:color w:val="000000" w:themeColor="text1"/>
                        <w:sz w:val="20"/>
                        <w:szCs w:val="20"/>
                        <w:lang w:val="en-IN"/>
                      </w:rPr>
                      <m:t>+</m:t>
                    </m:r>
                    <m:sSup>
                      <m:sSupPr>
                        <m:ctrlPr>
                          <w:rPr>
                            <w:rFonts w:ascii="Cambria Math" w:hAnsi="Cambria Math" w:cs="Arial"/>
                            <w:i/>
                            <w:color w:val="000000" w:themeColor="text1"/>
                            <w:sz w:val="20"/>
                            <w:szCs w:val="20"/>
                            <w:lang w:val="en-IN"/>
                          </w:rPr>
                        </m:ctrlPr>
                      </m:sSupPr>
                      <m:e>
                        <m:r>
                          <w:rPr>
                            <w:rFonts w:ascii="Cambria Math" w:hAnsi="Cambria Math" w:cs="Arial"/>
                            <w:color w:val="000000" w:themeColor="text1"/>
                            <w:sz w:val="20"/>
                            <w:szCs w:val="20"/>
                            <w:lang w:val="en-IN"/>
                          </w:rPr>
                          <m:t>n</m:t>
                        </m:r>
                      </m:e>
                      <m:sup>
                        <m:r>
                          <w:rPr>
                            <w:rFonts w:ascii="Cambria Math" w:hAnsi="Cambria Math" w:cs="Arial"/>
                            <w:color w:val="000000" w:themeColor="text1"/>
                            <w:sz w:val="20"/>
                            <w:szCs w:val="20"/>
                            <w:lang w:val="en-IN"/>
                          </w:rPr>
                          <m:t>2</m:t>
                        </m:r>
                      </m:sup>
                    </m:sSup>
                  </m:den>
                </m:f>
              </m:e>
            </m:d>
          </m:e>
        </m:func>
        <m:r>
          <w:rPr>
            <w:rFonts w:ascii="Cambria Math" w:hAnsi="Cambria Math" w:cs="Arial"/>
            <w:color w:val="000000" w:themeColor="text1"/>
            <w:sz w:val="20"/>
            <w:szCs w:val="20"/>
            <w:lang w:val="en-IN"/>
          </w:rPr>
          <m:t xml:space="preserve">                                                                                  …(3)</m:t>
        </m:r>
      </m:oMath>
      <w:r w:rsidRPr="00D164DC">
        <w:rPr>
          <w:rFonts w:ascii="Arial" w:eastAsiaTheme="minorEastAsia" w:hAnsi="Arial" w:cs="Arial"/>
          <w:color w:val="000000" w:themeColor="text1"/>
          <w:sz w:val="20"/>
          <w:szCs w:val="20"/>
          <w:lang w:val="en-IN"/>
        </w:rPr>
        <w:t xml:space="preserve">                                          </w:t>
      </w:r>
    </w:p>
    <w:p w:rsidR="007476AA" w:rsidRPr="00D164DC" w:rsidRDefault="007476AA" w:rsidP="007476AA">
      <w:pPr>
        <w:tabs>
          <w:tab w:val="left" w:pos="709"/>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rPr>
        <w:t xml:space="preserve">The Durbin-Watson test is a widely used statistical test to detect the presence of autocorrelation in the residuals from a regression analysis. Autocorrelation, particularly in time series data like rainfall, can indicate that the residuals (errors) are not independent, which violates one of the key assumptions of ordinary least squares regression. </w:t>
      </w:r>
      <w:r w:rsidRPr="00D164DC">
        <w:rPr>
          <w:rFonts w:ascii="Arial" w:hAnsi="Arial" w:cs="Arial"/>
          <w:color w:val="000000" w:themeColor="text1"/>
          <w:sz w:val="20"/>
          <w:szCs w:val="20"/>
          <w:lang w:val="en-IN"/>
        </w:rPr>
        <w:t>In the present study, the Durbin-Watson autocorrelation test was used to test the presence of autocorrelation or randomness in the data set.</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rPr>
        <w:t>The autocorrelations near-zero or zero indicates the presence of randomness in the data set and when the autocorrelations are significantly non-zero indicate</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rPr>
        <w:t xml:space="preserve">the non-random or </w:t>
      </w:r>
      <w:r w:rsidR="00A131C8" w:rsidRPr="00D164DC">
        <w:rPr>
          <w:rFonts w:ascii="Arial" w:hAnsi="Arial" w:cs="Arial"/>
          <w:color w:val="000000" w:themeColor="text1"/>
          <w:sz w:val="20"/>
          <w:szCs w:val="20"/>
        </w:rPr>
        <w:t>auto correlated</w:t>
      </w:r>
      <w:r w:rsidRPr="00D164DC">
        <w:rPr>
          <w:rFonts w:ascii="Arial" w:hAnsi="Arial" w:cs="Arial"/>
          <w:color w:val="000000" w:themeColor="text1"/>
          <w:sz w:val="20"/>
          <w:szCs w:val="20"/>
        </w:rPr>
        <w:t xml:space="preserve"> data set. The Durbin-Watson statistic ranges from 0 to 4, where a value near 2 suggests no autocorrelation, a value close to 0 indicates positive autocorrelation, and a value approaching 4 indicates negative autocorrelation. A thumb rule is that test statistic values in the range of 1.5 to 2.5 are relatively normal</w:t>
      </w:r>
      <w:r w:rsidR="00A131C8">
        <w:rPr>
          <w:rFonts w:ascii="Arial" w:hAnsi="Arial" w:cs="Arial"/>
          <w:color w:val="000000" w:themeColor="text1"/>
          <w:sz w:val="20"/>
          <w:szCs w:val="20"/>
        </w:rPr>
        <w:t xml:space="preserve"> [25]</w:t>
      </w:r>
      <w:r w:rsidRPr="00D164DC">
        <w:rPr>
          <w:rFonts w:ascii="Arial" w:hAnsi="Arial" w:cs="Arial"/>
          <w:color w:val="000000" w:themeColor="text1"/>
          <w:sz w:val="20"/>
          <w:szCs w:val="20"/>
        </w:rPr>
        <w:t>.</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rPr>
        <w:t xml:space="preserve">A normally auto correlated rainfall data was found more suitable for the analysis as it reduces the variability and improve predictive power of the results. A negative correlation may lead to bias in trend analysis, misleading statistical significance, and greater variability during statistical analysis which may be taken care during interpretation of results. The Durbin-Watson </w:t>
      </w:r>
      <w:proofErr w:type="spellStart"/>
      <w:r w:rsidRPr="00D164DC">
        <w:rPr>
          <w:rFonts w:ascii="Arial" w:hAnsi="Arial" w:cs="Arial"/>
          <w:color w:val="000000" w:themeColor="text1"/>
          <w:sz w:val="20"/>
          <w:szCs w:val="20"/>
        </w:rPr>
        <w:t>statistic‘d</w:t>
      </w:r>
      <w:proofErr w:type="spellEnd"/>
      <w:r w:rsidRPr="00D164DC">
        <w:rPr>
          <w:rFonts w:ascii="Arial" w:hAnsi="Arial" w:cs="Arial"/>
          <w:color w:val="000000" w:themeColor="text1"/>
          <w:sz w:val="20"/>
          <w:szCs w:val="20"/>
        </w:rPr>
        <w:t>’ is calculated using the following Equation (</w:t>
      </w:r>
      <w:r w:rsidR="0017482E">
        <w:rPr>
          <w:rFonts w:ascii="Arial" w:hAnsi="Arial" w:cs="Arial"/>
          <w:color w:val="000000" w:themeColor="text1"/>
          <w:sz w:val="20"/>
          <w:szCs w:val="20"/>
        </w:rPr>
        <w:t>4</w:t>
      </w:r>
      <w:r w:rsidRPr="00D164DC">
        <w:rPr>
          <w:rFonts w:ascii="Arial" w:hAnsi="Arial" w:cs="Arial"/>
          <w:color w:val="000000" w:themeColor="text1"/>
          <w:sz w:val="20"/>
          <w:szCs w:val="20"/>
        </w:rPr>
        <w:t>)</w:t>
      </w:r>
    </w:p>
    <w:p w:rsidR="007476AA" w:rsidRPr="00D164DC" w:rsidRDefault="007476AA" w:rsidP="007476AA">
      <w:pPr>
        <w:tabs>
          <w:tab w:val="left" w:pos="709"/>
        </w:tabs>
        <w:spacing w:before="120" w:after="0"/>
        <w:rPr>
          <w:rFonts w:ascii="Arial" w:hAnsi="Arial" w:cs="Arial"/>
          <w:color w:val="000000" w:themeColor="text1"/>
          <w:sz w:val="20"/>
          <w:szCs w:val="20"/>
        </w:rPr>
      </w:pPr>
      <m:oMathPara>
        <m:oMathParaPr>
          <m:jc m:val="right"/>
        </m:oMathParaPr>
        <m:oMath>
          <m:r>
            <w:rPr>
              <w:rFonts w:ascii="Cambria Math" w:hAnsi="Cambria Math" w:cs="Arial"/>
              <w:color w:val="000000" w:themeColor="text1"/>
              <w:sz w:val="20"/>
              <w:szCs w:val="20"/>
            </w:rPr>
            <m:t xml:space="preserve">d= </m:t>
          </m:r>
          <m:f>
            <m:fPr>
              <m:ctrlPr>
                <w:rPr>
                  <w:rFonts w:ascii="Cambria Math" w:hAnsi="Cambria Math" w:cs="Arial"/>
                  <w:i/>
                  <w:color w:val="000000" w:themeColor="text1"/>
                  <w:sz w:val="20"/>
                  <w:szCs w:val="20"/>
                </w:rPr>
              </m:ctrlPr>
            </m:fPr>
            <m:num>
              <m:nary>
                <m:naryPr>
                  <m:chr m:val="∑"/>
                  <m:limLoc m:val="subSup"/>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t=2</m:t>
                  </m:r>
                </m:sub>
                <m:sup>
                  <m:r>
                    <w:rPr>
                      <w:rFonts w:ascii="Cambria Math" w:hAnsi="Cambria Math" w:cs="Arial"/>
                      <w:color w:val="000000" w:themeColor="text1"/>
                      <w:sz w:val="20"/>
                      <w:szCs w:val="20"/>
                    </w:rPr>
                    <m:t>n</m:t>
                  </m:r>
                </m:sup>
                <m:e>
                  <m:sSup>
                    <m:sSupPr>
                      <m:ctrlPr>
                        <w:rPr>
                          <w:rFonts w:ascii="Cambria Math" w:hAnsi="Cambria Math" w:cs="Arial"/>
                          <w:i/>
                          <w:color w:val="000000" w:themeColor="text1"/>
                          <w:sz w:val="20"/>
                          <w:szCs w:val="20"/>
                        </w:rPr>
                      </m:ctrlPr>
                    </m:sSupPr>
                    <m:e>
                      <m:d>
                        <m:dPr>
                          <m:ctrlPr>
                            <w:rPr>
                              <w:rFonts w:ascii="Cambria Math" w:hAnsi="Cambria Math" w:cs="Arial"/>
                              <w:i/>
                              <w:color w:val="000000" w:themeColor="text1"/>
                              <w:sz w:val="20"/>
                              <w:szCs w:val="20"/>
                            </w:rPr>
                          </m:ctrlPr>
                        </m:dPr>
                        <m:e>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m:t>
                              </m:r>
                            </m:sub>
                          </m:sSub>
                          <m:r>
                            <w:rPr>
                              <w:rFonts w:ascii="Cambria Math" w:hAnsi="Cambria Math" w:cs="Arial"/>
                              <w:color w:val="000000" w:themeColor="text1"/>
                              <w:sz w:val="20"/>
                              <w:szCs w:val="20"/>
                            </w:rPr>
                            <m:t>-</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t-1</m:t>
                              </m:r>
                            </m:sub>
                          </m:sSub>
                        </m:e>
                      </m:d>
                    </m:e>
                    <m:sup>
                      <m:r>
                        <w:rPr>
                          <w:rFonts w:ascii="Cambria Math" w:hAnsi="Cambria Math" w:cs="Arial"/>
                          <w:color w:val="000000" w:themeColor="text1"/>
                          <w:sz w:val="20"/>
                          <w:szCs w:val="20"/>
                        </w:rPr>
                        <m:t>2</m:t>
                      </m:r>
                    </m:sup>
                  </m:sSup>
                </m:e>
              </m:nary>
            </m:num>
            <m:den>
              <m:nary>
                <m:naryPr>
                  <m:chr m:val="∑"/>
                  <m:limLoc m:val="subSup"/>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t=1</m:t>
                  </m:r>
                </m:sub>
                <m:sup>
                  <m:r>
                    <w:rPr>
                      <w:rFonts w:ascii="Cambria Math" w:hAnsi="Cambria Math" w:cs="Arial"/>
                      <w:color w:val="000000" w:themeColor="text1"/>
                      <w:sz w:val="20"/>
                      <w:szCs w:val="20"/>
                    </w:rPr>
                    <m:t>n</m:t>
                  </m:r>
                </m:sup>
                <m:e>
                  <m:sSubSup>
                    <m:sSubSupPr>
                      <m:ctrlPr>
                        <w:rPr>
                          <w:rFonts w:ascii="Cambria Math" w:hAnsi="Cambria Math" w:cs="Arial"/>
                          <w:i/>
                          <w:color w:val="000000" w:themeColor="text1"/>
                          <w:sz w:val="20"/>
                          <w:szCs w:val="20"/>
                        </w:rPr>
                      </m:ctrlPr>
                    </m:sSubSup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m:t>
                      </m:r>
                    </m:sub>
                    <m:sup>
                      <m:r>
                        <w:rPr>
                          <w:rFonts w:ascii="Cambria Math" w:hAnsi="Cambria Math" w:cs="Arial"/>
                          <w:color w:val="000000" w:themeColor="text1"/>
                          <w:sz w:val="20"/>
                          <w:szCs w:val="20"/>
                        </w:rPr>
                        <m:t>2</m:t>
                      </m:r>
                    </m:sup>
                  </m:sSubSup>
                </m:e>
              </m:nary>
            </m:den>
          </m:f>
          <m:r>
            <w:rPr>
              <w:rFonts w:ascii="Cambria Math" w:eastAsiaTheme="minorEastAsia" w:hAnsi="Cambria Math" w:cs="Arial"/>
              <w:color w:val="000000" w:themeColor="text1"/>
              <w:sz w:val="20"/>
              <w:szCs w:val="20"/>
            </w:rPr>
            <m:t xml:space="preserve">                                                                          …(4)</m:t>
          </m:r>
        </m:oMath>
      </m:oMathPara>
    </w:p>
    <w:p w:rsidR="007476AA" w:rsidRPr="00D164DC" w:rsidRDefault="007476AA" w:rsidP="007476AA">
      <w:pPr>
        <w:tabs>
          <w:tab w:val="left" w:pos="709"/>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rPr>
        <w:t>Where,</w:t>
      </w:r>
    </w:p>
    <w:p w:rsidR="007476AA" w:rsidRPr="00D164DC" w:rsidRDefault="007476AA" w:rsidP="007476AA">
      <w:pPr>
        <w:tabs>
          <w:tab w:val="left" w:pos="709"/>
        </w:tabs>
        <w:spacing w:before="120" w:after="0"/>
        <w:ind w:left="360"/>
        <w:jc w:val="both"/>
        <w:rPr>
          <w:rFonts w:ascii="Arial" w:hAnsi="Arial" w:cs="Arial"/>
          <w:color w:val="000000" w:themeColor="text1"/>
          <w:sz w:val="20"/>
          <w:szCs w:val="20"/>
          <w:lang w:val="en-IN"/>
        </w:rPr>
      </w:pPr>
      <w:proofErr w:type="spellStart"/>
      <w:r w:rsidRPr="00D164DC">
        <w:rPr>
          <w:rFonts w:ascii="Arial" w:hAnsi="Arial" w:cs="Arial"/>
          <w:color w:val="000000" w:themeColor="text1"/>
          <w:sz w:val="20"/>
          <w:szCs w:val="20"/>
          <w:lang w:val="en-IN"/>
        </w:rPr>
        <w:t>e</w:t>
      </w:r>
      <w:r w:rsidRPr="00D164DC">
        <w:rPr>
          <w:rFonts w:ascii="Arial" w:hAnsi="Arial" w:cs="Arial"/>
          <w:color w:val="000000" w:themeColor="text1"/>
          <w:sz w:val="20"/>
          <w:szCs w:val="20"/>
          <w:vertAlign w:val="subscript"/>
          <w:lang w:val="en-IN"/>
        </w:rPr>
        <w:t>t</w:t>
      </w:r>
      <w:proofErr w:type="spellEnd"/>
      <w:r w:rsidRPr="00D164DC">
        <w:rPr>
          <w:rFonts w:ascii="Arial" w:hAnsi="Arial" w:cs="Arial"/>
          <w:color w:val="000000" w:themeColor="text1"/>
          <w:sz w:val="20"/>
          <w:szCs w:val="20"/>
          <w:lang w:val="en-IN"/>
        </w:rPr>
        <w:t xml:space="preserve"> is the residual (difference between observed and predicted values) at time t</w:t>
      </w:r>
    </w:p>
    <w:p w:rsidR="007476AA" w:rsidRPr="00D164DC" w:rsidRDefault="007476AA" w:rsidP="007476AA">
      <w:pPr>
        <w:tabs>
          <w:tab w:val="left" w:pos="709"/>
        </w:tabs>
        <w:spacing w:before="120" w:after="0"/>
        <w:ind w:left="36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n is the number of observations.</w:t>
      </w:r>
    </w:p>
    <w:p w:rsidR="007476AA" w:rsidRPr="00D164DC" w:rsidRDefault="007476AA" w:rsidP="007476AA">
      <w:pPr>
        <w:tabs>
          <w:tab w:val="left" w:pos="709"/>
        </w:tabs>
        <w:spacing w:before="120" w:after="0"/>
        <w:jc w:val="both"/>
        <w:rPr>
          <w:rFonts w:ascii="Arial" w:hAnsi="Arial" w:cs="Arial"/>
          <w:b/>
          <w:bCs/>
          <w:color w:val="000000" w:themeColor="text1"/>
          <w:sz w:val="24"/>
          <w:szCs w:val="24"/>
        </w:rPr>
      </w:pPr>
    </w:p>
    <w:p w:rsidR="007476AA" w:rsidRPr="00D164DC" w:rsidRDefault="007476AA" w:rsidP="007476AA">
      <w:pPr>
        <w:pStyle w:val="Heading3"/>
        <w:rPr>
          <w:rFonts w:ascii="Arial" w:hAnsi="Arial" w:cs="Arial"/>
          <w:sz w:val="20"/>
          <w:szCs w:val="20"/>
        </w:rPr>
      </w:pPr>
      <w:r w:rsidRPr="00D164DC">
        <w:rPr>
          <w:rFonts w:ascii="Arial" w:hAnsi="Arial" w:cs="Arial"/>
          <w:sz w:val="20"/>
          <w:szCs w:val="20"/>
        </w:rPr>
        <w:lastRenderedPageBreak/>
        <w:t>Rainfall Variability Assessment</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Rainfall variability refers to the inconsistencies in rainfall patterns observed over different timescales, ranging from short-term fluctuations (such as daily or monthly changes) to long-term trends (annual or decadal variations). These variations include differences in the quantity, intensity, duration, and timing of rainfall. Factors like geographic location, atmospheric conditions, and climate change significantly influence rainfall variability [2</w:t>
      </w:r>
      <w:r w:rsidR="00690CE6">
        <w:rPr>
          <w:rFonts w:ascii="Arial" w:hAnsi="Arial" w:cs="Arial"/>
          <w:color w:val="000000" w:themeColor="text1"/>
          <w:sz w:val="20"/>
          <w:szCs w:val="20"/>
          <w:lang w:val="en-IN"/>
        </w:rPr>
        <w:t>6</w:t>
      </w:r>
      <w:r w:rsidRPr="00D164DC">
        <w:rPr>
          <w:rFonts w:ascii="Arial" w:hAnsi="Arial" w:cs="Arial"/>
          <w:color w:val="000000" w:themeColor="text1"/>
          <w:sz w:val="20"/>
          <w:szCs w:val="20"/>
          <w:lang w:val="en-IN"/>
        </w:rPr>
        <w:t>]. Understanding and managing rainfall variability is crucial for ensuring sustainable development in this vulnerable area. The area has seen enormous variations in precipitation in recent years, from severe droughts to flooding. As per study [</w:t>
      </w:r>
      <w:r w:rsidR="00690CE6">
        <w:rPr>
          <w:rFonts w:ascii="Arial" w:hAnsi="Arial" w:cs="Arial"/>
          <w:color w:val="000000" w:themeColor="text1"/>
          <w:sz w:val="20"/>
          <w:szCs w:val="20"/>
          <w:lang w:val="en-IN"/>
        </w:rPr>
        <w:t>27</w:t>
      </w:r>
      <w:r w:rsidRPr="00D164DC">
        <w:rPr>
          <w:rFonts w:ascii="Arial" w:hAnsi="Arial" w:cs="Arial"/>
          <w:color w:val="000000" w:themeColor="text1"/>
          <w:sz w:val="20"/>
          <w:szCs w:val="20"/>
          <w:lang w:val="en-IN"/>
        </w:rPr>
        <w:t xml:space="preserve">], the growing fluctuations in rainfall have intensified the scarcity of water and decreased crop production, impacting the means of subsistence for smallholder farmers, who make up the bulk of the populace in </w:t>
      </w:r>
      <w:r w:rsidR="00690CE6">
        <w:rPr>
          <w:rFonts w:ascii="Arial" w:hAnsi="Arial" w:cs="Arial"/>
          <w:color w:val="000000" w:themeColor="text1"/>
          <w:sz w:val="20"/>
          <w:szCs w:val="20"/>
          <w:lang w:val="en-IN"/>
        </w:rPr>
        <w:t>Malwa region</w:t>
      </w:r>
      <w:r w:rsidRPr="00D164DC">
        <w:rPr>
          <w:rFonts w:ascii="Arial" w:hAnsi="Arial" w:cs="Arial"/>
          <w:color w:val="000000" w:themeColor="text1"/>
          <w:sz w:val="20"/>
          <w:szCs w:val="20"/>
          <w:lang w:val="en-IN"/>
        </w:rPr>
        <w:t>.</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lang w:val="en-IN"/>
        </w:rPr>
        <w:t>To assess the spatial and temporal variability as</w:t>
      </w:r>
      <w:r w:rsidR="00690CE6">
        <w:rPr>
          <w:rFonts w:ascii="Arial" w:hAnsi="Arial" w:cs="Arial"/>
          <w:color w:val="000000" w:themeColor="text1"/>
          <w:sz w:val="20"/>
          <w:szCs w:val="20"/>
          <w:lang w:val="en-IN"/>
        </w:rPr>
        <w:t>sociated with the rainfall in 16</w:t>
      </w:r>
      <w:r w:rsidRPr="00D164DC">
        <w:rPr>
          <w:rFonts w:ascii="Arial" w:hAnsi="Arial" w:cs="Arial"/>
          <w:color w:val="000000" w:themeColor="text1"/>
          <w:sz w:val="20"/>
          <w:szCs w:val="20"/>
          <w:lang w:val="en-IN"/>
        </w:rPr>
        <w:t xml:space="preserve"> districts of </w:t>
      </w:r>
      <w:r w:rsidR="00690CE6">
        <w:rPr>
          <w:rFonts w:ascii="Arial" w:hAnsi="Arial" w:cs="Arial"/>
          <w:color w:val="000000" w:themeColor="text1"/>
          <w:sz w:val="20"/>
          <w:szCs w:val="20"/>
          <w:lang w:val="en-IN"/>
        </w:rPr>
        <w:t>Malwa</w:t>
      </w:r>
      <w:r w:rsidRPr="00D164DC">
        <w:rPr>
          <w:rFonts w:ascii="Arial" w:hAnsi="Arial" w:cs="Arial"/>
          <w:color w:val="000000" w:themeColor="text1"/>
          <w:sz w:val="20"/>
          <w:szCs w:val="20"/>
          <w:lang w:val="en-IN"/>
        </w:rPr>
        <w:t xml:space="preserve"> region, the statistical analysis of annual, pre-monsoon, monsoon, post-monsoon, and winter rainfall as well as rainy days were carried out to compute the mean, standard deviation, coefficient of variation.  </w:t>
      </w:r>
    </w:p>
    <w:p w:rsidR="007476AA" w:rsidRPr="00D164DC" w:rsidRDefault="007476AA" w:rsidP="007476AA">
      <w:pPr>
        <w:pStyle w:val="Heading3"/>
        <w:rPr>
          <w:rFonts w:ascii="Arial" w:hAnsi="Arial" w:cs="Arial"/>
          <w:sz w:val="20"/>
          <w:szCs w:val="20"/>
        </w:rPr>
      </w:pPr>
      <w:r w:rsidRPr="00D164DC">
        <w:rPr>
          <w:rFonts w:ascii="Arial" w:hAnsi="Arial" w:cs="Arial"/>
          <w:sz w:val="20"/>
          <w:szCs w:val="20"/>
          <w:lang w:val="en-IN"/>
        </w:rPr>
        <w:t>Statistical</w:t>
      </w:r>
      <w:r w:rsidRPr="00D164DC">
        <w:rPr>
          <w:rFonts w:ascii="Arial" w:hAnsi="Arial" w:cs="Arial"/>
          <w:sz w:val="20"/>
          <w:szCs w:val="20"/>
        </w:rPr>
        <w:t xml:space="preserve"> Mean</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The average or mean used to determine the central tendency of the data is called the statistical mean. Equation (</w:t>
      </w:r>
      <w:r w:rsidR="00842504">
        <w:rPr>
          <w:rFonts w:ascii="Arial" w:hAnsi="Arial" w:cs="Arial"/>
          <w:color w:val="000000" w:themeColor="text1"/>
          <w:sz w:val="20"/>
          <w:szCs w:val="20"/>
          <w:lang w:val="en-IN"/>
        </w:rPr>
        <w:t>5</w:t>
      </w:r>
      <w:r w:rsidRPr="00D164DC">
        <w:rPr>
          <w:rFonts w:ascii="Arial" w:hAnsi="Arial" w:cs="Arial"/>
          <w:color w:val="000000" w:themeColor="text1"/>
          <w:sz w:val="20"/>
          <w:szCs w:val="20"/>
          <w:lang w:val="en-IN"/>
        </w:rPr>
        <w:t>) is used to compute it by adding up all of the data points in a population and dividing the result by the total number of data points.</w:t>
      </w:r>
    </w:p>
    <w:p w:rsidR="007476AA" w:rsidRPr="00D164DC" w:rsidRDefault="00B25BB8" w:rsidP="007476AA">
      <w:pPr>
        <w:tabs>
          <w:tab w:val="left" w:pos="709"/>
        </w:tabs>
        <w:spacing w:before="120" w:after="0"/>
        <w:jc w:val="both"/>
        <w:rPr>
          <w:rFonts w:ascii="Arial" w:hAnsi="Arial" w:cs="Arial"/>
          <w:color w:val="000000" w:themeColor="text1"/>
          <w:sz w:val="20"/>
          <w:szCs w:val="20"/>
          <w:lang w:val="en-IN"/>
        </w:rPr>
      </w:pPr>
      <m:oMathPara>
        <m:oMathParaPr>
          <m:jc m:val="right"/>
        </m:oMathParaPr>
        <m:oMath>
          <m:acc>
            <m:accPr>
              <m:chr m:val="̅"/>
              <m:ctrlPr>
                <w:rPr>
                  <w:rFonts w:ascii="Cambria Math" w:hAnsi="Cambria Math" w:cs="Arial"/>
                  <w:color w:val="000000" w:themeColor="text1"/>
                  <w:sz w:val="20"/>
                  <w:szCs w:val="20"/>
                </w:rPr>
              </m:ctrlPr>
            </m:accPr>
            <m:e>
              <m:r>
                <w:rPr>
                  <w:rFonts w:ascii="Cambria Math" w:hAnsi="Cambria Math" w:cs="Arial"/>
                  <w:color w:val="000000" w:themeColor="text1"/>
                  <w:sz w:val="20"/>
                  <w:szCs w:val="20"/>
                </w:rPr>
                <m:t>X</m:t>
              </m:r>
            </m:e>
          </m:acc>
          <m:r>
            <m:rPr>
              <m:sty m:val="p"/>
            </m:rPr>
            <w:rPr>
              <w:rFonts w:ascii="Cambria Math" w:hAnsi="Cambria Math" w:cs="Arial"/>
              <w:color w:val="000000" w:themeColor="text1"/>
              <w:sz w:val="20"/>
              <w:szCs w:val="20"/>
            </w:rPr>
            <m:t>=</m:t>
          </m:r>
          <m:f>
            <m:fPr>
              <m:ctrlPr>
                <w:rPr>
                  <w:rFonts w:ascii="Cambria Math" w:hAnsi="Cambria Math" w:cs="Arial"/>
                  <w:color w:val="000000" w:themeColor="text1"/>
                  <w:sz w:val="20"/>
                  <w:szCs w:val="20"/>
                </w:rPr>
              </m:ctrlPr>
            </m:fPr>
            <m:num>
              <m:nary>
                <m:naryPr>
                  <m:chr m:val="∑"/>
                  <m:limLoc m:val="undOvr"/>
                  <m:ctrlPr>
                    <w:rPr>
                      <w:rFonts w:ascii="Cambria Math" w:hAnsi="Cambria Math" w:cs="Arial"/>
                      <w:color w:val="000000" w:themeColor="text1"/>
                      <w:sz w:val="20"/>
                      <w:szCs w:val="20"/>
                    </w:rPr>
                  </m:ctrlPr>
                </m:naryPr>
                <m:sub>
                  <m:r>
                    <m:rPr>
                      <m:sty m:val="p"/>
                    </m:rPr>
                    <w:rPr>
                      <w:rFonts w:ascii="Cambria Math" w:hAnsi="Cambria Math" w:cs="Arial"/>
                      <w:color w:val="000000" w:themeColor="text1"/>
                      <w:sz w:val="20"/>
                      <w:szCs w:val="20"/>
                    </w:rPr>
                    <m:t>i=1</m:t>
                  </m:r>
                </m:sub>
                <m:sup>
                  <m:r>
                    <m:rPr>
                      <m:sty m:val="p"/>
                    </m:rPr>
                    <w:rPr>
                      <w:rFonts w:ascii="Cambria Math" w:hAnsi="Cambria Math" w:cs="Arial"/>
                      <w:color w:val="000000" w:themeColor="text1"/>
                      <w:sz w:val="20"/>
                      <w:szCs w:val="20"/>
                    </w:rPr>
                    <m:t>N</m:t>
                  </m:r>
                </m:sup>
                <m:e>
                  <m:sSub>
                    <m:sSubPr>
                      <m:ctrlPr>
                        <w:rPr>
                          <w:rFonts w:ascii="Cambria Math" w:hAnsi="Cambria Math" w:cs="Arial"/>
                          <w:color w:val="000000" w:themeColor="text1"/>
                          <w:sz w:val="20"/>
                          <w:szCs w:val="20"/>
                        </w:rPr>
                      </m:ctrlPr>
                    </m:sSubPr>
                    <m:e>
                      <m:r>
                        <m:rPr>
                          <m:sty m:val="p"/>
                        </m:rPr>
                        <w:rPr>
                          <w:rFonts w:ascii="Cambria Math" w:hAnsi="Cambria Math" w:cs="Arial"/>
                          <w:color w:val="000000" w:themeColor="text1"/>
                          <w:sz w:val="20"/>
                          <w:szCs w:val="20"/>
                        </w:rPr>
                        <m:t>X</m:t>
                      </m:r>
                    </m:e>
                    <m:sub>
                      <m:r>
                        <m:rPr>
                          <m:sty m:val="p"/>
                        </m:rPr>
                        <w:rPr>
                          <w:rFonts w:ascii="Cambria Math" w:hAnsi="Cambria Math" w:cs="Arial"/>
                          <w:color w:val="000000" w:themeColor="text1"/>
                          <w:sz w:val="20"/>
                          <w:szCs w:val="20"/>
                        </w:rPr>
                        <m:t>i</m:t>
                      </m:r>
                    </m:sub>
                  </m:sSub>
                </m:e>
              </m:nary>
            </m:num>
            <m:den>
              <m:r>
                <m:rPr>
                  <m:sty m:val="p"/>
                </m:rPr>
                <w:rPr>
                  <w:rFonts w:ascii="Cambria Math" w:hAnsi="Cambria Math" w:cs="Arial"/>
                  <w:color w:val="000000" w:themeColor="text1"/>
                  <w:sz w:val="20"/>
                  <w:szCs w:val="20"/>
                </w:rPr>
                <m:t>N</m:t>
              </m:r>
            </m:den>
          </m:f>
          <m:r>
            <m:rPr>
              <m:sty m:val="p"/>
            </m:rPr>
            <w:rPr>
              <w:rFonts w:ascii="Cambria Math" w:hAnsi="Cambria Math" w:cs="Arial"/>
              <w:color w:val="000000" w:themeColor="text1"/>
              <w:sz w:val="20"/>
              <w:szCs w:val="20"/>
            </w:rPr>
            <m:t xml:space="preserve">                                                                            …(5)  </m:t>
          </m:r>
        </m:oMath>
      </m:oMathPara>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b/>
        <w:t>where,</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 </w:t>
      </w:r>
      <m:oMath>
        <m:acc>
          <m:accPr>
            <m:chr m:val="̅"/>
            <m:ctrlPr>
              <w:rPr>
                <w:rFonts w:ascii="Cambria Math" w:hAnsi="Cambria Math" w:cs="Arial"/>
                <w:i/>
                <w:color w:val="000000" w:themeColor="text1"/>
                <w:sz w:val="20"/>
                <w:szCs w:val="20"/>
                <w:lang w:val="en-IN"/>
              </w:rPr>
            </m:ctrlPr>
          </m:accPr>
          <m:e>
            <m:r>
              <w:rPr>
                <w:rFonts w:ascii="Cambria Math" w:hAnsi="Cambria Math" w:cs="Arial"/>
                <w:color w:val="000000" w:themeColor="text1"/>
                <w:sz w:val="20"/>
                <w:szCs w:val="20"/>
                <w:lang w:val="en-IN"/>
              </w:rPr>
              <m:t>X</m:t>
            </m:r>
          </m:e>
        </m:acc>
        <m:r>
          <w:rPr>
            <w:rFonts w:ascii="Cambria Math" w:hAnsi="Cambria Math" w:cs="Arial"/>
            <w:color w:val="000000" w:themeColor="text1"/>
            <w:sz w:val="20"/>
            <w:szCs w:val="20"/>
            <w:lang w:val="en-IN"/>
          </w:rPr>
          <m:t xml:space="preserve"> </m:t>
        </m:r>
      </m:oMath>
      <w:r w:rsidRPr="00D164DC">
        <w:rPr>
          <w:rFonts w:ascii="Arial" w:eastAsiaTheme="minorEastAsia" w:hAnsi="Arial" w:cs="Arial"/>
          <w:color w:val="000000" w:themeColor="text1"/>
          <w:sz w:val="20"/>
          <w:szCs w:val="20"/>
          <w:lang w:val="en-IN"/>
        </w:rPr>
        <w:t xml:space="preserve"> i</w:t>
      </w:r>
      <w:proofErr w:type="spellStart"/>
      <w:r w:rsidRPr="00D164DC">
        <w:rPr>
          <w:rFonts w:ascii="Arial" w:hAnsi="Arial" w:cs="Arial"/>
          <w:color w:val="000000" w:themeColor="text1"/>
          <w:sz w:val="20"/>
          <w:szCs w:val="20"/>
          <w:lang w:val="en-IN"/>
        </w:rPr>
        <w:t>s</w:t>
      </w:r>
      <w:proofErr w:type="spellEnd"/>
      <w:r w:rsidRPr="00D164DC">
        <w:rPr>
          <w:rFonts w:ascii="Arial" w:hAnsi="Arial" w:cs="Arial"/>
          <w:color w:val="000000" w:themeColor="text1"/>
          <w:sz w:val="20"/>
          <w:szCs w:val="20"/>
          <w:lang w:val="en-IN"/>
        </w:rPr>
        <w:t xml:space="preserve"> the mean value of </w:t>
      </w:r>
      <w:proofErr w:type="gramStart"/>
      <w:r w:rsidRPr="00D164DC">
        <w:rPr>
          <w:rFonts w:ascii="Arial" w:hAnsi="Arial" w:cs="Arial"/>
          <w:color w:val="000000" w:themeColor="text1"/>
          <w:sz w:val="20"/>
          <w:szCs w:val="20"/>
          <w:lang w:val="en-IN"/>
        </w:rPr>
        <w:t>observations</w:t>
      </w:r>
      <w:proofErr w:type="gramEnd"/>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 X</w:t>
      </w:r>
      <w:r w:rsidRPr="00D164DC">
        <w:rPr>
          <w:rFonts w:ascii="Arial" w:hAnsi="Arial" w:cs="Arial"/>
          <w:color w:val="000000" w:themeColor="text1"/>
          <w:sz w:val="20"/>
          <w:szCs w:val="20"/>
          <w:vertAlign w:val="subscript"/>
          <w:lang w:val="en-IN"/>
        </w:rPr>
        <w:t>i</w:t>
      </w:r>
      <w:r w:rsidRPr="00D164DC">
        <w:rPr>
          <w:rFonts w:ascii="Arial" w:hAnsi="Arial" w:cs="Arial"/>
          <w:color w:val="000000" w:themeColor="text1"/>
          <w:sz w:val="20"/>
          <w:szCs w:val="20"/>
          <w:lang w:val="en-IN"/>
        </w:rPr>
        <w:t xml:space="preserve"> is the </w:t>
      </w:r>
      <w:proofErr w:type="spellStart"/>
      <w:r w:rsidRPr="00D164DC">
        <w:rPr>
          <w:rFonts w:ascii="Arial" w:hAnsi="Arial" w:cs="Arial"/>
          <w:color w:val="000000" w:themeColor="text1"/>
          <w:sz w:val="20"/>
          <w:szCs w:val="20"/>
          <w:lang w:val="en-IN"/>
        </w:rPr>
        <w:t>i</w:t>
      </w:r>
      <w:r w:rsidRPr="00D164DC">
        <w:rPr>
          <w:rFonts w:ascii="Arial" w:hAnsi="Arial" w:cs="Arial"/>
          <w:color w:val="000000" w:themeColor="text1"/>
          <w:sz w:val="20"/>
          <w:szCs w:val="20"/>
          <w:vertAlign w:val="superscript"/>
          <w:lang w:val="en-IN"/>
        </w:rPr>
        <w:t>th</w:t>
      </w:r>
      <w:proofErr w:type="spellEnd"/>
      <w:r w:rsidRPr="00D164DC">
        <w:rPr>
          <w:rFonts w:ascii="Arial" w:hAnsi="Arial" w:cs="Arial"/>
          <w:color w:val="000000" w:themeColor="text1"/>
          <w:sz w:val="20"/>
          <w:szCs w:val="20"/>
          <w:vertAlign w:val="superscript"/>
          <w:lang w:val="en-IN"/>
        </w:rPr>
        <w:t xml:space="preserve"> </w:t>
      </w:r>
      <w:r w:rsidRPr="00D164DC">
        <w:rPr>
          <w:rFonts w:ascii="Arial" w:hAnsi="Arial" w:cs="Arial"/>
          <w:color w:val="000000" w:themeColor="text1"/>
          <w:sz w:val="20"/>
          <w:szCs w:val="20"/>
          <w:lang w:val="en-IN"/>
        </w:rPr>
        <w:t>data value</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N is the total number of data</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p>
    <w:p w:rsidR="007476AA" w:rsidRPr="00D164DC" w:rsidRDefault="007476AA" w:rsidP="007476AA">
      <w:pPr>
        <w:pStyle w:val="Heading3"/>
        <w:rPr>
          <w:rFonts w:ascii="Arial" w:hAnsi="Arial" w:cs="Arial"/>
          <w:sz w:val="20"/>
          <w:szCs w:val="20"/>
          <w:lang w:val="en-IN"/>
        </w:rPr>
      </w:pPr>
      <w:r w:rsidRPr="00D164DC">
        <w:rPr>
          <w:rFonts w:ascii="Arial" w:hAnsi="Arial" w:cs="Arial"/>
          <w:sz w:val="20"/>
          <w:szCs w:val="20"/>
          <w:lang w:val="en-IN"/>
        </w:rPr>
        <w:t xml:space="preserve">Standard Deviation </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The standard deviation, which expresses the dispersion of the dataset with relation to its mean, is the square root of the variance.</w:t>
      </w:r>
      <w:r w:rsidRPr="00D164DC">
        <w:rPr>
          <w:rFonts w:ascii="Arial" w:hAnsi="Arial" w:cs="Arial"/>
          <w:b/>
          <w:bCs/>
          <w:color w:val="000000" w:themeColor="text1"/>
          <w:sz w:val="20"/>
          <w:szCs w:val="20"/>
          <w:lang w:val="en-IN"/>
        </w:rPr>
        <w:t xml:space="preserve"> </w:t>
      </w:r>
      <w:r w:rsidRPr="00D164DC">
        <w:rPr>
          <w:rFonts w:ascii="Arial" w:hAnsi="Arial" w:cs="Arial"/>
          <w:color w:val="000000" w:themeColor="text1"/>
          <w:sz w:val="20"/>
          <w:szCs w:val="20"/>
          <w:lang w:val="en-IN"/>
        </w:rPr>
        <w:t xml:space="preserve">A low standard deviation suggests values are close to the sample mean, while a high standard deviation shows values are spread out over a larger range. The variance and standard deviation have been calculated using Equations </w:t>
      </w:r>
      <w:r w:rsidR="0017482E">
        <w:rPr>
          <w:rFonts w:ascii="Arial" w:hAnsi="Arial" w:cs="Arial"/>
          <w:color w:val="000000" w:themeColor="text1"/>
          <w:sz w:val="20"/>
          <w:szCs w:val="20"/>
          <w:lang w:val="en-IN"/>
        </w:rPr>
        <w:t>(6</w:t>
      </w:r>
      <w:r w:rsidRPr="00D164DC">
        <w:rPr>
          <w:rFonts w:ascii="Arial" w:hAnsi="Arial" w:cs="Arial"/>
          <w:color w:val="000000" w:themeColor="text1"/>
          <w:sz w:val="20"/>
          <w:szCs w:val="20"/>
          <w:lang w:val="en-IN"/>
        </w:rPr>
        <w:t xml:space="preserve"> and </w:t>
      </w:r>
      <w:r w:rsidR="0017482E">
        <w:rPr>
          <w:rFonts w:ascii="Arial" w:hAnsi="Arial" w:cs="Arial"/>
          <w:color w:val="000000" w:themeColor="text1"/>
          <w:sz w:val="20"/>
          <w:szCs w:val="20"/>
          <w:lang w:val="en-IN"/>
        </w:rPr>
        <w:t>7</w:t>
      </w:r>
      <w:r w:rsidRPr="00D164DC">
        <w:rPr>
          <w:rFonts w:ascii="Arial" w:hAnsi="Arial" w:cs="Arial"/>
          <w:color w:val="000000" w:themeColor="text1"/>
          <w:sz w:val="20"/>
          <w:szCs w:val="20"/>
          <w:lang w:val="en-IN"/>
        </w:rPr>
        <w:t>)</w:t>
      </w:r>
    </w:p>
    <w:p w:rsidR="007476AA" w:rsidRPr="00D164DC" w:rsidRDefault="00B25BB8" w:rsidP="007476AA">
      <w:pPr>
        <w:tabs>
          <w:tab w:val="left" w:pos="709"/>
        </w:tabs>
        <w:spacing w:before="120" w:after="0"/>
        <w:jc w:val="both"/>
        <w:rPr>
          <w:rFonts w:ascii="Arial" w:hAnsi="Arial" w:cs="Arial"/>
          <w:color w:val="000000" w:themeColor="text1"/>
          <w:sz w:val="20"/>
          <w:szCs w:val="20"/>
          <w:lang w:val="en-IN"/>
        </w:rPr>
      </w:pPr>
      <m:oMathPara>
        <m:oMathParaPr>
          <m:jc m:val="right"/>
        </m:oMathParaPr>
        <m:oMath>
          <m:sSup>
            <m:sSupPr>
              <m:ctrlPr>
                <w:rPr>
                  <w:rFonts w:ascii="Cambria Math" w:hAnsi="Cambria Math" w:cs="Arial"/>
                  <w:i/>
                  <w:color w:val="000000" w:themeColor="text1"/>
                  <w:sz w:val="20"/>
                  <w:szCs w:val="20"/>
                  <w:lang w:val="en-IN"/>
                </w:rPr>
              </m:ctrlPr>
            </m:sSupPr>
            <m:e>
              <m:r>
                <w:rPr>
                  <w:rFonts w:ascii="Cambria Math" w:hAnsi="Cambria Math" w:cs="Arial"/>
                  <w:color w:val="000000" w:themeColor="text1"/>
                  <w:sz w:val="20"/>
                  <w:szCs w:val="20"/>
                  <w:lang w:val="en-IN"/>
                </w:rPr>
                <m:t>S</m:t>
              </m:r>
            </m:e>
            <m:sup>
              <m:r>
                <w:rPr>
                  <w:rFonts w:ascii="Cambria Math" w:hAnsi="Cambria Math" w:cs="Arial"/>
                  <w:color w:val="000000" w:themeColor="text1"/>
                  <w:sz w:val="20"/>
                  <w:szCs w:val="20"/>
                  <w:lang w:val="en-IN"/>
                </w:rPr>
                <m:t>2</m:t>
              </m:r>
            </m:sup>
          </m:sSup>
          <m:r>
            <w:rPr>
              <w:rFonts w:ascii="Cambria Math" w:hAnsi="Cambria Math" w:cs="Arial"/>
              <w:color w:val="000000" w:themeColor="text1"/>
              <w:sz w:val="20"/>
              <w:szCs w:val="20"/>
              <w:lang w:val="en-IN"/>
            </w:rPr>
            <m:t xml:space="preserve">= </m:t>
          </m:r>
          <m:f>
            <m:fPr>
              <m:ctrlPr>
                <w:rPr>
                  <w:rFonts w:ascii="Cambria Math" w:hAnsi="Cambria Math" w:cs="Arial"/>
                  <w:i/>
                  <w:color w:val="000000" w:themeColor="text1"/>
                  <w:sz w:val="20"/>
                  <w:szCs w:val="20"/>
                  <w:lang w:val="en-IN"/>
                </w:rPr>
              </m:ctrlPr>
            </m:fPr>
            <m:num>
              <m:nary>
                <m:naryPr>
                  <m:chr m:val="∑"/>
                  <m:limLoc m:val="undOvr"/>
                  <m:ctrlPr>
                    <w:rPr>
                      <w:rFonts w:ascii="Cambria Math" w:hAnsi="Cambria Math" w:cs="Arial"/>
                      <w:i/>
                      <w:color w:val="000000" w:themeColor="text1"/>
                      <w:sz w:val="20"/>
                      <w:szCs w:val="20"/>
                      <w:lang w:val="en-IN"/>
                    </w:rPr>
                  </m:ctrlPr>
                </m:naryPr>
                <m:sub>
                  <m:r>
                    <w:rPr>
                      <w:rFonts w:ascii="Cambria Math" w:hAnsi="Cambria Math" w:cs="Arial"/>
                      <w:color w:val="000000" w:themeColor="text1"/>
                      <w:sz w:val="20"/>
                      <w:szCs w:val="20"/>
                      <w:lang w:val="en-IN"/>
                    </w:rPr>
                    <m:t>i=1</m:t>
                  </m:r>
                </m:sub>
                <m:sup>
                  <m:r>
                    <w:rPr>
                      <w:rFonts w:ascii="Cambria Math" w:hAnsi="Cambria Math" w:cs="Arial"/>
                      <w:color w:val="000000" w:themeColor="text1"/>
                      <w:sz w:val="20"/>
                      <w:szCs w:val="20"/>
                      <w:lang w:val="en-IN"/>
                    </w:rPr>
                    <m:t>n</m:t>
                  </m:r>
                </m:sup>
                <m:e>
                  <m:sSup>
                    <m:sSupPr>
                      <m:ctrlPr>
                        <w:rPr>
                          <w:rFonts w:ascii="Cambria Math" w:hAnsi="Cambria Math" w:cs="Arial"/>
                          <w:i/>
                          <w:color w:val="000000" w:themeColor="text1"/>
                          <w:sz w:val="20"/>
                          <w:szCs w:val="20"/>
                          <w:lang w:val="en-IN"/>
                        </w:rPr>
                      </m:ctrlPr>
                    </m:sSupPr>
                    <m:e>
                      <m:d>
                        <m:dPr>
                          <m:ctrlPr>
                            <w:rPr>
                              <w:rFonts w:ascii="Cambria Math" w:hAnsi="Cambria Math" w:cs="Arial"/>
                              <w:i/>
                              <w:color w:val="000000" w:themeColor="text1"/>
                              <w:sz w:val="20"/>
                              <w:szCs w:val="20"/>
                              <w:lang w:val="en-IN"/>
                            </w:rPr>
                          </m:ctrlPr>
                        </m:dPr>
                        <m:e>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i</m:t>
                              </m:r>
                            </m:sub>
                          </m:sSub>
                          <m:r>
                            <w:rPr>
                              <w:rFonts w:ascii="Cambria Math" w:hAnsi="Cambria Math" w:cs="Arial"/>
                              <w:color w:val="000000" w:themeColor="text1"/>
                              <w:sz w:val="20"/>
                              <w:szCs w:val="20"/>
                              <w:lang w:val="en-IN"/>
                            </w:rPr>
                            <m:t>-</m:t>
                          </m:r>
                          <m:acc>
                            <m:accPr>
                              <m:chr m:val="̅"/>
                              <m:ctrlPr>
                                <w:rPr>
                                  <w:rFonts w:ascii="Cambria Math" w:hAnsi="Cambria Math" w:cs="Arial"/>
                                  <w:i/>
                                  <w:color w:val="000000" w:themeColor="text1"/>
                                  <w:sz w:val="20"/>
                                  <w:szCs w:val="20"/>
                                  <w:lang w:val="en-IN"/>
                                </w:rPr>
                              </m:ctrlPr>
                            </m:accPr>
                            <m:e>
                              <m:r>
                                <w:rPr>
                                  <w:rFonts w:ascii="Cambria Math" w:hAnsi="Cambria Math" w:cs="Arial"/>
                                  <w:color w:val="000000" w:themeColor="text1"/>
                                  <w:sz w:val="20"/>
                                  <w:szCs w:val="20"/>
                                  <w:lang w:val="en-IN"/>
                                </w:rPr>
                                <m:t>x</m:t>
                              </m:r>
                            </m:e>
                          </m:acc>
                        </m:e>
                      </m:d>
                    </m:e>
                    <m:sup>
                      <m:r>
                        <w:rPr>
                          <w:rFonts w:ascii="Cambria Math" w:hAnsi="Cambria Math" w:cs="Arial"/>
                          <w:color w:val="000000" w:themeColor="text1"/>
                          <w:sz w:val="20"/>
                          <w:szCs w:val="20"/>
                          <w:lang w:val="en-IN"/>
                        </w:rPr>
                        <m:t>2</m:t>
                      </m:r>
                    </m:sup>
                  </m:sSup>
                </m:e>
              </m:nary>
            </m:num>
            <m:den>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n-1</m:t>
                  </m:r>
                </m:e>
              </m:d>
            </m:den>
          </m:f>
          <m:r>
            <w:rPr>
              <w:rFonts w:ascii="Cambria Math" w:hAnsi="Cambria Math" w:cs="Arial"/>
              <w:color w:val="000000" w:themeColor="text1"/>
              <w:sz w:val="20"/>
              <w:szCs w:val="20"/>
              <w:lang w:val="en-IN"/>
            </w:rPr>
            <m:t xml:space="preserve">                                                                       …(6)</m:t>
          </m:r>
        </m:oMath>
      </m:oMathPara>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m:oMathPara>
        <m:oMathParaPr>
          <m:jc m:val="right"/>
        </m:oMathParaPr>
        <m:oMath>
          <m:r>
            <m:rPr>
              <m:sty m:val="p"/>
            </m:rPr>
            <w:rPr>
              <w:rFonts w:ascii="Cambria Math" w:hAnsi="Cambria Math" w:cs="Arial"/>
              <w:color w:val="000000" w:themeColor="text1"/>
              <w:sz w:val="20"/>
              <w:szCs w:val="20"/>
            </w:rPr>
            <m:t>SD=</m:t>
          </m:r>
          <m:rad>
            <m:radPr>
              <m:degHide m:val="1"/>
              <m:ctrlPr>
                <w:rPr>
                  <w:rFonts w:ascii="Cambria Math" w:hAnsi="Cambria Math" w:cs="Arial"/>
                  <w:color w:val="000000" w:themeColor="text1"/>
                  <w:sz w:val="20"/>
                  <w:szCs w:val="20"/>
                </w:rPr>
              </m:ctrlPr>
            </m:radPr>
            <m:deg/>
            <m:e>
              <m:f>
                <m:fPr>
                  <m:ctrlPr>
                    <w:rPr>
                      <w:rFonts w:ascii="Cambria Math" w:hAnsi="Cambria Math" w:cs="Arial"/>
                      <w:i/>
                      <w:color w:val="000000" w:themeColor="text1"/>
                      <w:sz w:val="20"/>
                      <w:szCs w:val="20"/>
                    </w:rPr>
                  </m:ctrlPr>
                </m:fPr>
                <m:num>
                  <m:nary>
                    <m:naryPr>
                      <m:chr m:val="∑"/>
                      <m:limLoc m:val="undOvr"/>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i=1</m:t>
                      </m:r>
                    </m:sub>
                    <m:sup>
                      <m:r>
                        <w:rPr>
                          <w:rFonts w:ascii="Cambria Math" w:hAnsi="Cambria Math" w:cs="Arial"/>
                          <w:color w:val="000000" w:themeColor="text1"/>
                          <w:sz w:val="20"/>
                          <w:szCs w:val="20"/>
                        </w:rPr>
                        <m:t>n</m:t>
                      </m:r>
                    </m:sup>
                    <m:e>
                      <m:sSup>
                        <m:sSupPr>
                          <m:ctrlPr>
                            <w:rPr>
                              <w:rFonts w:ascii="Cambria Math" w:hAnsi="Cambria Math" w:cs="Arial"/>
                              <w:i/>
                              <w:color w:val="000000" w:themeColor="text1"/>
                              <w:sz w:val="20"/>
                              <w:szCs w:val="20"/>
                            </w:rPr>
                          </m:ctrlPr>
                        </m:sSupPr>
                        <m:e>
                          <m:d>
                            <m:dPr>
                              <m:ctrlPr>
                                <w:rPr>
                                  <w:rFonts w:ascii="Cambria Math" w:hAnsi="Cambria Math" w:cs="Arial"/>
                                  <w:i/>
                                  <w:color w:val="000000" w:themeColor="text1"/>
                                  <w:sz w:val="20"/>
                                  <w:szCs w:val="20"/>
                                </w:rPr>
                              </m:ctrlPr>
                            </m:dPr>
                            <m:e>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x</m:t>
                                  </m:r>
                                </m:e>
                                <m:sub>
                                  <m:r>
                                    <w:rPr>
                                      <w:rFonts w:ascii="Cambria Math" w:hAnsi="Cambria Math" w:cs="Arial"/>
                                      <w:color w:val="000000" w:themeColor="text1"/>
                                      <w:sz w:val="20"/>
                                      <w:szCs w:val="20"/>
                                    </w:rPr>
                                    <m:t>i</m:t>
                                  </m:r>
                                </m:sub>
                              </m:sSub>
                              <m:r>
                                <w:rPr>
                                  <w:rFonts w:ascii="Cambria Math" w:hAnsi="Cambria Math" w:cs="Arial"/>
                                  <w:color w:val="000000" w:themeColor="text1"/>
                                  <w:sz w:val="20"/>
                                  <w:szCs w:val="20"/>
                                </w:rPr>
                                <m:t>-</m:t>
                              </m:r>
                              <m:acc>
                                <m:accPr>
                                  <m:chr m:val="̅"/>
                                  <m:ctrlPr>
                                    <w:rPr>
                                      <w:rFonts w:ascii="Cambria Math" w:hAnsi="Cambria Math" w:cs="Arial"/>
                                      <w:i/>
                                      <w:color w:val="000000" w:themeColor="text1"/>
                                      <w:sz w:val="20"/>
                                      <w:szCs w:val="20"/>
                                    </w:rPr>
                                  </m:ctrlPr>
                                </m:accPr>
                                <m:e>
                                  <m:r>
                                    <w:rPr>
                                      <w:rFonts w:ascii="Cambria Math" w:hAnsi="Cambria Math" w:cs="Arial"/>
                                      <w:color w:val="000000" w:themeColor="text1"/>
                                      <w:sz w:val="20"/>
                                      <w:szCs w:val="20"/>
                                    </w:rPr>
                                    <m:t>x</m:t>
                                  </m:r>
                                </m:e>
                              </m:acc>
                            </m:e>
                          </m:d>
                        </m:e>
                        <m:sup>
                          <m:r>
                            <w:rPr>
                              <w:rFonts w:ascii="Cambria Math" w:hAnsi="Cambria Math" w:cs="Arial"/>
                              <w:color w:val="000000" w:themeColor="text1"/>
                              <w:sz w:val="20"/>
                              <w:szCs w:val="20"/>
                            </w:rPr>
                            <m:t>2</m:t>
                          </m:r>
                        </m:sup>
                      </m:sSup>
                    </m:e>
                  </m:nary>
                </m:num>
                <m:den>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n-1</m:t>
                      </m:r>
                    </m:e>
                  </m:d>
                </m:den>
              </m:f>
            </m:e>
          </m:rad>
          <m:r>
            <w:rPr>
              <w:rFonts w:ascii="Cambria Math" w:hAnsi="Cambria Math" w:cs="Arial"/>
              <w:color w:val="000000" w:themeColor="text1"/>
              <w:sz w:val="20"/>
              <w:szCs w:val="20"/>
            </w:rPr>
            <m:t xml:space="preserve">                                                                    …(7)</m:t>
          </m:r>
        </m:oMath>
      </m:oMathPara>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where,</w:t>
      </w:r>
    </w:p>
    <w:p w:rsidR="007476AA" w:rsidRPr="00D164DC" w:rsidRDefault="007476AA" w:rsidP="007476AA">
      <w:pPr>
        <w:tabs>
          <w:tab w:val="left" w:pos="709"/>
        </w:tabs>
        <w:spacing w:before="120" w:after="0"/>
        <w:ind w:left="709"/>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S</w:t>
      </w:r>
      <w:r w:rsidRPr="00D164DC">
        <w:rPr>
          <w:rFonts w:ascii="Arial" w:hAnsi="Arial" w:cs="Arial"/>
          <w:color w:val="000000" w:themeColor="text1"/>
          <w:sz w:val="20"/>
          <w:szCs w:val="20"/>
          <w:vertAlign w:val="superscript"/>
          <w:lang w:val="en-IN"/>
        </w:rPr>
        <w:t>2</w:t>
      </w:r>
      <w:r w:rsidRPr="00D164DC">
        <w:rPr>
          <w:rFonts w:ascii="Arial" w:hAnsi="Arial" w:cs="Arial"/>
          <w:color w:val="000000" w:themeColor="text1"/>
          <w:sz w:val="20"/>
          <w:szCs w:val="20"/>
          <w:lang w:val="en-IN"/>
        </w:rPr>
        <w:t xml:space="preserve"> is the sample Variance</w:t>
      </w:r>
    </w:p>
    <w:p w:rsidR="007476AA" w:rsidRPr="00D164DC" w:rsidRDefault="007476AA" w:rsidP="007476AA">
      <w:pPr>
        <w:tabs>
          <w:tab w:val="left" w:pos="709"/>
        </w:tabs>
        <w:spacing w:before="120" w:after="0"/>
        <w:ind w:left="709"/>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SD is the Standard Deviation</w:t>
      </w:r>
    </w:p>
    <w:p w:rsidR="007476AA" w:rsidRPr="00D164DC" w:rsidRDefault="007476AA" w:rsidP="007476AA">
      <w:pPr>
        <w:tabs>
          <w:tab w:val="left" w:pos="709"/>
        </w:tabs>
        <w:spacing w:before="120" w:after="0"/>
        <w:ind w:left="709"/>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x</w:t>
      </w:r>
      <w:r w:rsidRPr="00D164DC">
        <w:rPr>
          <w:rFonts w:ascii="Arial" w:hAnsi="Arial" w:cs="Arial"/>
          <w:color w:val="000000" w:themeColor="text1"/>
          <w:sz w:val="20"/>
          <w:szCs w:val="20"/>
          <w:vertAlign w:val="subscript"/>
          <w:lang w:val="en-IN"/>
        </w:rPr>
        <w:t>i</w:t>
      </w:r>
      <w:r w:rsidRPr="00D164DC">
        <w:rPr>
          <w:rFonts w:ascii="Arial" w:hAnsi="Arial" w:cs="Arial"/>
          <w:color w:val="000000" w:themeColor="text1"/>
          <w:sz w:val="20"/>
          <w:szCs w:val="20"/>
          <w:lang w:val="en-IN"/>
        </w:rPr>
        <w:t xml:space="preserve"> is the observation value</w:t>
      </w:r>
    </w:p>
    <w:p w:rsidR="007476AA" w:rsidRPr="00D164DC" w:rsidRDefault="00B25BB8" w:rsidP="007476AA">
      <w:pPr>
        <w:tabs>
          <w:tab w:val="left" w:pos="709"/>
        </w:tabs>
        <w:spacing w:before="120" w:after="0"/>
        <w:ind w:left="709"/>
        <w:jc w:val="both"/>
        <w:rPr>
          <w:rFonts w:ascii="Arial" w:hAnsi="Arial" w:cs="Arial"/>
          <w:color w:val="000000" w:themeColor="text1"/>
          <w:sz w:val="20"/>
          <w:szCs w:val="20"/>
          <w:lang w:val="en-IN"/>
        </w:rPr>
      </w:pPr>
      <m:oMath>
        <m:acc>
          <m:accPr>
            <m:chr m:val="̅"/>
            <m:ctrlPr>
              <w:rPr>
                <w:rFonts w:ascii="Cambria Math" w:hAnsi="Cambria Math" w:cs="Arial"/>
                <w:i/>
                <w:color w:val="000000" w:themeColor="text1"/>
                <w:sz w:val="20"/>
                <w:szCs w:val="20"/>
                <w:lang w:val="en-IN"/>
              </w:rPr>
            </m:ctrlPr>
          </m:accPr>
          <m:e>
            <m:r>
              <w:rPr>
                <w:rFonts w:ascii="Cambria Math" w:hAnsi="Cambria Math" w:cs="Arial"/>
                <w:color w:val="000000" w:themeColor="text1"/>
                <w:sz w:val="20"/>
                <w:szCs w:val="20"/>
                <w:lang w:val="en-IN"/>
              </w:rPr>
              <m:t>x</m:t>
            </m:r>
          </m:e>
        </m:acc>
      </m:oMath>
      <w:r w:rsidR="007476AA" w:rsidRPr="00D164DC">
        <w:rPr>
          <w:rFonts w:ascii="Arial" w:hAnsi="Arial" w:cs="Arial"/>
          <w:color w:val="000000" w:themeColor="text1"/>
          <w:sz w:val="20"/>
          <w:szCs w:val="20"/>
          <w:lang w:val="en-IN"/>
        </w:rPr>
        <w:t xml:space="preserve"> is the mean value of </w:t>
      </w:r>
      <w:proofErr w:type="gramStart"/>
      <w:r w:rsidR="007476AA" w:rsidRPr="00D164DC">
        <w:rPr>
          <w:rFonts w:ascii="Arial" w:hAnsi="Arial" w:cs="Arial"/>
          <w:color w:val="000000" w:themeColor="text1"/>
          <w:sz w:val="20"/>
          <w:szCs w:val="20"/>
          <w:lang w:val="en-IN"/>
        </w:rPr>
        <w:t>observations</w:t>
      </w:r>
      <w:proofErr w:type="gramEnd"/>
    </w:p>
    <w:p w:rsidR="007476AA" w:rsidRPr="00D164DC" w:rsidRDefault="007476AA" w:rsidP="007476AA">
      <w:pPr>
        <w:tabs>
          <w:tab w:val="left" w:pos="709"/>
        </w:tabs>
        <w:spacing w:before="120" w:after="0"/>
        <w:ind w:left="709"/>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n is the number of observations</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p>
    <w:p w:rsidR="007476AA" w:rsidRPr="00D164DC" w:rsidRDefault="007476AA" w:rsidP="007476AA">
      <w:pPr>
        <w:pStyle w:val="Heading3"/>
        <w:rPr>
          <w:rFonts w:ascii="Arial" w:hAnsi="Arial" w:cs="Arial"/>
          <w:sz w:val="20"/>
          <w:szCs w:val="20"/>
          <w:lang w:val="en-IN"/>
        </w:rPr>
      </w:pPr>
      <w:r w:rsidRPr="00D164DC">
        <w:rPr>
          <w:rFonts w:ascii="Arial" w:hAnsi="Arial" w:cs="Arial"/>
          <w:sz w:val="20"/>
          <w:szCs w:val="20"/>
          <w:lang w:val="en-IN"/>
        </w:rPr>
        <w:t>Coefficient of Variation (CV)</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A standardized measurement of the dispersion of a probability or frequency distribution is the coefficient of variation, sometimes referred to as the relative standard deviation. The standard deviation to mean ratio is used to express it. The coefficient of variation is a dimensionless quantity that is computed using </w:t>
      </w:r>
      <w:r w:rsidRPr="00D164DC">
        <w:rPr>
          <w:rFonts w:ascii="Arial" w:hAnsi="Arial" w:cs="Arial"/>
          <w:color w:val="000000" w:themeColor="text1"/>
          <w:sz w:val="20"/>
          <w:szCs w:val="20"/>
          <w:lang w:val="en-IN"/>
        </w:rPr>
        <w:lastRenderedPageBreak/>
        <w:t>Equation (</w:t>
      </w:r>
      <w:r w:rsidR="0017482E">
        <w:rPr>
          <w:rFonts w:ascii="Arial" w:hAnsi="Arial" w:cs="Arial"/>
          <w:color w:val="000000" w:themeColor="text1"/>
          <w:sz w:val="20"/>
          <w:szCs w:val="20"/>
          <w:lang w:val="en-IN"/>
        </w:rPr>
        <w:t>8</w:t>
      </w:r>
      <w:r w:rsidRPr="00D164DC">
        <w:rPr>
          <w:rFonts w:ascii="Arial" w:hAnsi="Arial" w:cs="Arial"/>
          <w:color w:val="000000" w:themeColor="text1"/>
          <w:sz w:val="20"/>
          <w:szCs w:val="20"/>
          <w:lang w:val="en-IN"/>
        </w:rPr>
        <w:t>) and is commonly given as a percentage. By comparing two data sets according to the degree of variance, it is possible to comprehend the intricate picture of rainfall variability throughout location and time.</w:t>
      </w:r>
      <w:r w:rsidRPr="00D164DC">
        <w:rPr>
          <w:rFonts w:ascii="Arial" w:hAnsi="Arial" w:cs="Arial"/>
          <w:color w:val="000000" w:themeColor="text1"/>
          <w:sz w:val="20"/>
          <w:szCs w:val="20"/>
          <w:lang w:val="en-IN"/>
        </w:rPr>
        <w:tab/>
      </w:r>
      <w:r w:rsidRPr="00D164DC">
        <w:rPr>
          <w:rFonts w:ascii="Arial" w:hAnsi="Arial" w:cs="Arial"/>
          <w:color w:val="000000" w:themeColor="text1"/>
          <w:sz w:val="20"/>
          <w:szCs w:val="20"/>
          <w:lang w:val="en-IN"/>
        </w:rPr>
        <w:cr/>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m:oMathPara>
        <m:oMathParaPr>
          <m:jc m:val="right"/>
        </m:oMathParaPr>
        <m:oMath>
          <m:r>
            <m:rPr>
              <m:sty m:val="p"/>
            </m:rPr>
            <w:rPr>
              <w:rFonts w:ascii="Cambria Math" w:hAnsi="Cambria Math" w:cs="Arial"/>
              <w:color w:val="000000" w:themeColor="text1"/>
              <w:sz w:val="20"/>
              <w:szCs w:val="20"/>
            </w:rPr>
            <m:t>CV=</m:t>
          </m:r>
          <m:f>
            <m:fPr>
              <m:ctrlPr>
                <w:rPr>
                  <w:rFonts w:ascii="Cambria Math" w:hAnsi="Cambria Math" w:cs="Arial"/>
                  <w:color w:val="000000" w:themeColor="text1"/>
                  <w:sz w:val="20"/>
                  <w:szCs w:val="20"/>
                </w:rPr>
              </m:ctrlPr>
            </m:fPr>
            <m:num>
              <m:r>
                <m:rPr>
                  <m:sty m:val="p"/>
                </m:rPr>
                <w:rPr>
                  <w:rFonts w:ascii="Cambria Math" w:hAnsi="Cambria Math" w:cs="Arial"/>
                  <w:color w:val="000000" w:themeColor="text1"/>
                  <w:sz w:val="20"/>
                  <w:szCs w:val="20"/>
                </w:rPr>
                <m:t>SD</m:t>
              </m:r>
            </m:num>
            <m:den>
              <m:acc>
                <m:accPr>
                  <m:chr m:val="̅"/>
                  <m:ctrlPr>
                    <w:rPr>
                      <w:rFonts w:ascii="Cambria Math" w:hAnsi="Cambria Math" w:cs="Arial"/>
                      <w:color w:val="000000" w:themeColor="text1"/>
                      <w:sz w:val="20"/>
                      <w:szCs w:val="20"/>
                    </w:rPr>
                  </m:ctrlPr>
                </m:accPr>
                <m:e>
                  <m:r>
                    <w:rPr>
                      <w:rFonts w:ascii="Cambria Math" w:hAnsi="Cambria Math" w:cs="Arial"/>
                      <w:color w:val="000000" w:themeColor="text1"/>
                      <w:sz w:val="20"/>
                      <w:szCs w:val="20"/>
                    </w:rPr>
                    <m:t>X</m:t>
                  </m:r>
                </m:e>
              </m:acc>
            </m:den>
          </m:f>
          <m:r>
            <m:rPr>
              <m:sty m:val="p"/>
            </m:rPr>
            <w:rPr>
              <w:rFonts w:ascii="Cambria Math" w:hAnsi="Cambria Math" w:cs="Arial"/>
              <w:color w:val="000000" w:themeColor="text1"/>
              <w:sz w:val="20"/>
              <w:szCs w:val="20"/>
            </w:rPr>
            <m:t>×100</m:t>
          </m:r>
          <m:r>
            <w:rPr>
              <w:rFonts w:ascii="Cambria Math" w:eastAsiaTheme="minorEastAsia" w:hAnsi="Cambria Math" w:cs="Arial"/>
              <w:color w:val="000000" w:themeColor="text1"/>
              <w:sz w:val="20"/>
              <w:szCs w:val="20"/>
            </w:rPr>
            <m:t xml:space="preserve">                                                                              …(8)</m:t>
          </m:r>
        </m:oMath>
      </m:oMathPara>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where,</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CV is the coefficient of variation</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SD is the Standard Deviation</w:t>
      </w:r>
    </w:p>
    <w:p w:rsidR="007476AA" w:rsidRPr="00D164DC" w:rsidRDefault="00B25BB8" w:rsidP="007476AA">
      <w:pPr>
        <w:tabs>
          <w:tab w:val="left" w:pos="709"/>
        </w:tabs>
        <w:spacing w:before="120" w:after="0"/>
        <w:jc w:val="both"/>
        <w:rPr>
          <w:rFonts w:ascii="Arial" w:hAnsi="Arial" w:cs="Arial"/>
          <w:color w:val="000000" w:themeColor="text1"/>
          <w:sz w:val="20"/>
          <w:szCs w:val="20"/>
          <w:lang w:val="en-IN"/>
        </w:rPr>
      </w:pPr>
      <m:oMath>
        <m:acc>
          <m:accPr>
            <m:chr m:val="̅"/>
            <m:ctrlPr>
              <w:rPr>
                <w:rFonts w:ascii="Cambria Math" w:hAnsi="Cambria Math" w:cs="Arial"/>
                <w:i/>
                <w:color w:val="000000" w:themeColor="text1"/>
                <w:sz w:val="20"/>
                <w:szCs w:val="20"/>
                <w:lang w:val="en-IN"/>
              </w:rPr>
            </m:ctrlPr>
          </m:accPr>
          <m:e>
            <m:r>
              <w:rPr>
                <w:rFonts w:ascii="Cambria Math" w:hAnsi="Cambria Math" w:cs="Arial"/>
                <w:color w:val="000000" w:themeColor="text1"/>
                <w:sz w:val="20"/>
                <w:szCs w:val="20"/>
                <w:lang w:val="en-IN"/>
              </w:rPr>
              <m:t>X</m:t>
            </m:r>
          </m:e>
        </m:acc>
      </m:oMath>
      <w:r w:rsidR="007476AA" w:rsidRPr="00D164DC">
        <w:rPr>
          <w:rFonts w:ascii="Arial" w:hAnsi="Arial" w:cs="Arial"/>
          <w:color w:val="000000" w:themeColor="text1"/>
          <w:sz w:val="20"/>
          <w:szCs w:val="20"/>
          <w:lang w:val="en-IN"/>
        </w:rPr>
        <w:t xml:space="preserve"> is the mean of the observation value</w:t>
      </w:r>
    </w:p>
    <w:p w:rsidR="007476AA" w:rsidRPr="00D164DC" w:rsidRDefault="007476AA" w:rsidP="007476AA">
      <w:pPr>
        <w:tabs>
          <w:tab w:val="left" w:pos="709"/>
        </w:tabs>
        <w:spacing w:before="120" w:after="0"/>
        <w:jc w:val="both"/>
        <w:rPr>
          <w:rFonts w:ascii="Arial" w:hAnsi="Arial" w:cs="Arial"/>
          <w:b/>
          <w:bCs/>
          <w:color w:val="000000" w:themeColor="text1"/>
          <w:sz w:val="20"/>
          <w:szCs w:val="20"/>
          <w:lang w:val="en-IN"/>
        </w:rPr>
      </w:pPr>
    </w:p>
    <w:p w:rsidR="007476AA" w:rsidRPr="007476AA" w:rsidRDefault="007476AA" w:rsidP="007476AA">
      <w:pPr>
        <w:pStyle w:val="Heading3"/>
        <w:rPr>
          <w:rFonts w:ascii="Arial" w:hAnsi="Arial" w:cs="Arial"/>
          <w:sz w:val="20"/>
          <w:szCs w:val="20"/>
          <w:lang w:val="en-IN"/>
        </w:rPr>
      </w:pPr>
      <w:r w:rsidRPr="00D164DC">
        <w:rPr>
          <w:rFonts w:ascii="Arial" w:hAnsi="Arial" w:cs="Arial"/>
          <w:sz w:val="20"/>
          <w:szCs w:val="20"/>
          <w:lang w:val="en-IN"/>
        </w:rPr>
        <w:t>Extreme values of climatic parameters</w:t>
      </w:r>
    </w:p>
    <w:p w:rsidR="007476AA" w:rsidRPr="007476AA"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To evaluate the features linked to rainfall and temperature extremes, statisticians must determine sample maximum and minimum values of climatic variables that differ from location to location and season to season. The maximum and minimum values of various temperature and rainfall statistics </w:t>
      </w:r>
      <w:r w:rsidRPr="007476AA">
        <w:rPr>
          <w:rFonts w:ascii="Arial" w:hAnsi="Arial" w:cs="Arial"/>
          <w:color w:val="000000" w:themeColor="text1"/>
          <w:sz w:val="20"/>
          <w:szCs w:val="20"/>
          <w:lang w:val="en-IN"/>
        </w:rPr>
        <w:t>from every station were used in the analysis for this study.</w:t>
      </w:r>
    </w:p>
    <w:p w:rsidR="007476AA" w:rsidRPr="007476AA" w:rsidRDefault="007476AA" w:rsidP="007476AA">
      <w:pPr>
        <w:pStyle w:val="Heading3"/>
        <w:rPr>
          <w:rFonts w:ascii="Arial" w:hAnsi="Arial" w:cs="Arial"/>
          <w:sz w:val="20"/>
          <w:szCs w:val="20"/>
          <w:lang w:val="en-IN"/>
        </w:rPr>
      </w:pPr>
      <w:r w:rsidRPr="007476AA">
        <w:rPr>
          <w:rFonts w:ascii="Arial" w:hAnsi="Arial" w:cs="Arial"/>
          <w:sz w:val="20"/>
          <w:szCs w:val="20"/>
        </w:rPr>
        <w:t>Seasonal rainfall contribution and Precipitation Concentration Index (PCI)</w:t>
      </w:r>
    </w:p>
    <w:p w:rsidR="007476AA" w:rsidRPr="0056175F" w:rsidRDefault="007476AA" w:rsidP="007476AA">
      <w:pPr>
        <w:pStyle w:val="ListParagraph"/>
        <w:ind w:left="0"/>
        <w:jc w:val="both"/>
        <w:rPr>
          <w:rFonts w:ascii="Arial" w:hAnsi="Arial" w:cs="Arial"/>
          <w:sz w:val="20"/>
          <w:szCs w:val="20"/>
        </w:rPr>
      </w:pPr>
      <w:r w:rsidRPr="0056175F">
        <w:rPr>
          <w:rFonts w:ascii="Arial" w:hAnsi="Arial" w:cs="Arial"/>
          <w:sz w:val="20"/>
          <w:szCs w:val="20"/>
        </w:rPr>
        <w:t>The Precipitation concentration index is used as statistical descriptors of rainfall variability. The PCI values are calculated as given by Oliver (1980) and are described in equation…..</w:t>
      </w:r>
    </w:p>
    <w:p w:rsidR="007476AA" w:rsidRDefault="007476AA" w:rsidP="007476AA">
      <w:pPr>
        <w:pStyle w:val="ListParagraph"/>
        <w:ind w:left="0"/>
        <w:rPr>
          <w:rFonts w:ascii="Arial" w:hAnsi="Arial" w:cs="Arial"/>
          <w:sz w:val="20"/>
          <w:szCs w:val="20"/>
        </w:rPr>
      </w:pPr>
    </w:p>
    <w:p w:rsidR="007476AA" w:rsidRPr="0074259F" w:rsidRDefault="007476AA" w:rsidP="007476AA">
      <w:pPr>
        <w:pStyle w:val="ListParagraph"/>
        <w:ind w:left="0"/>
        <w:rPr>
          <w:rFonts w:ascii="Arial" w:hAnsi="Arial" w:cs="Arial"/>
          <w:sz w:val="20"/>
          <w:szCs w:val="20"/>
        </w:rPr>
      </w:pPr>
      <m:oMathPara>
        <m:oMathParaPr>
          <m:jc m:val="right"/>
        </m:oMathParaPr>
        <m:oMath>
          <m:r>
            <w:rPr>
              <w:rFonts w:ascii="Cambria Math" w:hAnsi="Cambria Math" w:cs="Arial"/>
              <w:sz w:val="20"/>
              <w:szCs w:val="20"/>
            </w:rPr>
            <m:t>PCI=100*</m:t>
          </m:r>
          <m:d>
            <m:dPr>
              <m:begChr m:val="["/>
              <m:endChr m:val="]"/>
              <m:ctrlPr>
                <w:rPr>
                  <w:rFonts w:ascii="Cambria Math" w:hAnsi="Cambria Math" w:cs="Arial"/>
                  <w:i/>
                  <w:sz w:val="20"/>
                  <w:szCs w:val="20"/>
                </w:rPr>
              </m:ctrlPr>
            </m:dPr>
            <m:e>
              <m:nary>
                <m:naryPr>
                  <m:chr m:val="∑"/>
                  <m:limLoc m:val="undOvr"/>
                  <m:subHide m:val="1"/>
                  <m:supHide m:val="1"/>
                  <m:ctrlPr>
                    <w:rPr>
                      <w:rFonts w:ascii="Cambria Math" w:hAnsi="Cambria Math" w:cs="Arial"/>
                      <w:i/>
                      <w:sz w:val="20"/>
                      <w:szCs w:val="20"/>
                    </w:rPr>
                  </m:ctrlPr>
                </m:naryPr>
                <m:sub/>
                <m:sup/>
                <m:e>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Pi</m:t>
                          </m:r>
                        </m:e>
                        <m:sup>
                          <m:r>
                            <w:rPr>
                              <w:rFonts w:ascii="Cambria Math" w:hAnsi="Cambria Math" w:cs="Arial"/>
                              <w:sz w:val="20"/>
                              <w:szCs w:val="20"/>
                            </w:rPr>
                            <m:t>2</m:t>
                          </m:r>
                        </m:sup>
                      </m:sSup>
                    </m:num>
                    <m:den>
                      <m:sSup>
                        <m:sSupPr>
                          <m:ctrlPr>
                            <w:rPr>
                              <w:rFonts w:ascii="Cambria Math" w:hAnsi="Cambria Math" w:cs="Arial"/>
                              <w:i/>
                              <w:sz w:val="20"/>
                              <w:szCs w:val="20"/>
                            </w:rPr>
                          </m:ctrlPr>
                        </m:sSupPr>
                        <m:e>
                          <m:d>
                            <m:dPr>
                              <m:ctrlPr>
                                <w:rPr>
                                  <w:rFonts w:ascii="Cambria Math" w:hAnsi="Cambria Math" w:cs="Arial"/>
                                  <w:i/>
                                  <w:sz w:val="20"/>
                                  <w:szCs w:val="20"/>
                                </w:rPr>
                              </m:ctrlPr>
                            </m:dPr>
                            <m:e>
                              <m:nary>
                                <m:naryPr>
                                  <m:chr m:val="∑"/>
                                  <m:limLoc m:val="undOvr"/>
                                  <m:subHide m:val="1"/>
                                  <m:supHide m:val="1"/>
                                  <m:ctrlPr>
                                    <w:rPr>
                                      <w:rFonts w:ascii="Cambria Math" w:hAnsi="Cambria Math" w:cs="Arial"/>
                                      <w:i/>
                                      <w:sz w:val="20"/>
                                      <w:szCs w:val="20"/>
                                    </w:rPr>
                                  </m:ctrlPr>
                                </m:naryPr>
                                <m:sub/>
                                <m:sup/>
                                <m:e>
                                  <m:r>
                                    <w:rPr>
                                      <w:rFonts w:ascii="Cambria Math" w:hAnsi="Cambria Math" w:cs="Arial"/>
                                      <w:sz w:val="20"/>
                                      <w:szCs w:val="20"/>
                                    </w:rPr>
                                    <m:t>Pi</m:t>
                                  </m:r>
                                </m:e>
                              </m:nary>
                            </m:e>
                          </m:d>
                        </m:e>
                        <m:sup>
                          <m:r>
                            <w:rPr>
                              <w:rFonts w:ascii="Cambria Math" w:hAnsi="Cambria Math" w:cs="Arial"/>
                              <w:sz w:val="20"/>
                              <w:szCs w:val="20"/>
                            </w:rPr>
                            <m:t>2</m:t>
                          </m:r>
                        </m:sup>
                      </m:sSup>
                    </m:den>
                  </m:f>
                </m:e>
              </m:nary>
            </m:e>
          </m:d>
          <m:r>
            <w:rPr>
              <w:rFonts w:ascii="Cambria Math" w:hAnsi="Cambria Math" w:cs="Arial"/>
              <w:sz w:val="20"/>
              <w:szCs w:val="20"/>
            </w:rPr>
            <m:t xml:space="preserve">                                                                ...(9)</m:t>
          </m:r>
        </m:oMath>
      </m:oMathPara>
    </w:p>
    <w:p w:rsidR="007476AA" w:rsidRDefault="007476AA" w:rsidP="007476AA">
      <w:pPr>
        <w:pStyle w:val="ListParagraph"/>
        <w:ind w:left="0"/>
        <w:rPr>
          <w:rFonts w:ascii="Arial" w:hAnsi="Arial" w:cs="Arial"/>
          <w:sz w:val="20"/>
          <w:szCs w:val="20"/>
        </w:rPr>
      </w:pPr>
    </w:p>
    <w:p w:rsidR="007476AA" w:rsidRPr="0056175F" w:rsidRDefault="007476AA" w:rsidP="007476AA">
      <w:pPr>
        <w:pStyle w:val="ListParagraph"/>
        <w:ind w:left="0"/>
        <w:rPr>
          <w:rFonts w:ascii="Arial" w:hAnsi="Arial" w:cs="Arial"/>
          <w:sz w:val="20"/>
          <w:szCs w:val="20"/>
        </w:rPr>
      </w:pPr>
    </w:p>
    <w:p w:rsidR="007476AA" w:rsidRPr="0056175F" w:rsidRDefault="007476AA" w:rsidP="007476AA">
      <w:pPr>
        <w:pStyle w:val="ListParagraph"/>
        <w:ind w:left="0"/>
        <w:jc w:val="both"/>
        <w:rPr>
          <w:rFonts w:ascii="Arial" w:hAnsi="Arial" w:cs="Arial"/>
          <w:sz w:val="20"/>
          <w:szCs w:val="20"/>
        </w:rPr>
      </w:pPr>
      <w:r w:rsidRPr="0056175F">
        <w:rPr>
          <w:rFonts w:ascii="Arial" w:hAnsi="Arial" w:cs="Arial"/>
          <w:sz w:val="20"/>
          <w:szCs w:val="20"/>
        </w:rPr>
        <w:t xml:space="preserve">Where, </w:t>
      </w:r>
    </w:p>
    <w:p w:rsidR="007476AA" w:rsidRPr="0056175F" w:rsidRDefault="007476AA" w:rsidP="007476AA">
      <w:pPr>
        <w:pStyle w:val="ListParagraph"/>
        <w:ind w:left="0"/>
        <w:jc w:val="both"/>
        <w:rPr>
          <w:rFonts w:ascii="Arial" w:hAnsi="Arial" w:cs="Arial"/>
          <w:sz w:val="20"/>
          <w:szCs w:val="20"/>
        </w:rPr>
      </w:pPr>
      <w:r w:rsidRPr="0056175F">
        <w:rPr>
          <w:rFonts w:ascii="Arial" w:hAnsi="Arial" w:cs="Arial"/>
          <w:sz w:val="20"/>
          <w:szCs w:val="20"/>
        </w:rPr>
        <w:t xml:space="preserve">Pi= The rainfall of the </w:t>
      </w:r>
      <w:proofErr w:type="spellStart"/>
      <w:r w:rsidRPr="0056175F">
        <w:rPr>
          <w:rFonts w:ascii="Arial" w:hAnsi="Arial" w:cs="Arial"/>
          <w:sz w:val="20"/>
          <w:szCs w:val="20"/>
        </w:rPr>
        <w:t>i</w:t>
      </w:r>
      <w:r w:rsidRPr="0056175F">
        <w:rPr>
          <w:rFonts w:ascii="Arial" w:hAnsi="Arial" w:cs="Arial"/>
          <w:sz w:val="20"/>
          <w:szCs w:val="20"/>
          <w:vertAlign w:val="superscript"/>
        </w:rPr>
        <w:t>th</w:t>
      </w:r>
      <w:proofErr w:type="spellEnd"/>
      <w:r w:rsidRPr="0056175F">
        <w:rPr>
          <w:rFonts w:ascii="Arial" w:hAnsi="Arial" w:cs="Arial"/>
          <w:sz w:val="20"/>
          <w:szCs w:val="20"/>
        </w:rPr>
        <w:t xml:space="preserve"> month</w:t>
      </w:r>
    </w:p>
    <w:p w:rsidR="007476AA" w:rsidRPr="0056175F" w:rsidRDefault="007476AA" w:rsidP="007476AA">
      <w:pPr>
        <w:pStyle w:val="ListParagraph"/>
        <w:ind w:left="0"/>
        <w:jc w:val="both"/>
        <w:rPr>
          <w:rFonts w:ascii="Arial" w:hAnsi="Arial" w:cs="Arial"/>
          <w:sz w:val="20"/>
          <w:szCs w:val="20"/>
        </w:rPr>
      </w:pPr>
      <w:r w:rsidRPr="0056175F">
        <w:rPr>
          <w:rFonts w:ascii="Arial" w:hAnsi="Arial" w:cs="Arial"/>
          <w:sz w:val="20"/>
          <w:szCs w:val="20"/>
        </w:rPr>
        <w:t>∑= Summation over the 12 months</w:t>
      </w:r>
    </w:p>
    <w:p w:rsidR="007476AA" w:rsidRDefault="007476AA" w:rsidP="007476AA">
      <w:pPr>
        <w:pStyle w:val="ListParagraph"/>
        <w:ind w:left="0"/>
        <w:jc w:val="both"/>
        <w:rPr>
          <w:rFonts w:ascii="Arial" w:hAnsi="Arial" w:cs="Arial"/>
          <w:sz w:val="20"/>
          <w:szCs w:val="20"/>
        </w:rPr>
      </w:pPr>
      <w:r w:rsidRPr="0056175F">
        <w:rPr>
          <w:rFonts w:ascii="Arial" w:hAnsi="Arial" w:cs="Arial"/>
          <w:sz w:val="20"/>
          <w:szCs w:val="20"/>
        </w:rPr>
        <w:t>According to Oliver (1980), the PCI values of the less than 10 indicates the uniform monthly distribution of rainfall, the values between 11 to 20 indicate high concentration, and the values above 21 indicate very high concentration.</w:t>
      </w:r>
    </w:p>
    <w:p w:rsidR="0074259F" w:rsidRDefault="0074259F" w:rsidP="0074259F">
      <w:pPr>
        <w:pStyle w:val="ListParagraph"/>
        <w:spacing w:after="160" w:line="259" w:lineRule="auto"/>
        <w:ind w:left="0"/>
        <w:jc w:val="left"/>
        <w:rPr>
          <w:rFonts w:ascii="Arial" w:hAnsi="Arial" w:cs="Arial"/>
          <w:b/>
          <w:sz w:val="20"/>
          <w:szCs w:val="20"/>
        </w:rPr>
      </w:pPr>
    </w:p>
    <w:p w:rsidR="0074259F" w:rsidRPr="0074259F" w:rsidRDefault="0074259F" w:rsidP="0074259F">
      <w:pPr>
        <w:pStyle w:val="Heading3"/>
        <w:rPr>
          <w:rFonts w:ascii="Arial" w:hAnsi="Arial" w:cs="Arial"/>
          <w:sz w:val="20"/>
          <w:szCs w:val="20"/>
        </w:rPr>
      </w:pPr>
      <w:r w:rsidRPr="0074259F">
        <w:rPr>
          <w:rFonts w:ascii="Arial" w:hAnsi="Arial" w:cs="Arial"/>
          <w:sz w:val="20"/>
          <w:szCs w:val="20"/>
        </w:rPr>
        <w:t>Standardized Rainfall Anomalies (SRA)</w:t>
      </w:r>
    </w:p>
    <w:p w:rsidR="0074259F" w:rsidRPr="0056175F" w:rsidRDefault="0074259F" w:rsidP="0074259F">
      <w:pPr>
        <w:pStyle w:val="ListParagraph"/>
        <w:ind w:left="0"/>
        <w:jc w:val="both"/>
        <w:rPr>
          <w:rFonts w:ascii="Arial" w:hAnsi="Arial" w:cs="Arial"/>
          <w:sz w:val="20"/>
          <w:szCs w:val="20"/>
        </w:rPr>
      </w:pPr>
      <w:r w:rsidRPr="0056175F">
        <w:rPr>
          <w:rFonts w:ascii="Arial" w:hAnsi="Arial" w:cs="Arial"/>
          <w:sz w:val="20"/>
          <w:szCs w:val="20"/>
        </w:rPr>
        <w:t>Standardized Rainfall Anomalies</w:t>
      </w:r>
      <w:r w:rsidRPr="0056175F">
        <w:rPr>
          <w:rFonts w:ascii="Arial" w:hAnsi="Arial" w:cs="Arial"/>
          <w:b/>
          <w:sz w:val="20"/>
          <w:szCs w:val="20"/>
        </w:rPr>
        <w:t xml:space="preserve"> </w:t>
      </w:r>
      <w:r w:rsidRPr="0056175F">
        <w:rPr>
          <w:rFonts w:ascii="Arial" w:hAnsi="Arial" w:cs="Arial"/>
          <w:sz w:val="20"/>
          <w:szCs w:val="20"/>
        </w:rPr>
        <w:t>(SRA) were calculated and graphically presented to evaluate inter-annual fluctuations of rainfall in the study area over the period of observation. It is described by the equation below:</w:t>
      </w:r>
    </w:p>
    <w:p w:rsidR="0074259F" w:rsidRDefault="0074259F" w:rsidP="0074259F">
      <w:pPr>
        <w:pStyle w:val="ListParagraph"/>
        <w:ind w:left="0"/>
        <w:rPr>
          <w:rFonts w:ascii="Arial" w:hAnsi="Arial" w:cs="Arial"/>
          <w:sz w:val="20"/>
          <w:szCs w:val="20"/>
        </w:rPr>
      </w:pPr>
    </w:p>
    <w:p w:rsidR="0074259F" w:rsidRPr="0074259F" w:rsidRDefault="0074259F" w:rsidP="0074259F">
      <w:pPr>
        <w:pStyle w:val="ListParagraph"/>
        <w:ind w:left="0"/>
        <w:rPr>
          <w:rFonts w:ascii="Arial" w:hAnsi="Arial" w:cs="Arial"/>
          <w:sz w:val="20"/>
          <w:szCs w:val="20"/>
        </w:rPr>
      </w:pPr>
      <m:oMathPara>
        <m:oMathParaPr>
          <m:jc m:val="right"/>
        </m:oMathParaPr>
        <m:oMath>
          <m:r>
            <w:rPr>
              <w:rFonts w:ascii="Cambria Math" w:hAnsi="Cambria Math" w:cs="Arial"/>
              <w:sz w:val="20"/>
              <w:szCs w:val="20"/>
            </w:rPr>
            <m:t>SRA=</m:t>
          </m:r>
          <m:f>
            <m:fPr>
              <m:ctrlPr>
                <w:rPr>
                  <w:rFonts w:ascii="Cambria Math" w:hAnsi="Cambria Math" w:cs="Arial"/>
                  <w:i/>
                  <w:sz w:val="20"/>
                  <w:szCs w:val="20"/>
                </w:rPr>
              </m:ctrlPr>
            </m:fPr>
            <m:num>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m</m:t>
                      </m:r>
                    </m:sub>
                  </m:sSub>
                </m:e>
              </m:d>
            </m:num>
            <m:den>
              <m:r>
                <w:rPr>
                  <w:rFonts w:ascii="Cambria Math" w:hAnsi="Cambria Math" w:cs="Arial"/>
                  <w:sz w:val="20"/>
                  <w:szCs w:val="20"/>
                </w:rPr>
                <m:t>s</m:t>
              </m:r>
            </m:den>
          </m:f>
          <m:r>
            <w:rPr>
              <w:rFonts w:ascii="Cambria Math" w:hAnsi="Cambria Math" w:cs="Arial"/>
              <w:sz w:val="20"/>
              <w:szCs w:val="20"/>
            </w:rPr>
            <m:t xml:space="preserve">                                                                           ….(10)</m:t>
          </m:r>
        </m:oMath>
      </m:oMathPara>
    </w:p>
    <w:p w:rsidR="0074259F" w:rsidRDefault="0074259F" w:rsidP="0074259F">
      <w:pPr>
        <w:pStyle w:val="ListParagraph"/>
        <w:ind w:left="0"/>
        <w:rPr>
          <w:rFonts w:ascii="Arial" w:hAnsi="Arial" w:cs="Arial"/>
          <w:sz w:val="20"/>
          <w:szCs w:val="20"/>
        </w:rPr>
      </w:pPr>
    </w:p>
    <w:p w:rsidR="0074259F" w:rsidRDefault="0074259F" w:rsidP="0074259F">
      <w:pPr>
        <w:pStyle w:val="ListParagraph"/>
        <w:ind w:left="0"/>
        <w:rPr>
          <w:rFonts w:ascii="Arial" w:hAnsi="Arial" w:cs="Arial"/>
          <w:sz w:val="20"/>
          <w:szCs w:val="20"/>
        </w:rPr>
      </w:pPr>
    </w:p>
    <w:p w:rsidR="0074259F" w:rsidRPr="0056175F" w:rsidRDefault="0074259F" w:rsidP="0074259F">
      <w:pPr>
        <w:pStyle w:val="ListParagraph"/>
        <w:ind w:left="0"/>
        <w:jc w:val="both"/>
        <w:rPr>
          <w:rFonts w:ascii="Arial" w:hAnsi="Arial" w:cs="Arial"/>
          <w:sz w:val="20"/>
          <w:szCs w:val="20"/>
        </w:rPr>
      </w:pPr>
      <w:r w:rsidRPr="0056175F">
        <w:rPr>
          <w:rFonts w:ascii="Arial" w:hAnsi="Arial" w:cs="Arial"/>
          <w:sz w:val="20"/>
          <w:szCs w:val="20"/>
        </w:rPr>
        <w:t xml:space="preserve">Where, </w:t>
      </w:r>
    </w:p>
    <w:p w:rsidR="0074259F" w:rsidRPr="0056175F" w:rsidRDefault="0074259F" w:rsidP="0074259F">
      <w:pPr>
        <w:pStyle w:val="ListParagraph"/>
        <w:ind w:left="0"/>
        <w:jc w:val="both"/>
        <w:rPr>
          <w:rFonts w:ascii="Arial" w:hAnsi="Arial" w:cs="Arial"/>
          <w:sz w:val="20"/>
          <w:szCs w:val="20"/>
        </w:rPr>
      </w:pPr>
      <w:r w:rsidRPr="0056175F">
        <w:rPr>
          <w:rFonts w:ascii="Arial" w:hAnsi="Arial" w:cs="Arial"/>
          <w:sz w:val="20"/>
          <w:szCs w:val="20"/>
        </w:rPr>
        <w:t>SRA= Standardized rainfall anomaly</w:t>
      </w:r>
    </w:p>
    <w:p w:rsidR="0074259F" w:rsidRPr="0056175F" w:rsidRDefault="0074259F" w:rsidP="0074259F">
      <w:pPr>
        <w:pStyle w:val="ListParagraph"/>
        <w:ind w:left="0"/>
        <w:jc w:val="both"/>
        <w:rPr>
          <w:rFonts w:ascii="Arial" w:hAnsi="Arial" w:cs="Arial"/>
          <w:sz w:val="20"/>
          <w:szCs w:val="20"/>
        </w:rPr>
      </w:pPr>
      <w:r w:rsidRPr="0056175F">
        <w:rPr>
          <w:rFonts w:ascii="Arial" w:hAnsi="Arial" w:cs="Arial"/>
          <w:sz w:val="20"/>
          <w:szCs w:val="20"/>
        </w:rPr>
        <w:t>Pt= Annual rainfall in t year</w:t>
      </w:r>
    </w:p>
    <w:p w:rsidR="0074259F" w:rsidRPr="0056175F" w:rsidRDefault="0074259F" w:rsidP="0074259F">
      <w:pPr>
        <w:pStyle w:val="ListParagraph"/>
        <w:ind w:left="0"/>
        <w:jc w:val="both"/>
        <w:rPr>
          <w:rFonts w:ascii="Arial" w:hAnsi="Arial" w:cs="Arial"/>
          <w:sz w:val="20"/>
          <w:szCs w:val="20"/>
        </w:rPr>
      </w:pPr>
      <w:r w:rsidRPr="0056175F">
        <w:rPr>
          <w:rFonts w:ascii="Arial" w:hAnsi="Arial" w:cs="Arial"/>
          <w:sz w:val="20"/>
          <w:szCs w:val="20"/>
        </w:rPr>
        <w:t>Pm= The long-term mean annual rainfall over the period of observation</w:t>
      </w:r>
    </w:p>
    <w:p w:rsidR="0074259F" w:rsidRPr="0056175F" w:rsidRDefault="0074259F" w:rsidP="0074259F">
      <w:pPr>
        <w:pStyle w:val="ListParagraph"/>
        <w:ind w:left="0"/>
        <w:jc w:val="both"/>
        <w:rPr>
          <w:rFonts w:ascii="Arial" w:hAnsi="Arial" w:cs="Arial"/>
          <w:sz w:val="20"/>
          <w:szCs w:val="20"/>
        </w:rPr>
      </w:pPr>
      <w:r w:rsidRPr="0056175F">
        <w:rPr>
          <w:rFonts w:ascii="Arial" w:hAnsi="Arial" w:cs="Arial"/>
          <w:sz w:val="20"/>
          <w:szCs w:val="20"/>
        </w:rPr>
        <w:t>S= The standard deviation of annual rainfall over the period of observation</w:t>
      </w:r>
    </w:p>
    <w:p w:rsidR="0074259F" w:rsidRDefault="0074259F" w:rsidP="0074259F">
      <w:pPr>
        <w:pStyle w:val="ListParagraph"/>
        <w:ind w:left="0"/>
        <w:jc w:val="both"/>
        <w:rPr>
          <w:rFonts w:ascii="Arial" w:hAnsi="Arial" w:cs="Arial"/>
          <w:sz w:val="20"/>
          <w:szCs w:val="20"/>
        </w:rPr>
      </w:pPr>
      <w:r w:rsidRPr="0056175F">
        <w:rPr>
          <w:rFonts w:ascii="Arial" w:hAnsi="Arial" w:cs="Arial"/>
          <w:sz w:val="20"/>
          <w:szCs w:val="20"/>
        </w:rPr>
        <w:t>The drought severity classes are extreme drought (SRA&lt;-1.65), Severe drought (-1.28&gt;SRA&gt;-1.65), moderate drought (-0.84&gt;SRA&gt;-1.28) and no drought (SRA&gt;-0.84).</w:t>
      </w:r>
    </w:p>
    <w:p w:rsidR="007476AA" w:rsidRPr="00D164DC" w:rsidRDefault="007476AA" w:rsidP="007476AA">
      <w:pPr>
        <w:tabs>
          <w:tab w:val="left" w:pos="709"/>
        </w:tabs>
        <w:spacing w:before="120" w:after="0"/>
        <w:jc w:val="both"/>
        <w:rPr>
          <w:rFonts w:ascii="Arial" w:hAnsi="Arial" w:cs="Arial"/>
          <w:b/>
          <w:bCs/>
          <w:color w:val="000000" w:themeColor="text1"/>
          <w:sz w:val="20"/>
          <w:szCs w:val="20"/>
          <w:lang w:val="en-IN"/>
        </w:rPr>
      </w:pPr>
    </w:p>
    <w:p w:rsidR="007476AA" w:rsidRPr="00D164DC" w:rsidRDefault="007476AA" w:rsidP="007476AA">
      <w:pPr>
        <w:pStyle w:val="Heading3"/>
        <w:rPr>
          <w:rFonts w:ascii="Arial" w:hAnsi="Arial" w:cs="Arial"/>
          <w:sz w:val="20"/>
          <w:szCs w:val="20"/>
          <w:lang w:val="en-IN"/>
        </w:rPr>
      </w:pPr>
      <w:r w:rsidRPr="00D164DC">
        <w:rPr>
          <w:rFonts w:ascii="Arial" w:hAnsi="Arial" w:cs="Arial"/>
          <w:sz w:val="20"/>
          <w:szCs w:val="20"/>
          <w:lang w:val="en-IN"/>
        </w:rPr>
        <w:lastRenderedPageBreak/>
        <w:t>Rainfall Departure Analysis</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The measurement of actual rainfall variations from long-term averages is a critical process in rainfall departure analysis, which is useful for planning agricultural impacts, managing water resources, and comprehending hydrological patterns.</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lang w:val="en-IN"/>
        </w:rPr>
        <w:t>In this research work drought frequency, return period, and severity have all been assessed using the rainfall departure analysis of yearly rainfall. If the annual rainfall shortfall is more than or equal to 25% of the long-term norm, the year is deemed to be in a drought [</w:t>
      </w:r>
      <w:r w:rsidR="001A6F03">
        <w:rPr>
          <w:rFonts w:ascii="Arial" w:hAnsi="Arial" w:cs="Arial"/>
          <w:color w:val="000000" w:themeColor="text1"/>
          <w:sz w:val="20"/>
          <w:szCs w:val="20"/>
          <w:lang w:val="en-IN"/>
        </w:rPr>
        <w:t>28,29</w:t>
      </w:r>
      <w:r w:rsidRPr="00D164DC">
        <w:rPr>
          <w:rFonts w:ascii="Arial" w:hAnsi="Arial" w:cs="Arial"/>
          <w:color w:val="000000" w:themeColor="text1"/>
          <w:sz w:val="20"/>
          <w:szCs w:val="20"/>
          <w:lang w:val="en-IN"/>
        </w:rPr>
        <w:t>]. Droughts are further categorized based on how severe they are: a moderate drought occurs when the annual rainfall shortfall falls between 25% and 50%, while a severe drought occurs when the rainfall deficit exceeds 50%. The researcher [</w:t>
      </w:r>
      <w:r w:rsidR="00A131C8">
        <w:rPr>
          <w:rFonts w:ascii="Arial" w:hAnsi="Arial" w:cs="Arial"/>
          <w:color w:val="000000" w:themeColor="text1"/>
          <w:sz w:val="20"/>
          <w:szCs w:val="20"/>
          <w:lang w:val="en-IN"/>
        </w:rPr>
        <w:t>30,31</w:t>
      </w:r>
      <w:r w:rsidRPr="00D164DC">
        <w:rPr>
          <w:rFonts w:ascii="Arial" w:hAnsi="Arial" w:cs="Arial"/>
          <w:color w:val="000000" w:themeColor="text1"/>
          <w:sz w:val="20"/>
          <w:szCs w:val="20"/>
          <w:lang w:val="en-IN"/>
        </w:rPr>
        <w:t xml:space="preserve">], have carried out an analysis to identify droughts, their frequency and magnitudes </w:t>
      </w:r>
      <w:r w:rsidR="00A33958">
        <w:rPr>
          <w:rFonts w:ascii="Arial" w:hAnsi="Arial" w:cs="Arial"/>
          <w:color w:val="000000" w:themeColor="text1"/>
          <w:sz w:val="20"/>
          <w:szCs w:val="20"/>
          <w:lang w:val="en-IN"/>
        </w:rPr>
        <w:t>in selected areas of Malwa</w:t>
      </w:r>
      <w:r w:rsidRPr="00D164DC">
        <w:rPr>
          <w:rFonts w:ascii="Arial" w:hAnsi="Arial" w:cs="Arial"/>
          <w:color w:val="000000" w:themeColor="text1"/>
          <w:sz w:val="20"/>
          <w:szCs w:val="20"/>
          <w:lang w:val="en-IN"/>
        </w:rPr>
        <w:t xml:space="preserve"> region and India. To diagnose meteorological drought, it's important to include region-specific atmospheric conditions, as precipitation deficits vary greatly among regions (NDMC).</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lang w:val="en-IN"/>
        </w:rPr>
        <w:t>In this study, drought years were identified using at more than 25% deficiency of annual and seasonal rainfall departure (D) which have been calculated using Equation (</w:t>
      </w:r>
      <w:r w:rsidR="0017482E">
        <w:rPr>
          <w:rFonts w:ascii="Arial" w:hAnsi="Arial" w:cs="Arial"/>
          <w:color w:val="000000" w:themeColor="text1"/>
          <w:sz w:val="20"/>
          <w:szCs w:val="20"/>
          <w:lang w:val="en-IN"/>
        </w:rPr>
        <w:t>11</w:t>
      </w:r>
      <w:r w:rsidRPr="00D164DC">
        <w:rPr>
          <w:rFonts w:ascii="Arial" w:hAnsi="Arial" w:cs="Arial"/>
          <w:color w:val="000000" w:themeColor="text1"/>
          <w:sz w:val="20"/>
          <w:szCs w:val="20"/>
          <w:lang w:val="en-IN"/>
        </w:rPr>
        <w:t xml:space="preserve">). The frequency and return period of droughts were calculated for further analysis using Equations </w:t>
      </w:r>
      <w:r w:rsidR="0017482E">
        <w:rPr>
          <w:rFonts w:ascii="Arial" w:hAnsi="Arial" w:cs="Arial"/>
          <w:color w:val="000000" w:themeColor="text1"/>
          <w:sz w:val="20"/>
          <w:szCs w:val="20"/>
          <w:lang w:val="en-IN"/>
        </w:rPr>
        <w:t>(12</w:t>
      </w:r>
      <w:r w:rsidRPr="00D164DC">
        <w:rPr>
          <w:rFonts w:ascii="Arial" w:hAnsi="Arial" w:cs="Arial"/>
          <w:color w:val="000000" w:themeColor="text1"/>
          <w:sz w:val="20"/>
          <w:szCs w:val="20"/>
          <w:lang w:val="en-IN"/>
        </w:rPr>
        <w:t xml:space="preserve"> and </w:t>
      </w:r>
      <w:r w:rsidR="0017482E">
        <w:rPr>
          <w:rFonts w:ascii="Arial" w:hAnsi="Arial" w:cs="Arial"/>
          <w:color w:val="000000" w:themeColor="text1"/>
          <w:sz w:val="20"/>
          <w:szCs w:val="20"/>
          <w:lang w:val="en-IN"/>
        </w:rPr>
        <w:t>13</w:t>
      </w:r>
      <w:r w:rsidRPr="00D164DC">
        <w:rPr>
          <w:rFonts w:ascii="Arial" w:hAnsi="Arial" w:cs="Arial"/>
          <w:color w:val="000000" w:themeColor="text1"/>
          <w:sz w:val="20"/>
          <w:szCs w:val="20"/>
          <w:lang w:val="en-IN"/>
        </w:rPr>
        <w:t>).</w:t>
      </w:r>
    </w:p>
    <w:p w:rsidR="007476AA" w:rsidRPr="00D164DC" w:rsidRDefault="007476AA" w:rsidP="007476AA">
      <w:pPr>
        <w:tabs>
          <w:tab w:val="left" w:pos="709"/>
        </w:tabs>
        <w:spacing w:before="120" w:after="0"/>
        <w:jc w:val="both"/>
        <w:rPr>
          <w:rFonts w:ascii="Arial" w:eastAsiaTheme="minorEastAsia" w:hAnsi="Arial" w:cs="Arial"/>
          <w:color w:val="000000" w:themeColor="text1"/>
          <w:sz w:val="20"/>
          <w:szCs w:val="20"/>
          <w:lang w:val="en-IN"/>
        </w:rPr>
      </w:pPr>
      <m:oMathPara>
        <m:oMathParaPr>
          <m:jc m:val="right"/>
        </m:oMathParaPr>
        <m:oMath>
          <m:r>
            <w:rPr>
              <w:rFonts w:ascii="Cambria Math" w:hAnsi="Cambria Math" w:cs="Arial"/>
              <w:color w:val="000000" w:themeColor="text1"/>
              <w:sz w:val="20"/>
              <w:szCs w:val="20"/>
              <w:lang w:val="en-IN"/>
            </w:rPr>
            <m:t xml:space="preserve">Rainfall Departure </m:t>
          </m:r>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D</m:t>
              </m:r>
            </m:e>
          </m:d>
          <m:r>
            <w:rPr>
              <w:rFonts w:ascii="Cambria Math" w:hAnsi="Cambria Math" w:cs="Arial"/>
              <w:color w:val="000000" w:themeColor="text1"/>
              <w:sz w:val="20"/>
              <w:szCs w:val="20"/>
              <w:lang w:val="en-IN"/>
            </w:rPr>
            <m:t>=</m:t>
          </m:r>
          <m:d>
            <m:dPr>
              <m:ctrlPr>
                <w:rPr>
                  <w:rFonts w:ascii="Cambria Math" w:hAnsi="Cambria Math" w:cs="Arial"/>
                  <w:i/>
                  <w:color w:val="000000" w:themeColor="text1"/>
                  <w:sz w:val="20"/>
                  <w:szCs w:val="20"/>
                  <w:lang w:val="en-IN"/>
                </w:rPr>
              </m:ctrlPr>
            </m:dPr>
            <m:e>
              <m:f>
                <m:fPr>
                  <m:ctrlPr>
                    <w:rPr>
                      <w:rFonts w:ascii="Cambria Math" w:hAnsi="Cambria Math" w:cs="Arial"/>
                      <w:i/>
                      <w:color w:val="000000" w:themeColor="text1"/>
                      <w:sz w:val="20"/>
                      <w:szCs w:val="20"/>
                      <w:lang w:val="en-IN"/>
                    </w:rPr>
                  </m:ctrlPr>
                </m:fPr>
                <m:num>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i</m:t>
                      </m:r>
                    </m:sub>
                  </m:sSub>
                  <m:r>
                    <w:rPr>
                      <w:rFonts w:ascii="Cambria Math" w:hAnsi="Cambria Math" w:cs="Arial"/>
                      <w:color w:val="000000" w:themeColor="text1"/>
                      <w:sz w:val="20"/>
                      <w:szCs w:val="20"/>
                      <w:lang w:val="en-IN"/>
                    </w:rPr>
                    <m:t>-</m:t>
                  </m:r>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m</m:t>
                      </m:r>
                    </m:sub>
                  </m:sSub>
                </m:num>
                <m:den>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m</m:t>
                      </m:r>
                    </m:sub>
                  </m:sSub>
                </m:den>
              </m:f>
            </m:e>
          </m:d>
          <m:r>
            <w:rPr>
              <w:rFonts w:ascii="Cambria Math" w:hAnsi="Cambria Math" w:cs="Arial"/>
              <w:color w:val="000000" w:themeColor="text1"/>
              <w:sz w:val="20"/>
              <w:szCs w:val="20"/>
              <w:lang w:val="en-IN"/>
            </w:rPr>
            <m:t>*100                                     …(11)</m:t>
          </m:r>
        </m:oMath>
      </m:oMathPara>
    </w:p>
    <w:p w:rsidR="007476AA" w:rsidRPr="00D164DC" w:rsidRDefault="007476AA" w:rsidP="007476AA">
      <w:pPr>
        <w:tabs>
          <w:tab w:val="left" w:pos="709"/>
        </w:tabs>
        <w:spacing w:before="120" w:after="0"/>
        <w:jc w:val="both"/>
        <w:rPr>
          <w:rFonts w:ascii="Arial" w:eastAsiaTheme="minorEastAsia" w:hAnsi="Arial" w:cs="Arial"/>
          <w:color w:val="000000" w:themeColor="text1"/>
          <w:sz w:val="20"/>
          <w:szCs w:val="20"/>
          <w:lang w:val="en-IN"/>
        </w:rPr>
      </w:pPr>
      <w:r w:rsidRPr="00D164DC">
        <w:rPr>
          <w:rFonts w:ascii="Arial" w:eastAsiaTheme="minorEastAsia" w:hAnsi="Arial" w:cs="Arial"/>
          <w:color w:val="000000" w:themeColor="text1"/>
          <w:sz w:val="20"/>
          <w:szCs w:val="20"/>
        </w:rPr>
        <w:t>where X</w:t>
      </w:r>
      <w:r w:rsidRPr="00D164DC">
        <w:rPr>
          <w:rFonts w:ascii="Arial" w:eastAsiaTheme="minorEastAsia" w:hAnsi="Arial" w:cs="Arial"/>
          <w:color w:val="000000" w:themeColor="text1"/>
          <w:sz w:val="20"/>
          <w:szCs w:val="20"/>
          <w:vertAlign w:val="subscript"/>
        </w:rPr>
        <w:t>i</w:t>
      </w:r>
      <w:r w:rsidRPr="00D164DC">
        <w:rPr>
          <w:rFonts w:ascii="Arial" w:eastAsiaTheme="minorEastAsia" w:hAnsi="Arial" w:cs="Arial"/>
          <w:color w:val="000000" w:themeColor="text1"/>
          <w:sz w:val="20"/>
          <w:szCs w:val="20"/>
        </w:rPr>
        <w:t xml:space="preserve"> and </w:t>
      </w:r>
      <w:proofErr w:type="spellStart"/>
      <w:r w:rsidRPr="00D164DC">
        <w:rPr>
          <w:rFonts w:ascii="Arial" w:eastAsiaTheme="minorEastAsia" w:hAnsi="Arial" w:cs="Arial"/>
          <w:color w:val="000000" w:themeColor="text1"/>
          <w:sz w:val="20"/>
          <w:szCs w:val="20"/>
        </w:rPr>
        <w:t>X</w:t>
      </w:r>
      <w:r w:rsidRPr="00D164DC">
        <w:rPr>
          <w:rFonts w:ascii="Arial" w:eastAsiaTheme="minorEastAsia" w:hAnsi="Arial" w:cs="Arial"/>
          <w:color w:val="000000" w:themeColor="text1"/>
          <w:sz w:val="20"/>
          <w:szCs w:val="20"/>
          <w:vertAlign w:val="subscript"/>
        </w:rPr>
        <w:t>m</w:t>
      </w:r>
      <w:proofErr w:type="spellEnd"/>
      <w:r w:rsidRPr="00D164DC">
        <w:rPr>
          <w:rFonts w:ascii="Arial" w:eastAsiaTheme="minorEastAsia" w:hAnsi="Arial" w:cs="Arial"/>
          <w:color w:val="000000" w:themeColor="text1"/>
          <w:sz w:val="20"/>
          <w:szCs w:val="20"/>
        </w:rPr>
        <w:t xml:space="preserve"> are annual rainfall and mean annual rainfall respectively.</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p>
    <w:p w:rsidR="007476AA" w:rsidRPr="00D164DC" w:rsidRDefault="007476AA" w:rsidP="007476AA">
      <w:pPr>
        <w:tabs>
          <w:tab w:val="left" w:pos="709"/>
        </w:tabs>
        <w:spacing w:before="120" w:after="0"/>
        <w:jc w:val="both"/>
        <w:rPr>
          <w:rFonts w:ascii="Arial" w:eastAsiaTheme="minorEastAsia" w:hAnsi="Arial" w:cs="Arial"/>
          <w:color w:val="000000" w:themeColor="text1"/>
          <w:sz w:val="20"/>
          <w:szCs w:val="20"/>
          <w:lang w:val="en-IN"/>
        </w:rPr>
      </w:pPr>
      <m:oMathPara>
        <m:oMathParaPr>
          <m:jc m:val="right"/>
        </m:oMathParaPr>
        <m:oMath>
          <m:r>
            <w:rPr>
              <w:rFonts w:ascii="Cambria Math" w:hAnsi="Cambria Math" w:cs="Arial"/>
              <w:color w:val="000000" w:themeColor="text1"/>
              <w:sz w:val="20"/>
              <w:szCs w:val="20"/>
              <w:lang w:val="en-IN"/>
            </w:rPr>
            <m:t xml:space="preserve">Frequency </m:t>
          </m:r>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F</m:t>
              </m:r>
            </m:e>
          </m:d>
          <m:r>
            <w:rPr>
              <w:rFonts w:ascii="Cambria Math" w:eastAsiaTheme="minorEastAsia" w:hAnsi="Cambria Math" w:cs="Arial"/>
              <w:color w:val="000000" w:themeColor="text1"/>
              <w:sz w:val="20"/>
              <w:szCs w:val="20"/>
              <w:lang w:val="en-IN"/>
            </w:rPr>
            <m:t xml:space="preserve">= </m:t>
          </m:r>
          <m:f>
            <m:fPr>
              <m:ctrlPr>
                <w:rPr>
                  <w:rFonts w:ascii="Cambria Math" w:eastAsiaTheme="minorEastAsia" w:hAnsi="Cambria Math" w:cs="Arial"/>
                  <w:i/>
                  <w:color w:val="000000" w:themeColor="text1"/>
                  <w:sz w:val="20"/>
                  <w:szCs w:val="20"/>
                  <w:lang w:val="en-IN"/>
                </w:rPr>
              </m:ctrlPr>
            </m:fPr>
            <m:num>
              <m:r>
                <w:rPr>
                  <w:rFonts w:ascii="Cambria Math" w:eastAsiaTheme="minorEastAsia" w:hAnsi="Cambria Math" w:cs="Arial"/>
                  <w:color w:val="000000" w:themeColor="text1"/>
                  <w:sz w:val="20"/>
                  <w:szCs w:val="20"/>
                  <w:lang w:val="en-IN"/>
                </w:rPr>
                <m:t>Total No. of drought in the period</m:t>
              </m:r>
            </m:num>
            <m:den>
              <m:r>
                <w:rPr>
                  <w:rFonts w:ascii="Cambria Math" w:eastAsiaTheme="minorEastAsia" w:hAnsi="Cambria Math" w:cs="Arial"/>
                  <w:color w:val="000000" w:themeColor="text1"/>
                  <w:sz w:val="20"/>
                  <w:szCs w:val="20"/>
                  <w:lang w:val="en-IN"/>
                </w:rPr>
                <m:t>Total No. of year</m:t>
              </m:r>
            </m:den>
          </m:f>
          <m:r>
            <w:rPr>
              <w:rFonts w:ascii="Cambria Math" w:eastAsiaTheme="minorEastAsia" w:hAnsi="Cambria Math" w:cs="Arial"/>
              <w:color w:val="000000" w:themeColor="text1"/>
              <w:sz w:val="20"/>
              <w:szCs w:val="20"/>
              <w:lang w:val="en-IN"/>
            </w:rPr>
            <m:t xml:space="preserve">                          …(12)</m:t>
          </m:r>
        </m:oMath>
      </m:oMathPara>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w:p>
    <w:p w:rsidR="007476AA" w:rsidRPr="00D164DC" w:rsidRDefault="007476AA" w:rsidP="007476AA">
      <w:pPr>
        <w:tabs>
          <w:tab w:val="left" w:pos="709"/>
        </w:tabs>
        <w:spacing w:before="120" w:after="0"/>
        <w:jc w:val="both"/>
        <w:rPr>
          <w:rFonts w:ascii="Arial" w:eastAsiaTheme="minorEastAsia" w:hAnsi="Arial" w:cs="Arial"/>
          <w:color w:val="000000" w:themeColor="text1"/>
          <w:sz w:val="20"/>
          <w:szCs w:val="20"/>
          <w:lang w:val="en-IN"/>
        </w:rPr>
      </w:pPr>
      <m:oMathPara>
        <m:oMathParaPr>
          <m:jc m:val="right"/>
        </m:oMathParaPr>
        <m:oMath>
          <m:r>
            <w:rPr>
              <w:rFonts w:ascii="Cambria Math" w:hAnsi="Cambria Math" w:cs="Arial"/>
              <w:color w:val="000000" w:themeColor="text1"/>
              <w:sz w:val="20"/>
              <w:szCs w:val="20"/>
              <w:lang w:val="en-IN"/>
            </w:rPr>
            <m:t>Return period=</m:t>
          </m:r>
          <m:f>
            <m:fPr>
              <m:ctrlPr>
                <w:rPr>
                  <w:rFonts w:ascii="Cambria Math" w:hAnsi="Cambria Math" w:cs="Arial"/>
                  <w:i/>
                  <w:color w:val="000000" w:themeColor="text1"/>
                  <w:sz w:val="20"/>
                  <w:szCs w:val="20"/>
                  <w:lang w:val="en-IN"/>
                </w:rPr>
              </m:ctrlPr>
            </m:fPr>
            <m:num>
              <m:r>
                <w:rPr>
                  <w:rFonts w:ascii="Cambria Math" w:hAnsi="Cambria Math" w:cs="Arial"/>
                  <w:color w:val="000000" w:themeColor="text1"/>
                  <w:sz w:val="20"/>
                  <w:szCs w:val="20"/>
                  <w:lang w:val="en-IN"/>
                </w:rPr>
                <m:t>Total No. of year</m:t>
              </m:r>
            </m:num>
            <m:den>
              <m:r>
                <w:rPr>
                  <w:rFonts w:ascii="Cambria Math" w:hAnsi="Cambria Math" w:cs="Arial"/>
                  <w:color w:val="000000" w:themeColor="text1"/>
                  <w:sz w:val="20"/>
                  <w:szCs w:val="20"/>
                  <w:lang w:val="en-IN"/>
                </w:rPr>
                <m:t xml:space="preserve">Total No. of drought in the period </m:t>
              </m:r>
            </m:den>
          </m:f>
          <m:r>
            <w:rPr>
              <w:rFonts w:ascii="Cambria Math" w:eastAsiaTheme="minorEastAsia" w:hAnsi="Cambria Math" w:cs="Arial"/>
              <w:color w:val="000000" w:themeColor="text1"/>
              <w:sz w:val="20"/>
              <w:szCs w:val="20"/>
              <w:lang w:val="en-IN"/>
            </w:rPr>
            <m:t xml:space="preserve">                            …(13)</m:t>
          </m:r>
        </m:oMath>
      </m:oMathPara>
    </w:p>
    <w:p w:rsidR="007476AA" w:rsidRPr="00D164DC" w:rsidRDefault="007476AA" w:rsidP="007476AA">
      <w:pPr>
        <w:tabs>
          <w:tab w:val="left" w:pos="709"/>
        </w:tabs>
        <w:spacing w:before="120" w:after="0"/>
        <w:jc w:val="both"/>
        <w:rPr>
          <w:rFonts w:ascii="Arial" w:hAnsi="Arial" w:cs="Arial"/>
          <w:b/>
          <w:bCs/>
          <w:color w:val="000000" w:themeColor="text1"/>
          <w:sz w:val="28"/>
          <w:szCs w:val="28"/>
          <w:lang w:val="en-IN"/>
        </w:rPr>
      </w:pPr>
    </w:p>
    <w:p w:rsidR="007476AA" w:rsidRPr="00D164DC" w:rsidRDefault="007476AA" w:rsidP="007476AA">
      <w:pPr>
        <w:pStyle w:val="Heading3"/>
        <w:rPr>
          <w:rFonts w:ascii="Arial" w:hAnsi="Arial" w:cs="Arial"/>
          <w:sz w:val="20"/>
          <w:szCs w:val="20"/>
          <w:lang w:val="en-IN"/>
        </w:rPr>
      </w:pPr>
      <w:r w:rsidRPr="00D164DC">
        <w:rPr>
          <w:rFonts w:ascii="Arial" w:hAnsi="Arial" w:cs="Arial"/>
          <w:sz w:val="20"/>
          <w:szCs w:val="20"/>
          <w:lang w:val="en-IN"/>
        </w:rPr>
        <w:t>Probability distribution analysis</w:t>
      </w:r>
    </w:p>
    <w:p w:rsidR="007476AA" w:rsidRPr="00D164DC" w:rsidRDefault="007476AA" w:rsidP="007476AA">
      <w:pPr>
        <w:tabs>
          <w:tab w:val="left" w:pos="709"/>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lang w:val="en-IN"/>
        </w:rPr>
        <w:t>The probability distribution analysis of rainfall is very important for the investigation of extreme events occurrence. An area can be considered drought-prone if the probability of exceedance 75% of normal rainfall is less than 80% [3</w:t>
      </w:r>
      <w:r w:rsidR="00A131C8">
        <w:rPr>
          <w:rFonts w:ascii="Arial" w:hAnsi="Arial" w:cs="Arial"/>
          <w:color w:val="000000" w:themeColor="text1"/>
          <w:sz w:val="20"/>
          <w:szCs w:val="20"/>
          <w:lang w:val="en-IN"/>
        </w:rPr>
        <w:t>2</w:t>
      </w:r>
      <w:r w:rsidRPr="00D164DC">
        <w:rPr>
          <w:rFonts w:ascii="Arial" w:hAnsi="Arial" w:cs="Arial"/>
          <w:color w:val="000000" w:themeColor="text1"/>
          <w:sz w:val="20"/>
          <w:szCs w:val="20"/>
          <w:lang w:val="en-IN"/>
        </w:rPr>
        <w:t>]</w:t>
      </w:r>
      <w:r w:rsidRPr="00D164DC">
        <w:rPr>
          <w:rFonts w:ascii="Arial" w:hAnsi="Arial" w:cs="Arial"/>
          <w:color w:val="000000" w:themeColor="text1"/>
          <w:sz w:val="20"/>
          <w:szCs w:val="20"/>
        </w:rPr>
        <w:t>. Researcher [</w:t>
      </w:r>
      <w:r w:rsidR="001A6F03">
        <w:rPr>
          <w:rFonts w:ascii="Arial" w:hAnsi="Arial" w:cs="Arial"/>
          <w:color w:val="000000" w:themeColor="text1"/>
          <w:sz w:val="20"/>
          <w:szCs w:val="20"/>
        </w:rPr>
        <w:t>3</w:t>
      </w:r>
      <w:r w:rsidR="00A131C8">
        <w:rPr>
          <w:rFonts w:ascii="Arial" w:hAnsi="Arial" w:cs="Arial"/>
          <w:color w:val="000000" w:themeColor="text1"/>
          <w:sz w:val="20"/>
          <w:szCs w:val="20"/>
        </w:rPr>
        <w:t>3</w:t>
      </w:r>
      <w:r w:rsidRPr="00D164DC">
        <w:rPr>
          <w:rFonts w:ascii="Arial" w:hAnsi="Arial" w:cs="Arial"/>
          <w:color w:val="000000" w:themeColor="text1"/>
          <w:sz w:val="20"/>
          <w:szCs w:val="20"/>
        </w:rPr>
        <w:t xml:space="preserve">] have carried out studies to identify drought-prone areas in Madhya Pradesh at 75% of average annual rainfall and in </w:t>
      </w:r>
      <w:r w:rsidR="00A33958">
        <w:rPr>
          <w:rFonts w:ascii="Arial" w:hAnsi="Arial" w:cs="Arial"/>
          <w:color w:val="000000" w:themeColor="text1"/>
          <w:sz w:val="20"/>
          <w:szCs w:val="20"/>
        </w:rPr>
        <w:t>Malwa</w:t>
      </w:r>
      <w:r w:rsidRPr="00D164DC">
        <w:rPr>
          <w:rFonts w:ascii="Arial" w:hAnsi="Arial" w:cs="Arial"/>
          <w:color w:val="000000" w:themeColor="text1"/>
          <w:sz w:val="20"/>
          <w:szCs w:val="20"/>
        </w:rPr>
        <w:t xml:space="preserve"> region, [3</w:t>
      </w:r>
      <w:r w:rsidR="00A131C8">
        <w:rPr>
          <w:rFonts w:ascii="Arial" w:hAnsi="Arial" w:cs="Arial"/>
          <w:color w:val="000000" w:themeColor="text1"/>
          <w:sz w:val="20"/>
          <w:szCs w:val="20"/>
        </w:rPr>
        <w:t>4</w:t>
      </w:r>
      <w:r w:rsidRPr="00D164DC">
        <w:rPr>
          <w:rFonts w:ascii="Arial" w:hAnsi="Arial" w:cs="Arial"/>
          <w:color w:val="000000" w:themeColor="text1"/>
          <w:sz w:val="20"/>
          <w:szCs w:val="20"/>
        </w:rPr>
        <w:t>] has carried out study to identify drought prone area at 80% of average annual rainfall to assessment of drought proneness. For computing the probability of exceedance (P), Weibull’s distribution was fitted to the ranked annual rainfall data using Equation (</w:t>
      </w:r>
      <w:r w:rsidR="0017482E">
        <w:rPr>
          <w:rFonts w:ascii="Arial" w:hAnsi="Arial" w:cs="Arial"/>
          <w:color w:val="000000" w:themeColor="text1"/>
          <w:sz w:val="20"/>
          <w:szCs w:val="20"/>
        </w:rPr>
        <w:t>14</w:t>
      </w:r>
      <w:r w:rsidRPr="00D164DC">
        <w:rPr>
          <w:rFonts w:ascii="Arial" w:hAnsi="Arial" w:cs="Arial"/>
          <w:color w:val="000000" w:themeColor="text1"/>
          <w:sz w:val="20"/>
          <w:szCs w:val="20"/>
        </w:rPr>
        <w:t>).</w:t>
      </w:r>
    </w:p>
    <w:p w:rsidR="007476AA" w:rsidRPr="00D164DC" w:rsidRDefault="007476AA" w:rsidP="007476AA">
      <w:pPr>
        <w:tabs>
          <w:tab w:val="left" w:pos="709"/>
        </w:tabs>
        <w:spacing w:before="120" w:after="0"/>
        <w:jc w:val="both"/>
        <w:rPr>
          <w:rFonts w:ascii="Arial" w:hAnsi="Arial" w:cs="Arial"/>
          <w:color w:val="000000" w:themeColor="text1"/>
          <w:sz w:val="20"/>
          <w:szCs w:val="20"/>
          <w:lang w:val="en-IN"/>
        </w:rPr>
      </w:pPr>
      <m:oMathPara>
        <m:oMathParaPr>
          <m:jc m:val="right"/>
        </m:oMathParaPr>
        <m:oMath>
          <m:r>
            <w:rPr>
              <w:rFonts w:ascii="Cambria Math" w:hAnsi="Cambria Math" w:cs="Arial"/>
              <w:color w:val="000000" w:themeColor="text1"/>
              <w:sz w:val="20"/>
              <w:szCs w:val="20"/>
              <w:lang w:val="en-IN"/>
            </w:rPr>
            <m:t xml:space="preserve">P= </m:t>
          </m:r>
          <m:d>
            <m:dPr>
              <m:ctrlPr>
                <w:rPr>
                  <w:rFonts w:ascii="Cambria Math" w:hAnsi="Cambria Math" w:cs="Arial"/>
                  <w:i/>
                  <w:color w:val="000000" w:themeColor="text1"/>
                  <w:sz w:val="20"/>
                  <w:szCs w:val="20"/>
                  <w:lang w:val="en-IN"/>
                </w:rPr>
              </m:ctrlPr>
            </m:dPr>
            <m:e>
              <m:f>
                <m:fPr>
                  <m:ctrlPr>
                    <w:rPr>
                      <w:rFonts w:ascii="Cambria Math" w:hAnsi="Cambria Math" w:cs="Arial"/>
                      <w:i/>
                      <w:color w:val="000000" w:themeColor="text1"/>
                      <w:sz w:val="20"/>
                      <w:szCs w:val="20"/>
                      <w:lang w:val="en-IN"/>
                    </w:rPr>
                  </m:ctrlPr>
                </m:fPr>
                <m:num>
                  <m:r>
                    <w:rPr>
                      <w:rFonts w:ascii="Cambria Math" w:hAnsi="Cambria Math" w:cs="Arial"/>
                      <w:color w:val="000000" w:themeColor="text1"/>
                      <w:sz w:val="20"/>
                      <w:szCs w:val="20"/>
                      <w:lang w:val="en-IN"/>
                    </w:rPr>
                    <m:t>M</m:t>
                  </m:r>
                </m:num>
                <m:den>
                  <m:r>
                    <w:rPr>
                      <w:rFonts w:ascii="Cambria Math" w:hAnsi="Cambria Math" w:cs="Arial"/>
                      <w:color w:val="000000" w:themeColor="text1"/>
                      <w:sz w:val="20"/>
                      <w:szCs w:val="20"/>
                      <w:lang w:val="en-IN"/>
                    </w:rPr>
                    <m:t>N+1</m:t>
                  </m:r>
                </m:den>
              </m:f>
            </m:e>
          </m:d>
          <m:r>
            <w:rPr>
              <w:rFonts w:ascii="Cambria Math" w:hAnsi="Cambria Math" w:cs="Arial"/>
              <w:color w:val="000000" w:themeColor="text1"/>
              <w:sz w:val="20"/>
              <w:szCs w:val="20"/>
              <w:lang w:val="en-IN"/>
            </w:rPr>
            <m:t>*100</m:t>
          </m:r>
          <m:r>
            <w:rPr>
              <w:rFonts w:ascii="Cambria Math" w:eastAsiaTheme="minorEastAsia" w:hAnsi="Cambria Math" w:cs="Arial"/>
              <w:color w:val="000000" w:themeColor="text1"/>
              <w:sz w:val="20"/>
              <w:szCs w:val="20"/>
              <w:lang w:val="en-IN"/>
            </w:rPr>
            <m:t xml:space="preserve">                                                                        …(14)</m:t>
          </m:r>
        </m:oMath>
      </m:oMathPara>
    </w:p>
    <w:p w:rsidR="007476AA" w:rsidRDefault="007476AA" w:rsidP="007476AA">
      <w:pPr>
        <w:tabs>
          <w:tab w:val="left" w:pos="709"/>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rPr>
        <w:t>Where, M is the rank and N is the number of years of data used.</w:t>
      </w:r>
    </w:p>
    <w:p w:rsidR="005855C3" w:rsidRPr="00D164DC" w:rsidRDefault="005855C3" w:rsidP="007476AA">
      <w:pPr>
        <w:tabs>
          <w:tab w:val="left" w:pos="709"/>
        </w:tabs>
        <w:spacing w:before="120" w:after="0"/>
        <w:jc w:val="both"/>
        <w:rPr>
          <w:rFonts w:ascii="Arial" w:hAnsi="Arial" w:cs="Arial"/>
          <w:color w:val="000000" w:themeColor="text1"/>
          <w:sz w:val="20"/>
          <w:szCs w:val="20"/>
        </w:rPr>
      </w:pPr>
    </w:p>
    <w:p w:rsidR="005855C3" w:rsidRPr="00D164DC" w:rsidRDefault="005855C3" w:rsidP="005855C3">
      <w:pPr>
        <w:pStyle w:val="Heading1"/>
        <w:rPr>
          <w:rFonts w:ascii="Arial" w:hAnsi="Arial" w:cs="Arial"/>
          <w:sz w:val="22"/>
          <w:lang w:val="en-IN"/>
        </w:rPr>
      </w:pPr>
      <w:r w:rsidRPr="00D164DC">
        <w:rPr>
          <w:rFonts w:ascii="Arial" w:hAnsi="Arial" w:cs="Arial"/>
          <w:sz w:val="22"/>
          <w:lang w:val="en-IN"/>
        </w:rPr>
        <w:t>RESULTS AND DISCUSSION</w:t>
      </w:r>
    </w:p>
    <w:p w:rsidR="007476AA" w:rsidRDefault="005855C3" w:rsidP="007476AA">
      <w:pPr>
        <w:spacing w:before="120"/>
        <w:jc w:val="both"/>
        <w:rPr>
          <w:rFonts w:ascii="Arial" w:hAnsi="Arial" w:cs="Arial"/>
          <w:color w:val="000000" w:themeColor="text1"/>
          <w:sz w:val="20"/>
          <w:szCs w:val="20"/>
        </w:rPr>
      </w:pPr>
      <w:r w:rsidRPr="0056175F">
        <w:rPr>
          <w:rFonts w:ascii="Arial" w:hAnsi="Arial" w:cs="Arial"/>
          <w:color w:val="000000" w:themeColor="text1"/>
          <w:sz w:val="20"/>
          <w:szCs w:val="20"/>
        </w:rPr>
        <w:t>The analysis has been carried out to assess rainfall variability and drought characteristics of 1</w:t>
      </w:r>
      <w:r>
        <w:rPr>
          <w:rFonts w:ascii="Arial" w:hAnsi="Arial" w:cs="Arial"/>
          <w:color w:val="000000" w:themeColor="text1"/>
          <w:sz w:val="20"/>
          <w:szCs w:val="20"/>
        </w:rPr>
        <w:t>6</w:t>
      </w:r>
      <w:r w:rsidRPr="0056175F">
        <w:rPr>
          <w:rFonts w:ascii="Arial" w:hAnsi="Arial" w:cs="Arial"/>
          <w:color w:val="000000" w:themeColor="text1"/>
          <w:sz w:val="20"/>
          <w:szCs w:val="20"/>
        </w:rPr>
        <w:t xml:space="preserve"> district</w:t>
      </w:r>
      <w:r>
        <w:rPr>
          <w:rFonts w:ascii="Arial" w:hAnsi="Arial" w:cs="Arial"/>
          <w:color w:val="000000" w:themeColor="text1"/>
          <w:sz w:val="20"/>
          <w:szCs w:val="20"/>
        </w:rPr>
        <w:t>s</w:t>
      </w:r>
      <w:r w:rsidRPr="0056175F">
        <w:rPr>
          <w:rFonts w:ascii="Arial" w:hAnsi="Arial" w:cs="Arial"/>
          <w:color w:val="000000" w:themeColor="text1"/>
          <w:sz w:val="20"/>
          <w:szCs w:val="20"/>
        </w:rPr>
        <w:t xml:space="preserve"> </w:t>
      </w:r>
      <w:r>
        <w:rPr>
          <w:rFonts w:ascii="Arial" w:hAnsi="Arial" w:cs="Arial"/>
          <w:color w:val="000000" w:themeColor="text1"/>
          <w:sz w:val="20"/>
          <w:szCs w:val="20"/>
          <w:lang w:val="en-IN"/>
        </w:rPr>
        <w:t>western part Madhya Pradesh</w:t>
      </w:r>
      <w:r w:rsidRPr="0056175F">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state</w:t>
      </w:r>
      <w:r w:rsidRPr="0056175F">
        <w:rPr>
          <w:rFonts w:ascii="Arial" w:hAnsi="Arial" w:cs="Arial"/>
          <w:color w:val="000000" w:themeColor="text1"/>
          <w:sz w:val="20"/>
          <w:szCs w:val="20"/>
        </w:rPr>
        <w:t xml:space="preserve"> using long-term rainfall data with the help of statistical tests, </w:t>
      </w:r>
      <w:r>
        <w:rPr>
          <w:rFonts w:ascii="Arial" w:hAnsi="Arial" w:cs="Arial"/>
          <w:color w:val="000000" w:themeColor="text1"/>
          <w:sz w:val="20"/>
          <w:szCs w:val="20"/>
        </w:rPr>
        <w:t>R</w:t>
      </w:r>
      <w:r w:rsidRPr="0056175F">
        <w:rPr>
          <w:rFonts w:ascii="Arial" w:hAnsi="Arial" w:cs="Arial"/>
          <w:color w:val="000000" w:themeColor="text1"/>
          <w:sz w:val="20"/>
          <w:szCs w:val="20"/>
        </w:rPr>
        <w:t xml:space="preserve">ainfall </w:t>
      </w:r>
      <w:r>
        <w:rPr>
          <w:rFonts w:ascii="Arial" w:hAnsi="Arial" w:cs="Arial"/>
          <w:color w:val="000000" w:themeColor="text1"/>
          <w:sz w:val="20"/>
          <w:szCs w:val="20"/>
        </w:rPr>
        <w:t>D</w:t>
      </w:r>
      <w:r w:rsidRPr="0056175F">
        <w:rPr>
          <w:rFonts w:ascii="Arial" w:hAnsi="Arial" w:cs="Arial"/>
          <w:color w:val="000000" w:themeColor="text1"/>
          <w:sz w:val="20"/>
          <w:szCs w:val="20"/>
        </w:rPr>
        <w:t xml:space="preserve">eparture analysis and </w:t>
      </w:r>
      <w:r>
        <w:rPr>
          <w:rFonts w:ascii="Arial" w:hAnsi="Arial" w:cs="Arial"/>
          <w:color w:val="000000" w:themeColor="text1"/>
          <w:sz w:val="20"/>
          <w:szCs w:val="20"/>
        </w:rPr>
        <w:t>P</w:t>
      </w:r>
      <w:r w:rsidRPr="0056175F">
        <w:rPr>
          <w:rFonts w:ascii="Arial" w:hAnsi="Arial" w:cs="Arial"/>
          <w:color w:val="000000" w:themeColor="text1"/>
          <w:sz w:val="20"/>
          <w:szCs w:val="20"/>
        </w:rPr>
        <w:t xml:space="preserve">robability </w:t>
      </w:r>
      <w:r>
        <w:rPr>
          <w:rFonts w:ascii="Arial" w:hAnsi="Arial" w:cs="Arial"/>
          <w:color w:val="000000" w:themeColor="text1"/>
          <w:sz w:val="20"/>
          <w:szCs w:val="20"/>
        </w:rPr>
        <w:t>D</w:t>
      </w:r>
      <w:r w:rsidRPr="0056175F">
        <w:rPr>
          <w:rFonts w:ascii="Arial" w:hAnsi="Arial" w:cs="Arial"/>
          <w:color w:val="000000" w:themeColor="text1"/>
          <w:sz w:val="20"/>
          <w:szCs w:val="20"/>
        </w:rPr>
        <w:t>istribution analysis.</w:t>
      </w:r>
    </w:p>
    <w:p w:rsidR="005855C3" w:rsidRPr="00D164DC" w:rsidRDefault="005855C3" w:rsidP="005855C3">
      <w:pPr>
        <w:pStyle w:val="Heading3"/>
        <w:rPr>
          <w:rFonts w:ascii="Arial" w:hAnsi="Arial" w:cs="Arial"/>
          <w:sz w:val="20"/>
          <w:szCs w:val="20"/>
          <w:lang w:val="en-IN"/>
        </w:rPr>
      </w:pPr>
      <w:r w:rsidRPr="00D164DC">
        <w:rPr>
          <w:rFonts w:ascii="Arial" w:hAnsi="Arial" w:cs="Arial"/>
          <w:sz w:val="20"/>
          <w:szCs w:val="20"/>
          <w:lang w:val="en-IN"/>
        </w:rPr>
        <w:t>Homogeneity, Randomness and Autocorrelation Test of rainfall data</w:t>
      </w:r>
    </w:p>
    <w:p w:rsidR="005855C3" w:rsidRDefault="005855C3" w:rsidP="005855C3">
      <w:pPr>
        <w:pStyle w:val="ListParagraph"/>
        <w:ind w:left="0"/>
        <w:jc w:val="both"/>
        <w:rPr>
          <w:rFonts w:ascii="Arial" w:hAnsi="Arial" w:cs="Arial"/>
          <w:color w:val="000000" w:themeColor="text1"/>
          <w:sz w:val="20"/>
          <w:szCs w:val="20"/>
          <w:lang w:val="en-IN"/>
        </w:rPr>
      </w:pPr>
      <w:r w:rsidRPr="0056175F">
        <w:rPr>
          <w:rFonts w:ascii="Arial" w:hAnsi="Arial" w:cs="Arial"/>
          <w:color w:val="000000" w:themeColor="text1"/>
          <w:sz w:val="20"/>
          <w:szCs w:val="20"/>
          <w:lang w:val="en-IN"/>
        </w:rPr>
        <w:t>Climate data homogenization is crucial because non-climatic variables that are included in the data collecting process during monitoring could lead to data that is not reflective of the real climate, which could have an impact on the findings of hydrological and climatic studies. The Pettitt’s test has been applied for assessment of homogeneity and Durbin-Watson test statistics has been applied for assessment of randomness and autocorrelation in the data set of 1</w:t>
      </w:r>
      <w:r>
        <w:rPr>
          <w:rFonts w:ascii="Arial" w:hAnsi="Arial" w:cs="Arial"/>
          <w:color w:val="000000" w:themeColor="text1"/>
          <w:sz w:val="20"/>
          <w:szCs w:val="20"/>
          <w:lang w:val="en-IN"/>
        </w:rPr>
        <w:t>6</w:t>
      </w:r>
      <w:r w:rsidRPr="0056175F">
        <w:rPr>
          <w:rFonts w:ascii="Arial" w:hAnsi="Arial" w:cs="Arial"/>
          <w:color w:val="000000" w:themeColor="text1"/>
          <w:sz w:val="20"/>
          <w:szCs w:val="20"/>
          <w:lang w:val="en-IN"/>
        </w:rPr>
        <w:t xml:space="preserve"> stations of </w:t>
      </w:r>
      <w:r>
        <w:rPr>
          <w:rFonts w:ascii="Arial" w:hAnsi="Arial" w:cs="Arial"/>
          <w:color w:val="000000" w:themeColor="text1"/>
          <w:sz w:val="20"/>
          <w:szCs w:val="20"/>
          <w:lang w:val="en-IN"/>
        </w:rPr>
        <w:t>western part Madhya Pradesh</w:t>
      </w:r>
      <w:r w:rsidRPr="0056175F">
        <w:rPr>
          <w:rFonts w:ascii="Arial" w:hAnsi="Arial" w:cs="Arial"/>
          <w:color w:val="000000" w:themeColor="text1"/>
          <w:sz w:val="20"/>
          <w:szCs w:val="20"/>
          <w:lang w:val="en-IN"/>
        </w:rPr>
        <w:t xml:space="preserve"> and results are shown in Table 1</w:t>
      </w:r>
      <w:r>
        <w:rPr>
          <w:rFonts w:ascii="Arial" w:hAnsi="Arial" w:cs="Arial"/>
          <w:color w:val="000000" w:themeColor="text1"/>
          <w:sz w:val="20"/>
          <w:szCs w:val="20"/>
          <w:lang w:val="en-IN"/>
        </w:rPr>
        <w:t>.</w:t>
      </w:r>
    </w:p>
    <w:p w:rsidR="005855C3" w:rsidRDefault="005855C3" w:rsidP="005855C3">
      <w:pPr>
        <w:pStyle w:val="ListParagraph"/>
        <w:ind w:left="0"/>
        <w:jc w:val="both"/>
        <w:rPr>
          <w:rFonts w:ascii="Arial" w:hAnsi="Arial" w:cs="Arial"/>
          <w:color w:val="000000" w:themeColor="text1"/>
          <w:sz w:val="20"/>
          <w:szCs w:val="20"/>
          <w:lang w:val="en-IN"/>
        </w:rPr>
      </w:pPr>
    </w:p>
    <w:p w:rsidR="005855C3" w:rsidRDefault="005855C3" w:rsidP="005855C3">
      <w:pPr>
        <w:pStyle w:val="ListParagraph"/>
        <w:ind w:left="0"/>
        <w:rPr>
          <w:rFonts w:ascii="Arial" w:hAnsi="Arial" w:cs="Arial"/>
          <w:color w:val="000000" w:themeColor="text1"/>
          <w:sz w:val="20"/>
          <w:szCs w:val="20"/>
          <w:lang w:val="en-IN"/>
        </w:rPr>
      </w:pPr>
      <w:r w:rsidRPr="000C3956">
        <w:rPr>
          <w:rFonts w:ascii="Arial" w:eastAsia="Times New Roman" w:hAnsi="Arial" w:cs="Arial"/>
          <w:b/>
          <w:bCs/>
          <w:color w:val="000000"/>
          <w:sz w:val="20"/>
          <w:szCs w:val="20"/>
        </w:rPr>
        <w:lastRenderedPageBreak/>
        <w:t>Table</w:t>
      </w:r>
      <w:r w:rsidRPr="0056175F">
        <w:rPr>
          <w:rFonts w:ascii="Arial" w:eastAsia="Times New Roman" w:hAnsi="Arial" w:cs="Arial"/>
          <w:b/>
          <w:bCs/>
          <w:color w:val="000000"/>
          <w:sz w:val="20"/>
          <w:szCs w:val="20"/>
        </w:rPr>
        <w:t xml:space="preserve"> 1</w:t>
      </w:r>
      <w:r w:rsidRPr="000C3956">
        <w:rPr>
          <w:rFonts w:ascii="Arial" w:eastAsia="Times New Roman" w:hAnsi="Arial" w:cs="Arial"/>
          <w:b/>
          <w:bCs/>
          <w:color w:val="000000"/>
          <w:sz w:val="20"/>
          <w:szCs w:val="20"/>
        </w:rPr>
        <w:t>: Durban-Watson statistics</w:t>
      </w:r>
      <w:r>
        <w:rPr>
          <w:rFonts w:ascii="Arial" w:eastAsia="Times New Roman" w:hAnsi="Arial" w:cs="Arial"/>
          <w:b/>
          <w:bCs/>
          <w:color w:val="000000"/>
          <w:sz w:val="20"/>
          <w:szCs w:val="20"/>
        </w:rPr>
        <w:t xml:space="preserve"> </w:t>
      </w:r>
      <w:r w:rsidRPr="000C3956">
        <w:rPr>
          <w:rFonts w:ascii="Arial" w:eastAsia="Times New Roman" w:hAnsi="Arial" w:cs="Arial"/>
          <w:b/>
          <w:bCs/>
          <w:color w:val="000000"/>
          <w:sz w:val="20"/>
          <w:szCs w:val="20"/>
        </w:rPr>
        <w:t>and Pettitt</w:t>
      </w:r>
      <w:r>
        <w:rPr>
          <w:rFonts w:ascii="Arial" w:eastAsia="Times New Roman" w:hAnsi="Arial" w:cs="Arial"/>
          <w:b/>
          <w:bCs/>
          <w:color w:val="000000"/>
          <w:sz w:val="20"/>
          <w:szCs w:val="20"/>
        </w:rPr>
        <w:t>’</w:t>
      </w:r>
      <w:r w:rsidRPr="000C3956">
        <w:rPr>
          <w:rFonts w:ascii="Arial" w:eastAsia="Times New Roman" w:hAnsi="Arial" w:cs="Arial"/>
          <w:b/>
          <w:bCs/>
          <w:color w:val="000000"/>
          <w:sz w:val="20"/>
          <w:szCs w:val="20"/>
        </w:rPr>
        <w:t xml:space="preserve">s test of rainfall </w:t>
      </w:r>
      <w:r w:rsidRPr="0056175F">
        <w:rPr>
          <w:rFonts w:ascii="Arial" w:eastAsia="Times New Roman" w:hAnsi="Arial" w:cs="Arial"/>
          <w:b/>
          <w:bCs/>
          <w:color w:val="000000"/>
          <w:sz w:val="20"/>
          <w:szCs w:val="20"/>
        </w:rPr>
        <w:t xml:space="preserve">of </w:t>
      </w:r>
      <w:proofErr w:type="spellStart"/>
      <w:r w:rsidRPr="0056175F">
        <w:rPr>
          <w:rFonts w:ascii="Arial" w:eastAsia="Times New Roman" w:hAnsi="Arial" w:cs="Arial"/>
          <w:b/>
          <w:bCs/>
          <w:color w:val="000000"/>
          <w:sz w:val="20"/>
          <w:szCs w:val="20"/>
        </w:rPr>
        <w:t>Malwa</w:t>
      </w:r>
      <w:proofErr w:type="spellEnd"/>
      <w:r w:rsidRPr="0056175F">
        <w:rPr>
          <w:rFonts w:ascii="Arial" w:eastAsia="Times New Roman" w:hAnsi="Arial" w:cs="Arial"/>
          <w:b/>
          <w:bCs/>
          <w:color w:val="000000"/>
          <w:sz w:val="20"/>
          <w:szCs w:val="20"/>
        </w:rPr>
        <w:t xml:space="preserve"> Plateau, </w:t>
      </w:r>
      <w:proofErr w:type="spellStart"/>
      <w:r w:rsidRPr="0056175F">
        <w:rPr>
          <w:rFonts w:ascii="Arial" w:eastAsia="Times New Roman" w:hAnsi="Arial" w:cs="Arial"/>
          <w:b/>
          <w:bCs/>
          <w:color w:val="000000"/>
          <w:sz w:val="20"/>
          <w:szCs w:val="20"/>
        </w:rPr>
        <w:t>Nimar</w:t>
      </w:r>
      <w:proofErr w:type="spellEnd"/>
      <w:r w:rsidRPr="0056175F">
        <w:rPr>
          <w:rFonts w:ascii="Arial" w:eastAsia="Times New Roman" w:hAnsi="Arial" w:cs="Arial"/>
          <w:b/>
          <w:bCs/>
          <w:color w:val="000000"/>
          <w:sz w:val="20"/>
          <w:szCs w:val="20"/>
        </w:rPr>
        <w:t xml:space="preserve"> Val</w:t>
      </w:r>
      <w:r>
        <w:rPr>
          <w:rFonts w:ascii="Arial" w:eastAsia="Times New Roman" w:hAnsi="Arial" w:cs="Arial"/>
          <w:b/>
          <w:bCs/>
          <w:color w:val="000000"/>
          <w:sz w:val="20"/>
          <w:szCs w:val="20"/>
        </w:rPr>
        <w:t>l</w:t>
      </w:r>
      <w:r w:rsidRPr="0056175F">
        <w:rPr>
          <w:rFonts w:ascii="Arial" w:eastAsia="Times New Roman" w:hAnsi="Arial" w:cs="Arial"/>
          <w:b/>
          <w:bCs/>
          <w:color w:val="000000"/>
          <w:sz w:val="20"/>
          <w:szCs w:val="20"/>
        </w:rPr>
        <w:t xml:space="preserve">ey and </w:t>
      </w:r>
      <w:proofErr w:type="spellStart"/>
      <w:r w:rsidRPr="0056175F">
        <w:rPr>
          <w:rFonts w:ascii="Arial" w:eastAsia="Times New Roman" w:hAnsi="Arial" w:cs="Arial"/>
          <w:b/>
          <w:bCs/>
          <w:color w:val="000000"/>
          <w:sz w:val="20"/>
          <w:szCs w:val="20"/>
        </w:rPr>
        <w:t>Jhabua</w:t>
      </w:r>
      <w:proofErr w:type="spellEnd"/>
      <w:r w:rsidRPr="0056175F">
        <w:rPr>
          <w:rFonts w:ascii="Arial" w:eastAsia="Times New Roman" w:hAnsi="Arial" w:cs="Arial"/>
          <w:b/>
          <w:bCs/>
          <w:color w:val="000000"/>
          <w:sz w:val="20"/>
          <w:szCs w:val="20"/>
        </w:rPr>
        <w:t xml:space="preserve"> Hills</w:t>
      </w:r>
    </w:p>
    <w:tbl>
      <w:tblPr>
        <w:tblW w:w="8877" w:type="dxa"/>
        <w:jc w:val="center"/>
        <w:tblLook w:val="04A0" w:firstRow="1" w:lastRow="0" w:firstColumn="1" w:lastColumn="0" w:noHBand="0" w:noVBand="1"/>
      </w:tblPr>
      <w:tblGrid>
        <w:gridCol w:w="1566"/>
        <w:gridCol w:w="1239"/>
        <w:gridCol w:w="894"/>
        <w:gridCol w:w="1084"/>
        <w:gridCol w:w="1505"/>
        <w:gridCol w:w="1084"/>
        <w:gridCol w:w="1505"/>
      </w:tblGrid>
      <w:tr w:rsidR="005855C3" w:rsidRPr="00E361B1" w:rsidTr="005855C3">
        <w:trPr>
          <w:trHeight w:val="187"/>
          <w:jc w:val="center"/>
        </w:trPr>
        <w:tc>
          <w:tcPr>
            <w:tcW w:w="1566" w:type="dxa"/>
            <w:tcBorders>
              <w:top w:val="single" w:sz="4" w:space="0" w:color="auto"/>
              <w:left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Agro-climatic Zones</w:t>
            </w:r>
          </w:p>
        </w:tc>
        <w:tc>
          <w:tcPr>
            <w:tcW w:w="1239" w:type="dxa"/>
            <w:tcBorders>
              <w:top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District</w:t>
            </w:r>
          </w:p>
        </w:tc>
        <w:tc>
          <w:tcPr>
            <w:tcW w:w="894" w:type="dxa"/>
            <w:tcBorders>
              <w:top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Annual RF (mm)</w:t>
            </w:r>
          </w:p>
        </w:tc>
        <w:tc>
          <w:tcPr>
            <w:tcW w:w="2589" w:type="dxa"/>
            <w:gridSpan w:val="2"/>
            <w:tcBorders>
              <w:top w:val="single" w:sz="4" w:space="0" w:color="auto"/>
              <w:bottom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Randomness &amp; Autocorrelation</w:t>
            </w:r>
          </w:p>
        </w:tc>
        <w:tc>
          <w:tcPr>
            <w:tcW w:w="2589" w:type="dxa"/>
            <w:gridSpan w:val="2"/>
            <w:tcBorders>
              <w:top w:val="single" w:sz="4" w:space="0" w:color="auto"/>
              <w:bottom w:val="single" w:sz="4" w:space="0" w:color="auto"/>
              <w:right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Homogeneity</w:t>
            </w:r>
          </w:p>
        </w:tc>
      </w:tr>
      <w:tr w:rsidR="005855C3" w:rsidRPr="00E361B1" w:rsidTr="005855C3">
        <w:trPr>
          <w:trHeight w:val="187"/>
          <w:jc w:val="center"/>
        </w:trPr>
        <w:tc>
          <w:tcPr>
            <w:tcW w:w="1566" w:type="dxa"/>
            <w:tcBorders>
              <w:left w:val="single" w:sz="4" w:space="0" w:color="auto"/>
              <w:bottom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color w:val="000000"/>
                <w:sz w:val="20"/>
                <w:szCs w:val="20"/>
              </w:rPr>
            </w:pPr>
          </w:p>
        </w:tc>
        <w:tc>
          <w:tcPr>
            <w:tcW w:w="1239" w:type="dxa"/>
            <w:tcBorders>
              <w:bottom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color w:val="000000"/>
                <w:sz w:val="20"/>
                <w:szCs w:val="20"/>
              </w:rPr>
            </w:pPr>
          </w:p>
        </w:tc>
        <w:tc>
          <w:tcPr>
            <w:tcW w:w="894" w:type="dxa"/>
            <w:tcBorders>
              <w:bottom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color w:val="000000"/>
                <w:sz w:val="20"/>
                <w:szCs w:val="20"/>
              </w:rPr>
            </w:pPr>
          </w:p>
        </w:tc>
        <w:tc>
          <w:tcPr>
            <w:tcW w:w="1084" w:type="dxa"/>
            <w:tcBorders>
              <w:top w:val="single" w:sz="4" w:space="0" w:color="auto"/>
              <w:bottom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D-W Test statistics</w:t>
            </w:r>
          </w:p>
        </w:tc>
        <w:tc>
          <w:tcPr>
            <w:tcW w:w="1505" w:type="dxa"/>
            <w:tcBorders>
              <w:top w:val="single" w:sz="4" w:space="0" w:color="auto"/>
              <w:bottom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Interpretation</w:t>
            </w:r>
          </w:p>
        </w:tc>
        <w:tc>
          <w:tcPr>
            <w:tcW w:w="1084" w:type="dxa"/>
            <w:tcBorders>
              <w:top w:val="single" w:sz="4" w:space="0" w:color="auto"/>
              <w:bottom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Pettitt's Test statistics</w:t>
            </w:r>
          </w:p>
        </w:tc>
        <w:tc>
          <w:tcPr>
            <w:tcW w:w="1505" w:type="dxa"/>
            <w:tcBorders>
              <w:top w:val="single" w:sz="4" w:space="0" w:color="auto"/>
              <w:bottom w:val="single" w:sz="4" w:space="0" w:color="auto"/>
              <w:right w:val="single" w:sz="4" w:space="0" w:color="auto"/>
            </w:tcBorders>
            <w:shd w:val="clear" w:color="auto" w:fill="auto"/>
            <w:noWrap/>
            <w:vAlign w:val="center"/>
            <w:hideMark/>
          </w:tcPr>
          <w:p w:rsidR="005855C3" w:rsidRPr="00E361B1" w:rsidRDefault="005855C3"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Interpretation</w:t>
            </w:r>
          </w:p>
        </w:tc>
      </w:tr>
      <w:tr w:rsidR="00A00094" w:rsidRPr="00E361B1" w:rsidTr="005855C3">
        <w:trPr>
          <w:trHeight w:val="187"/>
          <w:jc w:val="center"/>
        </w:trPr>
        <w:tc>
          <w:tcPr>
            <w:tcW w:w="1566" w:type="dxa"/>
            <w:vMerge w:val="restart"/>
            <w:tcBorders>
              <w:top w:val="single" w:sz="4" w:space="0" w:color="auto"/>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Malwa Plateau</w:t>
            </w:r>
          </w:p>
        </w:tc>
        <w:tc>
          <w:tcPr>
            <w:tcW w:w="1239"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Agar Malwa</w:t>
            </w:r>
          </w:p>
        </w:tc>
        <w:tc>
          <w:tcPr>
            <w:tcW w:w="894"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1001</w:t>
            </w:r>
          </w:p>
        </w:tc>
        <w:tc>
          <w:tcPr>
            <w:tcW w:w="1084" w:type="dxa"/>
            <w:tcBorders>
              <w:top w:val="single" w:sz="4" w:space="0" w:color="auto"/>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1.79</w:t>
            </w:r>
          </w:p>
        </w:tc>
        <w:tc>
          <w:tcPr>
            <w:tcW w:w="1505"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PA</w:t>
            </w:r>
          </w:p>
        </w:tc>
        <w:tc>
          <w:tcPr>
            <w:tcW w:w="1084"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0.55</w:t>
            </w:r>
          </w:p>
        </w:tc>
        <w:tc>
          <w:tcPr>
            <w:tcW w:w="1505" w:type="dxa"/>
            <w:tcBorders>
              <w:top w:val="single" w:sz="4" w:space="0" w:color="auto"/>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210035">
        <w:trPr>
          <w:trHeight w:val="187"/>
          <w:jc w:val="center"/>
        </w:trPr>
        <w:tc>
          <w:tcPr>
            <w:tcW w:w="1566" w:type="dxa"/>
            <w:vMerge/>
            <w:tcBorders>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Dewas</w:t>
            </w:r>
            <w:proofErr w:type="spellEnd"/>
          </w:p>
        </w:tc>
        <w:tc>
          <w:tcPr>
            <w:tcW w:w="89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908</w:t>
            </w:r>
          </w:p>
        </w:tc>
        <w:tc>
          <w:tcPr>
            <w:tcW w:w="1084" w:type="dxa"/>
            <w:tcBorders>
              <w:top w:val="nil"/>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2.23</w:t>
            </w:r>
          </w:p>
        </w:tc>
        <w:tc>
          <w:tcPr>
            <w:tcW w:w="1505"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NA</w:t>
            </w:r>
          </w:p>
        </w:tc>
        <w:tc>
          <w:tcPr>
            <w:tcW w:w="108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1.00</w:t>
            </w:r>
          </w:p>
        </w:tc>
        <w:tc>
          <w:tcPr>
            <w:tcW w:w="1505" w:type="dxa"/>
            <w:tcBorders>
              <w:top w:val="nil"/>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210035">
        <w:trPr>
          <w:trHeight w:val="187"/>
          <w:jc w:val="center"/>
        </w:trPr>
        <w:tc>
          <w:tcPr>
            <w:tcW w:w="1566" w:type="dxa"/>
            <w:vMerge/>
            <w:tcBorders>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Dhar</w:t>
            </w:r>
          </w:p>
        </w:tc>
        <w:tc>
          <w:tcPr>
            <w:tcW w:w="89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941</w:t>
            </w:r>
          </w:p>
        </w:tc>
        <w:tc>
          <w:tcPr>
            <w:tcW w:w="1084" w:type="dxa"/>
            <w:tcBorders>
              <w:top w:val="nil"/>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2.17</w:t>
            </w:r>
          </w:p>
        </w:tc>
        <w:tc>
          <w:tcPr>
            <w:tcW w:w="1505"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NA</w:t>
            </w:r>
          </w:p>
        </w:tc>
        <w:tc>
          <w:tcPr>
            <w:tcW w:w="108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0.31</w:t>
            </w:r>
          </w:p>
        </w:tc>
        <w:tc>
          <w:tcPr>
            <w:tcW w:w="1505" w:type="dxa"/>
            <w:tcBorders>
              <w:top w:val="nil"/>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210035">
        <w:trPr>
          <w:trHeight w:val="187"/>
          <w:jc w:val="center"/>
        </w:trPr>
        <w:tc>
          <w:tcPr>
            <w:tcW w:w="1566" w:type="dxa"/>
            <w:vMerge/>
            <w:tcBorders>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Indore</w:t>
            </w:r>
          </w:p>
        </w:tc>
        <w:tc>
          <w:tcPr>
            <w:tcW w:w="89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991</w:t>
            </w:r>
          </w:p>
        </w:tc>
        <w:tc>
          <w:tcPr>
            <w:tcW w:w="1084" w:type="dxa"/>
            <w:tcBorders>
              <w:top w:val="nil"/>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2.31</w:t>
            </w:r>
          </w:p>
        </w:tc>
        <w:tc>
          <w:tcPr>
            <w:tcW w:w="1505"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NA</w:t>
            </w:r>
          </w:p>
        </w:tc>
        <w:tc>
          <w:tcPr>
            <w:tcW w:w="108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0.77</w:t>
            </w:r>
          </w:p>
        </w:tc>
        <w:tc>
          <w:tcPr>
            <w:tcW w:w="1505" w:type="dxa"/>
            <w:tcBorders>
              <w:top w:val="nil"/>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210035">
        <w:trPr>
          <w:trHeight w:val="187"/>
          <w:jc w:val="center"/>
        </w:trPr>
        <w:tc>
          <w:tcPr>
            <w:tcW w:w="1566" w:type="dxa"/>
            <w:vMerge/>
            <w:tcBorders>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Mandsaur</w:t>
            </w:r>
            <w:proofErr w:type="spellEnd"/>
          </w:p>
        </w:tc>
        <w:tc>
          <w:tcPr>
            <w:tcW w:w="89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824</w:t>
            </w:r>
          </w:p>
        </w:tc>
        <w:tc>
          <w:tcPr>
            <w:tcW w:w="1084" w:type="dxa"/>
            <w:tcBorders>
              <w:top w:val="nil"/>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2.10</w:t>
            </w:r>
          </w:p>
        </w:tc>
        <w:tc>
          <w:tcPr>
            <w:tcW w:w="1505"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NA</w:t>
            </w:r>
          </w:p>
        </w:tc>
        <w:tc>
          <w:tcPr>
            <w:tcW w:w="108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0.12</w:t>
            </w:r>
          </w:p>
        </w:tc>
        <w:tc>
          <w:tcPr>
            <w:tcW w:w="1505" w:type="dxa"/>
            <w:tcBorders>
              <w:top w:val="nil"/>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210035">
        <w:trPr>
          <w:trHeight w:val="187"/>
          <w:jc w:val="center"/>
        </w:trPr>
        <w:tc>
          <w:tcPr>
            <w:tcW w:w="1566" w:type="dxa"/>
            <w:vMerge/>
            <w:tcBorders>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Neemuch</w:t>
            </w:r>
            <w:proofErr w:type="spellEnd"/>
          </w:p>
        </w:tc>
        <w:tc>
          <w:tcPr>
            <w:tcW w:w="89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867</w:t>
            </w:r>
          </w:p>
        </w:tc>
        <w:tc>
          <w:tcPr>
            <w:tcW w:w="1084" w:type="dxa"/>
            <w:tcBorders>
              <w:top w:val="nil"/>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1.65</w:t>
            </w:r>
          </w:p>
        </w:tc>
        <w:tc>
          <w:tcPr>
            <w:tcW w:w="1505"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PA</w:t>
            </w:r>
          </w:p>
        </w:tc>
        <w:tc>
          <w:tcPr>
            <w:tcW w:w="108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0.00</w:t>
            </w:r>
          </w:p>
        </w:tc>
        <w:tc>
          <w:tcPr>
            <w:tcW w:w="1505" w:type="dxa"/>
            <w:tcBorders>
              <w:top w:val="nil"/>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NH</w:t>
            </w:r>
          </w:p>
        </w:tc>
      </w:tr>
      <w:tr w:rsidR="00A00094" w:rsidRPr="00E361B1" w:rsidTr="00210035">
        <w:trPr>
          <w:trHeight w:val="187"/>
          <w:jc w:val="center"/>
        </w:trPr>
        <w:tc>
          <w:tcPr>
            <w:tcW w:w="1566" w:type="dxa"/>
            <w:vMerge/>
            <w:tcBorders>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Rajgarh</w:t>
            </w:r>
            <w:proofErr w:type="spellEnd"/>
          </w:p>
        </w:tc>
        <w:tc>
          <w:tcPr>
            <w:tcW w:w="89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974</w:t>
            </w:r>
          </w:p>
        </w:tc>
        <w:tc>
          <w:tcPr>
            <w:tcW w:w="1084" w:type="dxa"/>
            <w:tcBorders>
              <w:top w:val="nil"/>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1.97</w:t>
            </w:r>
          </w:p>
        </w:tc>
        <w:tc>
          <w:tcPr>
            <w:tcW w:w="1505"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PA</w:t>
            </w:r>
          </w:p>
        </w:tc>
        <w:tc>
          <w:tcPr>
            <w:tcW w:w="108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0.11</w:t>
            </w:r>
          </w:p>
        </w:tc>
        <w:tc>
          <w:tcPr>
            <w:tcW w:w="1505" w:type="dxa"/>
            <w:tcBorders>
              <w:top w:val="nil"/>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210035">
        <w:trPr>
          <w:trHeight w:val="187"/>
          <w:jc w:val="center"/>
        </w:trPr>
        <w:tc>
          <w:tcPr>
            <w:tcW w:w="1566" w:type="dxa"/>
            <w:vMerge/>
            <w:tcBorders>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Ratlam</w:t>
            </w:r>
            <w:proofErr w:type="spellEnd"/>
          </w:p>
        </w:tc>
        <w:tc>
          <w:tcPr>
            <w:tcW w:w="89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1018</w:t>
            </w:r>
          </w:p>
        </w:tc>
        <w:tc>
          <w:tcPr>
            <w:tcW w:w="1084" w:type="dxa"/>
            <w:tcBorders>
              <w:top w:val="nil"/>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2.05</w:t>
            </w:r>
          </w:p>
        </w:tc>
        <w:tc>
          <w:tcPr>
            <w:tcW w:w="1505"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NA</w:t>
            </w:r>
          </w:p>
        </w:tc>
        <w:tc>
          <w:tcPr>
            <w:tcW w:w="108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0.24</w:t>
            </w:r>
          </w:p>
        </w:tc>
        <w:tc>
          <w:tcPr>
            <w:tcW w:w="1505" w:type="dxa"/>
            <w:tcBorders>
              <w:top w:val="nil"/>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210035">
        <w:trPr>
          <w:trHeight w:val="187"/>
          <w:jc w:val="center"/>
        </w:trPr>
        <w:tc>
          <w:tcPr>
            <w:tcW w:w="1566" w:type="dxa"/>
            <w:vMerge/>
            <w:tcBorders>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Shajapur</w:t>
            </w:r>
            <w:proofErr w:type="spellEnd"/>
          </w:p>
        </w:tc>
        <w:tc>
          <w:tcPr>
            <w:tcW w:w="89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1006</w:t>
            </w:r>
          </w:p>
        </w:tc>
        <w:tc>
          <w:tcPr>
            <w:tcW w:w="1084" w:type="dxa"/>
            <w:tcBorders>
              <w:top w:val="nil"/>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2.11</w:t>
            </w:r>
          </w:p>
        </w:tc>
        <w:tc>
          <w:tcPr>
            <w:tcW w:w="1505"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NA</w:t>
            </w:r>
          </w:p>
        </w:tc>
        <w:tc>
          <w:tcPr>
            <w:tcW w:w="108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0.25</w:t>
            </w:r>
          </w:p>
        </w:tc>
        <w:tc>
          <w:tcPr>
            <w:tcW w:w="1505" w:type="dxa"/>
            <w:tcBorders>
              <w:top w:val="nil"/>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210035">
        <w:trPr>
          <w:trHeight w:val="187"/>
          <w:jc w:val="center"/>
        </w:trPr>
        <w:tc>
          <w:tcPr>
            <w:tcW w:w="1566" w:type="dxa"/>
            <w:vMerge/>
            <w:tcBorders>
              <w:left w:val="single" w:sz="4" w:space="0" w:color="auto"/>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Ujjain</w:t>
            </w:r>
          </w:p>
        </w:tc>
        <w:tc>
          <w:tcPr>
            <w:tcW w:w="894"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986</w:t>
            </w:r>
          </w:p>
        </w:tc>
        <w:tc>
          <w:tcPr>
            <w:tcW w:w="1084" w:type="dxa"/>
            <w:tcBorders>
              <w:top w:val="nil"/>
              <w:bottom w:val="single" w:sz="4" w:space="0" w:color="auto"/>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2.19</w:t>
            </w:r>
          </w:p>
        </w:tc>
        <w:tc>
          <w:tcPr>
            <w:tcW w:w="1505"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NA</w:t>
            </w:r>
          </w:p>
        </w:tc>
        <w:tc>
          <w:tcPr>
            <w:tcW w:w="1084"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0.29</w:t>
            </w:r>
          </w:p>
        </w:tc>
        <w:tc>
          <w:tcPr>
            <w:tcW w:w="1505" w:type="dxa"/>
            <w:tcBorders>
              <w:top w:val="nil"/>
              <w:bottom w:val="single" w:sz="4" w:space="0" w:color="auto"/>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5855C3">
        <w:trPr>
          <w:trHeight w:val="187"/>
          <w:jc w:val="center"/>
        </w:trPr>
        <w:tc>
          <w:tcPr>
            <w:tcW w:w="1566" w:type="dxa"/>
            <w:vMerge w:val="restart"/>
            <w:tcBorders>
              <w:top w:val="single" w:sz="4" w:space="0" w:color="auto"/>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Nimar</w:t>
            </w:r>
            <w:proofErr w:type="spellEnd"/>
            <w:r w:rsidRPr="00E361B1">
              <w:rPr>
                <w:rFonts w:ascii="Arial" w:eastAsia="Times New Roman" w:hAnsi="Arial" w:cs="Arial"/>
                <w:b/>
                <w:bCs/>
                <w:color w:val="000000"/>
                <w:sz w:val="20"/>
                <w:szCs w:val="20"/>
              </w:rPr>
              <w:t xml:space="preserve"> Valley</w:t>
            </w:r>
          </w:p>
        </w:tc>
        <w:tc>
          <w:tcPr>
            <w:tcW w:w="1239"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Badwani</w:t>
            </w:r>
            <w:proofErr w:type="spellEnd"/>
          </w:p>
        </w:tc>
        <w:tc>
          <w:tcPr>
            <w:tcW w:w="894"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653</w:t>
            </w:r>
          </w:p>
        </w:tc>
        <w:tc>
          <w:tcPr>
            <w:tcW w:w="1084" w:type="dxa"/>
            <w:tcBorders>
              <w:top w:val="single" w:sz="4" w:space="0" w:color="auto"/>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1.92</w:t>
            </w:r>
          </w:p>
        </w:tc>
        <w:tc>
          <w:tcPr>
            <w:tcW w:w="1505"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PA</w:t>
            </w:r>
          </w:p>
        </w:tc>
        <w:tc>
          <w:tcPr>
            <w:tcW w:w="1084"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0.80</w:t>
            </w:r>
          </w:p>
        </w:tc>
        <w:tc>
          <w:tcPr>
            <w:tcW w:w="1505" w:type="dxa"/>
            <w:tcBorders>
              <w:top w:val="single" w:sz="4" w:space="0" w:color="auto"/>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210035">
        <w:trPr>
          <w:trHeight w:val="187"/>
          <w:jc w:val="center"/>
        </w:trPr>
        <w:tc>
          <w:tcPr>
            <w:tcW w:w="1566" w:type="dxa"/>
            <w:vMerge/>
            <w:tcBorders>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Burhanpur</w:t>
            </w:r>
            <w:proofErr w:type="spellEnd"/>
          </w:p>
        </w:tc>
        <w:tc>
          <w:tcPr>
            <w:tcW w:w="89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807</w:t>
            </w:r>
          </w:p>
        </w:tc>
        <w:tc>
          <w:tcPr>
            <w:tcW w:w="1084" w:type="dxa"/>
            <w:tcBorders>
              <w:top w:val="nil"/>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1.30</w:t>
            </w:r>
          </w:p>
        </w:tc>
        <w:tc>
          <w:tcPr>
            <w:tcW w:w="1505"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sz w:val="20"/>
                <w:szCs w:val="20"/>
              </w:rPr>
            </w:pPr>
            <w:r w:rsidRPr="00E361B1">
              <w:rPr>
                <w:rFonts w:ascii="Arial" w:eastAsia="Times New Roman" w:hAnsi="Arial" w:cs="Arial"/>
                <w:sz w:val="20"/>
                <w:szCs w:val="20"/>
              </w:rPr>
              <w:t>PA</w:t>
            </w:r>
          </w:p>
        </w:tc>
        <w:tc>
          <w:tcPr>
            <w:tcW w:w="108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0.12</w:t>
            </w:r>
          </w:p>
        </w:tc>
        <w:tc>
          <w:tcPr>
            <w:tcW w:w="1505" w:type="dxa"/>
            <w:tcBorders>
              <w:top w:val="nil"/>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210035">
        <w:trPr>
          <w:trHeight w:val="187"/>
          <w:jc w:val="center"/>
        </w:trPr>
        <w:tc>
          <w:tcPr>
            <w:tcW w:w="1566" w:type="dxa"/>
            <w:vMerge/>
            <w:tcBorders>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r w:rsidRPr="00E361B1">
              <w:rPr>
                <w:rFonts w:ascii="Arial" w:eastAsia="Times New Roman" w:hAnsi="Arial" w:cs="Arial"/>
                <w:b/>
                <w:bCs/>
                <w:color w:val="000000"/>
                <w:sz w:val="20"/>
                <w:szCs w:val="20"/>
              </w:rPr>
              <w:t>Khandwa</w:t>
            </w:r>
          </w:p>
        </w:tc>
        <w:tc>
          <w:tcPr>
            <w:tcW w:w="89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979</w:t>
            </w:r>
          </w:p>
        </w:tc>
        <w:tc>
          <w:tcPr>
            <w:tcW w:w="1084" w:type="dxa"/>
            <w:tcBorders>
              <w:top w:val="nil"/>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1.02</w:t>
            </w:r>
          </w:p>
        </w:tc>
        <w:tc>
          <w:tcPr>
            <w:tcW w:w="1505"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PA</w:t>
            </w:r>
          </w:p>
        </w:tc>
        <w:tc>
          <w:tcPr>
            <w:tcW w:w="1084" w:type="dxa"/>
            <w:tcBorders>
              <w:top w:val="nil"/>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0.00</w:t>
            </w:r>
          </w:p>
        </w:tc>
        <w:tc>
          <w:tcPr>
            <w:tcW w:w="1505" w:type="dxa"/>
            <w:tcBorders>
              <w:top w:val="nil"/>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NH</w:t>
            </w:r>
          </w:p>
        </w:tc>
      </w:tr>
      <w:tr w:rsidR="00A00094" w:rsidRPr="00E361B1" w:rsidTr="00210035">
        <w:trPr>
          <w:trHeight w:val="187"/>
          <w:jc w:val="center"/>
        </w:trPr>
        <w:tc>
          <w:tcPr>
            <w:tcW w:w="1566" w:type="dxa"/>
            <w:vMerge/>
            <w:tcBorders>
              <w:left w:val="single" w:sz="4" w:space="0" w:color="auto"/>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Khargone</w:t>
            </w:r>
            <w:proofErr w:type="spellEnd"/>
          </w:p>
        </w:tc>
        <w:tc>
          <w:tcPr>
            <w:tcW w:w="894"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786</w:t>
            </w:r>
          </w:p>
        </w:tc>
        <w:tc>
          <w:tcPr>
            <w:tcW w:w="1084" w:type="dxa"/>
            <w:tcBorders>
              <w:top w:val="nil"/>
              <w:bottom w:val="single" w:sz="4" w:space="0" w:color="auto"/>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2.07</w:t>
            </w:r>
          </w:p>
        </w:tc>
        <w:tc>
          <w:tcPr>
            <w:tcW w:w="1505"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NA</w:t>
            </w:r>
          </w:p>
        </w:tc>
        <w:tc>
          <w:tcPr>
            <w:tcW w:w="1084"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0.71</w:t>
            </w:r>
          </w:p>
        </w:tc>
        <w:tc>
          <w:tcPr>
            <w:tcW w:w="1505" w:type="dxa"/>
            <w:tcBorders>
              <w:top w:val="nil"/>
              <w:bottom w:val="single" w:sz="4" w:space="0" w:color="auto"/>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5855C3">
        <w:trPr>
          <w:trHeight w:val="187"/>
          <w:jc w:val="center"/>
        </w:trPr>
        <w:tc>
          <w:tcPr>
            <w:tcW w:w="1566" w:type="dxa"/>
            <w:vMerge w:val="restart"/>
            <w:tcBorders>
              <w:top w:val="single" w:sz="4" w:space="0" w:color="auto"/>
              <w:lef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Jhabua</w:t>
            </w:r>
            <w:proofErr w:type="spellEnd"/>
            <w:r w:rsidRPr="00E361B1">
              <w:rPr>
                <w:rFonts w:ascii="Arial" w:eastAsia="Times New Roman" w:hAnsi="Arial" w:cs="Arial"/>
                <w:b/>
                <w:bCs/>
                <w:color w:val="000000"/>
                <w:sz w:val="20"/>
                <w:szCs w:val="20"/>
              </w:rPr>
              <w:t xml:space="preserve"> Hills</w:t>
            </w:r>
          </w:p>
        </w:tc>
        <w:tc>
          <w:tcPr>
            <w:tcW w:w="1239"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Alirajpur</w:t>
            </w:r>
            <w:proofErr w:type="spellEnd"/>
          </w:p>
        </w:tc>
        <w:tc>
          <w:tcPr>
            <w:tcW w:w="894"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838</w:t>
            </w:r>
          </w:p>
        </w:tc>
        <w:tc>
          <w:tcPr>
            <w:tcW w:w="1084" w:type="dxa"/>
            <w:tcBorders>
              <w:top w:val="single" w:sz="4" w:space="0" w:color="auto"/>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1.89</w:t>
            </w:r>
          </w:p>
        </w:tc>
        <w:tc>
          <w:tcPr>
            <w:tcW w:w="1505"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PA</w:t>
            </w:r>
          </w:p>
        </w:tc>
        <w:tc>
          <w:tcPr>
            <w:tcW w:w="1084" w:type="dxa"/>
            <w:tcBorders>
              <w:top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0.17</w:t>
            </w:r>
          </w:p>
        </w:tc>
        <w:tc>
          <w:tcPr>
            <w:tcW w:w="1505" w:type="dxa"/>
            <w:tcBorders>
              <w:top w:val="single" w:sz="4" w:space="0" w:color="auto"/>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H</w:t>
            </w:r>
          </w:p>
        </w:tc>
      </w:tr>
      <w:tr w:rsidR="00A00094" w:rsidRPr="00E361B1" w:rsidTr="00210035">
        <w:trPr>
          <w:trHeight w:val="187"/>
          <w:jc w:val="center"/>
        </w:trPr>
        <w:tc>
          <w:tcPr>
            <w:tcW w:w="1566" w:type="dxa"/>
            <w:vMerge/>
            <w:tcBorders>
              <w:left w:val="single" w:sz="4" w:space="0" w:color="auto"/>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
        </w:tc>
        <w:tc>
          <w:tcPr>
            <w:tcW w:w="1239"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b/>
                <w:bCs/>
                <w:color w:val="000000"/>
                <w:sz w:val="20"/>
                <w:szCs w:val="20"/>
              </w:rPr>
            </w:pPr>
            <w:proofErr w:type="spellStart"/>
            <w:r w:rsidRPr="00E361B1">
              <w:rPr>
                <w:rFonts w:ascii="Arial" w:eastAsia="Times New Roman" w:hAnsi="Arial" w:cs="Arial"/>
                <w:b/>
                <w:bCs/>
                <w:color w:val="000000"/>
                <w:sz w:val="20"/>
                <w:szCs w:val="20"/>
              </w:rPr>
              <w:t>Jhabua</w:t>
            </w:r>
            <w:proofErr w:type="spellEnd"/>
          </w:p>
        </w:tc>
        <w:tc>
          <w:tcPr>
            <w:tcW w:w="894"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892</w:t>
            </w:r>
          </w:p>
        </w:tc>
        <w:tc>
          <w:tcPr>
            <w:tcW w:w="1084" w:type="dxa"/>
            <w:tcBorders>
              <w:top w:val="nil"/>
              <w:bottom w:val="single" w:sz="4" w:space="0" w:color="auto"/>
            </w:tcBorders>
            <w:shd w:val="clear" w:color="auto" w:fill="auto"/>
            <w:noWrap/>
            <w:vAlign w:val="bottom"/>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1.77</w:t>
            </w:r>
          </w:p>
        </w:tc>
        <w:tc>
          <w:tcPr>
            <w:tcW w:w="1505"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PA</w:t>
            </w:r>
          </w:p>
        </w:tc>
        <w:tc>
          <w:tcPr>
            <w:tcW w:w="1084" w:type="dxa"/>
            <w:tcBorders>
              <w:top w:val="nil"/>
              <w:bottom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0.03</w:t>
            </w:r>
          </w:p>
        </w:tc>
        <w:tc>
          <w:tcPr>
            <w:tcW w:w="1505" w:type="dxa"/>
            <w:tcBorders>
              <w:top w:val="nil"/>
              <w:bottom w:val="single" w:sz="4" w:space="0" w:color="auto"/>
              <w:right w:val="single" w:sz="4" w:space="0" w:color="auto"/>
            </w:tcBorders>
            <w:shd w:val="clear" w:color="auto" w:fill="auto"/>
            <w:noWrap/>
            <w:vAlign w:val="center"/>
            <w:hideMark/>
          </w:tcPr>
          <w:p w:rsidR="00A00094" w:rsidRPr="00E361B1" w:rsidRDefault="00A00094" w:rsidP="00210035">
            <w:pPr>
              <w:spacing w:after="0"/>
              <w:rPr>
                <w:rFonts w:ascii="Arial" w:eastAsia="Times New Roman" w:hAnsi="Arial" w:cs="Arial"/>
                <w:color w:val="000000"/>
                <w:sz w:val="20"/>
                <w:szCs w:val="20"/>
              </w:rPr>
            </w:pPr>
            <w:r w:rsidRPr="00E361B1">
              <w:rPr>
                <w:rFonts w:ascii="Arial" w:eastAsia="Times New Roman" w:hAnsi="Arial" w:cs="Arial"/>
                <w:color w:val="000000"/>
                <w:sz w:val="20"/>
                <w:szCs w:val="20"/>
              </w:rPr>
              <w:t>NH</w:t>
            </w:r>
          </w:p>
        </w:tc>
      </w:tr>
    </w:tbl>
    <w:p w:rsidR="005855C3" w:rsidRPr="00D164DC" w:rsidRDefault="005855C3" w:rsidP="005855C3">
      <w:pPr>
        <w:tabs>
          <w:tab w:val="left" w:pos="709"/>
        </w:tabs>
        <w:spacing w:before="120" w:after="0"/>
        <w:jc w:val="both"/>
        <w:rPr>
          <w:rFonts w:ascii="Arial" w:hAnsi="Arial" w:cs="Arial"/>
          <w:i/>
          <w:iCs/>
          <w:color w:val="000000" w:themeColor="text1"/>
          <w:sz w:val="16"/>
          <w:szCs w:val="16"/>
        </w:rPr>
      </w:pPr>
      <w:r w:rsidRPr="00D164DC">
        <w:rPr>
          <w:rFonts w:ascii="Arial" w:hAnsi="Arial" w:cs="Arial"/>
          <w:i/>
          <w:iCs/>
          <w:color w:val="000000" w:themeColor="text1"/>
          <w:sz w:val="16"/>
          <w:szCs w:val="16"/>
        </w:rPr>
        <w:t>H= Homogeneous, NH = Non-Homogeneous, PA = Positive Autocorrelated, NA = Negative Autocorrelated</w:t>
      </w:r>
    </w:p>
    <w:p w:rsidR="005855C3" w:rsidRDefault="005855C3" w:rsidP="005855C3">
      <w:pPr>
        <w:pStyle w:val="ListParagraph"/>
        <w:ind w:left="0"/>
        <w:jc w:val="both"/>
        <w:rPr>
          <w:rFonts w:ascii="Arial" w:hAnsi="Arial" w:cs="Arial"/>
          <w:color w:val="000000" w:themeColor="text1"/>
          <w:sz w:val="20"/>
          <w:szCs w:val="20"/>
          <w:lang w:val="en-IN"/>
        </w:rPr>
      </w:pPr>
    </w:p>
    <w:p w:rsidR="00A00094" w:rsidRDefault="00664FF0" w:rsidP="00A00094">
      <w:pPr>
        <w:tabs>
          <w:tab w:val="left" w:pos="709"/>
        </w:tabs>
        <w:spacing w:before="120" w:after="0"/>
        <w:jc w:val="both"/>
        <w:rPr>
          <w:rFonts w:ascii="Arial" w:hAnsi="Arial" w:cs="Arial"/>
          <w:color w:val="000000" w:themeColor="text1"/>
          <w:sz w:val="20"/>
          <w:szCs w:val="20"/>
          <w:lang w:val="en-IN"/>
        </w:rPr>
      </w:pPr>
      <w:r w:rsidRPr="00664FF0">
        <w:rPr>
          <w:rFonts w:ascii="Arial" w:hAnsi="Arial" w:cs="Arial"/>
          <w:sz w:val="20"/>
          <w:szCs w:val="20"/>
        </w:rPr>
        <w:t xml:space="preserve">From the analysis of results shown in Table 1, it was observed that the annual rainfall data </w:t>
      </w:r>
      <w:r w:rsidR="00A00094">
        <w:rPr>
          <w:rFonts w:ascii="Arial" w:hAnsi="Arial" w:cs="Arial"/>
          <w:color w:val="000000" w:themeColor="text1"/>
          <w:sz w:val="20"/>
          <w:szCs w:val="20"/>
          <w:lang w:val="en-IN"/>
        </w:rPr>
        <w:t>f</w:t>
      </w:r>
      <w:r w:rsidR="00163922">
        <w:rPr>
          <w:rFonts w:ascii="Arial" w:hAnsi="Arial" w:cs="Arial"/>
          <w:color w:val="000000" w:themeColor="text1"/>
          <w:sz w:val="20"/>
          <w:szCs w:val="20"/>
          <w:lang w:val="en-IN"/>
        </w:rPr>
        <w:t>rom 1980</w:t>
      </w:r>
      <w:r w:rsidR="00A00094" w:rsidRPr="00CA4E60">
        <w:rPr>
          <w:rFonts w:ascii="Arial" w:hAnsi="Arial" w:cs="Arial"/>
          <w:color w:val="000000" w:themeColor="text1"/>
          <w:sz w:val="20"/>
          <w:szCs w:val="20"/>
          <w:lang w:val="en-IN"/>
        </w:rPr>
        <w:t xml:space="preserve"> to 2023 was homogeneous at all station except at </w:t>
      </w:r>
      <w:proofErr w:type="spellStart"/>
      <w:r w:rsidR="00A00094" w:rsidRPr="00CA4E60">
        <w:rPr>
          <w:rFonts w:ascii="Arial" w:hAnsi="Arial" w:cs="Arial"/>
          <w:color w:val="000000" w:themeColor="text1"/>
          <w:sz w:val="20"/>
          <w:szCs w:val="20"/>
          <w:lang w:val="en-IN"/>
        </w:rPr>
        <w:t>Neemuch</w:t>
      </w:r>
      <w:proofErr w:type="spellEnd"/>
      <w:r w:rsidR="00A00094" w:rsidRPr="00CA4E60">
        <w:rPr>
          <w:rFonts w:ascii="Arial" w:hAnsi="Arial" w:cs="Arial"/>
          <w:color w:val="000000" w:themeColor="text1"/>
          <w:sz w:val="20"/>
          <w:szCs w:val="20"/>
          <w:lang w:val="en-IN"/>
        </w:rPr>
        <w:t xml:space="preserve">, Khandwa and </w:t>
      </w:r>
      <w:proofErr w:type="spellStart"/>
      <w:r w:rsidR="00A00094" w:rsidRPr="00CA4E60">
        <w:rPr>
          <w:rFonts w:ascii="Arial" w:hAnsi="Arial" w:cs="Arial"/>
          <w:color w:val="000000" w:themeColor="text1"/>
          <w:sz w:val="20"/>
          <w:szCs w:val="20"/>
          <w:lang w:val="en-IN"/>
        </w:rPr>
        <w:t>Jhabua</w:t>
      </w:r>
      <w:proofErr w:type="spellEnd"/>
      <w:r w:rsidR="00A00094">
        <w:rPr>
          <w:rFonts w:ascii="Arial" w:hAnsi="Arial" w:cs="Arial"/>
          <w:color w:val="000000" w:themeColor="text1"/>
          <w:sz w:val="20"/>
          <w:szCs w:val="20"/>
          <w:lang w:val="en-IN"/>
        </w:rPr>
        <w:t xml:space="preserve"> </w:t>
      </w:r>
      <w:r w:rsidR="00A00094" w:rsidRPr="00CA4E60">
        <w:rPr>
          <w:rFonts w:ascii="Arial" w:hAnsi="Arial" w:cs="Arial"/>
          <w:color w:val="000000" w:themeColor="text1"/>
          <w:sz w:val="20"/>
          <w:szCs w:val="20"/>
          <w:lang w:val="en-IN"/>
        </w:rPr>
        <w:t>where the p-values were lower than the significance level alpha=0.05. The annual rainfall time</w:t>
      </w:r>
      <w:r w:rsidR="00A00094">
        <w:rPr>
          <w:rFonts w:ascii="Arial" w:hAnsi="Arial" w:cs="Arial"/>
          <w:color w:val="000000" w:themeColor="text1"/>
          <w:sz w:val="20"/>
          <w:szCs w:val="20"/>
          <w:lang w:val="en-IN"/>
        </w:rPr>
        <w:t xml:space="preserve"> </w:t>
      </w:r>
      <w:r w:rsidR="00A00094" w:rsidRPr="00CA4E60">
        <w:rPr>
          <w:rFonts w:ascii="Arial" w:hAnsi="Arial" w:cs="Arial"/>
          <w:color w:val="000000" w:themeColor="text1"/>
          <w:sz w:val="20"/>
          <w:szCs w:val="20"/>
          <w:lang w:val="en-IN"/>
        </w:rPr>
        <w:t>series data was found to be relatively normal for most of the districts where the Durbin-</w:t>
      </w:r>
      <w:r w:rsidR="00A00094">
        <w:rPr>
          <w:rFonts w:ascii="Arial" w:hAnsi="Arial" w:cs="Arial"/>
          <w:color w:val="000000" w:themeColor="text1"/>
          <w:sz w:val="20"/>
          <w:szCs w:val="20"/>
          <w:lang w:val="en-IN"/>
        </w:rPr>
        <w:t xml:space="preserve"> </w:t>
      </w:r>
      <w:r w:rsidR="00A00094" w:rsidRPr="00CA4E60">
        <w:rPr>
          <w:rFonts w:ascii="Arial" w:hAnsi="Arial" w:cs="Arial"/>
          <w:color w:val="000000" w:themeColor="text1"/>
          <w:sz w:val="20"/>
          <w:szCs w:val="20"/>
          <w:lang w:val="en-IN"/>
        </w:rPr>
        <w:t>Watson (D-W) statistic was found lying between 1.5 to 2.5. All stations have shown negative</w:t>
      </w:r>
      <w:r w:rsidR="00A00094">
        <w:rPr>
          <w:rFonts w:ascii="Arial" w:hAnsi="Arial" w:cs="Arial"/>
          <w:color w:val="000000" w:themeColor="text1"/>
          <w:sz w:val="20"/>
          <w:szCs w:val="20"/>
          <w:lang w:val="en-IN"/>
        </w:rPr>
        <w:t xml:space="preserve"> </w:t>
      </w:r>
      <w:r w:rsidR="00A00094" w:rsidRPr="00CA4E60">
        <w:rPr>
          <w:rFonts w:ascii="Arial" w:hAnsi="Arial" w:cs="Arial"/>
          <w:color w:val="000000" w:themeColor="text1"/>
          <w:sz w:val="20"/>
          <w:szCs w:val="20"/>
          <w:lang w:val="en-IN"/>
        </w:rPr>
        <w:t>autocorrelation in the data set as the D-W test statistic was found higher than 2 except Agar</w:t>
      </w:r>
      <w:r w:rsidR="00A00094">
        <w:rPr>
          <w:rFonts w:ascii="Arial" w:hAnsi="Arial" w:cs="Arial"/>
          <w:color w:val="000000" w:themeColor="text1"/>
          <w:sz w:val="20"/>
          <w:szCs w:val="20"/>
          <w:lang w:val="en-IN"/>
        </w:rPr>
        <w:t xml:space="preserve"> </w:t>
      </w:r>
      <w:proofErr w:type="spellStart"/>
      <w:r w:rsidR="00A00094" w:rsidRPr="00CA4E60">
        <w:rPr>
          <w:rFonts w:ascii="Arial" w:hAnsi="Arial" w:cs="Arial"/>
          <w:color w:val="000000" w:themeColor="text1"/>
          <w:sz w:val="20"/>
          <w:szCs w:val="20"/>
          <w:lang w:val="en-IN"/>
        </w:rPr>
        <w:t>Malwa</w:t>
      </w:r>
      <w:proofErr w:type="spellEnd"/>
      <w:r w:rsidR="00A00094" w:rsidRPr="00CA4E60">
        <w:rPr>
          <w:rFonts w:ascii="Arial" w:hAnsi="Arial" w:cs="Arial"/>
          <w:color w:val="000000" w:themeColor="text1"/>
          <w:sz w:val="20"/>
          <w:szCs w:val="20"/>
          <w:lang w:val="en-IN"/>
        </w:rPr>
        <w:t xml:space="preserve">, </w:t>
      </w:r>
      <w:proofErr w:type="spellStart"/>
      <w:r w:rsidR="00A00094" w:rsidRPr="00CA4E60">
        <w:rPr>
          <w:rFonts w:ascii="Arial" w:hAnsi="Arial" w:cs="Arial"/>
          <w:color w:val="000000" w:themeColor="text1"/>
          <w:sz w:val="20"/>
          <w:szCs w:val="20"/>
          <w:lang w:val="en-IN"/>
        </w:rPr>
        <w:t>Neemuch</w:t>
      </w:r>
      <w:proofErr w:type="spellEnd"/>
      <w:r w:rsidR="00A00094" w:rsidRPr="00CA4E60">
        <w:rPr>
          <w:rFonts w:ascii="Arial" w:hAnsi="Arial" w:cs="Arial"/>
          <w:color w:val="000000" w:themeColor="text1"/>
          <w:sz w:val="20"/>
          <w:szCs w:val="20"/>
          <w:lang w:val="en-IN"/>
        </w:rPr>
        <w:t xml:space="preserve">, </w:t>
      </w:r>
      <w:proofErr w:type="spellStart"/>
      <w:r w:rsidR="00A00094" w:rsidRPr="00CA4E60">
        <w:rPr>
          <w:rFonts w:ascii="Arial" w:hAnsi="Arial" w:cs="Arial"/>
          <w:color w:val="000000" w:themeColor="text1"/>
          <w:sz w:val="20"/>
          <w:szCs w:val="20"/>
          <w:lang w:val="en-IN"/>
        </w:rPr>
        <w:t>Rajgarh</w:t>
      </w:r>
      <w:proofErr w:type="spellEnd"/>
      <w:r w:rsidR="00A00094" w:rsidRPr="00CA4E60">
        <w:rPr>
          <w:rFonts w:ascii="Arial" w:hAnsi="Arial" w:cs="Arial"/>
          <w:color w:val="000000" w:themeColor="text1"/>
          <w:sz w:val="20"/>
          <w:szCs w:val="20"/>
          <w:lang w:val="en-IN"/>
        </w:rPr>
        <w:t xml:space="preserve">, </w:t>
      </w:r>
      <w:proofErr w:type="spellStart"/>
      <w:r w:rsidR="00A00094" w:rsidRPr="00CA4E60">
        <w:rPr>
          <w:rFonts w:ascii="Arial" w:hAnsi="Arial" w:cs="Arial"/>
          <w:color w:val="000000" w:themeColor="text1"/>
          <w:sz w:val="20"/>
          <w:szCs w:val="20"/>
          <w:lang w:val="en-IN"/>
        </w:rPr>
        <w:t>Badwani</w:t>
      </w:r>
      <w:proofErr w:type="spellEnd"/>
      <w:r w:rsidR="00A00094" w:rsidRPr="00CA4E60">
        <w:rPr>
          <w:rFonts w:ascii="Arial" w:hAnsi="Arial" w:cs="Arial"/>
          <w:color w:val="000000" w:themeColor="text1"/>
          <w:sz w:val="20"/>
          <w:szCs w:val="20"/>
          <w:lang w:val="en-IN"/>
        </w:rPr>
        <w:t xml:space="preserve">, </w:t>
      </w:r>
      <w:proofErr w:type="spellStart"/>
      <w:r w:rsidR="00A00094" w:rsidRPr="00CA4E60">
        <w:rPr>
          <w:rFonts w:ascii="Arial" w:hAnsi="Arial" w:cs="Arial"/>
          <w:color w:val="000000" w:themeColor="text1"/>
          <w:sz w:val="20"/>
          <w:szCs w:val="20"/>
          <w:lang w:val="en-IN"/>
        </w:rPr>
        <w:t>Burhanpur</w:t>
      </w:r>
      <w:proofErr w:type="spellEnd"/>
      <w:r w:rsidR="00A00094" w:rsidRPr="00CA4E60">
        <w:rPr>
          <w:rFonts w:ascii="Arial" w:hAnsi="Arial" w:cs="Arial"/>
          <w:color w:val="000000" w:themeColor="text1"/>
          <w:sz w:val="20"/>
          <w:szCs w:val="20"/>
          <w:lang w:val="en-IN"/>
        </w:rPr>
        <w:t xml:space="preserve">, Khandwa, </w:t>
      </w:r>
      <w:proofErr w:type="spellStart"/>
      <w:r w:rsidR="00A00094" w:rsidRPr="00CA4E60">
        <w:rPr>
          <w:rFonts w:ascii="Arial" w:hAnsi="Arial" w:cs="Arial"/>
          <w:color w:val="000000" w:themeColor="text1"/>
          <w:sz w:val="20"/>
          <w:szCs w:val="20"/>
          <w:lang w:val="en-IN"/>
        </w:rPr>
        <w:t>Alirajpur</w:t>
      </w:r>
      <w:proofErr w:type="spellEnd"/>
      <w:r w:rsidR="00A00094" w:rsidRPr="00CA4E60">
        <w:rPr>
          <w:rFonts w:ascii="Arial" w:hAnsi="Arial" w:cs="Arial"/>
          <w:color w:val="000000" w:themeColor="text1"/>
          <w:sz w:val="20"/>
          <w:szCs w:val="20"/>
          <w:lang w:val="en-IN"/>
        </w:rPr>
        <w:t xml:space="preserve"> and </w:t>
      </w:r>
      <w:proofErr w:type="spellStart"/>
      <w:r w:rsidR="00A00094" w:rsidRPr="00CA4E60">
        <w:rPr>
          <w:rFonts w:ascii="Arial" w:hAnsi="Arial" w:cs="Arial"/>
          <w:color w:val="000000" w:themeColor="text1"/>
          <w:sz w:val="20"/>
          <w:szCs w:val="20"/>
          <w:lang w:val="en-IN"/>
        </w:rPr>
        <w:t>Jhabua</w:t>
      </w:r>
      <w:proofErr w:type="spellEnd"/>
      <w:r w:rsidR="00A00094" w:rsidRPr="00CA4E60">
        <w:rPr>
          <w:rFonts w:ascii="Arial" w:hAnsi="Arial" w:cs="Arial"/>
          <w:color w:val="000000" w:themeColor="text1"/>
          <w:sz w:val="20"/>
          <w:szCs w:val="20"/>
          <w:lang w:val="en-IN"/>
        </w:rPr>
        <w:t xml:space="preserve"> where the</w:t>
      </w:r>
      <w:r w:rsidR="00A00094">
        <w:rPr>
          <w:rFonts w:ascii="Arial" w:hAnsi="Arial" w:cs="Arial"/>
          <w:color w:val="000000" w:themeColor="text1"/>
          <w:sz w:val="20"/>
          <w:szCs w:val="20"/>
          <w:lang w:val="en-IN"/>
        </w:rPr>
        <w:t xml:space="preserve"> </w:t>
      </w:r>
      <w:r w:rsidR="00A00094" w:rsidRPr="00CA4E60">
        <w:rPr>
          <w:rFonts w:ascii="Arial" w:hAnsi="Arial" w:cs="Arial"/>
          <w:color w:val="000000" w:themeColor="text1"/>
          <w:sz w:val="20"/>
          <w:szCs w:val="20"/>
          <w:lang w:val="en-IN"/>
        </w:rPr>
        <w:t>D-W test statistics was observed lower than 2. A normally autocorrelated rainfall data was</w:t>
      </w:r>
      <w:r w:rsidR="00A00094">
        <w:rPr>
          <w:rFonts w:ascii="Arial" w:hAnsi="Arial" w:cs="Arial"/>
          <w:color w:val="000000" w:themeColor="text1"/>
          <w:sz w:val="20"/>
          <w:szCs w:val="20"/>
          <w:lang w:val="en-IN"/>
        </w:rPr>
        <w:t xml:space="preserve"> </w:t>
      </w:r>
      <w:r w:rsidR="00A00094" w:rsidRPr="00CA4E60">
        <w:rPr>
          <w:rFonts w:ascii="Arial" w:hAnsi="Arial" w:cs="Arial"/>
          <w:color w:val="000000" w:themeColor="text1"/>
          <w:sz w:val="20"/>
          <w:szCs w:val="20"/>
          <w:lang w:val="en-IN"/>
        </w:rPr>
        <w:t>found more suitable for the analysis as it reduces the variability and improve predictive power</w:t>
      </w:r>
      <w:r w:rsidR="00A00094">
        <w:rPr>
          <w:rFonts w:ascii="Arial" w:hAnsi="Arial" w:cs="Arial"/>
          <w:color w:val="000000" w:themeColor="text1"/>
          <w:sz w:val="20"/>
          <w:szCs w:val="20"/>
          <w:lang w:val="en-IN"/>
        </w:rPr>
        <w:t xml:space="preserve"> </w:t>
      </w:r>
      <w:r w:rsidR="00A00094" w:rsidRPr="00CA4E60">
        <w:rPr>
          <w:rFonts w:ascii="Arial" w:hAnsi="Arial" w:cs="Arial"/>
          <w:color w:val="000000" w:themeColor="text1"/>
          <w:sz w:val="20"/>
          <w:szCs w:val="20"/>
          <w:lang w:val="en-IN"/>
        </w:rPr>
        <w:t>of the results. A negative correlation may lead to bias in trend analysis, misleading statistical</w:t>
      </w:r>
      <w:r w:rsidR="00A00094">
        <w:rPr>
          <w:rFonts w:ascii="Arial" w:hAnsi="Arial" w:cs="Arial"/>
          <w:color w:val="000000" w:themeColor="text1"/>
          <w:sz w:val="20"/>
          <w:szCs w:val="20"/>
          <w:lang w:val="en-IN"/>
        </w:rPr>
        <w:t xml:space="preserve"> </w:t>
      </w:r>
      <w:r w:rsidR="00A00094" w:rsidRPr="00CA4E60">
        <w:rPr>
          <w:rFonts w:ascii="Arial" w:hAnsi="Arial" w:cs="Arial"/>
          <w:color w:val="000000" w:themeColor="text1"/>
          <w:sz w:val="20"/>
          <w:szCs w:val="20"/>
          <w:lang w:val="en-IN"/>
        </w:rPr>
        <w:t>significance, and greater variability during statistical analysis which may be taken care during</w:t>
      </w:r>
      <w:r w:rsidR="00A00094">
        <w:rPr>
          <w:rFonts w:ascii="Arial" w:hAnsi="Arial" w:cs="Arial"/>
          <w:color w:val="000000" w:themeColor="text1"/>
          <w:sz w:val="20"/>
          <w:szCs w:val="20"/>
          <w:lang w:val="en-IN"/>
        </w:rPr>
        <w:t xml:space="preserve"> </w:t>
      </w:r>
      <w:r w:rsidR="00A00094" w:rsidRPr="00CA4E60">
        <w:rPr>
          <w:rFonts w:ascii="Arial" w:hAnsi="Arial" w:cs="Arial"/>
          <w:color w:val="000000" w:themeColor="text1"/>
          <w:sz w:val="20"/>
          <w:szCs w:val="20"/>
          <w:lang w:val="en-IN"/>
        </w:rPr>
        <w:t>interpretation of results.</w:t>
      </w:r>
    </w:p>
    <w:p w:rsidR="00664FF0" w:rsidRPr="00A00094" w:rsidRDefault="00664FF0" w:rsidP="00A00094">
      <w:pPr>
        <w:pStyle w:val="Heading3"/>
        <w:rPr>
          <w:rFonts w:ascii="Arial" w:hAnsi="Arial" w:cs="Arial"/>
          <w:sz w:val="20"/>
          <w:szCs w:val="20"/>
          <w:lang w:val="en-IN"/>
        </w:rPr>
      </w:pPr>
      <w:r w:rsidRPr="00A00094">
        <w:rPr>
          <w:rFonts w:ascii="Arial" w:hAnsi="Arial" w:cs="Arial"/>
          <w:sz w:val="20"/>
          <w:szCs w:val="20"/>
          <w:lang w:val="en-IN"/>
        </w:rPr>
        <w:t xml:space="preserve">Variability Analysis of rainfall </w:t>
      </w:r>
    </w:p>
    <w:p w:rsidR="00664FF0" w:rsidRDefault="00664FF0" w:rsidP="00664FF0">
      <w:pPr>
        <w:pStyle w:val="ListParagraph"/>
        <w:tabs>
          <w:tab w:val="left" w:pos="709"/>
        </w:tabs>
        <w:spacing w:before="120" w:after="0"/>
        <w:ind w:left="0"/>
        <w:jc w:val="both"/>
        <w:rPr>
          <w:rFonts w:ascii="Arial" w:hAnsi="Arial" w:cs="Arial"/>
          <w:color w:val="000000" w:themeColor="text1"/>
          <w:sz w:val="20"/>
          <w:szCs w:val="20"/>
          <w:lang w:val="en-IN"/>
        </w:rPr>
      </w:pPr>
      <w:r w:rsidRPr="0056175F">
        <w:rPr>
          <w:rFonts w:ascii="Arial" w:hAnsi="Arial" w:cs="Arial"/>
          <w:color w:val="000000" w:themeColor="text1"/>
          <w:sz w:val="20"/>
          <w:szCs w:val="20"/>
          <w:lang w:val="en-IN"/>
        </w:rPr>
        <w:t>Rainfall variability refers to the inconsistencies in rainfall patterns observed over different timescales, ranging from short-term fluctuations (such as daily or monthly changes) to long-term trends (annual or decadal variations). These variations include differences in the quantity, intensity, duration, and timing of rainfall. Factors like geographic location, atmospheric conditions, and climate change significantly influence rainfall variability.</w:t>
      </w:r>
      <w:r w:rsidRPr="0056175F">
        <w:rPr>
          <w:rFonts w:ascii="Arial" w:hAnsi="Arial" w:cs="Arial"/>
          <w:b/>
          <w:bCs/>
          <w:color w:val="000000" w:themeColor="text1"/>
          <w:sz w:val="20"/>
          <w:szCs w:val="20"/>
          <w:lang w:val="en-IN"/>
        </w:rPr>
        <w:t xml:space="preserve"> </w:t>
      </w:r>
      <w:r w:rsidRPr="0056175F">
        <w:rPr>
          <w:rFonts w:ascii="Arial" w:hAnsi="Arial" w:cs="Arial"/>
          <w:color w:val="000000" w:themeColor="text1"/>
          <w:sz w:val="20"/>
          <w:szCs w:val="20"/>
          <w:lang w:val="en-IN"/>
        </w:rPr>
        <w:t xml:space="preserve">Rainfall variability in the </w:t>
      </w:r>
      <w:r>
        <w:rPr>
          <w:rFonts w:ascii="Arial" w:hAnsi="Arial" w:cs="Arial"/>
          <w:color w:val="000000" w:themeColor="text1"/>
          <w:sz w:val="20"/>
          <w:szCs w:val="20"/>
          <w:lang w:val="en-IN"/>
        </w:rPr>
        <w:t>Western</w:t>
      </w:r>
      <w:r w:rsidRPr="0056175F">
        <w:rPr>
          <w:rFonts w:ascii="Arial" w:hAnsi="Arial" w:cs="Arial"/>
          <w:color w:val="000000" w:themeColor="text1"/>
          <w:sz w:val="20"/>
          <w:szCs w:val="20"/>
          <w:lang w:val="en-IN"/>
        </w:rPr>
        <w:t xml:space="preserve"> region of </w:t>
      </w:r>
      <w:r>
        <w:rPr>
          <w:rFonts w:ascii="Arial" w:hAnsi="Arial" w:cs="Arial"/>
          <w:color w:val="000000" w:themeColor="text1"/>
          <w:sz w:val="20"/>
          <w:szCs w:val="20"/>
          <w:lang w:val="en-IN"/>
        </w:rPr>
        <w:t>Madhya Pradesh</w:t>
      </w:r>
      <w:r w:rsidRPr="0056175F">
        <w:rPr>
          <w:rFonts w:ascii="Arial" w:hAnsi="Arial" w:cs="Arial"/>
          <w:color w:val="000000" w:themeColor="text1"/>
          <w:sz w:val="20"/>
          <w:szCs w:val="20"/>
          <w:lang w:val="en-IN"/>
        </w:rPr>
        <w:t xml:space="preserve"> has significant implications for agriculture, water resource management, and socio-economic stability. Rainfall variability has been carried out using statistical analysis of 16 districts of </w:t>
      </w:r>
      <w:r>
        <w:rPr>
          <w:rFonts w:ascii="Arial" w:hAnsi="Arial" w:cs="Arial"/>
          <w:color w:val="000000" w:themeColor="text1"/>
          <w:sz w:val="20"/>
          <w:szCs w:val="20"/>
          <w:lang w:val="en-IN"/>
        </w:rPr>
        <w:t>western part of Madhya Pradesh</w:t>
      </w:r>
      <w:r w:rsidRPr="0056175F">
        <w:rPr>
          <w:rFonts w:ascii="Arial" w:hAnsi="Arial" w:cs="Arial"/>
          <w:color w:val="000000" w:themeColor="text1"/>
          <w:sz w:val="20"/>
          <w:szCs w:val="20"/>
          <w:lang w:val="en-IN"/>
        </w:rPr>
        <w:t xml:space="preserve"> for 44 years of rainfall data. This statistical study was carried out to assess the mean, standard deviation, and coefficient of variation of the temporal and spatial variation in rainy days and rainfall of the monsoon, post-monsoon, winter rainfall, pre-monsoon, and annual, as shown in Table 2 and its variances have been described by spat</w:t>
      </w:r>
      <w:r w:rsidR="00842504">
        <w:rPr>
          <w:rFonts w:ascii="Arial" w:hAnsi="Arial" w:cs="Arial"/>
          <w:color w:val="000000" w:themeColor="text1"/>
          <w:sz w:val="20"/>
          <w:szCs w:val="20"/>
          <w:lang w:val="en-IN"/>
        </w:rPr>
        <w:t>ial maps, as shown in the Fig. 2 to Fig. 4</w:t>
      </w:r>
      <w:r w:rsidRPr="0056175F">
        <w:rPr>
          <w:rFonts w:ascii="Arial" w:hAnsi="Arial" w:cs="Arial"/>
          <w:color w:val="000000" w:themeColor="text1"/>
          <w:sz w:val="20"/>
          <w:szCs w:val="20"/>
          <w:lang w:val="en-IN"/>
        </w:rPr>
        <w:t>.</w:t>
      </w:r>
    </w:p>
    <w:p w:rsidR="00664FF0" w:rsidRDefault="00664FF0" w:rsidP="007476AA">
      <w:pPr>
        <w:spacing w:before="120"/>
        <w:jc w:val="both"/>
        <w:rPr>
          <w:rFonts w:ascii="Arial" w:hAnsi="Arial" w:cs="Arial"/>
          <w:sz w:val="20"/>
          <w:szCs w:val="20"/>
        </w:rPr>
      </w:pPr>
    </w:p>
    <w:p w:rsidR="00664FF0" w:rsidRDefault="00664FF0" w:rsidP="007476AA">
      <w:pPr>
        <w:spacing w:before="120"/>
        <w:jc w:val="both"/>
        <w:rPr>
          <w:rFonts w:ascii="Arial" w:hAnsi="Arial" w:cs="Arial"/>
          <w:sz w:val="20"/>
          <w:szCs w:val="20"/>
        </w:rPr>
      </w:pPr>
    </w:p>
    <w:p w:rsidR="00CB7414" w:rsidRDefault="00CB7414" w:rsidP="00A00094">
      <w:pPr>
        <w:tabs>
          <w:tab w:val="left" w:pos="709"/>
        </w:tabs>
        <w:spacing w:before="120" w:after="0"/>
        <w:jc w:val="both"/>
        <w:rPr>
          <w:rFonts w:ascii="Arial" w:hAnsi="Arial" w:cs="Arial"/>
          <w:b/>
          <w:bCs/>
          <w:color w:val="000000" w:themeColor="text1"/>
          <w:sz w:val="20"/>
          <w:szCs w:val="20"/>
          <w:lang w:val="en-IN"/>
        </w:rPr>
        <w:sectPr w:rsidR="00CB741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tbl>
      <w:tblPr>
        <w:tblpPr w:leftFromText="180" w:rightFromText="180" w:vertAnchor="page" w:horzAnchor="margin" w:tblpXSpec="center" w:tblpY="1819"/>
        <w:tblW w:w="15589" w:type="dxa"/>
        <w:tblLook w:val="04A0" w:firstRow="1" w:lastRow="0" w:firstColumn="1" w:lastColumn="0" w:noHBand="0" w:noVBand="1"/>
      </w:tblPr>
      <w:tblGrid>
        <w:gridCol w:w="964"/>
        <w:gridCol w:w="1227"/>
        <w:gridCol w:w="838"/>
        <w:gridCol w:w="732"/>
        <w:gridCol w:w="628"/>
        <w:gridCol w:w="627"/>
        <w:gridCol w:w="627"/>
        <w:gridCol w:w="627"/>
        <w:gridCol w:w="732"/>
        <w:gridCol w:w="732"/>
        <w:gridCol w:w="732"/>
        <w:gridCol w:w="628"/>
        <w:gridCol w:w="627"/>
        <w:gridCol w:w="627"/>
        <w:gridCol w:w="627"/>
        <w:gridCol w:w="732"/>
        <w:gridCol w:w="15"/>
        <w:gridCol w:w="612"/>
        <w:gridCol w:w="627"/>
        <w:gridCol w:w="732"/>
        <w:gridCol w:w="37"/>
        <w:gridCol w:w="590"/>
        <w:gridCol w:w="627"/>
        <w:gridCol w:w="642"/>
      </w:tblGrid>
      <w:tr w:rsidR="00165067" w:rsidRPr="00165067" w:rsidTr="00165067">
        <w:trPr>
          <w:trHeight w:val="265"/>
        </w:trPr>
        <w:tc>
          <w:tcPr>
            <w:tcW w:w="964" w:type="dxa"/>
            <w:vMerge w:val="restart"/>
            <w:tcBorders>
              <w:top w:val="single" w:sz="4" w:space="0" w:color="auto"/>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lastRenderedPageBreak/>
              <w:t>Agro-climatic Zones</w:t>
            </w:r>
          </w:p>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color w:val="000000"/>
                <w:sz w:val="16"/>
                <w:szCs w:val="16"/>
              </w:rPr>
              <w:t> </w:t>
            </w:r>
          </w:p>
        </w:tc>
        <w:tc>
          <w:tcPr>
            <w:tcW w:w="1227" w:type="dxa"/>
            <w:vMerge w:val="restart"/>
            <w:tcBorders>
              <w:top w:val="single" w:sz="4" w:space="0" w:color="auto"/>
              <w:left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District</w:t>
            </w:r>
          </w:p>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color w:val="000000"/>
                <w:sz w:val="16"/>
                <w:szCs w:val="16"/>
              </w:rPr>
              <w:t> </w:t>
            </w:r>
          </w:p>
        </w:tc>
        <w:tc>
          <w:tcPr>
            <w:tcW w:w="2825" w:type="dxa"/>
            <w:gridSpan w:val="4"/>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Annual</w:t>
            </w:r>
          </w:p>
        </w:tc>
        <w:tc>
          <w:tcPr>
            <w:tcW w:w="1986" w:type="dxa"/>
            <w:gridSpan w:val="3"/>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Pre-monsoon</w:t>
            </w:r>
          </w:p>
        </w:tc>
        <w:tc>
          <w:tcPr>
            <w:tcW w:w="2719" w:type="dxa"/>
            <w:gridSpan w:val="4"/>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Monsoon</w:t>
            </w:r>
          </w:p>
        </w:tc>
        <w:tc>
          <w:tcPr>
            <w:tcW w:w="2001" w:type="dxa"/>
            <w:gridSpan w:val="4"/>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Post-monsoon</w:t>
            </w:r>
          </w:p>
        </w:tc>
        <w:tc>
          <w:tcPr>
            <w:tcW w:w="2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Winter rain</w:t>
            </w:r>
          </w:p>
        </w:tc>
        <w:tc>
          <w:tcPr>
            <w:tcW w:w="1859" w:type="dxa"/>
            <w:gridSpan w:val="3"/>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Rainy Day</w:t>
            </w:r>
          </w:p>
        </w:tc>
      </w:tr>
      <w:tr w:rsidR="00165067" w:rsidRPr="00165067" w:rsidTr="00165067">
        <w:trPr>
          <w:trHeight w:val="265"/>
        </w:trPr>
        <w:tc>
          <w:tcPr>
            <w:tcW w:w="964" w:type="dxa"/>
            <w:vMerge/>
            <w:tcBorders>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p>
        </w:tc>
        <w:tc>
          <w:tcPr>
            <w:tcW w:w="1227" w:type="dxa"/>
            <w:vMerge/>
            <w:tcBorders>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Avg</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 xml:space="preserve">Std Dev </w:t>
            </w:r>
          </w:p>
        </w:tc>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CV</w:t>
            </w:r>
          </w:p>
        </w:tc>
        <w:tc>
          <w:tcPr>
            <w:tcW w:w="627" w:type="dxa"/>
            <w:tcBorders>
              <w:top w:val="single" w:sz="4" w:space="0" w:color="auto"/>
              <w:left w:val="single" w:sz="4" w:space="0" w:color="auto"/>
              <w:bottom w:val="single" w:sz="4" w:space="0" w:color="auto"/>
              <w:right w:val="single" w:sz="4" w:space="0" w:color="auto"/>
            </w:tcBorders>
            <w:vAlign w:val="center"/>
          </w:tcPr>
          <w:p w:rsidR="00165067" w:rsidRDefault="00165067" w:rsidP="00165067">
            <w:pPr>
              <w:spacing w:after="0"/>
              <w:rPr>
                <w:rFonts w:ascii="Arial" w:hAnsi="Arial" w:cs="Arial"/>
                <w:b/>
                <w:bCs/>
                <w:color w:val="000000"/>
                <w:sz w:val="16"/>
                <w:szCs w:val="16"/>
                <w:lang w:val="en-IN" w:bidi="hi-IN"/>
              </w:rPr>
            </w:pPr>
            <w:r>
              <w:rPr>
                <w:rFonts w:ascii="Arial" w:hAnsi="Arial" w:cs="Arial"/>
                <w:b/>
                <w:bCs/>
                <w:color w:val="000000"/>
                <w:sz w:val="16"/>
                <w:szCs w:val="16"/>
              </w:rPr>
              <w:t>PCI</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Avg</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 xml:space="preserve">Std Dev </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CV</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Avg</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 xml:space="preserve">Std Dev </w:t>
            </w:r>
          </w:p>
        </w:tc>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CV</w:t>
            </w:r>
          </w:p>
        </w:tc>
        <w:tc>
          <w:tcPr>
            <w:tcW w:w="627" w:type="dxa"/>
            <w:tcBorders>
              <w:top w:val="single" w:sz="4" w:space="0" w:color="auto"/>
              <w:left w:val="single" w:sz="4" w:space="0" w:color="auto"/>
              <w:bottom w:val="single" w:sz="4" w:space="0" w:color="auto"/>
              <w:right w:val="single" w:sz="4" w:space="0" w:color="auto"/>
            </w:tcBorders>
            <w:vAlign w:val="center"/>
          </w:tcPr>
          <w:p w:rsidR="00165067" w:rsidRDefault="00165067" w:rsidP="00165067">
            <w:pPr>
              <w:spacing w:after="0"/>
              <w:rPr>
                <w:rFonts w:ascii="Arial" w:hAnsi="Arial" w:cs="Arial"/>
                <w:b/>
                <w:bCs/>
                <w:color w:val="000000"/>
                <w:sz w:val="16"/>
                <w:szCs w:val="16"/>
                <w:lang w:val="en-IN" w:bidi="hi-IN"/>
              </w:rPr>
            </w:pPr>
            <w:r>
              <w:rPr>
                <w:rFonts w:ascii="Arial" w:hAnsi="Arial" w:cs="Arial"/>
                <w:b/>
                <w:bCs/>
                <w:color w:val="000000"/>
                <w:sz w:val="16"/>
                <w:szCs w:val="16"/>
              </w:rPr>
              <w:t>PCI</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Avg</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 xml:space="preserve">Std Dev </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CV</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Avg</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 xml:space="preserve">Std Dev </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CV</w:t>
            </w:r>
          </w:p>
        </w:tc>
        <w:tc>
          <w:tcPr>
            <w:tcW w:w="6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Avg</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 xml:space="preserve">Std Dev </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CV</w:t>
            </w:r>
          </w:p>
        </w:tc>
      </w:tr>
      <w:tr w:rsidR="00165067" w:rsidRPr="00165067" w:rsidTr="00165067">
        <w:trPr>
          <w:trHeight w:val="265"/>
        </w:trPr>
        <w:tc>
          <w:tcPr>
            <w:tcW w:w="964" w:type="dxa"/>
            <w:vMerge w:val="restart"/>
            <w:tcBorders>
              <w:top w:val="nil"/>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Malwa Plateau</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Agar Malwa</w:t>
            </w:r>
          </w:p>
        </w:tc>
        <w:tc>
          <w:tcPr>
            <w:tcW w:w="838" w:type="dxa"/>
            <w:tcBorders>
              <w:top w:val="single" w:sz="4" w:space="0" w:color="auto"/>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1001.4</w:t>
            </w:r>
          </w:p>
        </w:tc>
        <w:tc>
          <w:tcPr>
            <w:tcW w:w="732"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330.2</w:t>
            </w:r>
          </w:p>
        </w:tc>
        <w:tc>
          <w:tcPr>
            <w:tcW w:w="628"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33.0</w:t>
            </w:r>
          </w:p>
        </w:tc>
        <w:tc>
          <w:tcPr>
            <w:tcW w:w="627" w:type="dxa"/>
            <w:tcBorders>
              <w:top w:val="single" w:sz="4" w:space="0" w:color="auto"/>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32.14</w:t>
            </w:r>
          </w:p>
        </w:tc>
        <w:tc>
          <w:tcPr>
            <w:tcW w:w="627"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13.6</w:t>
            </w:r>
          </w:p>
        </w:tc>
        <w:tc>
          <w:tcPr>
            <w:tcW w:w="627"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25.3</w:t>
            </w:r>
          </w:p>
        </w:tc>
        <w:tc>
          <w:tcPr>
            <w:tcW w:w="732"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185.5</w:t>
            </w:r>
          </w:p>
        </w:tc>
        <w:tc>
          <w:tcPr>
            <w:tcW w:w="732"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940.1</w:t>
            </w:r>
          </w:p>
        </w:tc>
        <w:tc>
          <w:tcPr>
            <w:tcW w:w="732"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319.8</w:t>
            </w:r>
          </w:p>
        </w:tc>
        <w:tc>
          <w:tcPr>
            <w:tcW w:w="628"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34.0</w:t>
            </w:r>
          </w:p>
        </w:tc>
        <w:tc>
          <w:tcPr>
            <w:tcW w:w="627" w:type="dxa"/>
            <w:tcBorders>
              <w:top w:val="single" w:sz="4" w:space="0" w:color="auto"/>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35.9</w:t>
            </w:r>
          </w:p>
        </w:tc>
        <w:tc>
          <w:tcPr>
            <w:tcW w:w="627"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38.8</w:t>
            </w:r>
          </w:p>
        </w:tc>
        <w:tc>
          <w:tcPr>
            <w:tcW w:w="627"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60.4</w:t>
            </w:r>
          </w:p>
        </w:tc>
        <w:tc>
          <w:tcPr>
            <w:tcW w:w="732"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155.6</w:t>
            </w:r>
          </w:p>
        </w:tc>
        <w:tc>
          <w:tcPr>
            <w:tcW w:w="627" w:type="dxa"/>
            <w:gridSpan w:val="2"/>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8.9</w:t>
            </w:r>
          </w:p>
        </w:tc>
        <w:tc>
          <w:tcPr>
            <w:tcW w:w="627"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21.9</w:t>
            </w:r>
          </w:p>
        </w:tc>
        <w:tc>
          <w:tcPr>
            <w:tcW w:w="732"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245.8</w:t>
            </w:r>
          </w:p>
        </w:tc>
        <w:tc>
          <w:tcPr>
            <w:tcW w:w="627" w:type="dxa"/>
            <w:gridSpan w:val="2"/>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39.1</w:t>
            </w:r>
          </w:p>
        </w:tc>
        <w:tc>
          <w:tcPr>
            <w:tcW w:w="627" w:type="dxa"/>
            <w:tcBorders>
              <w:top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8.2</w:t>
            </w:r>
          </w:p>
        </w:tc>
        <w:tc>
          <w:tcPr>
            <w:tcW w:w="642" w:type="dxa"/>
            <w:tcBorders>
              <w:top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21.0</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Dewas</w:t>
            </w:r>
            <w:proofErr w:type="spellEnd"/>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907.9</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241.7</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26.6</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31.69</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4.9</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12.3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251.6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854.2</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239.7</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28.1</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34.6</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43.6</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54.9</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126.0</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296.0</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42.0</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9.6</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22.9</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Dhar</w:t>
            </w:r>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940.6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257.3</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27.4</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30.14</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20.8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223.8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877.4</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260.8</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29.7</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33.8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48.9</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53.3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109.1</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5.0</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11.2</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222.3</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45.7</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9.9</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21.8</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 xml:space="preserve">Indore </w:t>
            </w:r>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990.7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246.2</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24.8</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29.21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16.8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94.0</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913.2</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229.4</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25.1</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33.7</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51.2</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55.1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107.5</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9.5</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15.5</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163.7</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46.0</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9.7</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21.0</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Mandsaur</w:t>
            </w:r>
            <w:proofErr w:type="spellEnd"/>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823.9</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231.5</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28.1</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32.81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10.4</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13.5</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129.2</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770.7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233.1</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30.2</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37</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35.4</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47.8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135.0</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7.3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214.1</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37.8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9.0</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23.9</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Neemuch</w:t>
            </w:r>
            <w:proofErr w:type="spellEnd"/>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866.7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311.3</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35.9</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35.08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12.5</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21.2</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170.2</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807.1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295.7</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36.6</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39.5</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41.2</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57.1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138.3</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168.6</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41.0</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13.2</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32.1</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Rajgarh</w:t>
            </w:r>
            <w:proofErr w:type="spellEnd"/>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974.1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331.1</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34.0</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32.54</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18.0</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22.7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126.6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891.1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308.9</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34.7</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38.2</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47.8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77.3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161.7</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17.3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26.1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150.3</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42.8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10.5</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24.5</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Ratlam</w:t>
            </w:r>
            <w:proofErr w:type="spellEnd"/>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1018.1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334.5</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32.9</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34.54</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367.1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966.9</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331.7</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34.3</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37.7</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45.4</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66.4</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146.3</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342.2</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43.6</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10.4</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23.8</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Shajapur</w:t>
            </w:r>
            <w:proofErr w:type="spellEnd"/>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1006.1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287.2</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28.5</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30.34</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19.7</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26.5</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134.4</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928.8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283.1</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30.5</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35</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43.8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57.8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132.0</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13.8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154.4</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47.8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7.9</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16.5</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Ujjain</w:t>
            </w:r>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986.0</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297.2</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30.1</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30.03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17.7</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25.6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145.0</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911.1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299.9</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32.9</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34.8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44.2</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56.8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128.5</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13.1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163.1</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41.3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9.8</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23.8</w:t>
            </w:r>
          </w:p>
        </w:tc>
      </w:tr>
      <w:tr w:rsidR="00165067" w:rsidRPr="00165067" w:rsidTr="00165067">
        <w:trPr>
          <w:trHeight w:val="265"/>
        </w:trPr>
        <w:tc>
          <w:tcPr>
            <w:tcW w:w="964" w:type="dxa"/>
            <w:vMerge/>
            <w:tcBorders>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Average</w:t>
            </w:r>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951.6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286.8</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30.1</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31.9</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12.7</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20.0</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182.7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886.1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280.2</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31.6</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36</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44.0</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58.7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134.0</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16.4</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212.1</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42.7</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9.8</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23.1</w:t>
            </w:r>
          </w:p>
        </w:tc>
      </w:tr>
      <w:tr w:rsidR="00165067" w:rsidRPr="00165067" w:rsidTr="00165067">
        <w:trPr>
          <w:trHeight w:val="265"/>
        </w:trPr>
        <w:tc>
          <w:tcPr>
            <w:tcW w:w="964" w:type="dxa"/>
            <w:vMerge w:val="restart"/>
            <w:tcBorders>
              <w:top w:val="nil"/>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Nimar</w:t>
            </w:r>
            <w:proofErr w:type="spellEnd"/>
            <w:r w:rsidRPr="00165067">
              <w:rPr>
                <w:rFonts w:ascii="Arial" w:eastAsia="Times New Roman" w:hAnsi="Arial" w:cs="Arial"/>
                <w:b/>
                <w:bCs/>
                <w:color w:val="000000"/>
                <w:sz w:val="16"/>
                <w:szCs w:val="16"/>
              </w:rPr>
              <w:t xml:space="preserve"> Valley </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Badwani</w:t>
            </w:r>
            <w:proofErr w:type="spellEnd"/>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652.7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281.6</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43.1</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28.98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10.2</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23.4</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229.8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598.6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266.6</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44.5</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41.8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59.0</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141.1</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242.5</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36.3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12.5</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34.4</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Burhanpur</w:t>
            </w:r>
            <w:proofErr w:type="spellEnd"/>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807.5</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289.4</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35.8</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28.39</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15.7</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25.0</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159.3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726.3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262.6</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36.2</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33.9</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55.4</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54.9</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99.0</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17.6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174.4</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42.5</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10.9</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25.7</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Khandwa</w:t>
            </w:r>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978.6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408.4</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41.7</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28.1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16.8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27.4</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163.1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885.3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405.3</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45.8</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33.1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63.8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61.2</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95.9</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12.8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24.9</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194.7</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44.5</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8.7</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19.5</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Khargone</w:t>
            </w:r>
            <w:proofErr w:type="spellEnd"/>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786.4</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253.9</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32.3</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27.3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13.8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23.4</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169.6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708.7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253.5</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35.8</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32.8</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56.6</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50.3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88.8</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7.3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11.6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158.3</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40.3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8.7</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21.6</w:t>
            </w:r>
          </w:p>
        </w:tc>
      </w:tr>
      <w:tr w:rsidR="00165067" w:rsidRPr="00165067" w:rsidTr="00165067">
        <w:trPr>
          <w:trHeight w:val="265"/>
        </w:trPr>
        <w:tc>
          <w:tcPr>
            <w:tcW w:w="964" w:type="dxa"/>
            <w:vMerge/>
            <w:tcBorders>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Average</w:t>
            </w:r>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806.3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308.3</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38.3</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28.2</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14.1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24.8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180.5</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729.7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297.0</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40.6</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33.2</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54.4</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56.3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106.2</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14.8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192.5</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40.9</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10.2</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25.3</w:t>
            </w:r>
          </w:p>
        </w:tc>
      </w:tr>
      <w:tr w:rsidR="00165067" w:rsidRPr="00165067" w:rsidTr="00165067">
        <w:trPr>
          <w:trHeight w:val="265"/>
        </w:trPr>
        <w:tc>
          <w:tcPr>
            <w:tcW w:w="964" w:type="dxa"/>
            <w:vMerge w:val="restart"/>
            <w:tcBorders>
              <w:top w:val="nil"/>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Jhabua</w:t>
            </w:r>
            <w:proofErr w:type="spellEnd"/>
            <w:r w:rsidRPr="00165067">
              <w:rPr>
                <w:rFonts w:ascii="Arial" w:eastAsia="Times New Roman" w:hAnsi="Arial" w:cs="Arial"/>
                <w:b/>
                <w:bCs/>
                <w:color w:val="000000"/>
                <w:sz w:val="16"/>
                <w:szCs w:val="16"/>
              </w:rPr>
              <w:t xml:space="preserve"> Hills</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Alirajpur</w:t>
            </w:r>
            <w:proofErr w:type="spellEnd"/>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838.1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317.0</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37.8</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31.69</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9.5</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27.7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289.9</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787.7</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308.4</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39.1</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35.4</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39.0</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39.5</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101.3</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1.9</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4.1</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216.7</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41.1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9.3</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22.7</w:t>
            </w:r>
          </w:p>
        </w:tc>
      </w:tr>
      <w:tr w:rsidR="00165067" w:rsidRPr="00165067" w:rsidTr="00165067">
        <w:trPr>
          <w:trHeight w:val="265"/>
        </w:trPr>
        <w:tc>
          <w:tcPr>
            <w:tcW w:w="964" w:type="dxa"/>
            <w:vMerge/>
            <w:tcBorders>
              <w:left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roofErr w:type="spellStart"/>
            <w:r w:rsidRPr="00165067">
              <w:rPr>
                <w:rFonts w:ascii="Arial" w:eastAsia="Times New Roman" w:hAnsi="Arial" w:cs="Arial"/>
                <w:b/>
                <w:bCs/>
                <w:color w:val="000000"/>
                <w:sz w:val="16"/>
                <w:szCs w:val="16"/>
              </w:rPr>
              <w:t>Jhabua</w:t>
            </w:r>
            <w:proofErr w:type="spellEnd"/>
          </w:p>
        </w:tc>
        <w:tc>
          <w:tcPr>
            <w:tcW w:w="838" w:type="dxa"/>
            <w:tcBorders>
              <w:top w:val="nil"/>
              <w:lef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892.3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296.2</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33.2</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31.21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6.4</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19.8</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311.3</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841.6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306.2</w:t>
            </w:r>
          </w:p>
        </w:tc>
        <w:tc>
          <w:tcPr>
            <w:tcW w:w="628"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36.4</w:t>
            </w:r>
          </w:p>
        </w:tc>
        <w:tc>
          <w:tcPr>
            <w:tcW w:w="627" w:type="dxa"/>
            <w:tcBorders>
              <w:top w:val="nil"/>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34.5</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42.3</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48.6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114.9</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2.1</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5.6</w:t>
            </w:r>
          </w:p>
        </w:tc>
        <w:tc>
          <w:tcPr>
            <w:tcW w:w="732"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268.8</w:t>
            </w:r>
          </w:p>
        </w:tc>
        <w:tc>
          <w:tcPr>
            <w:tcW w:w="627" w:type="dxa"/>
            <w:gridSpan w:val="2"/>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40.0</w:t>
            </w:r>
          </w:p>
        </w:tc>
        <w:tc>
          <w:tcPr>
            <w:tcW w:w="627" w:type="dxa"/>
            <w:tcBorders>
              <w:top w:val="nil"/>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10.0</w:t>
            </w:r>
          </w:p>
        </w:tc>
        <w:tc>
          <w:tcPr>
            <w:tcW w:w="642" w:type="dxa"/>
            <w:tcBorders>
              <w:top w:val="nil"/>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25.0</w:t>
            </w:r>
          </w:p>
        </w:tc>
      </w:tr>
      <w:tr w:rsidR="00165067" w:rsidRPr="00165067" w:rsidTr="00165067">
        <w:trPr>
          <w:trHeight w:val="265"/>
        </w:trPr>
        <w:tc>
          <w:tcPr>
            <w:tcW w:w="964" w:type="dxa"/>
            <w:vMerge/>
            <w:tcBorders>
              <w:left w:val="single" w:sz="4" w:space="0" w:color="auto"/>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p>
        </w:tc>
        <w:tc>
          <w:tcPr>
            <w:tcW w:w="1227" w:type="dxa"/>
            <w:tcBorders>
              <w:top w:val="nil"/>
              <w:left w:val="nil"/>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b/>
                <w:bCs/>
                <w:color w:val="000000"/>
                <w:sz w:val="16"/>
                <w:szCs w:val="16"/>
              </w:rPr>
            </w:pPr>
            <w:r w:rsidRPr="00165067">
              <w:rPr>
                <w:rFonts w:ascii="Arial" w:eastAsia="Times New Roman" w:hAnsi="Arial" w:cs="Arial"/>
                <w:b/>
                <w:bCs/>
                <w:color w:val="000000"/>
                <w:sz w:val="16"/>
                <w:szCs w:val="16"/>
              </w:rPr>
              <w:t>Average</w:t>
            </w:r>
          </w:p>
        </w:tc>
        <w:tc>
          <w:tcPr>
            <w:tcW w:w="838" w:type="dxa"/>
            <w:tcBorders>
              <w:left w:val="single" w:sz="4" w:space="0" w:color="auto"/>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865.2</w:t>
            </w:r>
          </w:p>
        </w:tc>
        <w:tc>
          <w:tcPr>
            <w:tcW w:w="732"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306.6</w:t>
            </w:r>
          </w:p>
        </w:tc>
        <w:tc>
          <w:tcPr>
            <w:tcW w:w="628"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35.5</w:t>
            </w:r>
          </w:p>
        </w:tc>
        <w:tc>
          <w:tcPr>
            <w:tcW w:w="627" w:type="dxa"/>
            <w:tcBorders>
              <w:bottom w:val="single" w:sz="4" w:space="0" w:color="auto"/>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31.4</w:t>
            </w:r>
          </w:p>
        </w:tc>
        <w:tc>
          <w:tcPr>
            <w:tcW w:w="627"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8.0</w:t>
            </w:r>
          </w:p>
        </w:tc>
        <w:tc>
          <w:tcPr>
            <w:tcW w:w="627"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23.8</w:t>
            </w:r>
          </w:p>
        </w:tc>
        <w:tc>
          <w:tcPr>
            <w:tcW w:w="732"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300.6</w:t>
            </w:r>
          </w:p>
        </w:tc>
        <w:tc>
          <w:tcPr>
            <w:tcW w:w="732"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814.7</w:t>
            </w:r>
          </w:p>
        </w:tc>
        <w:tc>
          <w:tcPr>
            <w:tcW w:w="732"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307.3</w:t>
            </w:r>
          </w:p>
        </w:tc>
        <w:tc>
          <w:tcPr>
            <w:tcW w:w="628"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37.8</w:t>
            </w:r>
          </w:p>
        </w:tc>
        <w:tc>
          <w:tcPr>
            <w:tcW w:w="627" w:type="dxa"/>
            <w:tcBorders>
              <w:bottom w:val="single" w:sz="4" w:space="0" w:color="auto"/>
            </w:tcBorders>
            <w:vAlign w:val="center"/>
          </w:tcPr>
          <w:p w:rsidR="00165067" w:rsidRDefault="00165067" w:rsidP="00165067">
            <w:pPr>
              <w:rPr>
                <w:rFonts w:ascii="Arial" w:hAnsi="Arial" w:cs="Arial"/>
                <w:color w:val="000000"/>
                <w:sz w:val="16"/>
                <w:szCs w:val="16"/>
              </w:rPr>
            </w:pPr>
            <w:r>
              <w:rPr>
                <w:rFonts w:ascii="Arial" w:hAnsi="Arial" w:cs="Arial"/>
                <w:color w:val="000000"/>
                <w:sz w:val="16"/>
                <w:szCs w:val="16"/>
              </w:rPr>
              <w:t>34.9</w:t>
            </w:r>
          </w:p>
        </w:tc>
        <w:tc>
          <w:tcPr>
            <w:tcW w:w="627"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40.6</w:t>
            </w:r>
          </w:p>
        </w:tc>
        <w:tc>
          <w:tcPr>
            <w:tcW w:w="627"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44.0</w:t>
            </w:r>
          </w:p>
        </w:tc>
        <w:tc>
          <w:tcPr>
            <w:tcW w:w="732"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108.1</w:t>
            </w:r>
          </w:p>
        </w:tc>
        <w:tc>
          <w:tcPr>
            <w:tcW w:w="627" w:type="dxa"/>
            <w:gridSpan w:val="2"/>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2.0</w:t>
            </w:r>
          </w:p>
        </w:tc>
        <w:tc>
          <w:tcPr>
            <w:tcW w:w="627"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4.9</w:t>
            </w:r>
          </w:p>
        </w:tc>
        <w:tc>
          <w:tcPr>
            <w:tcW w:w="732"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242.7</w:t>
            </w:r>
          </w:p>
        </w:tc>
        <w:tc>
          <w:tcPr>
            <w:tcW w:w="627" w:type="dxa"/>
            <w:gridSpan w:val="2"/>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40.6</w:t>
            </w:r>
          </w:p>
        </w:tc>
        <w:tc>
          <w:tcPr>
            <w:tcW w:w="627" w:type="dxa"/>
            <w:tcBorders>
              <w:bottom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9.7</w:t>
            </w:r>
          </w:p>
        </w:tc>
        <w:tc>
          <w:tcPr>
            <w:tcW w:w="642" w:type="dxa"/>
            <w:tcBorders>
              <w:bottom w:val="single" w:sz="4" w:space="0" w:color="auto"/>
              <w:right w:val="single" w:sz="4" w:space="0" w:color="auto"/>
            </w:tcBorders>
            <w:shd w:val="clear" w:color="auto" w:fill="auto"/>
            <w:noWrap/>
            <w:vAlign w:val="center"/>
            <w:hideMark/>
          </w:tcPr>
          <w:p w:rsidR="00165067" w:rsidRPr="00165067" w:rsidRDefault="00165067" w:rsidP="00165067">
            <w:pPr>
              <w:spacing w:after="0"/>
              <w:rPr>
                <w:rFonts w:ascii="Arial" w:eastAsia="Times New Roman" w:hAnsi="Arial" w:cs="Arial"/>
                <w:color w:val="000000"/>
                <w:sz w:val="16"/>
                <w:szCs w:val="16"/>
              </w:rPr>
            </w:pPr>
            <w:r w:rsidRPr="00165067">
              <w:rPr>
                <w:rFonts w:ascii="Arial" w:eastAsia="Times New Roman" w:hAnsi="Arial" w:cs="Arial"/>
                <w:color w:val="000000"/>
                <w:sz w:val="16"/>
                <w:szCs w:val="16"/>
              </w:rPr>
              <w:t>23.9</w:t>
            </w:r>
          </w:p>
        </w:tc>
      </w:tr>
    </w:tbl>
    <w:p w:rsidR="00CB7414" w:rsidRPr="00D164DC" w:rsidRDefault="00CB7414" w:rsidP="00CB7414">
      <w:pPr>
        <w:tabs>
          <w:tab w:val="left" w:pos="709"/>
        </w:tabs>
        <w:spacing w:before="120" w:after="0"/>
        <w:rPr>
          <w:rFonts w:ascii="Arial" w:hAnsi="Arial" w:cs="Arial"/>
          <w:b/>
          <w:bCs/>
          <w:color w:val="000000" w:themeColor="text1"/>
          <w:sz w:val="20"/>
          <w:szCs w:val="20"/>
          <w:lang w:val="en-IN"/>
        </w:rPr>
      </w:pPr>
      <w:r w:rsidRPr="00D164DC">
        <w:rPr>
          <w:rFonts w:ascii="Arial" w:hAnsi="Arial" w:cs="Arial"/>
          <w:b/>
          <w:bCs/>
          <w:color w:val="000000" w:themeColor="text1"/>
          <w:sz w:val="20"/>
          <w:szCs w:val="20"/>
          <w:lang w:val="en-IN"/>
        </w:rPr>
        <w:t xml:space="preserve"> Table 2. </w:t>
      </w:r>
      <w:r w:rsidRPr="00E361B1">
        <w:rPr>
          <w:rFonts w:ascii="Arial" w:eastAsia="Times New Roman" w:hAnsi="Arial" w:cs="Arial"/>
          <w:b/>
          <w:bCs/>
          <w:color w:val="000000"/>
          <w:sz w:val="20"/>
          <w:szCs w:val="20"/>
        </w:rPr>
        <w:t>Descriptive Statistics of Rainfall in 3 Agro climatic Zones of Western Madhya Pradesh</w:t>
      </w:r>
    </w:p>
    <w:p w:rsidR="00CB7414" w:rsidRDefault="00CB7414" w:rsidP="007476AA">
      <w:pPr>
        <w:spacing w:before="120"/>
        <w:jc w:val="both"/>
        <w:rPr>
          <w:rFonts w:ascii="Arial" w:hAnsi="Arial" w:cs="Arial"/>
          <w:sz w:val="20"/>
          <w:szCs w:val="20"/>
        </w:rPr>
        <w:sectPr w:rsidR="00CB7414" w:rsidSect="00CB7414">
          <w:pgSz w:w="16838" w:h="11906" w:orient="landscape"/>
          <w:pgMar w:top="1440" w:right="1440" w:bottom="1440" w:left="1440" w:header="709" w:footer="709" w:gutter="0"/>
          <w:cols w:space="708"/>
          <w:docGrid w:linePitch="360"/>
        </w:sectPr>
      </w:pPr>
    </w:p>
    <w:p w:rsidR="00CB7414" w:rsidRDefault="00CB7414" w:rsidP="00CB7414">
      <w:pPr>
        <w:tabs>
          <w:tab w:val="left" w:pos="709"/>
        </w:tabs>
        <w:spacing w:before="120" w:after="0"/>
        <w:jc w:val="both"/>
        <w:rPr>
          <w:rFonts w:ascii="Arial" w:hAnsi="Arial" w:cs="Arial"/>
          <w:color w:val="000000" w:themeColor="text1"/>
          <w:sz w:val="20"/>
          <w:szCs w:val="20"/>
          <w:lang w:val="en-IN"/>
        </w:rPr>
      </w:pPr>
      <w:r w:rsidRPr="0056175F">
        <w:rPr>
          <w:rFonts w:ascii="Arial" w:hAnsi="Arial" w:cs="Arial"/>
          <w:color w:val="000000" w:themeColor="text1"/>
          <w:sz w:val="20"/>
          <w:szCs w:val="20"/>
          <w:lang w:val="en-IN"/>
        </w:rPr>
        <w:lastRenderedPageBreak/>
        <w:t>Table 2 gives an overview of the amount of rainfall in each of the 1</w:t>
      </w:r>
      <w:r>
        <w:rPr>
          <w:rFonts w:ascii="Arial" w:hAnsi="Arial" w:cs="Arial"/>
          <w:color w:val="000000" w:themeColor="text1"/>
          <w:sz w:val="20"/>
          <w:szCs w:val="20"/>
          <w:lang w:val="en-IN"/>
        </w:rPr>
        <w:t>6</w:t>
      </w:r>
      <w:r w:rsidRPr="0056175F">
        <w:rPr>
          <w:rFonts w:ascii="Arial" w:hAnsi="Arial" w:cs="Arial"/>
          <w:color w:val="000000" w:themeColor="text1"/>
          <w:sz w:val="20"/>
          <w:szCs w:val="20"/>
          <w:lang w:val="en-IN"/>
        </w:rPr>
        <w:t xml:space="preserve"> districts in the </w:t>
      </w:r>
      <w:r>
        <w:rPr>
          <w:rFonts w:ascii="Arial" w:hAnsi="Arial" w:cs="Arial"/>
          <w:color w:val="000000" w:themeColor="text1"/>
          <w:sz w:val="20"/>
          <w:szCs w:val="20"/>
          <w:lang w:val="en-IN"/>
        </w:rPr>
        <w:t>Western Madhya Pradesh</w:t>
      </w:r>
      <w:r w:rsidRPr="0056175F">
        <w:rPr>
          <w:rFonts w:ascii="Arial" w:hAnsi="Arial" w:cs="Arial"/>
          <w:color w:val="000000" w:themeColor="text1"/>
          <w:sz w:val="20"/>
          <w:szCs w:val="20"/>
          <w:lang w:val="en-IN"/>
        </w:rPr>
        <w:t xml:space="preserve">. To aid in understanding, the entire </w:t>
      </w:r>
      <w:r>
        <w:rPr>
          <w:rFonts w:ascii="Arial" w:hAnsi="Arial" w:cs="Arial"/>
          <w:color w:val="000000" w:themeColor="text1"/>
          <w:sz w:val="20"/>
          <w:szCs w:val="20"/>
          <w:lang w:val="en-IN"/>
        </w:rPr>
        <w:t>study area</w:t>
      </w:r>
      <w:r w:rsidRPr="0056175F">
        <w:rPr>
          <w:rFonts w:ascii="Arial" w:hAnsi="Arial" w:cs="Arial"/>
          <w:color w:val="000000" w:themeColor="text1"/>
          <w:sz w:val="20"/>
          <w:szCs w:val="20"/>
          <w:lang w:val="en-IN"/>
        </w:rPr>
        <w:t xml:space="preserve"> has been divided into </w:t>
      </w:r>
      <w:r>
        <w:rPr>
          <w:rFonts w:ascii="Arial" w:hAnsi="Arial" w:cs="Arial"/>
          <w:color w:val="000000" w:themeColor="text1"/>
          <w:sz w:val="20"/>
          <w:szCs w:val="20"/>
          <w:lang w:val="en-IN"/>
        </w:rPr>
        <w:t>three</w:t>
      </w:r>
      <w:r w:rsidRPr="0056175F">
        <w:rPr>
          <w:rFonts w:ascii="Arial" w:hAnsi="Arial" w:cs="Arial"/>
          <w:color w:val="000000" w:themeColor="text1"/>
          <w:sz w:val="20"/>
          <w:szCs w:val="20"/>
          <w:lang w:val="en-IN"/>
        </w:rPr>
        <w:t xml:space="preserve"> </w:t>
      </w:r>
      <w:proofErr w:type="spellStart"/>
      <w:r>
        <w:rPr>
          <w:rFonts w:ascii="Arial" w:hAnsi="Arial" w:cs="Arial"/>
          <w:color w:val="000000" w:themeColor="text1"/>
          <w:sz w:val="20"/>
          <w:szCs w:val="20"/>
          <w:lang w:val="en-IN"/>
        </w:rPr>
        <w:t>agro</w:t>
      </w:r>
      <w:proofErr w:type="spellEnd"/>
      <w:r>
        <w:rPr>
          <w:rFonts w:ascii="Arial" w:hAnsi="Arial" w:cs="Arial"/>
          <w:color w:val="000000" w:themeColor="text1"/>
          <w:sz w:val="20"/>
          <w:szCs w:val="20"/>
          <w:lang w:val="en-IN"/>
        </w:rPr>
        <w:t>-climatic region</w:t>
      </w:r>
      <w:r w:rsidRPr="0056175F">
        <w:rPr>
          <w:rFonts w:ascii="Arial" w:hAnsi="Arial" w:cs="Arial"/>
          <w:color w:val="000000" w:themeColor="text1"/>
          <w:sz w:val="20"/>
          <w:szCs w:val="20"/>
          <w:lang w:val="en-IN"/>
        </w:rPr>
        <w:t xml:space="preserve">s: </w:t>
      </w:r>
      <w:proofErr w:type="spellStart"/>
      <w:r>
        <w:rPr>
          <w:rFonts w:ascii="Arial" w:hAnsi="Arial" w:cs="Arial"/>
          <w:color w:val="000000" w:themeColor="text1"/>
          <w:sz w:val="20"/>
          <w:szCs w:val="20"/>
          <w:lang w:val="en-IN"/>
        </w:rPr>
        <w:t>Malwa</w:t>
      </w:r>
      <w:proofErr w:type="spellEnd"/>
      <w:r>
        <w:rPr>
          <w:rFonts w:ascii="Arial" w:hAnsi="Arial" w:cs="Arial"/>
          <w:color w:val="000000" w:themeColor="text1"/>
          <w:sz w:val="20"/>
          <w:szCs w:val="20"/>
          <w:lang w:val="en-IN"/>
        </w:rPr>
        <w:t xml:space="preserve"> Plateau, </w:t>
      </w:r>
      <w:proofErr w:type="spellStart"/>
      <w:r>
        <w:rPr>
          <w:rFonts w:ascii="Arial" w:hAnsi="Arial" w:cs="Arial"/>
          <w:color w:val="000000" w:themeColor="text1"/>
          <w:sz w:val="20"/>
          <w:szCs w:val="20"/>
          <w:lang w:val="en-IN"/>
        </w:rPr>
        <w:t>Nimar</w:t>
      </w:r>
      <w:proofErr w:type="spellEnd"/>
      <w:r>
        <w:rPr>
          <w:rFonts w:ascii="Arial" w:hAnsi="Arial" w:cs="Arial"/>
          <w:color w:val="000000" w:themeColor="text1"/>
          <w:sz w:val="20"/>
          <w:szCs w:val="20"/>
          <w:lang w:val="en-IN"/>
        </w:rPr>
        <w:t xml:space="preserve"> Valley and </w:t>
      </w:r>
      <w:proofErr w:type="spellStart"/>
      <w:r>
        <w:rPr>
          <w:rFonts w:ascii="Arial" w:hAnsi="Arial" w:cs="Arial"/>
          <w:color w:val="000000" w:themeColor="text1"/>
          <w:sz w:val="20"/>
          <w:szCs w:val="20"/>
          <w:lang w:val="en-IN"/>
        </w:rPr>
        <w:t>Jhabua</w:t>
      </w:r>
      <w:proofErr w:type="spellEnd"/>
      <w:r>
        <w:rPr>
          <w:rFonts w:ascii="Arial" w:hAnsi="Arial" w:cs="Arial"/>
          <w:color w:val="000000" w:themeColor="text1"/>
          <w:sz w:val="20"/>
          <w:szCs w:val="20"/>
          <w:lang w:val="en-IN"/>
        </w:rPr>
        <w:t xml:space="preserve"> Hills</w:t>
      </w:r>
      <w:r w:rsidRPr="0056175F">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 xml:space="preserve">These districts are situated in the whole western part of </w:t>
      </w:r>
      <w:r w:rsidRPr="0056175F">
        <w:rPr>
          <w:rFonts w:ascii="Arial" w:hAnsi="Arial" w:cs="Arial"/>
          <w:color w:val="000000" w:themeColor="text1"/>
          <w:sz w:val="20"/>
          <w:szCs w:val="20"/>
          <w:lang w:val="en-IN"/>
        </w:rPr>
        <w:t>Madhya Pradesh state.  The statistical analysis has been shown in Table 2 Owing to the existence of a Vindhya range subcategory (</w:t>
      </w:r>
      <w:proofErr w:type="spellStart"/>
      <w:r w:rsidRPr="0056175F">
        <w:rPr>
          <w:rFonts w:ascii="Arial" w:hAnsi="Arial" w:cs="Arial"/>
          <w:color w:val="000000" w:themeColor="text1"/>
          <w:sz w:val="20"/>
          <w:szCs w:val="20"/>
          <w:lang w:val="en-IN"/>
        </w:rPr>
        <w:t>B</w:t>
      </w:r>
      <w:r>
        <w:rPr>
          <w:rFonts w:ascii="Arial" w:hAnsi="Arial" w:cs="Arial"/>
          <w:color w:val="000000" w:themeColor="text1"/>
          <w:sz w:val="20"/>
          <w:szCs w:val="20"/>
          <w:lang w:val="en-IN"/>
        </w:rPr>
        <w:t>h</w:t>
      </w:r>
      <w:r w:rsidRPr="0056175F">
        <w:rPr>
          <w:rFonts w:ascii="Arial" w:hAnsi="Arial" w:cs="Arial"/>
          <w:color w:val="000000" w:themeColor="text1"/>
          <w:sz w:val="20"/>
          <w:szCs w:val="20"/>
          <w:lang w:val="en-IN"/>
        </w:rPr>
        <w:t>ander</w:t>
      </w:r>
      <w:proofErr w:type="spellEnd"/>
      <w:r w:rsidRPr="0056175F">
        <w:rPr>
          <w:rFonts w:ascii="Arial" w:hAnsi="Arial" w:cs="Arial"/>
          <w:color w:val="000000" w:themeColor="text1"/>
          <w:sz w:val="20"/>
          <w:szCs w:val="20"/>
          <w:lang w:val="en-IN"/>
        </w:rPr>
        <w:t xml:space="preserve"> Chains)</w:t>
      </w:r>
      <w:r>
        <w:rPr>
          <w:rFonts w:ascii="Arial" w:hAnsi="Arial" w:cs="Arial"/>
          <w:color w:val="000000" w:themeColor="text1"/>
          <w:sz w:val="20"/>
          <w:szCs w:val="20"/>
          <w:lang w:val="en-IN"/>
        </w:rPr>
        <w:t xml:space="preserve"> in the north</w:t>
      </w:r>
      <w:r w:rsidRPr="0056175F">
        <w:rPr>
          <w:rFonts w:ascii="Arial" w:hAnsi="Arial" w:cs="Arial"/>
          <w:color w:val="000000" w:themeColor="text1"/>
          <w:sz w:val="20"/>
          <w:szCs w:val="20"/>
          <w:lang w:val="en-IN"/>
        </w:rPr>
        <w:t>,</w:t>
      </w:r>
      <w:r w:rsidR="009F03DC">
        <w:rPr>
          <w:rFonts w:ascii="Arial" w:hAnsi="Arial" w:cs="Arial"/>
          <w:color w:val="000000" w:themeColor="text1"/>
          <w:sz w:val="20"/>
          <w:szCs w:val="20"/>
          <w:lang w:val="en-IN"/>
        </w:rPr>
        <w:t xml:space="preserve"> the </w:t>
      </w:r>
      <w:proofErr w:type="spellStart"/>
      <w:r w:rsidR="009F03DC">
        <w:rPr>
          <w:rFonts w:ascii="Arial" w:hAnsi="Arial" w:cs="Arial"/>
          <w:color w:val="000000" w:themeColor="text1"/>
          <w:sz w:val="20"/>
          <w:szCs w:val="20"/>
          <w:lang w:val="en-IN"/>
        </w:rPr>
        <w:t>A</w:t>
      </w:r>
      <w:r>
        <w:rPr>
          <w:rFonts w:ascii="Arial" w:hAnsi="Arial" w:cs="Arial"/>
          <w:color w:val="000000" w:themeColor="text1"/>
          <w:sz w:val="20"/>
          <w:szCs w:val="20"/>
          <w:lang w:val="en-IN"/>
        </w:rPr>
        <w:t>ravali</w:t>
      </w:r>
      <w:proofErr w:type="spellEnd"/>
      <w:r>
        <w:rPr>
          <w:rFonts w:ascii="Arial" w:hAnsi="Arial" w:cs="Arial"/>
          <w:color w:val="000000" w:themeColor="text1"/>
          <w:sz w:val="20"/>
          <w:szCs w:val="20"/>
          <w:lang w:val="en-IN"/>
        </w:rPr>
        <w:t xml:space="preserve"> range in the west and </w:t>
      </w:r>
      <w:r w:rsidR="009F03DC">
        <w:rPr>
          <w:rFonts w:ascii="Arial" w:hAnsi="Arial" w:cs="Arial"/>
          <w:color w:val="000000" w:themeColor="text1"/>
          <w:sz w:val="20"/>
          <w:szCs w:val="20"/>
          <w:lang w:val="en-IN"/>
        </w:rPr>
        <w:t>Bundelkhand</w:t>
      </w:r>
      <w:r>
        <w:rPr>
          <w:rFonts w:ascii="Arial" w:hAnsi="Arial" w:cs="Arial"/>
          <w:color w:val="000000" w:themeColor="text1"/>
          <w:sz w:val="20"/>
          <w:szCs w:val="20"/>
          <w:lang w:val="en-IN"/>
        </w:rPr>
        <w:t xml:space="preserve"> in the east</w:t>
      </w:r>
      <w:r w:rsidR="009F03DC">
        <w:rPr>
          <w:rFonts w:ascii="Arial" w:hAnsi="Arial" w:cs="Arial"/>
          <w:color w:val="000000" w:themeColor="text1"/>
          <w:sz w:val="20"/>
          <w:szCs w:val="20"/>
          <w:lang w:val="en-IN"/>
        </w:rPr>
        <w:t xml:space="preserve"> of the study </w:t>
      </w:r>
      <w:proofErr w:type="spellStart"/>
      <w:r w:rsidR="009F03DC">
        <w:rPr>
          <w:rFonts w:ascii="Arial" w:hAnsi="Arial" w:cs="Arial"/>
          <w:color w:val="000000" w:themeColor="text1"/>
          <w:sz w:val="20"/>
          <w:szCs w:val="20"/>
          <w:lang w:val="en-IN"/>
        </w:rPr>
        <w:t>area.T</w:t>
      </w:r>
      <w:r w:rsidRPr="0056175F">
        <w:rPr>
          <w:rFonts w:ascii="Arial" w:hAnsi="Arial" w:cs="Arial"/>
          <w:color w:val="000000" w:themeColor="text1"/>
          <w:sz w:val="20"/>
          <w:szCs w:val="20"/>
          <w:lang w:val="en-IN"/>
        </w:rPr>
        <w:t>he</w:t>
      </w:r>
      <w:proofErr w:type="spellEnd"/>
      <w:r w:rsidRPr="0056175F">
        <w:rPr>
          <w:rFonts w:ascii="Arial" w:hAnsi="Arial" w:cs="Arial"/>
          <w:color w:val="000000" w:themeColor="text1"/>
          <w:sz w:val="20"/>
          <w:szCs w:val="20"/>
          <w:lang w:val="en-IN"/>
        </w:rPr>
        <w:t xml:space="preserve"> </w:t>
      </w:r>
      <w:proofErr w:type="spellStart"/>
      <w:r>
        <w:rPr>
          <w:rFonts w:ascii="Arial" w:hAnsi="Arial" w:cs="Arial"/>
          <w:color w:val="000000" w:themeColor="text1"/>
          <w:sz w:val="20"/>
          <w:szCs w:val="20"/>
          <w:lang w:val="en-IN"/>
        </w:rPr>
        <w:t>Ratlam</w:t>
      </w:r>
      <w:proofErr w:type="spellEnd"/>
      <w:r w:rsidRPr="0056175F">
        <w:rPr>
          <w:rFonts w:ascii="Arial" w:hAnsi="Arial" w:cs="Arial"/>
          <w:color w:val="000000" w:themeColor="text1"/>
          <w:sz w:val="20"/>
          <w:szCs w:val="20"/>
          <w:lang w:val="en-IN"/>
        </w:rPr>
        <w:t xml:space="preserve"> district of </w:t>
      </w:r>
      <w:r>
        <w:rPr>
          <w:rFonts w:ascii="Arial" w:hAnsi="Arial" w:cs="Arial"/>
          <w:color w:val="000000" w:themeColor="text1"/>
          <w:sz w:val="20"/>
          <w:szCs w:val="20"/>
          <w:lang w:val="en-IN"/>
        </w:rPr>
        <w:t>Malwa</w:t>
      </w:r>
      <w:r w:rsidRPr="0056175F">
        <w:rPr>
          <w:rFonts w:ascii="Arial" w:hAnsi="Arial" w:cs="Arial"/>
          <w:color w:val="000000" w:themeColor="text1"/>
          <w:sz w:val="20"/>
          <w:szCs w:val="20"/>
          <w:lang w:val="en-IN"/>
        </w:rPr>
        <w:t xml:space="preserve"> region had the most rainfall. The average</w:t>
      </w:r>
      <w:r>
        <w:rPr>
          <w:rFonts w:ascii="Arial" w:hAnsi="Arial" w:cs="Arial"/>
          <w:color w:val="000000" w:themeColor="text1"/>
          <w:sz w:val="20"/>
          <w:szCs w:val="20"/>
          <w:lang w:val="en-IN"/>
        </w:rPr>
        <w:t xml:space="preserve"> annual</w:t>
      </w:r>
      <w:r w:rsidRPr="0056175F">
        <w:rPr>
          <w:rFonts w:ascii="Arial" w:hAnsi="Arial" w:cs="Arial"/>
          <w:color w:val="000000" w:themeColor="text1"/>
          <w:sz w:val="20"/>
          <w:szCs w:val="20"/>
          <w:lang w:val="en-IN"/>
        </w:rPr>
        <w:t>, monsoon</w:t>
      </w:r>
      <w:r>
        <w:rPr>
          <w:rFonts w:ascii="Arial" w:hAnsi="Arial" w:cs="Arial"/>
          <w:color w:val="000000" w:themeColor="text1"/>
          <w:sz w:val="20"/>
          <w:szCs w:val="20"/>
          <w:lang w:val="en-IN"/>
        </w:rPr>
        <w:t xml:space="preserve"> were found similar</w:t>
      </w:r>
      <w:r w:rsidRPr="0056175F">
        <w:rPr>
          <w:rFonts w:ascii="Arial" w:hAnsi="Arial" w:cs="Arial"/>
          <w:color w:val="000000" w:themeColor="text1"/>
          <w:sz w:val="20"/>
          <w:szCs w:val="20"/>
          <w:lang w:val="en-IN"/>
        </w:rPr>
        <w:t xml:space="preserve"> and pre-monsoon rainfall were found to be </w:t>
      </w:r>
      <w:r>
        <w:rPr>
          <w:rFonts w:ascii="Arial" w:hAnsi="Arial" w:cs="Arial"/>
          <w:color w:val="000000" w:themeColor="text1"/>
          <w:sz w:val="20"/>
          <w:szCs w:val="20"/>
          <w:lang w:val="en-IN"/>
        </w:rPr>
        <w:t>dis</w:t>
      </w:r>
      <w:r w:rsidRPr="0056175F">
        <w:rPr>
          <w:rFonts w:ascii="Arial" w:hAnsi="Arial" w:cs="Arial"/>
          <w:color w:val="000000" w:themeColor="text1"/>
          <w:sz w:val="20"/>
          <w:szCs w:val="20"/>
          <w:lang w:val="en-IN"/>
        </w:rPr>
        <w:t xml:space="preserve">similar; </w:t>
      </w:r>
      <w:r>
        <w:rPr>
          <w:rFonts w:ascii="Arial" w:hAnsi="Arial" w:cs="Arial"/>
          <w:color w:val="000000" w:themeColor="text1"/>
          <w:sz w:val="20"/>
          <w:szCs w:val="20"/>
          <w:lang w:val="en-IN"/>
        </w:rPr>
        <w:t>average</w:t>
      </w:r>
      <w:r w:rsidRPr="0056175F">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 xml:space="preserve">annual </w:t>
      </w:r>
      <w:r w:rsidRPr="0056175F">
        <w:rPr>
          <w:rFonts w:ascii="Arial" w:hAnsi="Arial" w:cs="Arial"/>
          <w:color w:val="000000" w:themeColor="text1"/>
          <w:sz w:val="20"/>
          <w:szCs w:val="20"/>
          <w:lang w:val="en-IN"/>
        </w:rPr>
        <w:t xml:space="preserve">were found to be highest in </w:t>
      </w:r>
      <w:proofErr w:type="spellStart"/>
      <w:r>
        <w:rPr>
          <w:rFonts w:ascii="Arial" w:hAnsi="Arial" w:cs="Arial"/>
          <w:color w:val="000000" w:themeColor="text1"/>
          <w:sz w:val="20"/>
          <w:szCs w:val="20"/>
          <w:lang w:val="en-IN"/>
        </w:rPr>
        <w:t>Ratlam</w:t>
      </w:r>
      <w:proofErr w:type="spellEnd"/>
      <w:r w:rsidRPr="0056175F">
        <w:rPr>
          <w:rFonts w:ascii="Arial" w:hAnsi="Arial" w:cs="Arial"/>
          <w:color w:val="000000" w:themeColor="text1"/>
          <w:sz w:val="20"/>
          <w:szCs w:val="20"/>
          <w:lang w:val="en-IN"/>
        </w:rPr>
        <w:t xml:space="preserve"> and</w:t>
      </w:r>
      <w:r>
        <w:rPr>
          <w:rFonts w:ascii="Arial" w:hAnsi="Arial" w:cs="Arial"/>
          <w:color w:val="000000" w:themeColor="text1"/>
          <w:sz w:val="20"/>
          <w:szCs w:val="20"/>
          <w:lang w:val="en-IN"/>
        </w:rPr>
        <w:t xml:space="preserve"> </w:t>
      </w:r>
      <w:proofErr w:type="spellStart"/>
      <w:r>
        <w:rPr>
          <w:rFonts w:ascii="Arial" w:hAnsi="Arial" w:cs="Arial"/>
          <w:color w:val="000000" w:themeColor="text1"/>
          <w:sz w:val="20"/>
          <w:szCs w:val="20"/>
          <w:lang w:val="en-IN"/>
        </w:rPr>
        <w:t>and</w:t>
      </w:r>
      <w:proofErr w:type="spellEnd"/>
      <w:r>
        <w:rPr>
          <w:rFonts w:ascii="Arial" w:hAnsi="Arial" w:cs="Arial"/>
          <w:color w:val="000000" w:themeColor="text1"/>
          <w:sz w:val="20"/>
          <w:szCs w:val="20"/>
          <w:lang w:val="en-IN"/>
        </w:rPr>
        <w:t xml:space="preserve"> lowest in</w:t>
      </w:r>
      <w:r w:rsidRPr="0056175F">
        <w:rPr>
          <w:rFonts w:ascii="Arial" w:hAnsi="Arial" w:cs="Arial"/>
          <w:color w:val="000000" w:themeColor="text1"/>
          <w:sz w:val="20"/>
          <w:szCs w:val="20"/>
          <w:lang w:val="en-IN"/>
        </w:rPr>
        <w:t xml:space="preserve"> </w:t>
      </w:r>
      <w:proofErr w:type="spellStart"/>
      <w:r>
        <w:rPr>
          <w:rFonts w:ascii="Arial" w:hAnsi="Arial" w:cs="Arial"/>
          <w:color w:val="000000" w:themeColor="text1"/>
          <w:sz w:val="20"/>
          <w:szCs w:val="20"/>
          <w:lang w:val="en-IN"/>
        </w:rPr>
        <w:t>Badwani</w:t>
      </w:r>
      <w:proofErr w:type="spellEnd"/>
      <w:r w:rsidRPr="0056175F">
        <w:rPr>
          <w:rFonts w:ascii="Arial" w:hAnsi="Arial" w:cs="Arial"/>
          <w:color w:val="000000" w:themeColor="text1"/>
          <w:sz w:val="20"/>
          <w:szCs w:val="20"/>
          <w:lang w:val="en-IN"/>
        </w:rPr>
        <w:t xml:space="preserve"> district,</w:t>
      </w:r>
      <w:r>
        <w:rPr>
          <w:rFonts w:ascii="Arial" w:hAnsi="Arial" w:cs="Arial"/>
          <w:color w:val="000000" w:themeColor="text1"/>
          <w:sz w:val="20"/>
          <w:szCs w:val="20"/>
          <w:lang w:val="en-IN"/>
        </w:rPr>
        <w:t xml:space="preserve"> average pre-monsoon were found to be highest in </w:t>
      </w:r>
      <w:proofErr w:type="spellStart"/>
      <w:r>
        <w:rPr>
          <w:rFonts w:ascii="Arial" w:hAnsi="Arial" w:cs="Arial"/>
          <w:color w:val="000000" w:themeColor="text1"/>
          <w:sz w:val="20"/>
          <w:szCs w:val="20"/>
          <w:lang w:val="en-IN"/>
        </w:rPr>
        <w:t>Shajapur</w:t>
      </w:r>
      <w:proofErr w:type="spellEnd"/>
      <w:r>
        <w:rPr>
          <w:rFonts w:ascii="Arial" w:hAnsi="Arial" w:cs="Arial"/>
          <w:color w:val="000000" w:themeColor="text1"/>
          <w:sz w:val="20"/>
          <w:szCs w:val="20"/>
          <w:lang w:val="en-IN"/>
        </w:rPr>
        <w:t xml:space="preserve"> which is 19.4 and lowest in </w:t>
      </w:r>
      <w:proofErr w:type="spellStart"/>
      <w:r>
        <w:rPr>
          <w:rFonts w:ascii="Arial" w:hAnsi="Arial" w:cs="Arial"/>
          <w:color w:val="000000" w:themeColor="text1"/>
          <w:sz w:val="20"/>
          <w:szCs w:val="20"/>
          <w:lang w:val="en-IN"/>
        </w:rPr>
        <w:t>ratlam</w:t>
      </w:r>
      <w:proofErr w:type="spellEnd"/>
      <w:r>
        <w:rPr>
          <w:rFonts w:ascii="Arial" w:hAnsi="Arial" w:cs="Arial"/>
          <w:color w:val="000000" w:themeColor="text1"/>
          <w:sz w:val="20"/>
          <w:szCs w:val="20"/>
          <w:lang w:val="en-IN"/>
        </w:rPr>
        <w:t xml:space="preserve"> which is 4.3mm and monsoon</w:t>
      </w:r>
      <w:r w:rsidRPr="0056175F">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 xml:space="preserve">rainfall </w:t>
      </w:r>
      <w:r w:rsidRPr="0056175F">
        <w:rPr>
          <w:rFonts w:ascii="Arial" w:hAnsi="Arial" w:cs="Arial"/>
          <w:color w:val="000000" w:themeColor="text1"/>
          <w:sz w:val="20"/>
          <w:szCs w:val="20"/>
          <w:lang w:val="en-IN"/>
        </w:rPr>
        <w:t xml:space="preserve">with magnitudes ranging from </w:t>
      </w:r>
      <w:r>
        <w:rPr>
          <w:rFonts w:ascii="Arial" w:hAnsi="Arial" w:cs="Arial"/>
          <w:color w:val="000000" w:themeColor="text1"/>
          <w:sz w:val="20"/>
          <w:szCs w:val="20"/>
          <w:lang w:val="en-IN"/>
        </w:rPr>
        <w:t>966.9 to 598.6 mm</w:t>
      </w:r>
      <w:r w:rsidRPr="0056175F">
        <w:rPr>
          <w:rFonts w:ascii="Arial" w:hAnsi="Arial" w:cs="Arial"/>
          <w:color w:val="000000" w:themeColor="text1"/>
          <w:sz w:val="20"/>
          <w:szCs w:val="20"/>
          <w:lang w:val="en-IN"/>
        </w:rPr>
        <w:t>, respectively. The post-monsoon rainfall average was found to be highest (</w:t>
      </w:r>
      <w:r>
        <w:rPr>
          <w:rFonts w:ascii="Arial" w:hAnsi="Arial" w:cs="Arial"/>
          <w:color w:val="000000" w:themeColor="text1"/>
          <w:sz w:val="20"/>
          <w:szCs w:val="20"/>
          <w:lang w:val="en-IN"/>
        </w:rPr>
        <w:t>6</w:t>
      </w:r>
      <w:r w:rsidRPr="0056175F">
        <w:rPr>
          <w:rFonts w:ascii="Arial" w:hAnsi="Arial" w:cs="Arial"/>
          <w:color w:val="000000" w:themeColor="text1"/>
          <w:sz w:val="20"/>
          <w:szCs w:val="20"/>
          <w:lang w:val="en-IN"/>
        </w:rPr>
        <w:t>3</w:t>
      </w:r>
      <w:r>
        <w:rPr>
          <w:rFonts w:ascii="Arial" w:hAnsi="Arial" w:cs="Arial"/>
          <w:color w:val="000000" w:themeColor="text1"/>
          <w:sz w:val="20"/>
          <w:szCs w:val="20"/>
          <w:lang w:val="en-IN"/>
        </w:rPr>
        <w:t>.8</w:t>
      </w:r>
      <w:r w:rsidRPr="0056175F">
        <w:rPr>
          <w:rFonts w:ascii="Arial" w:hAnsi="Arial" w:cs="Arial"/>
          <w:color w:val="000000" w:themeColor="text1"/>
          <w:sz w:val="20"/>
          <w:szCs w:val="20"/>
          <w:lang w:val="en-IN"/>
        </w:rPr>
        <w:t xml:space="preserve"> mm) in</w:t>
      </w:r>
      <w:r>
        <w:rPr>
          <w:rFonts w:ascii="Arial" w:hAnsi="Arial" w:cs="Arial"/>
          <w:color w:val="000000" w:themeColor="text1"/>
          <w:sz w:val="20"/>
          <w:szCs w:val="20"/>
          <w:lang w:val="en-IN"/>
        </w:rPr>
        <w:t xml:space="preserve"> Khandwa</w:t>
      </w:r>
      <w:r w:rsidRPr="0056175F">
        <w:rPr>
          <w:rFonts w:ascii="Arial" w:hAnsi="Arial" w:cs="Arial"/>
          <w:color w:val="000000" w:themeColor="text1"/>
          <w:sz w:val="20"/>
          <w:szCs w:val="20"/>
          <w:lang w:val="en-IN"/>
        </w:rPr>
        <w:t xml:space="preserve"> and lowest (3</w:t>
      </w:r>
      <w:r>
        <w:rPr>
          <w:rFonts w:ascii="Arial" w:hAnsi="Arial" w:cs="Arial"/>
          <w:color w:val="000000" w:themeColor="text1"/>
          <w:sz w:val="20"/>
          <w:szCs w:val="20"/>
          <w:lang w:val="en-IN"/>
        </w:rPr>
        <w:t>5.</w:t>
      </w:r>
      <w:r w:rsidRPr="0056175F">
        <w:rPr>
          <w:rFonts w:ascii="Arial" w:hAnsi="Arial" w:cs="Arial"/>
          <w:color w:val="000000" w:themeColor="text1"/>
          <w:sz w:val="20"/>
          <w:szCs w:val="20"/>
          <w:lang w:val="en-IN"/>
        </w:rPr>
        <w:t xml:space="preserve">4 mm) in </w:t>
      </w:r>
      <w:proofErr w:type="spellStart"/>
      <w:r>
        <w:rPr>
          <w:rFonts w:ascii="Arial" w:hAnsi="Arial" w:cs="Arial"/>
          <w:color w:val="000000" w:themeColor="text1"/>
          <w:sz w:val="20"/>
          <w:szCs w:val="20"/>
          <w:lang w:val="en-IN"/>
        </w:rPr>
        <w:t>Mandsaur</w:t>
      </w:r>
      <w:proofErr w:type="spellEnd"/>
      <w:r w:rsidRPr="0056175F">
        <w:rPr>
          <w:rFonts w:ascii="Arial" w:hAnsi="Arial" w:cs="Arial"/>
          <w:color w:val="000000" w:themeColor="text1"/>
          <w:sz w:val="20"/>
          <w:szCs w:val="20"/>
          <w:lang w:val="en-IN"/>
        </w:rPr>
        <w:t xml:space="preserve">. </w:t>
      </w:r>
      <w:proofErr w:type="spellStart"/>
      <w:r>
        <w:rPr>
          <w:rFonts w:ascii="Arial" w:hAnsi="Arial" w:cs="Arial"/>
          <w:color w:val="000000" w:themeColor="text1"/>
          <w:sz w:val="20"/>
          <w:szCs w:val="20"/>
          <w:lang w:val="en-IN"/>
        </w:rPr>
        <w:t>Rajgarh</w:t>
      </w:r>
      <w:proofErr w:type="spellEnd"/>
      <w:r w:rsidRPr="0056175F">
        <w:rPr>
          <w:rFonts w:ascii="Arial" w:hAnsi="Arial" w:cs="Arial"/>
          <w:color w:val="000000" w:themeColor="text1"/>
          <w:sz w:val="20"/>
          <w:szCs w:val="20"/>
          <w:lang w:val="en-IN"/>
        </w:rPr>
        <w:t xml:space="preserve"> and </w:t>
      </w:r>
      <w:proofErr w:type="spellStart"/>
      <w:r>
        <w:rPr>
          <w:rFonts w:ascii="Arial" w:hAnsi="Arial" w:cs="Arial"/>
          <w:color w:val="000000" w:themeColor="text1"/>
          <w:sz w:val="20"/>
          <w:szCs w:val="20"/>
          <w:lang w:val="en-IN"/>
        </w:rPr>
        <w:t>Ratlam</w:t>
      </w:r>
      <w:proofErr w:type="spellEnd"/>
      <w:r w:rsidRPr="0056175F">
        <w:rPr>
          <w:rFonts w:ascii="Arial" w:hAnsi="Arial" w:cs="Arial"/>
          <w:color w:val="000000" w:themeColor="text1"/>
          <w:sz w:val="20"/>
          <w:szCs w:val="20"/>
          <w:lang w:val="en-IN"/>
        </w:rPr>
        <w:t xml:space="preserve"> districts experienced the highest and lowest average winter rainfall </w:t>
      </w:r>
      <w:r>
        <w:rPr>
          <w:rFonts w:ascii="Arial" w:hAnsi="Arial" w:cs="Arial"/>
          <w:color w:val="000000" w:themeColor="text1"/>
          <w:sz w:val="20"/>
          <w:szCs w:val="20"/>
          <w:lang w:val="en-IN"/>
        </w:rPr>
        <w:t>17.3</w:t>
      </w:r>
      <w:r w:rsidRPr="0056175F">
        <w:rPr>
          <w:rFonts w:ascii="Arial" w:hAnsi="Arial" w:cs="Arial"/>
          <w:color w:val="000000" w:themeColor="text1"/>
          <w:sz w:val="20"/>
          <w:szCs w:val="20"/>
          <w:lang w:val="en-IN"/>
        </w:rPr>
        <w:t xml:space="preserve"> mm and </w:t>
      </w:r>
      <w:r>
        <w:rPr>
          <w:rFonts w:ascii="Arial" w:hAnsi="Arial" w:cs="Arial"/>
          <w:color w:val="000000" w:themeColor="text1"/>
          <w:sz w:val="20"/>
          <w:szCs w:val="20"/>
          <w:lang w:val="en-IN"/>
        </w:rPr>
        <w:t>1.5</w:t>
      </w:r>
      <w:r w:rsidRPr="0056175F">
        <w:rPr>
          <w:rFonts w:ascii="Arial" w:hAnsi="Arial" w:cs="Arial"/>
          <w:color w:val="000000" w:themeColor="text1"/>
          <w:sz w:val="20"/>
          <w:szCs w:val="20"/>
          <w:lang w:val="en-IN"/>
        </w:rPr>
        <w:t xml:space="preserve"> mm, respectively. The average number of rainy days was found to be highest in </w:t>
      </w:r>
      <w:proofErr w:type="spellStart"/>
      <w:r>
        <w:rPr>
          <w:rFonts w:ascii="Arial" w:hAnsi="Arial" w:cs="Arial"/>
          <w:color w:val="000000" w:themeColor="text1"/>
          <w:sz w:val="20"/>
          <w:szCs w:val="20"/>
          <w:lang w:val="en-IN"/>
        </w:rPr>
        <w:t>Shajapur</w:t>
      </w:r>
      <w:proofErr w:type="spellEnd"/>
      <w:r w:rsidRPr="0056175F">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48</w:t>
      </w:r>
      <w:r w:rsidRPr="0056175F">
        <w:rPr>
          <w:rFonts w:ascii="Arial" w:hAnsi="Arial" w:cs="Arial"/>
          <w:color w:val="000000" w:themeColor="text1"/>
          <w:sz w:val="20"/>
          <w:szCs w:val="20"/>
          <w:lang w:val="en-IN"/>
        </w:rPr>
        <w:t xml:space="preserve"> days), and lowest in </w:t>
      </w:r>
      <w:proofErr w:type="spellStart"/>
      <w:r>
        <w:rPr>
          <w:rFonts w:ascii="Arial" w:hAnsi="Arial" w:cs="Arial"/>
          <w:color w:val="000000" w:themeColor="text1"/>
          <w:sz w:val="20"/>
          <w:szCs w:val="20"/>
          <w:lang w:val="en-IN"/>
        </w:rPr>
        <w:t>Badwani</w:t>
      </w:r>
      <w:proofErr w:type="spellEnd"/>
      <w:r w:rsidRPr="0056175F">
        <w:rPr>
          <w:rFonts w:ascii="Arial" w:hAnsi="Arial" w:cs="Arial"/>
          <w:color w:val="000000" w:themeColor="text1"/>
          <w:sz w:val="20"/>
          <w:szCs w:val="20"/>
          <w:lang w:val="en-IN"/>
        </w:rPr>
        <w:t xml:space="preserve"> district (</w:t>
      </w:r>
      <w:r>
        <w:rPr>
          <w:rFonts w:ascii="Arial" w:hAnsi="Arial" w:cs="Arial"/>
          <w:color w:val="000000" w:themeColor="text1"/>
          <w:sz w:val="20"/>
          <w:szCs w:val="20"/>
          <w:lang w:val="en-IN"/>
        </w:rPr>
        <w:t>36</w:t>
      </w:r>
      <w:r w:rsidRPr="0056175F">
        <w:rPr>
          <w:rFonts w:ascii="Arial" w:hAnsi="Arial" w:cs="Arial"/>
          <w:color w:val="000000" w:themeColor="text1"/>
          <w:sz w:val="20"/>
          <w:szCs w:val="20"/>
          <w:lang w:val="en-IN"/>
        </w:rPr>
        <w:t xml:space="preserve"> days). </w:t>
      </w:r>
      <w:r w:rsidR="007139A0" w:rsidRPr="007139A0">
        <w:rPr>
          <w:rFonts w:ascii="Arial" w:hAnsi="Arial" w:cs="Arial"/>
          <w:color w:val="000000" w:themeColor="text1"/>
          <w:sz w:val="20"/>
          <w:szCs w:val="20"/>
          <w:lang w:val="en-IN"/>
        </w:rPr>
        <w:t>The annual and monsoon PCI (Precipitation Concentration Index) values, derived from monthly rainfall data between 1980 and 2023, are presented in Table 2. During the annual period, PCI values ranged from 27.3% to 35.1%, while during the monsoon season, they varied between 32.8% and 39.5%. The highest PCI values were observed in the northern and northeaster parts of the study area, whereas the southern and south-western regions exhibited the lowest PCI values, around 33.0%. As illustrated in Table 2, the PCI results highlight an uneven monthly rainfall distribution across most stations during the annual period. Similarly, the seasonal PCI values suggest a heterogeneous pattern of rainfall distribution during the monsoon. Furthermore, it was observed that the PCI values exceeded 30% across the majority of western Madhya Pradesh, indicating a high degree of rainfall irregularity during both the annual and monsoon periods.</w:t>
      </w:r>
    </w:p>
    <w:p w:rsidR="00CB7414" w:rsidRDefault="00CB7414" w:rsidP="00CB7414">
      <w:pPr>
        <w:tabs>
          <w:tab w:val="left" w:pos="709"/>
        </w:tabs>
        <w:spacing w:before="120" w:after="0"/>
        <w:jc w:val="both"/>
        <w:rPr>
          <w:rFonts w:ascii="Arial" w:hAnsi="Arial" w:cs="Arial"/>
          <w:color w:val="000000" w:themeColor="text1"/>
          <w:sz w:val="20"/>
          <w:szCs w:val="20"/>
          <w:lang w:val="en-IN"/>
        </w:rPr>
      </w:pPr>
      <w:r w:rsidRPr="0056175F">
        <w:rPr>
          <w:rFonts w:ascii="Arial" w:eastAsia="Times New Roman" w:hAnsi="Arial" w:cs="Arial"/>
          <w:noProof/>
          <w:sz w:val="20"/>
          <w:szCs w:val="20"/>
          <w:lang w:val="en-IN" w:eastAsia="en-IN" w:bidi="hi-IN"/>
        </w:rPr>
        <w:drawing>
          <wp:anchor distT="0" distB="0" distL="114300" distR="114300" simplePos="0" relativeHeight="251663360" behindDoc="1" locked="0" layoutInCell="1" allowOverlap="1" wp14:anchorId="64E1D573" wp14:editId="46C6999C">
            <wp:simplePos x="0" y="0"/>
            <wp:positionH relativeFrom="margin">
              <wp:align>left</wp:align>
            </wp:positionH>
            <wp:positionV relativeFrom="paragraph">
              <wp:posOffset>219075</wp:posOffset>
            </wp:positionV>
            <wp:extent cx="5645117" cy="3990975"/>
            <wp:effectExtent l="0" t="0" r="0" b="0"/>
            <wp:wrapNone/>
            <wp:docPr id="2" name="Picture 2" descr="C:\Users\HP\Desktop\final spatial analysis avg 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inal spatial analysis avg R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5117" cy="3990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7414" w:rsidRPr="0056175F" w:rsidRDefault="00CB7414" w:rsidP="00CB7414">
      <w:pPr>
        <w:tabs>
          <w:tab w:val="left" w:pos="709"/>
        </w:tabs>
        <w:spacing w:before="120" w:after="0"/>
        <w:jc w:val="both"/>
        <w:rPr>
          <w:rFonts w:ascii="Arial" w:hAnsi="Arial" w:cs="Arial"/>
          <w:color w:val="000000" w:themeColor="text1"/>
          <w:sz w:val="20"/>
          <w:szCs w:val="20"/>
          <w:lang w:val="en-IN"/>
        </w:rPr>
      </w:pPr>
    </w:p>
    <w:p w:rsidR="00664FF0" w:rsidRDefault="00664FF0"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Default="00CB7414" w:rsidP="007476AA">
      <w:pPr>
        <w:spacing w:before="120"/>
        <w:jc w:val="both"/>
        <w:rPr>
          <w:rFonts w:ascii="Arial" w:hAnsi="Arial" w:cs="Arial"/>
          <w:sz w:val="20"/>
          <w:szCs w:val="20"/>
        </w:rPr>
      </w:pPr>
    </w:p>
    <w:p w:rsidR="00CB7414" w:rsidRPr="000D7100" w:rsidRDefault="00CB7414" w:rsidP="00CB7414">
      <w:pPr>
        <w:tabs>
          <w:tab w:val="left" w:pos="709"/>
        </w:tabs>
        <w:spacing w:before="120" w:after="0"/>
        <w:rPr>
          <w:rFonts w:ascii="Arial" w:hAnsi="Arial" w:cs="Arial"/>
          <w:b/>
          <w:color w:val="000000" w:themeColor="text1"/>
          <w:sz w:val="20"/>
          <w:szCs w:val="20"/>
          <w:lang w:val="en-IN"/>
        </w:rPr>
      </w:pPr>
      <w:r w:rsidRPr="000D7100">
        <w:rPr>
          <w:rFonts w:ascii="Arial" w:hAnsi="Arial" w:cs="Arial"/>
          <w:b/>
          <w:color w:val="000000" w:themeColor="text1"/>
          <w:sz w:val="20"/>
          <w:szCs w:val="20"/>
          <w:lang w:val="en-IN"/>
        </w:rPr>
        <w:t xml:space="preserve">Figure. </w:t>
      </w:r>
      <w:r w:rsidR="00842504">
        <w:rPr>
          <w:rFonts w:ascii="Arial" w:hAnsi="Arial" w:cs="Arial"/>
          <w:b/>
          <w:color w:val="000000" w:themeColor="text1"/>
          <w:sz w:val="20"/>
          <w:szCs w:val="20"/>
          <w:lang w:val="en-IN"/>
        </w:rPr>
        <w:t>2</w:t>
      </w:r>
      <w:r w:rsidRPr="000D7100">
        <w:rPr>
          <w:rFonts w:ascii="Arial" w:hAnsi="Arial" w:cs="Arial"/>
          <w:b/>
          <w:color w:val="000000" w:themeColor="text1"/>
          <w:sz w:val="20"/>
          <w:szCs w:val="20"/>
          <w:lang w:val="en-IN"/>
        </w:rPr>
        <w:t>. Average rainfall distribution in Western Madhya Pradesh for the period of 1980-2023</w:t>
      </w:r>
    </w:p>
    <w:p w:rsidR="00CB7414" w:rsidRPr="0056175F" w:rsidRDefault="00CB7414" w:rsidP="00CB7414">
      <w:pPr>
        <w:tabs>
          <w:tab w:val="left" w:pos="709"/>
        </w:tabs>
        <w:spacing w:before="120" w:after="0"/>
        <w:jc w:val="both"/>
        <w:rPr>
          <w:rFonts w:ascii="Arial" w:hAnsi="Arial" w:cs="Arial"/>
          <w:color w:val="000000" w:themeColor="text1"/>
          <w:sz w:val="20"/>
          <w:szCs w:val="20"/>
          <w:lang w:val="en-IN"/>
        </w:rPr>
      </w:pPr>
      <w:r w:rsidRPr="0056175F">
        <w:rPr>
          <w:rFonts w:ascii="Arial" w:hAnsi="Arial" w:cs="Arial"/>
          <w:color w:val="000000" w:themeColor="text1"/>
          <w:sz w:val="20"/>
          <w:szCs w:val="20"/>
          <w:lang w:val="en-IN"/>
        </w:rPr>
        <w:t xml:space="preserve">From the Fig. </w:t>
      </w:r>
      <w:r w:rsidR="00842504">
        <w:rPr>
          <w:rFonts w:ascii="Arial" w:hAnsi="Arial" w:cs="Arial"/>
          <w:color w:val="000000" w:themeColor="text1"/>
          <w:sz w:val="20"/>
          <w:szCs w:val="20"/>
          <w:lang w:val="en-IN"/>
        </w:rPr>
        <w:t>2</w:t>
      </w:r>
      <w:r w:rsidRPr="0056175F">
        <w:rPr>
          <w:rFonts w:ascii="Arial" w:hAnsi="Arial" w:cs="Arial"/>
          <w:color w:val="000000" w:themeColor="text1"/>
          <w:sz w:val="20"/>
          <w:szCs w:val="20"/>
          <w:lang w:val="en-IN"/>
        </w:rPr>
        <w:t xml:space="preserve"> it was observed that </w:t>
      </w:r>
      <w:r>
        <w:rPr>
          <w:rFonts w:ascii="Arial" w:hAnsi="Arial" w:cs="Arial"/>
          <w:color w:val="000000" w:themeColor="text1"/>
          <w:sz w:val="20"/>
          <w:szCs w:val="20"/>
          <w:lang w:val="en-IN"/>
        </w:rPr>
        <w:t>north-eastern</w:t>
      </w:r>
      <w:r w:rsidRPr="0056175F">
        <w:rPr>
          <w:rFonts w:ascii="Arial" w:hAnsi="Arial" w:cs="Arial"/>
          <w:color w:val="000000" w:themeColor="text1"/>
          <w:sz w:val="20"/>
          <w:szCs w:val="20"/>
          <w:lang w:val="en-IN"/>
        </w:rPr>
        <w:t xml:space="preserve"> part of the </w:t>
      </w:r>
      <w:r>
        <w:rPr>
          <w:rFonts w:ascii="Arial" w:hAnsi="Arial" w:cs="Arial"/>
          <w:color w:val="000000" w:themeColor="text1"/>
          <w:sz w:val="20"/>
          <w:szCs w:val="20"/>
          <w:lang w:val="en-IN"/>
        </w:rPr>
        <w:t>western Madhya Pradesh</w:t>
      </w:r>
      <w:r w:rsidRPr="0056175F">
        <w:rPr>
          <w:rFonts w:ascii="Arial" w:hAnsi="Arial" w:cs="Arial"/>
          <w:color w:val="000000" w:themeColor="text1"/>
          <w:sz w:val="20"/>
          <w:szCs w:val="20"/>
          <w:lang w:val="en-IN"/>
        </w:rPr>
        <w:t xml:space="preserve"> were received more average rainfall in annual, pre-monsoon and monsoon and least rainfall received at Northern part. Higher Post-monsoon rainfall received at </w:t>
      </w:r>
      <w:r>
        <w:rPr>
          <w:rFonts w:ascii="Arial" w:hAnsi="Arial" w:cs="Arial"/>
          <w:color w:val="000000" w:themeColor="text1"/>
          <w:sz w:val="20"/>
          <w:szCs w:val="20"/>
          <w:lang w:val="en-IN"/>
        </w:rPr>
        <w:t>southern</w:t>
      </w:r>
      <w:r w:rsidRPr="0056175F">
        <w:rPr>
          <w:rFonts w:ascii="Arial" w:hAnsi="Arial" w:cs="Arial"/>
          <w:color w:val="000000" w:themeColor="text1"/>
          <w:sz w:val="20"/>
          <w:szCs w:val="20"/>
          <w:lang w:val="en-IN"/>
        </w:rPr>
        <w:t xml:space="preserve"> part whereas least at </w:t>
      </w:r>
      <w:r>
        <w:rPr>
          <w:rFonts w:ascii="Arial" w:hAnsi="Arial" w:cs="Arial"/>
          <w:color w:val="000000" w:themeColor="text1"/>
          <w:sz w:val="20"/>
          <w:szCs w:val="20"/>
          <w:lang w:val="en-IN"/>
        </w:rPr>
        <w:t>from the northern part</w:t>
      </w:r>
      <w:r w:rsidRPr="0056175F">
        <w:rPr>
          <w:rFonts w:ascii="Arial" w:hAnsi="Arial" w:cs="Arial"/>
          <w:color w:val="000000" w:themeColor="text1"/>
          <w:sz w:val="20"/>
          <w:szCs w:val="20"/>
          <w:lang w:val="en-IN"/>
        </w:rPr>
        <w:t xml:space="preserve">. Winter rainfall was observed lowest in west portion of </w:t>
      </w:r>
      <w:r>
        <w:rPr>
          <w:rFonts w:ascii="Arial" w:hAnsi="Arial" w:cs="Arial"/>
          <w:color w:val="000000" w:themeColor="text1"/>
          <w:sz w:val="20"/>
          <w:szCs w:val="20"/>
          <w:lang w:val="en-IN"/>
        </w:rPr>
        <w:t>Madhya Pradesh</w:t>
      </w:r>
      <w:r w:rsidRPr="0056175F">
        <w:rPr>
          <w:rFonts w:ascii="Arial" w:hAnsi="Arial" w:cs="Arial"/>
          <w:color w:val="000000" w:themeColor="text1"/>
          <w:sz w:val="20"/>
          <w:szCs w:val="20"/>
          <w:lang w:val="en-IN"/>
        </w:rPr>
        <w:t xml:space="preserve"> e.g. </w:t>
      </w:r>
      <w:proofErr w:type="spellStart"/>
      <w:r>
        <w:rPr>
          <w:rFonts w:ascii="Arial" w:hAnsi="Arial" w:cs="Arial"/>
          <w:color w:val="000000" w:themeColor="text1"/>
          <w:sz w:val="20"/>
          <w:szCs w:val="20"/>
          <w:lang w:val="en-IN"/>
        </w:rPr>
        <w:t>Ratlam</w:t>
      </w:r>
      <w:proofErr w:type="spellEnd"/>
      <w:r>
        <w:rPr>
          <w:rFonts w:ascii="Arial" w:hAnsi="Arial" w:cs="Arial"/>
          <w:color w:val="000000" w:themeColor="text1"/>
          <w:sz w:val="20"/>
          <w:szCs w:val="20"/>
          <w:lang w:val="en-IN"/>
        </w:rPr>
        <w:t xml:space="preserve">, </w:t>
      </w:r>
      <w:proofErr w:type="spellStart"/>
      <w:r>
        <w:rPr>
          <w:rFonts w:ascii="Arial" w:hAnsi="Arial" w:cs="Arial"/>
          <w:color w:val="000000" w:themeColor="text1"/>
          <w:sz w:val="20"/>
          <w:szCs w:val="20"/>
          <w:lang w:val="en-IN"/>
        </w:rPr>
        <w:t>Jhabua</w:t>
      </w:r>
      <w:proofErr w:type="spellEnd"/>
      <w:r>
        <w:rPr>
          <w:rFonts w:ascii="Arial" w:hAnsi="Arial" w:cs="Arial"/>
          <w:color w:val="000000" w:themeColor="text1"/>
          <w:sz w:val="20"/>
          <w:szCs w:val="20"/>
          <w:lang w:val="en-IN"/>
        </w:rPr>
        <w:t xml:space="preserve">, </w:t>
      </w:r>
      <w:proofErr w:type="spellStart"/>
      <w:r>
        <w:rPr>
          <w:rFonts w:ascii="Arial" w:hAnsi="Arial" w:cs="Arial"/>
          <w:color w:val="000000" w:themeColor="text1"/>
          <w:sz w:val="20"/>
          <w:szCs w:val="20"/>
          <w:lang w:val="en-IN"/>
        </w:rPr>
        <w:t>Alirajpur</w:t>
      </w:r>
      <w:proofErr w:type="spellEnd"/>
      <w:r>
        <w:rPr>
          <w:rFonts w:ascii="Arial" w:hAnsi="Arial" w:cs="Arial"/>
          <w:color w:val="000000" w:themeColor="text1"/>
          <w:sz w:val="20"/>
          <w:szCs w:val="20"/>
          <w:lang w:val="en-IN"/>
        </w:rPr>
        <w:t xml:space="preserve"> and part of Dhar and </w:t>
      </w:r>
      <w:proofErr w:type="spellStart"/>
      <w:r>
        <w:rPr>
          <w:rFonts w:ascii="Arial" w:hAnsi="Arial" w:cs="Arial"/>
          <w:color w:val="000000" w:themeColor="text1"/>
          <w:sz w:val="20"/>
          <w:szCs w:val="20"/>
          <w:lang w:val="en-IN"/>
        </w:rPr>
        <w:t>Barwani</w:t>
      </w:r>
      <w:proofErr w:type="spellEnd"/>
      <w:r w:rsidRPr="0056175F">
        <w:rPr>
          <w:rFonts w:ascii="Arial" w:hAnsi="Arial" w:cs="Arial"/>
          <w:color w:val="000000" w:themeColor="text1"/>
          <w:sz w:val="20"/>
          <w:szCs w:val="20"/>
          <w:lang w:val="en-IN"/>
        </w:rPr>
        <w:t xml:space="preserve"> whereas highest in east portion e.g. </w:t>
      </w:r>
      <w:proofErr w:type="spellStart"/>
      <w:r>
        <w:rPr>
          <w:rFonts w:ascii="Arial" w:hAnsi="Arial" w:cs="Arial"/>
          <w:color w:val="000000" w:themeColor="text1"/>
          <w:sz w:val="20"/>
          <w:szCs w:val="20"/>
          <w:lang w:val="en-IN"/>
        </w:rPr>
        <w:t>Rajgarh</w:t>
      </w:r>
      <w:proofErr w:type="spellEnd"/>
      <w:r>
        <w:rPr>
          <w:rFonts w:ascii="Arial" w:hAnsi="Arial" w:cs="Arial"/>
          <w:color w:val="000000" w:themeColor="text1"/>
          <w:sz w:val="20"/>
          <w:szCs w:val="20"/>
          <w:lang w:val="en-IN"/>
        </w:rPr>
        <w:t xml:space="preserve"> and part of </w:t>
      </w:r>
      <w:proofErr w:type="spellStart"/>
      <w:r>
        <w:rPr>
          <w:rFonts w:ascii="Arial" w:hAnsi="Arial" w:cs="Arial"/>
          <w:color w:val="000000" w:themeColor="text1"/>
          <w:sz w:val="20"/>
          <w:szCs w:val="20"/>
          <w:lang w:val="en-IN"/>
        </w:rPr>
        <w:t>Shajapur</w:t>
      </w:r>
      <w:proofErr w:type="spellEnd"/>
      <w:r w:rsidRPr="0056175F">
        <w:rPr>
          <w:rFonts w:ascii="Arial" w:hAnsi="Arial" w:cs="Arial"/>
          <w:color w:val="000000" w:themeColor="text1"/>
          <w:sz w:val="20"/>
          <w:szCs w:val="20"/>
          <w:lang w:val="en-IN"/>
        </w:rPr>
        <w:t xml:space="preserve"> district. North </w:t>
      </w:r>
      <w:r>
        <w:rPr>
          <w:rFonts w:ascii="Arial" w:hAnsi="Arial" w:cs="Arial"/>
          <w:color w:val="000000" w:themeColor="text1"/>
          <w:sz w:val="20"/>
          <w:szCs w:val="20"/>
          <w:lang w:val="en-IN"/>
        </w:rPr>
        <w:lastRenderedPageBreak/>
        <w:t xml:space="preserve">and west </w:t>
      </w:r>
      <w:r w:rsidRPr="0056175F">
        <w:rPr>
          <w:rFonts w:ascii="Arial" w:hAnsi="Arial" w:cs="Arial"/>
          <w:color w:val="000000" w:themeColor="text1"/>
          <w:sz w:val="20"/>
          <w:szCs w:val="20"/>
          <w:lang w:val="en-IN"/>
        </w:rPr>
        <w:t xml:space="preserve">portion of </w:t>
      </w:r>
      <w:r>
        <w:rPr>
          <w:rFonts w:ascii="Arial" w:hAnsi="Arial" w:cs="Arial"/>
          <w:color w:val="000000" w:themeColor="text1"/>
          <w:sz w:val="20"/>
          <w:szCs w:val="20"/>
          <w:lang w:val="en-IN"/>
        </w:rPr>
        <w:t>western Madhya Pradesh</w:t>
      </w:r>
      <w:r w:rsidRPr="0056175F">
        <w:rPr>
          <w:rFonts w:ascii="Arial" w:hAnsi="Arial" w:cs="Arial"/>
          <w:color w:val="000000" w:themeColor="text1"/>
          <w:sz w:val="20"/>
          <w:szCs w:val="20"/>
          <w:lang w:val="en-IN"/>
        </w:rPr>
        <w:t xml:space="preserve"> was received less rainy days </w:t>
      </w:r>
      <w:r w:rsidRPr="0056175F">
        <w:rPr>
          <w:rFonts w:ascii="Arial" w:hAnsi="Arial" w:cs="Arial"/>
          <w:color w:val="000000" w:themeColor="text1"/>
          <w:sz w:val="20"/>
          <w:szCs w:val="20"/>
          <w:lang w:val="en-IN" w:bidi="hi-IN"/>
        </w:rPr>
        <w:t>while</w:t>
      </w:r>
      <w:r w:rsidRPr="0056175F">
        <w:rPr>
          <w:rFonts w:ascii="Arial" w:hAnsi="Arial" w:cs="Arial"/>
          <w:color w:val="000000" w:themeColor="text1"/>
          <w:sz w:val="20"/>
          <w:szCs w:val="20"/>
          <w:lang w:val="en-IN"/>
        </w:rPr>
        <w:t xml:space="preserve"> south</w:t>
      </w:r>
      <w:r>
        <w:rPr>
          <w:rFonts w:ascii="Arial" w:hAnsi="Arial" w:cs="Arial"/>
          <w:color w:val="000000" w:themeColor="text1"/>
          <w:sz w:val="20"/>
          <w:szCs w:val="20"/>
          <w:lang w:val="en-IN"/>
        </w:rPr>
        <w:t xml:space="preserve"> and east</w:t>
      </w:r>
      <w:r w:rsidRPr="0056175F">
        <w:rPr>
          <w:rFonts w:ascii="Arial" w:hAnsi="Arial" w:cs="Arial"/>
          <w:color w:val="000000" w:themeColor="text1"/>
          <w:sz w:val="20"/>
          <w:szCs w:val="20"/>
          <w:lang w:val="en-IN"/>
        </w:rPr>
        <w:t xml:space="preserve"> portion </w:t>
      </w:r>
      <w:r>
        <w:rPr>
          <w:rFonts w:ascii="Arial" w:hAnsi="Arial" w:cs="Arial"/>
          <w:color w:val="000000" w:themeColor="text1"/>
          <w:sz w:val="20"/>
          <w:szCs w:val="20"/>
          <w:lang w:val="en-IN"/>
        </w:rPr>
        <w:t>respectively</w:t>
      </w:r>
      <w:r w:rsidRPr="0056175F">
        <w:rPr>
          <w:rFonts w:ascii="Arial" w:hAnsi="Arial" w:cs="Arial"/>
          <w:color w:val="000000" w:themeColor="text1"/>
          <w:sz w:val="20"/>
          <w:szCs w:val="20"/>
          <w:lang w:val="en-IN"/>
        </w:rPr>
        <w:t>.</w:t>
      </w:r>
    </w:p>
    <w:p w:rsidR="00CB7414" w:rsidRDefault="00CB7414" w:rsidP="007476AA">
      <w:pPr>
        <w:spacing w:before="120"/>
        <w:jc w:val="both"/>
        <w:rPr>
          <w:rFonts w:ascii="Arial" w:hAnsi="Arial" w:cs="Arial"/>
          <w:sz w:val="20"/>
          <w:szCs w:val="20"/>
        </w:rPr>
      </w:pPr>
      <w:r w:rsidRPr="0056175F">
        <w:rPr>
          <w:rFonts w:ascii="Arial" w:hAnsi="Arial" w:cs="Arial"/>
          <w:noProof/>
          <w:sz w:val="20"/>
          <w:szCs w:val="20"/>
          <w:lang w:val="en-IN" w:eastAsia="en-IN" w:bidi="hi-IN"/>
        </w:rPr>
        <w:drawing>
          <wp:inline distT="0" distB="0" distL="0" distR="0" wp14:anchorId="4C3D9903" wp14:editId="7223DABC">
            <wp:extent cx="5731510" cy="4057511"/>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057511"/>
                    </a:xfrm>
                    <a:prstGeom prst="rect">
                      <a:avLst/>
                    </a:prstGeom>
                    <a:noFill/>
                    <a:ln>
                      <a:noFill/>
                    </a:ln>
                  </pic:spPr>
                </pic:pic>
              </a:graphicData>
            </a:graphic>
          </wp:inline>
        </w:drawing>
      </w:r>
    </w:p>
    <w:p w:rsidR="00CB7414" w:rsidRPr="000D7100" w:rsidRDefault="00CB7414" w:rsidP="00CB7414">
      <w:pPr>
        <w:tabs>
          <w:tab w:val="left" w:pos="709"/>
        </w:tabs>
        <w:spacing w:before="120" w:after="0"/>
        <w:rPr>
          <w:rFonts w:ascii="Arial" w:hAnsi="Arial" w:cs="Arial"/>
          <w:b/>
          <w:color w:val="000000" w:themeColor="text1"/>
          <w:sz w:val="20"/>
          <w:szCs w:val="20"/>
          <w:lang w:val="en-IN"/>
        </w:rPr>
      </w:pPr>
      <w:r w:rsidRPr="000D7100">
        <w:rPr>
          <w:rFonts w:ascii="Arial" w:hAnsi="Arial" w:cs="Arial"/>
          <w:b/>
          <w:color w:val="000000" w:themeColor="text1"/>
          <w:sz w:val="20"/>
          <w:szCs w:val="20"/>
          <w:lang w:val="en-IN"/>
        </w:rPr>
        <w:t>Figure.</w:t>
      </w:r>
      <w:r w:rsidR="00842504">
        <w:rPr>
          <w:rFonts w:ascii="Arial" w:hAnsi="Arial" w:cs="Arial"/>
          <w:b/>
          <w:color w:val="000000" w:themeColor="text1"/>
          <w:sz w:val="20"/>
          <w:szCs w:val="20"/>
          <w:lang w:val="en-IN"/>
        </w:rPr>
        <w:t>3</w:t>
      </w:r>
      <w:r w:rsidRPr="000D7100">
        <w:rPr>
          <w:rFonts w:ascii="Arial" w:hAnsi="Arial" w:cs="Arial"/>
          <w:b/>
          <w:color w:val="000000" w:themeColor="text1"/>
          <w:sz w:val="20"/>
          <w:szCs w:val="20"/>
          <w:lang w:val="en-IN"/>
        </w:rPr>
        <w:t>. Average Standard deviation distribution in Western Madhya Pradesh for the period of 1980-2023</w:t>
      </w:r>
    </w:p>
    <w:p w:rsidR="00CB7414" w:rsidRPr="0056175F" w:rsidRDefault="00CB7414" w:rsidP="00CB7414">
      <w:pPr>
        <w:tabs>
          <w:tab w:val="left" w:pos="709"/>
        </w:tabs>
        <w:spacing w:before="120" w:after="0"/>
        <w:jc w:val="both"/>
        <w:rPr>
          <w:rFonts w:ascii="Arial" w:hAnsi="Arial" w:cs="Arial"/>
          <w:color w:val="000000" w:themeColor="text1"/>
          <w:sz w:val="20"/>
          <w:szCs w:val="20"/>
          <w:lang w:val="en-IN"/>
        </w:rPr>
      </w:pPr>
      <w:r w:rsidRPr="0056175F">
        <w:rPr>
          <w:rFonts w:ascii="Arial" w:hAnsi="Arial" w:cs="Arial"/>
          <w:color w:val="000000" w:themeColor="text1"/>
          <w:sz w:val="20"/>
          <w:szCs w:val="20"/>
          <w:lang w:val="en-IN"/>
        </w:rPr>
        <w:t xml:space="preserve">Important statistical indicators that can provide a complex picture of rainfall on both a spatial and temporal scale are the Standard Deviation (SD), which measures a dispersion in the dataset and the Coefficient of Variation (CV), which depends on inter-annual rainfall variation. These are described in detail in Table 2 and spatial distribution displayed in Fig. </w:t>
      </w:r>
      <w:r w:rsidR="00842504">
        <w:rPr>
          <w:rFonts w:ascii="Arial" w:hAnsi="Arial" w:cs="Arial"/>
          <w:color w:val="000000" w:themeColor="text1"/>
          <w:sz w:val="20"/>
          <w:szCs w:val="20"/>
          <w:lang w:val="en-IN"/>
        </w:rPr>
        <w:t>3</w:t>
      </w:r>
      <w:r w:rsidRPr="0056175F">
        <w:rPr>
          <w:rFonts w:ascii="Arial" w:hAnsi="Arial" w:cs="Arial"/>
          <w:color w:val="000000" w:themeColor="text1"/>
          <w:sz w:val="20"/>
          <w:szCs w:val="20"/>
          <w:lang w:val="en-IN"/>
        </w:rPr>
        <w:t xml:space="preserve"> and Fig. </w:t>
      </w:r>
      <w:r w:rsidR="00842504">
        <w:rPr>
          <w:rFonts w:ascii="Arial" w:hAnsi="Arial" w:cs="Arial"/>
          <w:color w:val="000000" w:themeColor="text1"/>
          <w:sz w:val="20"/>
          <w:szCs w:val="20"/>
          <w:lang w:val="en-IN"/>
        </w:rPr>
        <w:t>4</w:t>
      </w:r>
      <w:r w:rsidRPr="0056175F">
        <w:rPr>
          <w:rFonts w:ascii="Arial" w:hAnsi="Arial" w:cs="Arial"/>
          <w:color w:val="000000" w:themeColor="text1"/>
          <w:sz w:val="20"/>
          <w:szCs w:val="20"/>
          <w:lang w:val="en-IN"/>
        </w:rPr>
        <w:t xml:space="preserve"> the SD of average annual rainfall was observed highest at</w:t>
      </w:r>
      <w:r>
        <w:rPr>
          <w:rFonts w:ascii="Arial" w:hAnsi="Arial" w:cs="Arial"/>
          <w:color w:val="000000" w:themeColor="text1"/>
          <w:sz w:val="20"/>
          <w:szCs w:val="20"/>
          <w:lang w:val="en-IN"/>
        </w:rPr>
        <w:t xml:space="preserve"> Khandwa</w:t>
      </w:r>
      <w:r w:rsidRPr="0056175F">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408.4</w:t>
      </w:r>
      <w:r w:rsidRPr="0056175F">
        <w:rPr>
          <w:rFonts w:ascii="Arial" w:hAnsi="Arial" w:cs="Arial"/>
          <w:color w:val="000000" w:themeColor="text1"/>
          <w:sz w:val="20"/>
          <w:szCs w:val="20"/>
          <w:lang w:val="en-IN"/>
        </w:rPr>
        <w:t xml:space="preserve"> mm) and lowest at </w:t>
      </w:r>
      <w:proofErr w:type="spellStart"/>
      <w:r>
        <w:rPr>
          <w:rFonts w:ascii="Arial" w:hAnsi="Arial" w:cs="Arial"/>
          <w:color w:val="000000" w:themeColor="text1"/>
          <w:sz w:val="20"/>
          <w:szCs w:val="20"/>
          <w:lang w:val="en-IN"/>
        </w:rPr>
        <w:t>Mandsaur</w:t>
      </w:r>
      <w:proofErr w:type="spellEnd"/>
      <w:r w:rsidRPr="0056175F">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231.5</w:t>
      </w:r>
      <w:r w:rsidRPr="0056175F">
        <w:rPr>
          <w:rFonts w:ascii="Arial" w:hAnsi="Arial" w:cs="Arial"/>
          <w:color w:val="000000" w:themeColor="text1"/>
          <w:sz w:val="20"/>
          <w:szCs w:val="20"/>
          <w:lang w:val="en-IN"/>
        </w:rPr>
        <w:t xml:space="preserve"> mm) and CV for average annual rainfall was observed highest for </w:t>
      </w:r>
      <w:proofErr w:type="spellStart"/>
      <w:r>
        <w:rPr>
          <w:rFonts w:ascii="Arial" w:hAnsi="Arial" w:cs="Arial"/>
          <w:color w:val="000000" w:themeColor="text1"/>
          <w:sz w:val="20"/>
          <w:szCs w:val="20"/>
          <w:lang w:val="en-IN"/>
        </w:rPr>
        <w:t>Badwani</w:t>
      </w:r>
      <w:proofErr w:type="spellEnd"/>
      <w:r w:rsidRPr="0056175F">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43.1</w:t>
      </w:r>
      <w:r w:rsidRPr="0056175F">
        <w:rPr>
          <w:rFonts w:ascii="Arial" w:hAnsi="Arial" w:cs="Arial"/>
          <w:color w:val="000000" w:themeColor="text1"/>
          <w:sz w:val="20"/>
          <w:szCs w:val="20"/>
          <w:lang w:val="en-IN"/>
        </w:rPr>
        <w:t xml:space="preserve">%) and lowest for </w:t>
      </w:r>
      <w:r>
        <w:rPr>
          <w:rFonts w:ascii="Arial" w:hAnsi="Arial" w:cs="Arial"/>
          <w:color w:val="000000" w:themeColor="text1"/>
          <w:sz w:val="20"/>
          <w:szCs w:val="20"/>
          <w:lang w:val="en-IN"/>
        </w:rPr>
        <w:t>Indore</w:t>
      </w:r>
      <w:r w:rsidRPr="0056175F">
        <w:rPr>
          <w:rFonts w:ascii="Arial" w:hAnsi="Arial" w:cs="Arial"/>
          <w:color w:val="000000" w:themeColor="text1"/>
          <w:sz w:val="20"/>
          <w:szCs w:val="20"/>
          <w:lang w:val="en-IN"/>
        </w:rPr>
        <w:t xml:space="preserve"> district with 2</w:t>
      </w:r>
      <w:r>
        <w:rPr>
          <w:rFonts w:ascii="Arial" w:hAnsi="Arial" w:cs="Arial"/>
          <w:color w:val="000000" w:themeColor="text1"/>
          <w:sz w:val="20"/>
          <w:szCs w:val="20"/>
          <w:lang w:val="en-IN"/>
        </w:rPr>
        <w:t>4.8</w:t>
      </w:r>
      <w:r w:rsidRPr="0056175F">
        <w:rPr>
          <w:rFonts w:ascii="Arial" w:hAnsi="Arial" w:cs="Arial"/>
          <w:color w:val="000000" w:themeColor="text1"/>
          <w:sz w:val="20"/>
          <w:szCs w:val="20"/>
          <w:lang w:val="en-IN"/>
        </w:rPr>
        <w:t xml:space="preserve">%. It was observed that SD of pre-monsoon rainfall is highest at </w:t>
      </w:r>
      <w:proofErr w:type="spellStart"/>
      <w:r>
        <w:rPr>
          <w:rFonts w:ascii="Arial" w:hAnsi="Arial" w:cs="Arial"/>
          <w:color w:val="000000" w:themeColor="text1"/>
          <w:sz w:val="20"/>
          <w:szCs w:val="20"/>
          <w:lang w:val="en-IN"/>
        </w:rPr>
        <w:t>Alirajpur</w:t>
      </w:r>
      <w:proofErr w:type="spellEnd"/>
      <w:r w:rsidRPr="0056175F">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27.7</w:t>
      </w:r>
      <w:r w:rsidRPr="0056175F">
        <w:rPr>
          <w:rFonts w:ascii="Arial" w:hAnsi="Arial" w:cs="Arial"/>
          <w:color w:val="000000" w:themeColor="text1"/>
          <w:sz w:val="20"/>
          <w:szCs w:val="20"/>
          <w:lang w:val="en-IN"/>
        </w:rPr>
        <w:t xml:space="preserve"> mm) </w:t>
      </w:r>
      <w:r>
        <w:rPr>
          <w:rFonts w:ascii="Arial" w:hAnsi="Arial" w:cs="Arial"/>
          <w:color w:val="000000" w:themeColor="text1"/>
          <w:sz w:val="20"/>
          <w:szCs w:val="20"/>
          <w:lang w:val="en-IN"/>
        </w:rPr>
        <w:t>and</w:t>
      </w:r>
      <w:r w:rsidRPr="0056175F">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 xml:space="preserve">highest </w:t>
      </w:r>
      <w:proofErr w:type="spellStart"/>
      <w:r>
        <w:rPr>
          <w:rFonts w:ascii="Arial" w:hAnsi="Arial" w:cs="Arial"/>
          <w:color w:val="000000" w:themeColor="text1"/>
          <w:sz w:val="20"/>
          <w:szCs w:val="20"/>
          <w:lang w:val="en-IN"/>
        </w:rPr>
        <w:t>Ratlam</w:t>
      </w:r>
      <w:proofErr w:type="spellEnd"/>
      <w:r>
        <w:rPr>
          <w:rFonts w:ascii="Arial" w:hAnsi="Arial" w:cs="Arial"/>
          <w:color w:val="000000" w:themeColor="text1"/>
          <w:sz w:val="20"/>
          <w:szCs w:val="20"/>
          <w:lang w:val="en-IN"/>
        </w:rPr>
        <w:t xml:space="preserve"> </w:t>
      </w:r>
      <w:r w:rsidRPr="0056175F">
        <w:rPr>
          <w:rFonts w:ascii="Arial" w:hAnsi="Arial" w:cs="Arial"/>
          <w:color w:val="000000" w:themeColor="text1"/>
          <w:sz w:val="20"/>
          <w:szCs w:val="20"/>
          <w:lang w:val="en-IN"/>
        </w:rPr>
        <w:t>3</w:t>
      </w:r>
      <w:r>
        <w:rPr>
          <w:rFonts w:ascii="Arial" w:hAnsi="Arial" w:cs="Arial"/>
          <w:color w:val="000000" w:themeColor="text1"/>
          <w:sz w:val="20"/>
          <w:szCs w:val="20"/>
          <w:lang w:val="en-IN"/>
        </w:rPr>
        <w:t>67.1</w:t>
      </w:r>
      <w:r w:rsidRPr="0056175F">
        <w:rPr>
          <w:rFonts w:ascii="Arial" w:hAnsi="Arial" w:cs="Arial"/>
          <w:color w:val="000000" w:themeColor="text1"/>
          <w:sz w:val="20"/>
          <w:szCs w:val="20"/>
          <w:lang w:val="en-IN"/>
        </w:rPr>
        <w:t xml:space="preserve">% of CV and lowest SD was found at </w:t>
      </w:r>
      <w:proofErr w:type="spellStart"/>
      <w:r>
        <w:rPr>
          <w:rFonts w:ascii="Arial" w:hAnsi="Arial" w:cs="Arial"/>
          <w:color w:val="000000" w:themeColor="text1"/>
          <w:sz w:val="20"/>
          <w:szCs w:val="20"/>
          <w:lang w:val="en-IN"/>
        </w:rPr>
        <w:t>Dewas</w:t>
      </w:r>
      <w:proofErr w:type="spellEnd"/>
      <w:r w:rsidRPr="0056175F">
        <w:rPr>
          <w:rFonts w:ascii="Arial" w:hAnsi="Arial" w:cs="Arial"/>
          <w:color w:val="000000" w:themeColor="text1"/>
          <w:sz w:val="20"/>
          <w:szCs w:val="20"/>
          <w:lang w:val="en-IN"/>
        </w:rPr>
        <w:t xml:space="preserve"> (1</w:t>
      </w:r>
      <w:r>
        <w:rPr>
          <w:rFonts w:ascii="Arial" w:hAnsi="Arial" w:cs="Arial"/>
          <w:color w:val="000000" w:themeColor="text1"/>
          <w:sz w:val="20"/>
          <w:szCs w:val="20"/>
          <w:lang w:val="en-IN"/>
        </w:rPr>
        <w:t>2.3</w:t>
      </w:r>
      <w:r w:rsidRPr="0056175F">
        <w:rPr>
          <w:rFonts w:ascii="Arial" w:hAnsi="Arial" w:cs="Arial"/>
          <w:color w:val="000000" w:themeColor="text1"/>
          <w:sz w:val="20"/>
          <w:szCs w:val="20"/>
          <w:lang w:val="en-IN"/>
        </w:rPr>
        <w:t xml:space="preserve"> mm), the lowest CV was observed at </w:t>
      </w:r>
      <w:r>
        <w:rPr>
          <w:rFonts w:ascii="Arial" w:hAnsi="Arial" w:cs="Arial"/>
          <w:color w:val="000000" w:themeColor="text1"/>
          <w:sz w:val="20"/>
          <w:szCs w:val="20"/>
          <w:lang w:val="en-IN"/>
        </w:rPr>
        <w:t>Indore</w:t>
      </w:r>
      <w:r w:rsidRPr="0056175F">
        <w:rPr>
          <w:rFonts w:ascii="Arial" w:hAnsi="Arial" w:cs="Arial"/>
          <w:color w:val="000000" w:themeColor="text1"/>
          <w:sz w:val="20"/>
          <w:szCs w:val="20"/>
          <w:lang w:val="en-IN"/>
        </w:rPr>
        <w:t xml:space="preserve"> district which was </w:t>
      </w:r>
      <w:r>
        <w:rPr>
          <w:rFonts w:ascii="Arial" w:hAnsi="Arial" w:cs="Arial"/>
          <w:color w:val="000000" w:themeColor="text1"/>
          <w:sz w:val="20"/>
          <w:szCs w:val="20"/>
          <w:lang w:val="en-IN"/>
        </w:rPr>
        <w:t>9</w:t>
      </w:r>
      <w:r w:rsidRPr="0056175F">
        <w:rPr>
          <w:rFonts w:ascii="Arial" w:hAnsi="Arial" w:cs="Arial"/>
          <w:color w:val="000000" w:themeColor="text1"/>
          <w:sz w:val="20"/>
          <w:szCs w:val="20"/>
          <w:lang w:val="en-IN"/>
        </w:rPr>
        <w:t xml:space="preserve">4% for pre-monsoon rainfall. For the monsoon rainfall highest SD was observed for </w:t>
      </w:r>
      <w:proofErr w:type="spellStart"/>
      <w:r>
        <w:rPr>
          <w:rFonts w:ascii="Arial" w:hAnsi="Arial" w:cs="Arial"/>
          <w:color w:val="000000" w:themeColor="text1"/>
          <w:sz w:val="20"/>
          <w:szCs w:val="20"/>
          <w:lang w:val="en-IN"/>
        </w:rPr>
        <w:t>Ratlam</w:t>
      </w:r>
      <w:proofErr w:type="spellEnd"/>
      <w:r w:rsidRPr="0056175F">
        <w:rPr>
          <w:rFonts w:ascii="Arial" w:hAnsi="Arial" w:cs="Arial"/>
          <w:color w:val="000000" w:themeColor="text1"/>
          <w:sz w:val="20"/>
          <w:szCs w:val="20"/>
          <w:lang w:val="en-IN"/>
        </w:rPr>
        <w:t xml:space="preserve"> district which was </w:t>
      </w:r>
      <w:r>
        <w:rPr>
          <w:rFonts w:ascii="Arial" w:hAnsi="Arial" w:cs="Arial"/>
          <w:color w:val="000000" w:themeColor="text1"/>
          <w:sz w:val="20"/>
          <w:szCs w:val="20"/>
          <w:lang w:val="en-IN"/>
        </w:rPr>
        <w:t>966.9</w:t>
      </w:r>
      <w:r w:rsidRPr="0056175F">
        <w:rPr>
          <w:rFonts w:ascii="Arial" w:hAnsi="Arial" w:cs="Arial"/>
          <w:color w:val="000000" w:themeColor="text1"/>
          <w:sz w:val="20"/>
          <w:szCs w:val="20"/>
          <w:lang w:val="en-IN"/>
        </w:rPr>
        <w:t xml:space="preserve"> mm, highest CV was found </w:t>
      </w:r>
      <w:r>
        <w:rPr>
          <w:rFonts w:ascii="Arial" w:hAnsi="Arial" w:cs="Arial"/>
          <w:color w:val="000000" w:themeColor="text1"/>
          <w:sz w:val="20"/>
          <w:szCs w:val="20"/>
          <w:lang w:val="en-IN"/>
        </w:rPr>
        <w:t>45</w:t>
      </w:r>
      <w:r w:rsidRPr="0056175F">
        <w:rPr>
          <w:rFonts w:ascii="Arial" w:hAnsi="Arial" w:cs="Arial"/>
          <w:color w:val="000000" w:themeColor="text1"/>
          <w:sz w:val="20"/>
          <w:szCs w:val="20"/>
          <w:lang w:val="en-IN"/>
        </w:rPr>
        <w:t xml:space="preserve">.8% for </w:t>
      </w:r>
      <w:r>
        <w:rPr>
          <w:rFonts w:ascii="Arial" w:hAnsi="Arial" w:cs="Arial"/>
          <w:color w:val="000000" w:themeColor="text1"/>
          <w:sz w:val="20"/>
          <w:szCs w:val="20"/>
          <w:lang w:val="en-IN"/>
        </w:rPr>
        <w:t>Khandwa</w:t>
      </w:r>
      <w:r w:rsidRPr="0056175F">
        <w:rPr>
          <w:rFonts w:ascii="Arial" w:hAnsi="Arial" w:cs="Arial"/>
          <w:color w:val="000000" w:themeColor="text1"/>
          <w:sz w:val="20"/>
          <w:szCs w:val="20"/>
          <w:lang w:val="en-IN"/>
        </w:rPr>
        <w:t xml:space="preserve"> and lowest SD was observed at </w:t>
      </w:r>
      <w:r>
        <w:rPr>
          <w:rFonts w:ascii="Arial" w:hAnsi="Arial" w:cs="Arial"/>
          <w:color w:val="000000" w:themeColor="text1"/>
          <w:sz w:val="20"/>
          <w:szCs w:val="20"/>
          <w:lang w:val="en-IN"/>
        </w:rPr>
        <w:t>Indore</w:t>
      </w:r>
      <w:r w:rsidRPr="0056175F">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229.4</w:t>
      </w:r>
      <w:r w:rsidRPr="0056175F">
        <w:rPr>
          <w:rFonts w:ascii="Arial" w:hAnsi="Arial" w:cs="Arial"/>
          <w:color w:val="000000" w:themeColor="text1"/>
          <w:sz w:val="20"/>
          <w:szCs w:val="20"/>
          <w:lang w:val="en-IN"/>
        </w:rPr>
        <w:t xml:space="preserve"> mm), lowest CV was found 25</w:t>
      </w:r>
      <w:r>
        <w:rPr>
          <w:rFonts w:ascii="Arial" w:hAnsi="Arial" w:cs="Arial"/>
          <w:color w:val="000000" w:themeColor="text1"/>
          <w:sz w:val="20"/>
          <w:szCs w:val="20"/>
          <w:lang w:val="en-IN"/>
        </w:rPr>
        <w:t>.1</w:t>
      </w:r>
      <w:r w:rsidRPr="0056175F">
        <w:rPr>
          <w:rFonts w:ascii="Arial" w:hAnsi="Arial" w:cs="Arial"/>
          <w:color w:val="000000" w:themeColor="text1"/>
          <w:sz w:val="20"/>
          <w:szCs w:val="20"/>
          <w:lang w:val="en-IN"/>
        </w:rPr>
        <w:t xml:space="preserve">% at </w:t>
      </w:r>
      <w:r>
        <w:rPr>
          <w:rFonts w:ascii="Arial" w:hAnsi="Arial" w:cs="Arial"/>
          <w:color w:val="000000" w:themeColor="text1"/>
          <w:sz w:val="20"/>
          <w:szCs w:val="20"/>
          <w:lang w:val="en-IN"/>
        </w:rPr>
        <w:t>Indore</w:t>
      </w:r>
      <w:r w:rsidRPr="0056175F">
        <w:rPr>
          <w:rFonts w:ascii="Arial" w:hAnsi="Arial" w:cs="Arial"/>
          <w:color w:val="000000" w:themeColor="text1"/>
          <w:sz w:val="20"/>
          <w:szCs w:val="20"/>
          <w:lang w:val="en-IN"/>
        </w:rPr>
        <w:t xml:space="preserve">. For the post-monsoon rainfall, the maximum SD was observed at </w:t>
      </w:r>
      <w:proofErr w:type="spellStart"/>
      <w:r>
        <w:rPr>
          <w:rFonts w:ascii="Arial" w:hAnsi="Arial" w:cs="Arial"/>
          <w:color w:val="000000" w:themeColor="text1"/>
          <w:sz w:val="20"/>
          <w:szCs w:val="20"/>
          <w:lang w:val="en-IN"/>
        </w:rPr>
        <w:t>Rajgarh</w:t>
      </w:r>
      <w:proofErr w:type="spellEnd"/>
      <w:r>
        <w:rPr>
          <w:rFonts w:ascii="Arial" w:hAnsi="Arial" w:cs="Arial"/>
          <w:color w:val="000000" w:themeColor="text1"/>
          <w:sz w:val="20"/>
          <w:szCs w:val="20"/>
          <w:lang w:val="en-IN"/>
        </w:rPr>
        <w:t xml:space="preserve"> </w:t>
      </w:r>
      <w:r w:rsidRPr="0056175F">
        <w:rPr>
          <w:rFonts w:ascii="Arial" w:hAnsi="Arial" w:cs="Arial"/>
          <w:color w:val="000000" w:themeColor="text1"/>
          <w:sz w:val="20"/>
          <w:szCs w:val="20"/>
          <w:lang w:val="en-IN"/>
        </w:rPr>
        <w:t>district (</w:t>
      </w:r>
      <w:r>
        <w:rPr>
          <w:rFonts w:ascii="Arial" w:hAnsi="Arial" w:cs="Arial"/>
          <w:color w:val="000000" w:themeColor="text1"/>
          <w:sz w:val="20"/>
          <w:szCs w:val="20"/>
          <w:lang w:val="en-IN"/>
        </w:rPr>
        <w:t>77</w:t>
      </w:r>
      <w:r w:rsidRPr="0056175F">
        <w:rPr>
          <w:rFonts w:ascii="Arial" w:hAnsi="Arial" w:cs="Arial"/>
          <w:color w:val="000000" w:themeColor="text1"/>
          <w:sz w:val="20"/>
          <w:szCs w:val="20"/>
          <w:lang w:val="en-IN"/>
        </w:rPr>
        <w:t>.</w:t>
      </w:r>
      <w:r>
        <w:rPr>
          <w:rFonts w:ascii="Arial" w:hAnsi="Arial" w:cs="Arial"/>
          <w:color w:val="000000" w:themeColor="text1"/>
          <w:sz w:val="20"/>
          <w:szCs w:val="20"/>
          <w:lang w:val="en-IN"/>
        </w:rPr>
        <w:t>3</w:t>
      </w:r>
      <w:r w:rsidRPr="0056175F">
        <w:rPr>
          <w:rFonts w:ascii="Arial" w:hAnsi="Arial" w:cs="Arial"/>
          <w:color w:val="000000" w:themeColor="text1"/>
          <w:sz w:val="20"/>
          <w:szCs w:val="20"/>
          <w:lang w:val="en-IN"/>
        </w:rPr>
        <w:t xml:space="preserve"> mm) with 1</w:t>
      </w:r>
      <w:r>
        <w:rPr>
          <w:rFonts w:ascii="Arial" w:hAnsi="Arial" w:cs="Arial"/>
          <w:color w:val="000000" w:themeColor="text1"/>
          <w:sz w:val="20"/>
          <w:szCs w:val="20"/>
          <w:lang w:val="en-IN"/>
        </w:rPr>
        <w:t>61</w:t>
      </w:r>
      <w:r w:rsidRPr="0056175F">
        <w:rPr>
          <w:rFonts w:ascii="Arial" w:hAnsi="Arial" w:cs="Arial"/>
          <w:color w:val="000000" w:themeColor="text1"/>
          <w:sz w:val="20"/>
          <w:szCs w:val="20"/>
          <w:lang w:val="en-IN"/>
        </w:rPr>
        <w:t xml:space="preserve">.7% CV and the lowest SD was observed at </w:t>
      </w:r>
      <w:proofErr w:type="spellStart"/>
      <w:r>
        <w:rPr>
          <w:rFonts w:ascii="Arial" w:hAnsi="Arial" w:cs="Arial"/>
          <w:color w:val="000000" w:themeColor="text1"/>
          <w:sz w:val="20"/>
          <w:szCs w:val="20"/>
          <w:lang w:val="en-IN"/>
        </w:rPr>
        <w:t>Alirajpur</w:t>
      </w:r>
      <w:proofErr w:type="spellEnd"/>
      <w:r w:rsidRPr="0056175F">
        <w:rPr>
          <w:rFonts w:ascii="Arial" w:hAnsi="Arial" w:cs="Arial"/>
          <w:color w:val="000000" w:themeColor="text1"/>
          <w:sz w:val="20"/>
          <w:szCs w:val="20"/>
          <w:lang w:val="en-IN"/>
        </w:rPr>
        <w:t xml:space="preserve"> district which was </w:t>
      </w:r>
      <w:r>
        <w:rPr>
          <w:rFonts w:ascii="Arial" w:hAnsi="Arial" w:cs="Arial"/>
          <w:color w:val="000000" w:themeColor="text1"/>
          <w:sz w:val="20"/>
          <w:szCs w:val="20"/>
          <w:lang w:val="en-IN"/>
        </w:rPr>
        <w:t>39</w:t>
      </w:r>
      <w:r w:rsidRPr="0056175F">
        <w:rPr>
          <w:rFonts w:ascii="Arial" w:hAnsi="Arial" w:cs="Arial"/>
          <w:color w:val="000000" w:themeColor="text1"/>
          <w:sz w:val="20"/>
          <w:szCs w:val="20"/>
          <w:lang w:val="en-IN"/>
        </w:rPr>
        <w:t>.</w:t>
      </w:r>
      <w:r>
        <w:rPr>
          <w:rFonts w:ascii="Arial" w:hAnsi="Arial" w:cs="Arial"/>
          <w:color w:val="000000" w:themeColor="text1"/>
          <w:sz w:val="20"/>
          <w:szCs w:val="20"/>
          <w:lang w:val="en-IN"/>
        </w:rPr>
        <w:t>5</w:t>
      </w:r>
      <w:r w:rsidRPr="0056175F">
        <w:rPr>
          <w:rFonts w:ascii="Arial" w:hAnsi="Arial" w:cs="Arial"/>
          <w:color w:val="000000" w:themeColor="text1"/>
          <w:sz w:val="20"/>
          <w:szCs w:val="20"/>
          <w:lang w:val="en-IN"/>
        </w:rPr>
        <w:t xml:space="preserve"> mm and the lowest CV was found </w:t>
      </w:r>
      <w:r>
        <w:rPr>
          <w:rFonts w:ascii="Arial" w:hAnsi="Arial" w:cs="Arial"/>
          <w:color w:val="000000" w:themeColor="text1"/>
          <w:sz w:val="20"/>
          <w:szCs w:val="20"/>
          <w:lang w:val="en-IN"/>
        </w:rPr>
        <w:t>88</w:t>
      </w:r>
      <w:r w:rsidRPr="0056175F">
        <w:rPr>
          <w:rFonts w:ascii="Arial" w:hAnsi="Arial" w:cs="Arial"/>
          <w:color w:val="000000" w:themeColor="text1"/>
          <w:sz w:val="20"/>
          <w:szCs w:val="20"/>
          <w:lang w:val="en-IN"/>
        </w:rPr>
        <w:t>.</w:t>
      </w:r>
      <w:r>
        <w:rPr>
          <w:rFonts w:ascii="Arial" w:hAnsi="Arial" w:cs="Arial"/>
          <w:color w:val="000000" w:themeColor="text1"/>
          <w:sz w:val="20"/>
          <w:szCs w:val="20"/>
          <w:lang w:val="en-IN"/>
        </w:rPr>
        <w:t>8</w:t>
      </w:r>
      <w:r w:rsidRPr="0056175F">
        <w:rPr>
          <w:rFonts w:ascii="Arial" w:hAnsi="Arial" w:cs="Arial"/>
          <w:color w:val="000000" w:themeColor="text1"/>
          <w:sz w:val="20"/>
          <w:szCs w:val="20"/>
          <w:lang w:val="en-IN"/>
        </w:rPr>
        <w:t xml:space="preserve">% at </w:t>
      </w:r>
      <w:proofErr w:type="spellStart"/>
      <w:r>
        <w:rPr>
          <w:rFonts w:ascii="Arial" w:hAnsi="Arial" w:cs="Arial"/>
          <w:color w:val="000000" w:themeColor="text1"/>
          <w:sz w:val="20"/>
          <w:szCs w:val="20"/>
          <w:lang w:val="en-IN"/>
        </w:rPr>
        <w:t>Khargone</w:t>
      </w:r>
      <w:proofErr w:type="spellEnd"/>
      <w:r w:rsidRPr="0056175F">
        <w:rPr>
          <w:rFonts w:ascii="Arial" w:hAnsi="Arial" w:cs="Arial"/>
          <w:color w:val="000000" w:themeColor="text1"/>
          <w:sz w:val="20"/>
          <w:szCs w:val="20"/>
          <w:lang w:val="en-IN"/>
        </w:rPr>
        <w:t xml:space="preserve"> district. Winter rainfall was observed that, the highest SD and CV were found at </w:t>
      </w:r>
      <w:proofErr w:type="spellStart"/>
      <w:r>
        <w:rPr>
          <w:rFonts w:ascii="Arial" w:hAnsi="Arial" w:cs="Arial"/>
          <w:color w:val="000000" w:themeColor="text1"/>
          <w:sz w:val="20"/>
          <w:szCs w:val="20"/>
          <w:lang w:val="en-IN"/>
        </w:rPr>
        <w:t>Rajgarh</w:t>
      </w:r>
      <w:proofErr w:type="spellEnd"/>
      <w:r>
        <w:rPr>
          <w:rFonts w:ascii="Arial" w:hAnsi="Arial" w:cs="Arial"/>
          <w:color w:val="000000" w:themeColor="text1"/>
          <w:sz w:val="20"/>
          <w:szCs w:val="20"/>
          <w:lang w:val="en-IN"/>
        </w:rPr>
        <w:t xml:space="preserve"> </w:t>
      </w:r>
      <w:r w:rsidRPr="0056175F">
        <w:rPr>
          <w:rFonts w:ascii="Arial" w:hAnsi="Arial" w:cs="Arial"/>
          <w:color w:val="000000" w:themeColor="text1"/>
          <w:sz w:val="20"/>
          <w:szCs w:val="20"/>
          <w:lang w:val="en-IN"/>
        </w:rPr>
        <w:t>district (</w:t>
      </w:r>
      <w:r>
        <w:rPr>
          <w:rFonts w:ascii="Arial" w:hAnsi="Arial" w:cs="Arial"/>
          <w:color w:val="000000" w:themeColor="text1"/>
          <w:sz w:val="20"/>
          <w:szCs w:val="20"/>
          <w:lang w:val="en-IN"/>
        </w:rPr>
        <w:t>26.1</w:t>
      </w:r>
      <w:r w:rsidRPr="0056175F">
        <w:rPr>
          <w:rFonts w:ascii="Arial" w:hAnsi="Arial" w:cs="Arial"/>
          <w:color w:val="000000" w:themeColor="text1"/>
          <w:sz w:val="20"/>
          <w:szCs w:val="20"/>
          <w:lang w:val="en-IN"/>
        </w:rPr>
        <w:t xml:space="preserve"> mm) and </w:t>
      </w:r>
      <w:proofErr w:type="spellStart"/>
      <w:r>
        <w:rPr>
          <w:rFonts w:ascii="Arial" w:hAnsi="Arial" w:cs="Arial"/>
          <w:color w:val="000000" w:themeColor="text1"/>
          <w:sz w:val="20"/>
          <w:szCs w:val="20"/>
          <w:lang w:val="en-IN"/>
        </w:rPr>
        <w:t>Ratlam</w:t>
      </w:r>
      <w:proofErr w:type="spellEnd"/>
      <w:r w:rsidRPr="0056175F">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342.2</w:t>
      </w:r>
      <w:r w:rsidRPr="0056175F">
        <w:rPr>
          <w:rFonts w:ascii="Arial" w:hAnsi="Arial" w:cs="Arial"/>
          <w:color w:val="000000" w:themeColor="text1"/>
          <w:sz w:val="20"/>
          <w:szCs w:val="20"/>
          <w:lang w:val="en-IN"/>
        </w:rPr>
        <w:t xml:space="preserve">%) respectively, and the lowest SD and CV were found at </w:t>
      </w:r>
      <w:proofErr w:type="spellStart"/>
      <w:r>
        <w:rPr>
          <w:rFonts w:ascii="Arial" w:hAnsi="Arial" w:cs="Arial"/>
          <w:color w:val="000000" w:themeColor="text1"/>
          <w:sz w:val="20"/>
          <w:szCs w:val="20"/>
          <w:lang w:val="en-IN"/>
        </w:rPr>
        <w:t>Alirajpur</w:t>
      </w:r>
      <w:proofErr w:type="spellEnd"/>
      <w:r w:rsidRPr="0056175F">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4</w:t>
      </w:r>
      <w:r w:rsidRPr="0056175F">
        <w:rPr>
          <w:rFonts w:ascii="Arial" w:hAnsi="Arial" w:cs="Arial"/>
          <w:color w:val="000000" w:themeColor="text1"/>
          <w:sz w:val="20"/>
          <w:szCs w:val="20"/>
          <w:lang w:val="en-IN"/>
        </w:rPr>
        <w:t>.</w:t>
      </w:r>
      <w:r>
        <w:rPr>
          <w:rFonts w:ascii="Arial" w:hAnsi="Arial" w:cs="Arial"/>
          <w:color w:val="000000" w:themeColor="text1"/>
          <w:sz w:val="20"/>
          <w:szCs w:val="20"/>
          <w:lang w:val="en-IN"/>
        </w:rPr>
        <w:t>1</w:t>
      </w:r>
      <w:r w:rsidRPr="0056175F">
        <w:rPr>
          <w:rFonts w:ascii="Arial" w:hAnsi="Arial" w:cs="Arial"/>
          <w:color w:val="000000" w:themeColor="text1"/>
          <w:sz w:val="20"/>
          <w:szCs w:val="20"/>
          <w:lang w:val="en-IN"/>
        </w:rPr>
        <w:t xml:space="preserve"> mm) and </w:t>
      </w:r>
      <w:proofErr w:type="spellStart"/>
      <w:r>
        <w:rPr>
          <w:rFonts w:ascii="Arial" w:hAnsi="Arial" w:cs="Arial"/>
          <w:color w:val="000000" w:themeColor="text1"/>
          <w:sz w:val="20"/>
          <w:szCs w:val="20"/>
          <w:lang w:val="en-IN"/>
        </w:rPr>
        <w:t>Rajgarh</w:t>
      </w:r>
      <w:proofErr w:type="spellEnd"/>
      <w:r w:rsidRPr="0056175F">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150.3</w:t>
      </w:r>
      <w:r w:rsidRPr="0056175F">
        <w:rPr>
          <w:rFonts w:ascii="Arial" w:hAnsi="Arial" w:cs="Arial"/>
          <w:color w:val="000000" w:themeColor="text1"/>
          <w:sz w:val="20"/>
          <w:szCs w:val="20"/>
          <w:lang w:val="en-IN"/>
        </w:rPr>
        <w:t xml:space="preserve">%) respectively. In </w:t>
      </w:r>
      <w:r>
        <w:rPr>
          <w:rFonts w:ascii="Arial" w:hAnsi="Arial" w:cs="Arial"/>
          <w:color w:val="000000" w:themeColor="text1"/>
          <w:sz w:val="20"/>
          <w:szCs w:val="20"/>
          <w:lang w:val="en-IN"/>
        </w:rPr>
        <w:t>western Madhya Pradesh state</w:t>
      </w:r>
      <w:r w:rsidRPr="0056175F">
        <w:rPr>
          <w:rFonts w:ascii="Arial" w:hAnsi="Arial" w:cs="Arial"/>
          <w:color w:val="000000" w:themeColor="text1"/>
          <w:sz w:val="20"/>
          <w:szCs w:val="20"/>
          <w:lang w:val="en-IN"/>
        </w:rPr>
        <w:t xml:space="preserve"> it was observed that the lowest SD and CV were found at </w:t>
      </w:r>
      <w:proofErr w:type="spellStart"/>
      <w:r>
        <w:rPr>
          <w:rFonts w:ascii="Arial" w:hAnsi="Arial" w:cs="Arial"/>
          <w:color w:val="000000" w:themeColor="text1"/>
          <w:sz w:val="20"/>
          <w:szCs w:val="20"/>
          <w:lang w:val="en-IN"/>
        </w:rPr>
        <w:t>Shajapur</w:t>
      </w:r>
      <w:proofErr w:type="spellEnd"/>
      <w:r w:rsidRPr="0056175F">
        <w:rPr>
          <w:rFonts w:ascii="Arial" w:hAnsi="Arial" w:cs="Arial"/>
          <w:color w:val="000000" w:themeColor="text1"/>
          <w:sz w:val="20"/>
          <w:szCs w:val="20"/>
          <w:lang w:val="en-IN"/>
        </w:rPr>
        <w:t xml:space="preserve"> district which was </w:t>
      </w:r>
      <w:r>
        <w:rPr>
          <w:rFonts w:ascii="Arial" w:hAnsi="Arial" w:cs="Arial"/>
          <w:color w:val="000000" w:themeColor="text1"/>
          <w:sz w:val="20"/>
          <w:szCs w:val="20"/>
          <w:lang w:val="en-IN"/>
        </w:rPr>
        <w:t>7.9</w:t>
      </w:r>
      <w:r w:rsidRPr="0056175F">
        <w:rPr>
          <w:rFonts w:ascii="Arial" w:hAnsi="Arial" w:cs="Arial"/>
          <w:color w:val="000000" w:themeColor="text1"/>
          <w:sz w:val="20"/>
          <w:szCs w:val="20"/>
          <w:lang w:val="en-IN"/>
        </w:rPr>
        <w:t xml:space="preserve"> days with 1</w:t>
      </w:r>
      <w:r>
        <w:rPr>
          <w:rFonts w:ascii="Arial" w:hAnsi="Arial" w:cs="Arial"/>
          <w:color w:val="000000" w:themeColor="text1"/>
          <w:sz w:val="20"/>
          <w:szCs w:val="20"/>
          <w:lang w:val="en-IN"/>
        </w:rPr>
        <w:t>6.5</w:t>
      </w:r>
      <w:r w:rsidRPr="0056175F">
        <w:rPr>
          <w:rFonts w:ascii="Arial" w:hAnsi="Arial" w:cs="Arial"/>
          <w:color w:val="000000" w:themeColor="text1"/>
          <w:sz w:val="20"/>
          <w:szCs w:val="20"/>
          <w:lang w:val="en-IN"/>
        </w:rPr>
        <w:t xml:space="preserve">% variance and the highest SD was found at </w:t>
      </w:r>
      <w:proofErr w:type="spellStart"/>
      <w:r>
        <w:rPr>
          <w:rFonts w:ascii="Arial" w:hAnsi="Arial" w:cs="Arial"/>
          <w:color w:val="000000" w:themeColor="text1"/>
          <w:sz w:val="20"/>
          <w:szCs w:val="20"/>
          <w:lang w:val="en-IN"/>
        </w:rPr>
        <w:t>Neemuch</w:t>
      </w:r>
      <w:proofErr w:type="spellEnd"/>
      <w:r w:rsidRPr="0056175F">
        <w:rPr>
          <w:rFonts w:ascii="Arial" w:hAnsi="Arial" w:cs="Arial"/>
          <w:color w:val="000000" w:themeColor="text1"/>
          <w:sz w:val="20"/>
          <w:szCs w:val="20"/>
          <w:lang w:val="en-IN"/>
        </w:rPr>
        <w:t xml:space="preserve"> district (1</w:t>
      </w:r>
      <w:r>
        <w:rPr>
          <w:rFonts w:ascii="Arial" w:hAnsi="Arial" w:cs="Arial"/>
          <w:color w:val="000000" w:themeColor="text1"/>
          <w:sz w:val="20"/>
          <w:szCs w:val="20"/>
          <w:lang w:val="en-IN"/>
        </w:rPr>
        <w:t>3</w:t>
      </w:r>
      <w:r w:rsidRPr="0056175F">
        <w:rPr>
          <w:rFonts w:ascii="Arial" w:hAnsi="Arial" w:cs="Arial"/>
          <w:color w:val="000000" w:themeColor="text1"/>
          <w:sz w:val="20"/>
          <w:szCs w:val="20"/>
          <w:lang w:val="en-IN"/>
        </w:rPr>
        <w:t>.</w:t>
      </w:r>
      <w:r>
        <w:rPr>
          <w:rFonts w:ascii="Arial" w:hAnsi="Arial" w:cs="Arial"/>
          <w:color w:val="000000" w:themeColor="text1"/>
          <w:sz w:val="20"/>
          <w:szCs w:val="20"/>
          <w:lang w:val="en-IN"/>
        </w:rPr>
        <w:t>2</w:t>
      </w:r>
      <w:r w:rsidRPr="0056175F">
        <w:rPr>
          <w:rFonts w:ascii="Arial" w:hAnsi="Arial" w:cs="Arial"/>
          <w:color w:val="000000" w:themeColor="text1"/>
          <w:sz w:val="20"/>
          <w:szCs w:val="20"/>
          <w:lang w:val="en-IN"/>
        </w:rPr>
        <w:t xml:space="preserve"> days) and highest CV was found at </w:t>
      </w:r>
      <w:r>
        <w:rPr>
          <w:rFonts w:ascii="Arial" w:hAnsi="Arial" w:cs="Arial"/>
          <w:color w:val="000000" w:themeColor="text1"/>
          <w:sz w:val="20"/>
          <w:szCs w:val="20"/>
          <w:lang w:val="en-IN"/>
        </w:rPr>
        <w:t>34.4</w:t>
      </w:r>
      <w:r w:rsidRPr="0056175F">
        <w:rPr>
          <w:rFonts w:ascii="Arial" w:hAnsi="Arial" w:cs="Arial"/>
          <w:color w:val="000000" w:themeColor="text1"/>
          <w:sz w:val="20"/>
          <w:szCs w:val="20"/>
          <w:lang w:val="en-IN"/>
        </w:rPr>
        <w:t xml:space="preserve">% for </w:t>
      </w:r>
      <w:proofErr w:type="spellStart"/>
      <w:r>
        <w:rPr>
          <w:rFonts w:ascii="Arial" w:hAnsi="Arial" w:cs="Arial"/>
          <w:color w:val="000000" w:themeColor="text1"/>
          <w:sz w:val="20"/>
          <w:szCs w:val="20"/>
          <w:lang w:val="en-IN"/>
        </w:rPr>
        <w:t>Badwani</w:t>
      </w:r>
      <w:proofErr w:type="spellEnd"/>
      <w:r w:rsidRPr="0056175F">
        <w:rPr>
          <w:rFonts w:ascii="Arial" w:hAnsi="Arial" w:cs="Arial"/>
          <w:color w:val="000000" w:themeColor="text1"/>
          <w:sz w:val="20"/>
          <w:szCs w:val="20"/>
          <w:lang w:val="en-IN"/>
        </w:rPr>
        <w:t xml:space="preserve"> district.</w:t>
      </w:r>
    </w:p>
    <w:p w:rsidR="00CB7414" w:rsidRDefault="00CB7414" w:rsidP="00CB7414">
      <w:pPr>
        <w:tabs>
          <w:tab w:val="left" w:pos="709"/>
        </w:tabs>
        <w:spacing w:before="120" w:after="0"/>
        <w:rPr>
          <w:rFonts w:ascii="Arial" w:hAnsi="Arial" w:cs="Arial"/>
          <w:color w:val="000000" w:themeColor="text1"/>
          <w:sz w:val="20"/>
          <w:szCs w:val="20"/>
          <w:lang w:val="en-IN"/>
        </w:rPr>
      </w:pPr>
      <w:r w:rsidRPr="0056175F">
        <w:rPr>
          <w:rFonts w:ascii="Arial" w:hAnsi="Arial" w:cs="Arial"/>
          <w:noProof/>
          <w:sz w:val="20"/>
          <w:szCs w:val="20"/>
          <w:lang w:val="en-IN" w:eastAsia="en-IN" w:bidi="hi-IN"/>
        </w:rPr>
        <w:lastRenderedPageBreak/>
        <w:drawing>
          <wp:inline distT="0" distB="0" distL="0" distR="0" wp14:anchorId="67051865" wp14:editId="4985D520">
            <wp:extent cx="5644342" cy="3989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4528" cy="4003336"/>
                    </a:xfrm>
                    <a:prstGeom prst="rect">
                      <a:avLst/>
                    </a:prstGeom>
                    <a:noFill/>
                    <a:ln>
                      <a:noFill/>
                    </a:ln>
                  </pic:spPr>
                </pic:pic>
              </a:graphicData>
            </a:graphic>
          </wp:inline>
        </w:drawing>
      </w:r>
    </w:p>
    <w:p w:rsidR="00CB7414" w:rsidRPr="000D7100" w:rsidRDefault="00CB7414" w:rsidP="00CB7414">
      <w:pPr>
        <w:tabs>
          <w:tab w:val="left" w:pos="709"/>
        </w:tabs>
        <w:spacing w:before="120" w:after="0"/>
        <w:rPr>
          <w:rFonts w:ascii="Arial" w:hAnsi="Arial" w:cs="Arial"/>
          <w:b/>
          <w:color w:val="000000" w:themeColor="text1"/>
          <w:sz w:val="20"/>
          <w:szCs w:val="20"/>
          <w:lang w:val="en-IN"/>
        </w:rPr>
      </w:pPr>
      <w:r w:rsidRPr="000D7100">
        <w:rPr>
          <w:rFonts w:ascii="Arial" w:hAnsi="Arial" w:cs="Arial"/>
          <w:b/>
          <w:color w:val="000000" w:themeColor="text1"/>
          <w:sz w:val="20"/>
          <w:szCs w:val="20"/>
          <w:lang w:val="en-IN"/>
        </w:rPr>
        <w:t xml:space="preserve">Figure. </w:t>
      </w:r>
      <w:r w:rsidR="00842504">
        <w:rPr>
          <w:rFonts w:ascii="Arial" w:hAnsi="Arial" w:cs="Arial"/>
          <w:b/>
          <w:color w:val="000000" w:themeColor="text1"/>
          <w:sz w:val="20"/>
          <w:szCs w:val="20"/>
          <w:lang w:val="en-IN"/>
        </w:rPr>
        <w:t>4</w:t>
      </w:r>
      <w:r w:rsidRPr="000D7100">
        <w:rPr>
          <w:rFonts w:ascii="Arial" w:hAnsi="Arial" w:cs="Arial"/>
          <w:b/>
          <w:color w:val="000000" w:themeColor="text1"/>
          <w:sz w:val="20"/>
          <w:szCs w:val="20"/>
          <w:lang w:val="en-IN"/>
        </w:rPr>
        <w:t>. Avera</w:t>
      </w:r>
      <w:r>
        <w:rPr>
          <w:rFonts w:ascii="Arial" w:hAnsi="Arial" w:cs="Arial"/>
          <w:b/>
          <w:color w:val="000000" w:themeColor="text1"/>
          <w:sz w:val="20"/>
          <w:szCs w:val="20"/>
          <w:lang w:val="en-IN"/>
        </w:rPr>
        <w:t>g</w:t>
      </w:r>
      <w:r w:rsidRPr="000D7100">
        <w:rPr>
          <w:rFonts w:ascii="Arial" w:hAnsi="Arial" w:cs="Arial"/>
          <w:b/>
          <w:color w:val="000000" w:themeColor="text1"/>
          <w:sz w:val="20"/>
          <w:szCs w:val="20"/>
          <w:lang w:val="en-IN"/>
        </w:rPr>
        <w:t>e coefficient of Variance distribution in Western Madhya Pradesh for the period of 1980-2023</w:t>
      </w:r>
    </w:p>
    <w:p w:rsidR="00CB7414" w:rsidRPr="0056175F" w:rsidRDefault="00CB7414" w:rsidP="00CB7414">
      <w:pPr>
        <w:tabs>
          <w:tab w:val="left" w:pos="709"/>
        </w:tabs>
        <w:spacing w:before="120" w:after="0"/>
        <w:jc w:val="both"/>
        <w:rPr>
          <w:rFonts w:ascii="Arial" w:hAnsi="Arial" w:cs="Arial"/>
          <w:color w:val="000000" w:themeColor="text1"/>
          <w:sz w:val="20"/>
          <w:szCs w:val="20"/>
          <w:lang w:val="en-IN"/>
        </w:rPr>
      </w:pPr>
      <w:r w:rsidRPr="0056175F">
        <w:rPr>
          <w:rFonts w:ascii="Arial" w:hAnsi="Arial" w:cs="Arial"/>
          <w:color w:val="000000" w:themeColor="text1"/>
          <w:sz w:val="20"/>
          <w:szCs w:val="20"/>
          <w:lang w:val="en-IN"/>
        </w:rPr>
        <w:t xml:space="preserve">According to the Fig. </w:t>
      </w:r>
      <w:r w:rsidR="00842504">
        <w:rPr>
          <w:rFonts w:ascii="Arial" w:hAnsi="Arial" w:cs="Arial"/>
          <w:color w:val="000000" w:themeColor="text1"/>
          <w:sz w:val="20"/>
          <w:szCs w:val="20"/>
          <w:lang w:val="en-IN"/>
        </w:rPr>
        <w:t>3</w:t>
      </w:r>
      <w:r w:rsidRPr="0056175F">
        <w:rPr>
          <w:rFonts w:ascii="Arial" w:hAnsi="Arial" w:cs="Arial"/>
          <w:color w:val="000000" w:themeColor="text1"/>
          <w:sz w:val="20"/>
          <w:szCs w:val="20"/>
          <w:lang w:val="en-IN"/>
        </w:rPr>
        <w:t xml:space="preserve"> It has been shown that the south</w:t>
      </w:r>
      <w:r>
        <w:rPr>
          <w:rFonts w:ascii="Arial" w:hAnsi="Arial" w:cs="Arial"/>
          <w:color w:val="000000" w:themeColor="text1"/>
          <w:sz w:val="20"/>
          <w:szCs w:val="20"/>
          <w:lang w:val="en-IN"/>
        </w:rPr>
        <w:t>ern part</w:t>
      </w:r>
      <w:r w:rsidRPr="0056175F">
        <w:rPr>
          <w:rFonts w:ascii="Arial" w:hAnsi="Arial" w:cs="Arial"/>
          <w:color w:val="000000" w:themeColor="text1"/>
          <w:sz w:val="20"/>
          <w:szCs w:val="20"/>
          <w:lang w:val="en-IN"/>
        </w:rPr>
        <w:t xml:space="preserve"> of the </w:t>
      </w:r>
      <w:r>
        <w:rPr>
          <w:rFonts w:ascii="Arial" w:hAnsi="Arial" w:cs="Arial"/>
          <w:color w:val="000000" w:themeColor="text1"/>
          <w:sz w:val="20"/>
          <w:szCs w:val="20"/>
          <w:lang w:val="en-IN"/>
        </w:rPr>
        <w:t>Western Madhya Pradesh</w:t>
      </w:r>
      <w:r w:rsidRPr="0056175F">
        <w:rPr>
          <w:rFonts w:ascii="Arial" w:hAnsi="Arial" w:cs="Arial"/>
          <w:color w:val="000000" w:themeColor="text1"/>
          <w:sz w:val="20"/>
          <w:szCs w:val="20"/>
          <w:lang w:val="en-IN"/>
        </w:rPr>
        <w:t xml:space="preserve"> has the highest standard deviation, meaning that there is a greater chance of rainfall variance in this area. On the other hand, the </w:t>
      </w:r>
      <w:r>
        <w:rPr>
          <w:rFonts w:ascii="Arial" w:hAnsi="Arial" w:cs="Arial"/>
          <w:color w:val="000000" w:themeColor="text1"/>
          <w:sz w:val="20"/>
          <w:szCs w:val="20"/>
          <w:lang w:val="en-IN"/>
        </w:rPr>
        <w:t xml:space="preserve">middle </w:t>
      </w:r>
      <w:r w:rsidRPr="0056175F">
        <w:rPr>
          <w:rFonts w:ascii="Arial" w:hAnsi="Arial" w:cs="Arial"/>
          <w:color w:val="000000" w:themeColor="text1"/>
          <w:sz w:val="20"/>
          <w:szCs w:val="20"/>
          <w:lang w:val="en-IN"/>
        </w:rPr>
        <w:t xml:space="preserve">of the </w:t>
      </w:r>
      <w:r>
        <w:rPr>
          <w:rFonts w:ascii="Arial" w:hAnsi="Arial" w:cs="Arial"/>
          <w:color w:val="000000" w:themeColor="text1"/>
          <w:sz w:val="20"/>
          <w:szCs w:val="20"/>
          <w:lang w:val="en-IN"/>
        </w:rPr>
        <w:t>Western Madhya Pradesh</w:t>
      </w:r>
      <w:r w:rsidRPr="0056175F">
        <w:rPr>
          <w:rFonts w:ascii="Arial" w:hAnsi="Arial" w:cs="Arial"/>
          <w:color w:val="000000" w:themeColor="text1"/>
          <w:sz w:val="20"/>
          <w:szCs w:val="20"/>
          <w:lang w:val="en-IN"/>
        </w:rPr>
        <w:t xml:space="preserve"> experiences lower rainfall due to its topography, as there are no hills or other obstructions that could cause orographic precipitation. The </w:t>
      </w:r>
      <w:r>
        <w:rPr>
          <w:rFonts w:ascii="Arial" w:hAnsi="Arial" w:cs="Arial"/>
          <w:color w:val="000000" w:themeColor="text1"/>
          <w:sz w:val="20"/>
          <w:szCs w:val="20"/>
          <w:lang w:val="en-IN"/>
        </w:rPr>
        <w:t>south-west part</w:t>
      </w:r>
      <w:r w:rsidRPr="0056175F">
        <w:rPr>
          <w:rFonts w:ascii="Arial" w:hAnsi="Arial" w:cs="Arial"/>
          <w:color w:val="000000" w:themeColor="text1"/>
          <w:sz w:val="20"/>
          <w:szCs w:val="20"/>
          <w:lang w:val="en-IN"/>
        </w:rPr>
        <w:t xml:space="preserve"> of the </w:t>
      </w:r>
      <w:r>
        <w:rPr>
          <w:rFonts w:ascii="Arial" w:hAnsi="Arial" w:cs="Arial"/>
          <w:color w:val="000000" w:themeColor="text1"/>
          <w:sz w:val="20"/>
          <w:szCs w:val="20"/>
          <w:lang w:val="en-IN"/>
        </w:rPr>
        <w:t xml:space="preserve">western Madhya Pradesh </w:t>
      </w:r>
      <w:r w:rsidRPr="0056175F">
        <w:rPr>
          <w:rFonts w:ascii="Arial" w:hAnsi="Arial" w:cs="Arial"/>
          <w:color w:val="000000" w:themeColor="text1"/>
          <w:sz w:val="20"/>
          <w:szCs w:val="20"/>
          <w:lang w:val="en-IN"/>
        </w:rPr>
        <w:t>has the lowest rainfall, as indicated by the Fig.</w:t>
      </w:r>
      <w:r w:rsidR="00210035">
        <w:rPr>
          <w:rFonts w:ascii="Arial" w:hAnsi="Arial" w:cs="Arial"/>
          <w:color w:val="000000" w:themeColor="text1"/>
          <w:sz w:val="20"/>
          <w:szCs w:val="20"/>
          <w:lang w:val="en-IN"/>
        </w:rPr>
        <w:t>2</w:t>
      </w:r>
      <w:r w:rsidRPr="0056175F">
        <w:rPr>
          <w:rFonts w:ascii="Arial" w:hAnsi="Arial" w:cs="Arial"/>
          <w:color w:val="000000" w:themeColor="text1"/>
          <w:sz w:val="20"/>
          <w:szCs w:val="20"/>
          <w:lang w:val="en-IN"/>
        </w:rPr>
        <w:t>, and the lowest standard deviation and coefficient of variance. Accordingly, the</w:t>
      </w:r>
      <w:r>
        <w:rPr>
          <w:rFonts w:ascii="Arial" w:hAnsi="Arial" w:cs="Arial"/>
          <w:color w:val="000000" w:themeColor="text1"/>
          <w:sz w:val="20"/>
          <w:szCs w:val="20"/>
          <w:lang w:val="en-IN"/>
        </w:rPr>
        <w:t xml:space="preserve"> south west part of Madhya Pradesh</w:t>
      </w:r>
      <w:r w:rsidRPr="0056175F">
        <w:rPr>
          <w:rFonts w:ascii="Arial" w:hAnsi="Arial" w:cs="Arial"/>
          <w:color w:val="000000" w:themeColor="text1"/>
          <w:sz w:val="20"/>
          <w:szCs w:val="20"/>
          <w:lang w:val="en-IN"/>
        </w:rPr>
        <w:t xml:space="preserve"> had a relatively high coefficient of variance, whereas the </w:t>
      </w:r>
      <w:r>
        <w:rPr>
          <w:rFonts w:ascii="Arial" w:hAnsi="Arial" w:cs="Arial"/>
          <w:color w:val="000000" w:themeColor="text1"/>
          <w:sz w:val="20"/>
          <w:szCs w:val="20"/>
          <w:lang w:val="en-IN"/>
        </w:rPr>
        <w:t>middle part</w:t>
      </w:r>
      <w:r w:rsidRPr="0056175F">
        <w:rPr>
          <w:rFonts w:ascii="Arial" w:hAnsi="Arial" w:cs="Arial"/>
          <w:color w:val="000000" w:themeColor="text1"/>
          <w:sz w:val="20"/>
          <w:szCs w:val="20"/>
          <w:lang w:val="en-IN"/>
        </w:rPr>
        <w:t xml:space="preserve"> had a low value. The SD of rainy days was found to be highest in the </w:t>
      </w:r>
      <w:r>
        <w:rPr>
          <w:rFonts w:ascii="Arial" w:hAnsi="Arial" w:cs="Arial"/>
          <w:color w:val="000000" w:themeColor="text1"/>
          <w:sz w:val="20"/>
          <w:szCs w:val="20"/>
          <w:lang w:val="en-IN"/>
        </w:rPr>
        <w:t>northern and southern part</w:t>
      </w:r>
      <w:r w:rsidRPr="0056175F">
        <w:rPr>
          <w:rFonts w:ascii="Arial" w:hAnsi="Arial" w:cs="Arial"/>
          <w:color w:val="000000" w:themeColor="text1"/>
          <w:sz w:val="20"/>
          <w:szCs w:val="20"/>
          <w:lang w:val="en-IN"/>
        </w:rPr>
        <w:t xml:space="preserve"> and</w:t>
      </w:r>
      <w:r>
        <w:rPr>
          <w:rFonts w:ascii="Arial" w:hAnsi="Arial" w:cs="Arial"/>
          <w:color w:val="000000" w:themeColor="text1"/>
          <w:sz w:val="20"/>
          <w:szCs w:val="20"/>
          <w:lang w:val="en-IN"/>
        </w:rPr>
        <w:t xml:space="preserve"> </w:t>
      </w:r>
      <w:r w:rsidRPr="0056175F">
        <w:rPr>
          <w:rFonts w:ascii="Arial" w:hAnsi="Arial" w:cs="Arial"/>
          <w:color w:val="000000" w:themeColor="text1"/>
          <w:sz w:val="20"/>
          <w:szCs w:val="20"/>
          <w:lang w:val="en-IN"/>
        </w:rPr>
        <w:t xml:space="preserve">decrease in </w:t>
      </w:r>
      <w:r>
        <w:rPr>
          <w:rFonts w:ascii="Arial" w:hAnsi="Arial" w:cs="Arial"/>
          <w:color w:val="000000" w:themeColor="text1"/>
          <w:sz w:val="20"/>
          <w:szCs w:val="20"/>
          <w:lang w:val="en-IN"/>
        </w:rPr>
        <w:t xml:space="preserve">the </w:t>
      </w:r>
      <w:r w:rsidRPr="0056175F">
        <w:rPr>
          <w:rFonts w:ascii="Arial" w:hAnsi="Arial" w:cs="Arial"/>
          <w:color w:val="000000" w:themeColor="text1"/>
          <w:sz w:val="20"/>
          <w:szCs w:val="20"/>
          <w:lang w:val="en-IN"/>
        </w:rPr>
        <w:t xml:space="preserve">value as one moves </w:t>
      </w:r>
      <w:r>
        <w:rPr>
          <w:rFonts w:ascii="Arial" w:hAnsi="Arial" w:cs="Arial"/>
          <w:color w:val="000000" w:themeColor="text1"/>
          <w:sz w:val="20"/>
          <w:szCs w:val="20"/>
          <w:lang w:val="en-IN"/>
        </w:rPr>
        <w:t>east</w:t>
      </w:r>
      <w:r w:rsidRPr="0056175F">
        <w:rPr>
          <w:rFonts w:ascii="Arial" w:hAnsi="Arial" w:cs="Arial"/>
          <w:color w:val="000000" w:themeColor="text1"/>
          <w:sz w:val="20"/>
          <w:szCs w:val="20"/>
          <w:lang w:val="en-IN"/>
        </w:rPr>
        <w:t xml:space="preserve">ward.  </w:t>
      </w:r>
    </w:p>
    <w:p w:rsidR="00CB7414" w:rsidRPr="00CB7414" w:rsidRDefault="00CB7414" w:rsidP="00CB7414">
      <w:pPr>
        <w:pStyle w:val="Heading3"/>
        <w:rPr>
          <w:rFonts w:ascii="Arial" w:hAnsi="Arial" w:cs="Arial"/>
          <w:sz w:val="20"/>
          <w:szCs w:val="20"/>
          <w:lang w:val="en-IN"/>
        </w:rPr>
      </w:pPr>
      <w:r w:rsidRPr="00CB7414">
        <w:rPr>
          <w:rFonts w:ascii="Arial" w:hAnsi="Arial" w:cs="Arial"/>
          <w:sz w:val="20"/>
          <w:szCs w:val="20"/>
          <w:lang w:val="en-IN"/>
        </w:rPr>
        <w:t xml:space="preserve">Standardized Rainfall </w:t>
      </w:r>
      <w:r w:rsidR="00AF0CBC">
        <w:rPr>
          <w:rFonts w:ascii="Arial" w:hAnsi="Arial" w:cs="Arial"/>
          <w:sz w:val="20"/>
          <w:szCs w:val="20"/>
          <w:lang w:val="en-IN"/>
        </w:rPr>
        <w:t>A</w:t>
      </w:r>
      <w:r w:rsidR="00AF0CBC" w:rsidRPr="00CB7414">
        <w:rPr>
          <w:rFonts w:ascii="Arial" w:hAnsi="Arial" w:cs="Arial"/>
          <w:sz w:val="20"/>
          <w:szCs w:val="20"/>
          <w:lang w:val="en-IN"/>
        </w:rPr>
        <w:t>nomalies</w:t>
      </w:r>
      <w:r w:rsidRPr="00CB7414">
        <w:rPr>
          <w:rFonts w:ascii="Arial" w:hAnsi="Arial" w:cs="Arial"/>
          <w:sz w:val="20"/>
          <w:szCs w:val="20"/>
          <w:lang w:val="en-IN"/>
        </w:rPr>
        <w:t xml:space="preserve"> (SRA)</w:t>
      </w:r>
    </w:p>
    <w:p w:rsidR="00CB7414" w:rsidRDefault="00425790" w:rsidP="00CB7414">
      <w:pPr>
        <w:tabs>
          <w:tab w:val="left" w:pos="709"/>
        </w:tabs>
        <w:spacing w:before="120" w:after="0"/>
        <w:jc w:val="both"/>
        <w:rPr>
          <w:rFonts w:ascii="Arial" w:hAnsi="Arial" w:cs="Arial"/>
          <w:color w:val="000000" w:themeColor="text1"/>
          <w:sz w:val="20"/>
          <w:szCs w:val="20"/>
          <w:lang w:val="en-IN"/>
        </w:rPr>
      </w:pPr>
      <w:r w:rsidRPr="00425790">
        <w:rPr>
          <w:rFonts w:ascii="Arial" w:hAnsi="Arial" w:cs="Arial"/>
          <w:color w:val="000000" w:themeColor="text1"/>
          <w:sz w:val="20"/>
          <w:szCs w:val="20"/>
          <w:lang w:val="en-IN"/>
        </w:rPr>
        <w:t>The Standardized Rainfall Anomalies (SRA) values is calculated for the Malwa region, it is shown that for the Khandwa district the first driest year is 1992 with -1.2%, second driest year is 2000 with -1,2%. Figure 3. shows the standard anomaly of the annual rainfall of the stations with the highest SRA value within each agroclimatic zone. Table 3</w:t>
      </w:r>
      <w:r w:rsidR="002228A9">
        <w:rPr>
          <w:rFonts w:ascii="Arial" w:hAnsi="Arial" w:cs="Arial"/>
          <w:color w:val="000000" w:themeColor="text1"/>
          <w:sz w:val="20"/>
          <w:szCs w:val="20"/>
          <w:lang w:val="en-IN"/>
        </w:rPr>
        <w:t xml:space="preserve"> </w:t>
      </w:r>
      <w:r w:rsidRPr="00425790">
        <w:rPr>
          <w:rFonts w:ascii="Arial" w:hAnsi="Arial" w:cs="Arial"/>
          <w:color w:val="000000" w:themeColor="text1"/>
          <w:sz w:val="20"/>
          <w:szCs w:val="20"/>
          <w:lang w:val="en-IN"/>
        </w:rPr>
        <w:t xml:space="preserve">shows the driest and wettest years based on Standard Anomalies of annual rainfall analysis in 16 districts. SRA values were found negative during the dry years and positive during wet years. The driest SRA i.e. highest negative anomaly was observed -2.5 at </w:t>
      </w:r>
      <w:proofErr w:type="spellStart"/>
      <w:r w:rsidRPr="00425790">
        <w:rPr>
          <w:rFonts w:ascii="Arial" w:hAnsi="Arial" w:cs="Arial"/>
          <w:color w:val="000000" w:themeColor="text1"/>
          <w:sz w:val="20"/>
          <w:szCs w:val="20"/>
          <w:lang w:val="en-IN"/>
        </w:rPr>
        <w:t>Rajgarh</w:t>
      </w:r>
      <w:proofErr w:type="spellEnd"/>
      <w:r w:rsidRPr="00425790">
        <w:rPr>
          <w:rFonts w:ascii="Arial" w:hAnsi="Arial" w:cs="Arial"/>
          <w:color w:val="000000" w:themeColor="text1"/>
          <w:sz w:val="20"/>
          <w:szCs w:val="20"/>
          <w:lang w:val="en-IN"/>
        </w:rPr>
        <w:t xml:space="preserve"> in </w:t>
      </w:r>
      <w:proofErr w:type="spellStart"/>
      <w:r w:rsidRPr="00425790">
        <w:rPr>
          <w:rFonts w:ascii="Arial" w:hAnsi="Arial" w:cs="Arial"/>
          <w:color w:val="000000" w:themeColor="text1"/>
          <w:sz w:val="20"/>
          <w:szCs w:val="20"/>
          <w:lang w:val="en-IN"/>
        </w:rPr>
        <w:t>Malwa</w:t>
      </w:r>
      <w:proofErr w:type="spellEnd"/>
      <w:r w:rsidRPr="00425790">
        <w:rPr>
          <w:rFonts w:ascii="Arial" w:hAnsi="Arial" w:cs="Arial"/>
          <w:color w:val="000000" w:themeColor="text1"/>
          <w:sz w:val="20"/>
          <w:szCs w:val="20"/>
          <w:lang w:val="en-IN"/>
        </w:rPr>
        <w:t xml:space="preserve"> Plateau. Similarly, the higher negative anomalies were also seen at </w:t>
      </w:r>
      <w:proofErr w:type="spellStart"/>
      <w:r w:rsidRPr="00425790">
        <w:rPr>
          <w:rFonts w:ascii="Arial" w:hAnsi="Arial" w:cs="Arial"/>
          <w:color w:val="000000" w:themeColor="text1"/>
          <w:sz w:val="20"/>
          <w:szCs w:val="20"/>
          <w:lang w:val="en-IN"/>
        </w:rPr>
        <w:t>Rajgarh</w:t>
      </w:r>
      <w:proofErr w:type="spellEnd"/>
      <w:r w:rsidRPr="00425790">
        <w:rPr>
          <w:rFonts w:ascii="Arial" w:hAnsi="Arial" w:cs="Arial"/>
          <w:color w:val="000000" w:themeColor="text1"/>
          <w:sz w:val="20"/>
          <w:szCs w:val="20"/>
          <w:lang w:val="en-IN"/>
        </w:rPr>
        <w:t xml:space="preserve">, Khandwa. The highest positive SRA anomaly was seen 4.0 at </w:t>
      </w:r>
      <w:proofErr w:type="spellStart"/>
      <w:r w:rsidRPr="00425790">
        <w:rPr>
          <w:rFonts w:ascii="Arial" w:hAnsi="Arial" w:cs="Arial"/>
          <w:color w:val="000000" w:themeColor="text1"/>
          <w:sz w:val="20"/>
          <w:szCs w:val="20"/>
          <w:lang w:val="en-IN"/>
        </w:rPr>
        <w:t>Mandsaur</w:t>
      </w:r>
      <w:proofErr w:type="spellEnd"/>
      <w:r w:rsidRPr="00425790">
        <w:rPr>
          <w:rFonts w:ascii="Arial" w:hAnsi="Arial" w:cs="Arial"/>
          <w:color w:val="000000" w:themeColor="text1"/>
          <w:sz w:val="20"/>
          <w:szCs w:val="20"/>
          <w:lang w:val="en-IN"/>
        </w:rPr>
        <w:t xml:space="preserve">, </w:t>
      </w:r>
      <w:proofErr w:type="spellStart"/>
      <w:r w:rsidRPr="00425790">
        <w:rPr>
          <w:rFonts w:ascii="Arial" w:hAnsi="Arial" w:cs="Arial"/>
          <w:color w:val="000000" w:themeColor="text1"/>
          <w:sz w:val="20"/>
          <w:szCs w:val="20"/>
          <w:lang w:val="en-IN"/>
        </w:rPr>
        <w:t>Badwani</w:t>
      </w:r>
      <w:proofErr w:type="spellEnd"/>
      <w:r w:rsidRPr="00425790">
        <w:rPr>
          <w:rFonts w:ascii="Arial" w:hAnsi="Arial" w:cs="Arial"/>
          <w:color w:val="000000" w:themeColor="text1"/>
          <w:sz w:val="20"/>
          <w:szCs w:val="20"/>
          <w:lang w:val="en-IN"/>
        </w:rPr>
        <w:t xml:space="preserve"> and Agar Malwa. The higher positive SRA was also seen at Khandwa, Indore and </w:t>
      </w:r>
      <w:proofErr w:type="spellStart"/>
      <w:r w:rsidRPr="00425790">
        <w:rPr>
          <w:rFonts w:ascii="Arial" w:hAnsi="Arial" w:cs="Arial"/>
          <w:color w:val="000000" w:themeColor="text1"/>
          <w:sz w:val="20"/>
          <w:szCs w:val="20"/>
          <w:lang w:val="en-IN"/>
        </w:rPr>
        <w:t>Badwani</w:t>
      </w:r>
      <w:proofErr w:type="spellEnd"/>
      <w:r w:rsidRPr="00425790">
        <w:rPr>
          <w:rFonts w:ascii="Arial" w:hAnsi="Arial" w:cs="Arial"/>
          <w:color w:val="000000" w:themeColor="text1"/>
          <w:sz w:val="20"/>
          <w:szCs w:val="20"/>
          <w:lang w:val="en-IN"/>
        </w:rPr>
        <w:t xml:space="preserve"> spread in different agroclimatic zones. Rainfall in Madhya Pradesh exhibits substantial decadal variability, i.e. persistence; a year with a negative anomaly is more likely to be followed by another year with a negative anomaly, as is also seen with a positive anomaly.</w:t>
      </w:r>
    </w:p>
    <w:p w:rsidR="009A7381" w:rsidRDefault="009A7381" w:rsidP="00CB7414">
      <w:pPr>
        <w:tabs>
          <w:tab w:val="left" w:pos="709"/>
        </w:tabs>
        <w:spacing w:before="120" w:after="0"/>
        <w:jc w:val="both"/>
        <w:rPr>
          <w:rFonts w:ascii="Arial" w:hAnsi="Arial" w:cs="Arial"/>
          <w:color w:val="000000" w:themeColor="text1"/>
          <w:sz w:val="20"/>
          <w:szCs w:val="20"/>
          <w:lang w:val="en-IN"/>
        </w:rPr>
      </w:pPr>
      <w:r w:rsidRPr="009A7381">
        <w:rPr>
          <w:rFonts w:ascii="Arial" w:hAnsi="Arial" w:cs="Arial"/>
          <w:color w:val="000000" w:themeColor="text1"/>
          <w:sz w:val="20"/>
          <w:szCs w:val="20"/>
          <w:lang w:val="en-IN"/>
        </w:rPr>
        <w:t xml:space="preserve">The Standardized Rainfall Anomaly (SRA) values were calculated for the Malwa region to assess inter-annual rainfall variability. </w:t>
      </w:r>
      <w:r w:rsidR="009F7C3B">
        <w:rPr>
          <w:rFonts w:ascii="Arial" w:hAnsi="Arial" w:cs="Arial"/>
          <w:color w:val="000000" w:themeColor="text1"/>
          <w:sz w:val="20"/>
          <w:szCs w:val="20"/>
          <w:lang w:val="en-IN"/>
        </w:rPr>
        <w:t>Table 3</w:t>
      </w:r>
      <w:r w:rsidRPr="009A7381">
        <w:rPr>
          <w:rFonts w:ascii="Arial" w:hAnsi="Arial" w:cs="Arial"/>
          <w:color w:val="000000" w:themeColor="text1"/>
          <w:sz w:val="20"/>
          <w:szCs w:val="20"/>
          <w:lang w:val="en-IN"/>
        </w:rPr>
        <w:t xml:space="preserve"> presents the driest and wettest years across 16 districts based on the SRA analysis. Negative SRA values corresponded to dry years, while positive values indicated wet years. The most extreme negative anomaly, with an SRA of -2.5, was recorded at </w:t>
      </w:r>
      <w:proofErr w:type="spellStart"/>
      <w:r w:rsidRPr="009A7381">
        <w:rPr>
          <w:rFonts w:ascii="Arial" w:hAnsi="Arial" w:cs="Arial"/>
          <w:color w:val="000000" w:themeColor="text1"/>
          <w:sz w:val="20"/>
          <w:szCs w:val="20"/>
          <w:lang w:val="en-IN"/>
        </w:rPr>
        <w:t>Rajgarh</w:t>
      </w:r>
      <w:proofErr w:type="spellEnd"/>
      <w:r w:rsidRPr="009A7381">
        <w:rPr>
          <w:rFonts w:ascii="Arial" w:hAnsi="Arial" w:cs="Arial"/>
          <w:color w:val="000000" w:themeColor="text1"/>
          <w:sz w:val="20"/>
          <w:szCs w:val="20"/>
          <w:lang w:val="en-IN"/>
        </w:rPr>
        <w:t xml:space="preserve"> in the </w:t>
      </w:r>
      <w:proofErr w:type="spellStart"/>
      <w:r w:rsidRPr="009A7381">
        <w:rPr>
          <w:rFonts w:ascii="Arial" w:hAnsi="Arial" w:cs="Arial"/>
          <w:color w:val="000000" w:themeColor="text1"/>
          <w:sz w:val="20"/>
          <w:szCs w:val="20"/>
          <w:lang w:val="en-IN"/>
        </w:rPr>
        <w:t>Malwa</w:t>
      </w:r>
      <w:proofErr w:type="spellEnd"/>
      <w:r w:rsidRPr="009A7381">
        <w:rPr>
          <w:rFonts w:ascii="Arial" w:hAnsi="Arial" w:cs="Arial"/>
          <w:color w:val="000000" w:themeColor="text1"/>
          <w:sz w:val="20"/>
          <w:szCs w:val="20"/>
          <w:lang w:val="en-IN"/>
        </w:rPr>
        <w:t xml:space="preserve"> Plateau. Significant negative anomalies were also observed in </w:t>
      </w:r>
      <w:proofErr w:type="spellStart"/>
      <w:r w:rsidRPr="009A7381">
        <w:rPr>
          <w:rFonts w:ascii="Arial" w:hAnsi="Arial" w:cs="Arial"/>
          <w:color w:val="000000" w:themeColor="text1"/>
          <w:sz w:val="20"/>
          <w:szCs w:val="20"/>
          <w:lang w:val="en-IN"/>
        </w:rPr>
        <w:t>Rajgarh</w:t>
      </w:r>
      <w:proofErr w:type="spellEnd"/>
      <w:r w:rsidRPr="009A7381">
        <w:rPr>
          <w:rFonts w:ascii="Arial" w:hAnsi="Arial" w:cs="Arial"/>
          <w:color w:val="000000" w:themeColor="text1"/>
          <w:sz w:val="20"/>
          <w:szCs w:val="20"/>
          <w:lang w:val="en-IN"/>
        </w:rPr>
        <w:t xml:space="preserve"> and Khandwa districts. Conversely, the highest positive SRA value of 4.0 was recorded at </w:t>
      </w:r>
      <w:proofErr w:type="spellStart"/>
      <w:r w:rsidRPr="009A7381">
        <w:rPr>
          <w:rFonts w:ascii="Arial" w:hAnsi="Arial" w:cs="Arial"/>
          <w:color w:val="000000" w:themeColor="text1"/>
          <w:sz w:val="20"/>
          <w:szCs w:val="20"/>
          <w:lang w:val="en-IN"/>
        </w:rPr>
        <w:t>Mandsaur</w:t>
      </w:r>
      <w:proofErr w:type="spellEnd"/>
      <w:r w:rsidRPr="009A7381">
        <w:rPr>
          <w:rFonts w:ascii="Arial" w:hAnsi="Arial" w:cs="Arial"/>
          <w:color w:val="000000" w:themeColor="text1"/>
          <w:sz w:val="20"/>
          <w:szCs w:val="20"/>
          <w:lang w:val="en-IN"/>
        </w:rPr>
        <w:t xml:space="preserve">, </w:t>
      </w:r>
      <w:proofErr w:type="spellStart"/>
      <w:r w:rsidRPr="009A7381">
        <w:rPr>
          <w:rFonts w:ascii="Arial" w:hAnsi="Arial" w:cs="Arial"/>
          <w:color w:val="000000" w:themeColor="text1"/>
          <w:sz w:val="20"/>
          <w:szCs w:val="20"/>
          <w:lang w:val="en-IN"/>
        </w:rPr>
        <w:t>Barwani</w:t>
      </w:r>
      <w:proofErr w:type="spellEnd"/>
      <w:r w:rsidRPr="009A7381">
        <w:rPr>
          <w:rFonts w:ascii="Arial" w:hAnsi="Arial" w:cs="Arial"/>
          <w:color w:val="000000" w:themeColor="text1"/>
          <w:sz w:val="20"/>
          <w:szCs w:val="20"/>
          <w:lang w:val="en-IN"/>
        </w:rPr>
        <w:t xml:space="preserve">, and Agar </w:t>
      </w:r>
      <w:r w:rsidRPr="009A7381">
        <w:rPr>
          <w:rFonts w:ascii="Arial" w:hAnsi="Arial" w:cs="Arial"/>
          <w:color w:val="000000" w:themeColor="text1"/>
          <w:sz w:val="20"/>
          <w:szCs w:val="20"/>
          <w:lang w:val="en-IN"/>
        </w:rPr>
        <w:lastRenderedPageBreak/>
        <w:t xml:space="preserve">Malwa. Elevated positive anomalies were also evident in Khandwa, Indore, and </w:t>
      </w:r>
      <w:proofErr w:type="spellStart"/>
      <w:r w:rsidRPr="009A7381">
        <w:rPr>
          <w:rFonts w:ascii="Arial" w:hAnsi="Arial" w:cs="Arial"/>
          <w:color w:val="000000" w:themeColor="text1"/>
          <w:sz w:val="20"/>
          <w:szCs w:val="20"/>
          <w:lang w:val="en-IN"/>
        </w:rPr>
        <w:t>Barwani</w:t>
      </w:r>
      <w:proofErr w:type="spellEnd"/>
      <w:r w:rsidRPr="009A7381">
        <w:rPr>
          <w:rFonts w:ascii="Arial" w:hAnsi="Arial" w:cs="Arial"/>
          <w:color w:val="000000" w:themeColor="text1"/>
          <w:sz w:val="20"/>
          <w:szCs w:val="20"/>
          <w:lang w:val="en-IN"/>
        </w:rPr>
        <w:t>, which are distributed across different agro-climatic zones. Overall, rainfall in Madhya Pradesh demonstrates substantial decadal variability, characterized by persistence, wherein a year exhibiting a negative anomaly is likely to be succeeded by another year with a negative anomaly, and similarly for positive anomalies.</w:t>
      </w:r>
      <w:r w:rsidR="009F7C3B">
        <w:rPr>
          <w:rFonts w:ascii="Arial" w:hAnsi="Arial" w:cs="Arial"/>
          <w:color w:val="000000" w:themeColor="text1"/>
          <w:sz w:val="20"/>
          <w:szCs w:val="20"/>
          <w:lang w:val="en-IN"/>
        </w:rPr>
        <w:t xml:space="preserve"> </w:t>
      </w:r>
      <w:r w:rsidR="009F7C3B" w:rsidRPr="009A7381">
        <w:rPr>
          <w:rFonts w:ascii="Arial" w:hAnsi="Arial" w:cs="Arial"/>
          <w:color w:val="000000" w:themeColor="text1"/>
          <w:sz w:val="20"/>
          <w:szCs w:val="20"/>
          <w:lang w:val="en-IN"/>
        </w:rPr>
        <w:t>Standardized Rainfall Anomaly</w:t>
      </w:r>
      <w:r w:rsidR="009F7C3B">
        <w:rPr>
          <w:rFonts w:ascii="Arial" w:hAnsi="Arial" w:cs="Arial"/>
          <w:color w:val="000000" w:themeColor="text1"/>
          <w:sz w:val="20"/>
          <w:szCs w:val="20"/>
          <w:lang w:val="en-IN"/>
        </w:rPr>
        <w:t xml:space="preserve"> also showed by graph in figure 5 (</w:t>
      </w:r>
      <w:proofErr w:type="spellStart"/>
      <w:r w:rsidR="009F7C3B">
        <w:rPr>
          <w:rFonts w:ascii="Arial" w:hAnsi="Arial" w:cs="Arial"/>
          <w:color w:val="000000" w:themeColor="text1"/>
          <w:sz w:val="20"/>
          <w:szCs w:val="20"/>
          <w:lang w:val="en-IN"/>
        </w:rPr>
        <w:t>a&amp;b</w:t>
      </w:r>
      <w:proofErr w:type="spellEnd"/>
      <w:r w:rsidR="009F7C3B">
        <w:rPr>
          <w:rFonts w:ascii="Arial" w:hAnsi="Arial" w:cs="Arial"/>
          <w:color w:val="000000" w:themeColor="text1"/>
          <w:sz w:val="20"/>
          <w:szCs w:val="20"/>
          <w:lang w:val="en-IN"/>
        </w:rPr>
        <w:t xml:space="preserve">) for Khandwa and </w:t>
      </w:r>
      <w:proofErr w:type="spellStart"/>
      <w:r w:rsidR="009F7C3B">
        <w:rPr>
          <w:rFonts w:ascii="Arial" w:hAnsi="Arial" w:cs="Arial"/>
          <w:color w:val="000000" w:themeColor="text1"/>
          <w:sz w:val="20"/>
          <w:szCs w:val="20"/>
          <w:lang w:val="en-IN"/>
        </w:rPr>
        <w:t>Rajgarh</w:t>
      </w:r>
      <w:proofErr w:type="spellEnd"/>
      <w:r w:rsidR="009F7C3B">
        <w:rPr>
          <w:rFonts w:ascii="Arial" w:hAnsi="Arial" w:cs="Arial"/>
          <w:color w:val="000000" w:themeColor="text1"/>
          <w:sz w:val="20"/>
          <w:szCs w:val="20"/>
          <w:lang w:val="en-IN"/>
        </w:rPr>
        <w:t xml:space="preserve"> district.</w:t>
      </w:r>
    </w:p>
    <w:p w:rsidR="009F7C3B" w:rsidRPr="009F7C3B" w:rsidRDefault="007A443A" w:rsidP="009F7C3B">
      <w:pPr>
        <w:tabs>
          <w:tab w:val="left" w:pos="709"/>
        </w:tabs>
        <w:spacing w:before="120" w:after="0"/>
        <w:rPr>
          <w:rFonts w:ascii="Arial" w:hAnsi="Arial" w:cs="Arial"/>
          <w:b/>
          <w:bCs/>
          <w:color w:val="000000" w:themeColor="text1"/>
          <w:sz w:val="20"/>
          <w:szCs w:val="20"/>
          <w:lang w:val="en-IN"/>
        </w:rPr>
      </w:pPr>
      <w:r w:rsidRPr="009F7C3B">
        <w:rPr>
          <w:rFonts w:ascii="Arial" w:hAnsi="Arial" w:cs="Arial"/>
          <w:b/>
          <w:bCs/>
          <w:color w:val="000000" w:themeColor="text1"/>
          <w:sz w:val="20"/>
          <w:szCs w:val="20"/>
          <w:lang w:val="en-IN"/>
        </w:rPr>
        <w:t>Table 3</w:t>
      </w:r>
      <w:r w:rsidR="009F7C3B">
        <w:rPr>
          <w:rFonts w:ascii="Arial" w:hAnsi="Arial" w:cs="Arial"/>
          <w:b/>
          <w:bCs/>
          <w:color w:val="000000" w:themeColor="text1"/>
          <w:sz w:val="20"/>
          <w:szCs w:val="20"/>
          <w:lang w:val="en-IN"/>
        </w:rPr>
        <w:t xml:space="preserve"> </w:t>
      </w:r>
      <w:r w:rsidR="009F7C3B" w:rsidRPr="009F7C3B">
        <w:rPr>
          <w:rFonts w:ascii="Arial" w:hAnsi="Arial" w:cs="Arial"/>
          <w:b/>
          <w:bCs/>
          <w:color w:val="000000" w:themeColor="text1"/>
          <w:sz w:val="20"/>
          <w:szCs w:val="20"/>
          <w:lang w:val="en-IN"/>
        </w:rPr>
        <w:t>Standardized Rainfall Anomaly</w:t>
      </w:r>
      <w:r w:rsidR="009F7C3B">
        <w:rPr>
          <w:rFonts w:ascii="Arial" w:hAnsi="Arial" w:cs="Arial"/>
          <w:b/>
          <w:bCs/>
          <w:color w:val="000000" w:themeColor="text1"/>
          <w:sz w:val="20"/>
          <w:szCs w:val="20"/>
          <w:lang w:val="en-IN"/>
        </w:rPr>
        <w:t xml:space="preserve"> for 16 district of Malwa region</w:t>
      </w:r>
    </w:p>
    <w:tbl>
      <w:tblPr>
        <w:tblStyle w:val="TableGrid"/>
        <w:tblW w:w="0" w:type="auto"/>
        <w:tblLook w:val="04A0" w:firstRow="1" w:lastRow="0" w:firstColumn="1" w:lastColumn="0" w:noHBand="0" w:noVBand="1"/>
      </w:tblPr>
      <w:tblGrid>
        <w:gridCol w:w="989"/>
        <w:gridCol w:w="990"/>
        <w:gridCol w:w="1097"/>
        <w:gridCol w:w="990"/>
        <w:gridCol w:w="990"/>
        <w:gridCol w:w="990"/>
        <w:gridCol w:w="990"/>
        <w:gridCol w:w="990"/>
        <w:gridCol w:w="990"/>
      </w:tblGrid>
      <w:tr w:rsidR="009A7381" w:rsidRPr="009F7C3B" w:rsidTr="009A7381">
        <w:trPr>
          <w:trHeight w:val="315"/>
        </w:trPr>
        <w:tc>
          <w:tcPr>
            <w:tcW w:w="989" w:type="dxa"/>
            <w:noWrap/>
            <w:hideMark/>
          </w:tcPr>
          <w:p w:rsidR="009A7381" w:rsidRPr="009F7C3B" w:rsidRDefault="009A7381" w:rsidP="00214DB8">
            <w:pPr>
              <w:rPr>
                <w:b/>
                <w:bCs/>
                <w:sz w:val="16"/>
                <w:szCs w:val="16"/>
              </w:rPr>
            </w:pPr>
            <w:r w:rsidRPr="009F7C3B">
              <w:rPr>
                <w:b/>
                <w:bCs/>
                <w:sz w:val="16"/>
                <w:szCs w:val="16"/>
              </w:rPr>
              <w:t>District</w:t>
            </w:r>
          </w:p>
        </w:tc>
        <w:tc>
          <w:tcPr>
            <w:tcW w:w="990" w:type="dxa"/>
            <w:noWrap/>
            <w:hideMark/>
          </w:tcPr>
          <w:p w:rsidR="009A7381" w:rsidRPr="009F7C3B" w:rsidRDefault="009A7381" w:rsidP="00214DB8">
            <w:pPr>
              <w:rPr>
                <w:b/>
                <w:bCs/>
                <w:sz w:val="16"/>
                <w:szCs w:val="16"/>
              </w:rPr>
            </w:pPr>
            <w:r w:rsidRPr="009F7C3B">
              <w:rPr>
                <w:b/>
                <w:bCs/>
                <w:sz w:val="16"/>
                <w:szCs w:val="16"/>
              </w:rPr>
              <w:t xml:space="preserve">1st driest year </w:t>
            </w:r>
          </w:p>
        </w:tc>
        <w:tc>
          <w:tcPr>
            <w:tcW w:w="1097" w:type="dxa"/>
            <w:noWrap/>
            <w:hideMark/>
          </w:tcPr>
          <w:p w:rsidR="009A7381" w:rsidRPr="009F7C3B" w:rsidRDefault="009A7381" w:rsidP="00214DB8">
            <w:pPr>
              <w:rPr>
                <w:b/>
                <w:bCs/>
                <w:sz w:val="16"/>
                <w:szCs w:val="16"/>
              </w:rPr>
            </w:pPr>
            <w:r w:rsidRPr="009F7C3B">
              <w:rPr>
                <w:b/>
                <w:bCs/>
                <w:sz w:val="16"/>
                <w:szCs w:val="16"/>
              </w:rPr>
              <w:t>SRA</w:t>
            </w:r>
          </w:p>
        </w:tc>
        <w:tc>
          <w:tcPr>
            <w:tcW w:w="990" w:type="dxa"/>
            <w:noWrap/>
            <w:hideMark/>
          </w:tcPr>
          <w:p w:rsidR="009A7381" w:rsidRPr="009F7C3B" w:rsidRDefault="009A7381" w:rsidP="00214DB8">
            <w:pPr>
              <w:rPr>
                <w:b/>
                <w:bCs/>
                <w:sz w:val="16"/>
                <w:szCs w:val="16"/>
              </w:rPr>
            </w:pPr>
            <w:r w:rsidRPr="009F7C3B">
              <w:rPr>
                <w:b/>
                <w:bCs/>
                <w:sz w:val="16"/>
                <w:szCs w:val="16"/>
              </w:rPr>
              <w:t xml:space="preserve">2nd driest year </w:t>
            </w:r>
          </w:p>
        </w:tc>
        <w:tc>
          <w:tcPr>
            <w:tcW w:w="990" w:type="dxa"/>
            <w:noWrap/>
            <w:hideMark/>
          </w:tcPr>
          <w:p w:rsidR="009A7381" w:rsidRPr="009F7C3B" w:rsidRDefault="009A7381" w:rsidP="00214DB8">
            <w:pPr>
              <w:rPr>
                <w:b/>
                <w:bCs/>
                <w:sz w:val="16"/>
                <w:szCs w:val="16"/>
              </w:rPr>
            </w:pPr>
            <w:r w:rsidRPr="009F7C3B">
              <w:rPr>
                <w:b/>
                <w:bCs/>
                <w:sz w:val="16"/>
                <w:szCs w:val="16"/>
              </w:rPr>
              <w:t>SRA</w:t>
            </w:r>
          </w:p>
        </w:tc>
        <w:tc>
          <w:tcPr>
            <w:tcW w:w="990" w:type="dxa"/>
            <w:noWrap/>
            <w:hideMark/>
          </w:tcPr>
          <w:p w:rsidR="009A7381" w:rsidRPr="009F7C3B" w:rsidRDefault="009A7381" w:rsidP="00214DB8">
            <w:pPr>
              <w:rPr>
                <w:b/>
                <w:bCs/>
                <w:sz w:val="16"/>
                <w:szCs w:val="16"/>
              </w:rPr>
            </w:pPr>
            <w:r w:rsidRPr="009F7C3B">
              <w:rPr>
                <w:b/>
                <w:bCs/>
                <w:sz w:val="16"/>
                <w:szCs w:val="16"/>
              </w:rPr>
              <w:t xml:space="preserve">1st wettest year </w:t>
            </w:r>
          </w:p>
        </w:tc>
        <w:tc>
          <w:tcPr>
            <w:tcW w:w="990" w:type="dxa"/>
            <w:noWrap/>
            <w:hideMark/>
          </w:tcPr>
          <w:p w:rsidR="009A7381" w:rsidRPr="009F7C3B" w:rsidRDefault="009A7381" w:rsidP="00214DB8">
            <w:pPr>
              <w:rPr>
                <w:b/>
                <w:bCs/>
                <w:sz w:val="16"/>
                <w:szCs w:val="16"/>
              </w:rPr>
            </w:pPr>
            <w:r w:rsidRPr="009F7C3B">
              <w:rPr>
                <w:b/>
                <w:bCs/>
                <w:sz w:val="16"/>
                <w:szCs w:val="16"/>
              </w:rPr>
              <w:t>SRA</w:t>
            </w:r>
          </w:p>
        </w:tc>
        <w:tc>
          <w:tcPr>
            <w:tcW w:w="990" w:type="dxa"/>
            <w:noWrap/>
            <w:hideMark/>
          </w:tcPr>
          <w:p w:rsidR="009A7381" w:rsidRPr="009F7C3B" w:rsidRDefault="009A7381" w:rsidP="00214DB8">
            <w:pPr>
              <w:rPr>
                <w:b/>
                <w:bCs/>
                <w:sz w:val="16"/>
                <w:szCs w:val="16"/>
              </w:rPr>
            </w:pPr>
            <w:r w:rsidRPr="009F7C3B">
              <w:rPr>
                <w:b/>
                <w:bCs/>
                <w:sz w:val="16"/>
                <w:szCs w:val="16"/>
              </w:rPr>
              <w:t xml:space="preserve">2nd wettest year </w:t>
            </w:r>
          </w:p>
        </w:tc>
        <w:tc>
          <w:tcPr>
            <w:tcW w:w="990" w:type="dxa"/>
            <w:noWrap/>
            <w:hideMark/>
          </w:tcPr>
          <w:p w:rsidR="009A7381" w:rsidRPr="009F7C3B" w:rsidRDefault="009A7381" w:rsidP="00214DB8">
            <w:pPr>
              <w:rPr>
                <w:b/>
                <w:bCs/>
                <w:sz w:val="16"/>
                <w:szCs w:val="16"/>
              </w:rPr>
            </w:pPr>
            <w:r w:rsidRPr="009F7C3B">
              <w:rPr>
                <w:b/>
                <w:bCs/>
                <w:sz w:val="16"/>
                <w:szCs w:val="16"/>
              </w:rPr>
              <w:t>SRA</w:t>
            </w:r>
          </w:p>
        </w:tc>
      </w:tr>
      <w:tr w:rsidR="009A7381" w:rsidRPr="007A443A" w:rsidTr="009A7381">
        <w:trPr>
          <w:trHeight w:val="315"/>
        </w:trPr>
        <w:tc>
          <w:tcPr>
            <w:tcW w:w="989" w:type="dxa"/>
            <w:noWrap/>
            <w:hideMark/>
          </w:tcPr>
          <w:p w:rsidR="009A7381" w:rsidRPr="007A443A" w:rsidRDefault="009A7381" w:rsidP="00214DB8">
            <w:pPr>
              <w:rPr>
                <w:b/>
                <w:bCs/>
                <w:sz w:val="16"/>
                <w:szCs w:val="16"/>
              </w:rPr>
            </w:pPr>
            <w:r w:rsidRPr="007A443A">
              <w:rPr>
                <w:b/>
                <w:bCs/>
                <w:sz w:val="16"/>
                <w:szCs w:val="16"/>
              </w:rPr>
              <w:t>Agar Malwa</w:t>
            </w:r>
          </w:p>
        </w:tc>
        <w:tc>
          <w:tcPr>
            <w:tcW w:w="990" w:type="dxa"/>
            <w:noWrap/>
            <w:hideMark/>
          </w:tcPr>
          <w:p w:rsidR="009A7381" w:rsidRPr="007A443A" w:rsidRDefault="009A7381" w:rsidP="00214DB8">
            <w:pPr>
              <w:rPr>
                <w:sz w:val="16"/>
                <w:szCs w:val="16"/>
              </w:rPr>
            </w:pPr>
            <w:r w:rsidRPr="007A443A">
              <w:rPr>
                <w:sz w:val="16"/>
                <w:szCs w:val="16"/>
              </w:rPr>
              <w:t>2001</w:t>
            </w:r>
          </w:p>
        </w:tc>
        <w:tc>
          <w:tcPr>
            <w:tcW w:w="1097" w:type="dxa"/>
            <w:noWrap/>
            <w:hideMark/>
          </w:tcPr>
          <w:p w:rsidR="009A7381" w:rsidRPr="007A443A" w:rsidRDefault="009A7381" w:rsidP="00214DB8">
            <w:pPr>
              <w:rPr>
                <w:sz w:val="16"/>
                <w:szCs w:val="16"/>
              </w:rPr>
            </w:pPr>
            <w:r w:rsidRPr="007A443A">
              <w:rPr>
                <w:sz w:val="16"/>
                <w:szCs w:val="16"/>
              </w:rPr>
              <w:t>-1.6</w:t>
            </w:r>
          </w:p>
        </w:tc>
        <w:tc>
          <w:tcPr>
            <w:tcW w:w="990" w:type="dxa"/>
            <w:noWrap/>
            <w:hideMark/>
          </w:tcPr>
          <w:p w:rsidR="009A7381" w:rsidRPr="007A443A" w:rsidRDefault="009A7381" w:rsidP="00214DB8">
            <w:pPr>
              <w:rPr>
                <w:sz w:val="16"/>
                <w:szCs w:val="16"/>
              </w:rPr>
            </w:pPr>
            <w:r w:rsidRPr="007A443A">
              <w:rPr>
                <w:sz w:val="16"/>
                <w:szCs w:val="16"/>
              </w:rPr>
              <w:t>1989</w:t>
            </w:r>
          </w:p>
        </w:tc>
        <w:tc>
          <w:tcPr>
            <w:tcW w:w="990" w:type="dxa"/>
            <w:noWrap/>
            <w:hideMark/>
          </w:tcPr>
          <w:p w:rsidR="009A7381" w:rsidRPr="007A443A" w:rsidRDefault="009A7381" w:rsidP="00214DB8">
            <w:pPr>
              <w:rPr>
                <w:sz w:val="16"/>
                <w:szCs w:val="16"/>
              </w:rPr>
            </w:pPr>
            <w:r w:rsidRPr="007A443A">
              <w:rPr>
                <w:sz w:val="16"/>
                <w:szCs w:val="16"/>
              </w:rPr>
              <w:t>-1.3</w:t>
            </w:r>
          </w:p>
        </w:tc>
        <w:tc>
          <w:tcPr>
            <w:tcW w:w="990" w:type="dxa"/>
            <w:noWrap/>
            <w:hideMark/>
          </w:tcPr>
          <w:p w:rsidR="009A7381" w:rsidRPr="007A443A" w:rsidRDefault="009A7381" w:rsidP="00214DB8">
            <w:pPr>
              <w:rPr>
                <w:sz w:val="16"/>
                <w:szCs w:val="16"/>
              </w:rPr>
            </w:pPr>
            <w:r w:rsidRPr="007A443A">
              <w:rPr>
                <w:sz w:val="16"/>
                <w:szCs w:val="16"/>
              </w:rPr>
              <w:t>2015</w:t>
            </w:r>
          </w:p>
        </w:tc>
        <w:tc>
          <w:tcPr>
            <w:tcW w:w="990" w:type="dxa"/>
            <w:noWrap/>
            <w:hideMark/>
          </w:tcPr>
          <w:p w:rsidR="009A7381" w:rsidRPr="007A443A" w:rsidRDefault="009A7381" w:rsidP="00214DB8">
            <w:pPr>
              <w:rPr>
                <w:sz w:val="16"/>
                <w:szCs w:val="16"/>
              </w:rPr>
            </w:pPr>
            <w:r w:rsidRPr="007A443A">
              <w:rPr>
                <w:sz w:val="16"/>
                <w:szCs w:val="16"/>
              </w:rPr>
              <w:t>3.3</w:t>
            </w:r>
          </w:p>
        </w:tc>
        <w:tc>
          <w:tcPr>
            <w:tcW w:w="990" w:type="dxa"/>
            <w:noWrap/>
            <w:hideMark/>
          </w:tcPr>
          <w:p w:rsidR="009A7381" w:rsidRPr="007A443A" w:rsidRDefault="009A7381" w:rsidP="00214DB8">
            <w:pPr>
              <w:rPr>
                <w:sz w:val="16"/>
                <w:szCs w:val="16"/>
              </w:rPr>
            </w:pPr>
            <w:r w:rsidRPr="007A443A">
              <w:rPr>
                <w:sz w:val="16"/>
                <w:szCs w:val="16"/>
              </w:rPr>
              <w:t>2006</w:t>
            </w:r>
          </w:p>
        </w:tc>
        <w:tc>
          <w:tcPr>
            <w:tcW w:w="990" w:type="dxa"/>
            <w:noWrap/>
            <w:hideMark/>
          </w:tcPr>
          <w:p w:rsidR="009A7381" w:rsidRPr="007A443A" w:rsidRDefault="009A7381" w:rsidP="00214DB8">
            <w:pPr>
              <w:rPr>
                <w:sz w:val="16"/>
                <w:szCs w:val="16"/>
              </w:rPr>
            </w:pPr>
            <w:r w:rsidRPr="007A443A">
              <w:rPr>
                <w:sz w:val="16"/>
                <w:szCs w:val="16"/>
              </w:rPr>
              <w:t>2.3</w:t>
            </w:r>
          </w:p>
        </w:tc>
      </w:tr>
      <w:tr w:rsidR="009A7381" w:rsidRPr="007A443A" w:rsidTr="009A7381">
        <w:trPr>
          <w:trHeight w:val="315"/>
        </w:trPr>
        <w:tc>
          <w:tcPr>
            <w:tcW w:w="989" w:type="dxa"/>
            <w:noWrap/>
            <w:hideMark/>
          </w:tcPr>
          <w:p w:rsidR="009A7381" w:rsidRPr="007A443A" w:rsidRDefault="009A7381" w:rsidP="00214DB8">
            <w:pPr>
              <w:rPr>
                <w:b/>
                <w:bCs/>
                <w:sz w:val="16"/>
                <w:szCs w:val="16"/>
              </w:rPr>
            </w:pPr>
            <w:proofErr w:type="spellStart"/>
            <w:r w:rsidRPr="007A443A">
              <w:rPr>
                <w:b/>
                <w:bCs/>
                <w:sz w:val="16"/>
                <w:szCs w:val="16"/>
              </w:rPr>
              <w:t>Dewas</w:t>
            </w:r>
            <w:proofErr w:type="spellEnd"/>
          </w:p>
        </w:tc>
        <w:tc>
          <w:tcPr>
            <w:tcW w:w="990" w:type="dxa"/>
            <w:noWrap/>
            <w:hideMark/>
          </w:tcPr>
          <w:p w:rsidR="009A7381" w:rsidRPr="007A443A" w:rsidRDefault="009A7381" w:rsidP="00214DB8">
            <w:pPr>
              <w:rPr>
                <w:sz w:val="16"/>
                <w:szCs w:val="16"/>
              </w:rPr>
            </w:pPr>
            <w:r w:rsidRPr="007A443A">
              <w:rPr>
                <w:sz w:val="16"/>
                <w:szCs w:val="16"/>
              </w:rPr>
              <w:t>2005</w:t>
            </w:r>
          </w:p>
        </w:tc>
        <w:tc>
          <w:tcPr>
            <w:tcW w:w="1097" w:type="dxa"/>
            <w:noWrap/>
            <w:hideMark/>
          </w:tcPr>
          <w:p w:rsidR="009A7381" w:rsidRPr="007A443A" w:rsidRDefault="009A7381" w:rsidP="00214DB8">
            <w:pPr>
              <w:rPr>
                <w:sz w:val="16"/>
                <w:szCs w:val="16"/>
              </w:rPr>
            </w:pPr>
            <w:r w:rsidRPr="007A443A">
              <w:rPr>
                <w:sz w:val="16"/>
                <w:szCs w:val="16"/>
              </w:rPr>
              <w:t>-1.9</w:t>
            </w:r>
          </w:p>
        </w:tc>
        <w:tc>
          <w:tcPr>
            <w:tcW w:w="990" w:type="dxa"/>
            <w:noWrap/>
            <w:hideMark/>
          </w:tcPr>
          <w:p w:rsidR="009A7381" w:rsidRPr="007A443A" w:rsidRDefault="009A7381" w:rsidP="00214DB8">
            <w:pPr>
              <w:rPr>
                <w:sz w:val="16"/>
                <w:szCs w:val="16"/>
              </w:rPr>
            </w:pPr>
            <w:r w:rsidRPr="007A443A">
              <w:rPr>
                <w:sz w:val="16"/>
                <w:szCs w:val="16"/>
              </w:rPr>
              <w:t>1989</w:t>
            </w:r>
          </w:p>
        </w:tc>
        <w:tc>
          <w:tcPr>
            <w:tcW w:w="990" w:type="dxa"/>
            <w:noWrap/>
            <w:hideMark/>
          </w:tcPr>
          <w:p w:rsidR="009A7381" w:rsidRPr="007A443A" w:rsidRDefault="009A7381" w:rsidP="00214DB8">
            <w:pPr>
              <w:rPr>
                <w:sz w:val="16"/>
                <w:szCs w:val="16"/>
              </w:rPr>
            </w:pPr>
            <w:r w:rsidRPr="007A443A">
              <w:rPr>
                <w:sz w:val="16"/>
                <w:szCs w:val="16"/>
              </w:rPr>
              <w:t>-1.7</w:t>
            </w:r>
          </w:p>
        </w:tc>
        <w:tc>
          <w:tcPr>
            <w:tcW w:w="990" w:type="dxa"/>
            <w:noWrap/>
            <w:hideMark/>
          </w:tcPr>
          <w:p w:rsidR="009A7381" w:rsidRPr="007A443A" w:rsidRDefault="009A7381" w:rsidP="00214DB8">
            <w:pPr>
              <w:rPr>
                <w:sz w:val="16"/>
                <w:szCs w:val="16"/>
              </w:rPr>
            </w:pPr>
            <w:r w:rsidRPr="007A443A">
              <w:rPr>
                <w:sz w:val="16"/>
                <w:szCs w:val="16"/>
              </w:rPr>
              <w:t>2013</w:t>
            </w:r>
          </w:p>
        </w:tc>
        <w:tc>
          <w:tcPr>
            <w:tcW w:w="990" w:type="dxa"/>
            <w:noWrap/>
            <w:hideMark/>
          </w:tcPr>
          <w:p w:rsidR="009A7381" w:rsidRPr="007A443A" w:rsidRDefault="009A7381" w:rsidP="00214DB8">
            <w:pPr>
              <w:rPr>
                <w:sz w:val="16"/>
                <w:szCs w:val="16"/>
              </w:rPr>
            </w:pPr>
            <w:r w:rsidRPr="007A443A">
              <w:rPr>
                <w:sz w:val="16"/>
                <w:szCs w:val="16"/>
              </w:rPr>
              <w:t>1.9</w:t>
            </w:r>
          </w:p>
        </w:tc>
        <w:tc>
          <w:tcPr>
            <w:tcW w:w="990" w:type="dxa"/>
            <w:noWrap/>
            <w:hideMark/>
          </w:tcPr>
          <w:p w:rsidR="009A7381" w:rsidRPr="007A443A" w:rsidRDefault="009A7381" w:rsidP="00214DB8">
            <w:pPr>
              <w:rPr>
                <w:sz w:val="16"/>
                <w:szCs w:val="16"/>
              </w:rPr>
            </w:pPr>
            <w:r w:rsidRPr="007A443A">
              <w:rPr>
                <w:sz w:val="16"/>
                <w:szCs w:val="16"/>
              </w:rPr>
              <w:t>2019</w:t>
            </w:r>
          </w:p>
        </w:tc>
        <w:tc>
          <w:tcPr>
            <w:tcW w:w="990" w:type="dxa"/>
            <w:noWrap/>
            <w:hideMark/>
          </w:tcPr>
          <w:p w:rsidR="009A7381" w:rsidRPr="007A443A" w:rsidRDefault="009A7381" w:rsidP="00214DB8">
            <w:pPr>
              <w:rPr>
                <w:sz w:val="16"/>
                <w:szCs w:val="16"/>
              </w:rPr>
            </w:pPr>
            <w:r w:rsidRPr="007A443A">
              <w:rPr>
                <w:sz w:val="16"/>
                <w:szCs w:val="16"/>
              </w:rPr>
              <w:t>1.6</w:t>
            </w:r>
          </w:p>
        </w:tc>
      </w:tr>
      <w:tr w:rsidR="009A7381" w:rsidRPr="007A443A" w:rsidTr="009A7381">
        <w:trPr>
          <w:trHeight w:val="315"/>
        </w:trPr>
        <w:tc>
          <w:tcPr>
            <w:tcW w:w="989" w:type="dxa"/>
            <w:noWrap/>
            <w:hideMark/>
          </w:tcPr>
          <w:p w:rsidR="009A7381" w:rsidRPr="007A443A" w:rsidRDefault="009A7381" w:rsidP="00214DB8">
            <w:pPr>
              <w:rPr>
                <w:b/>
                <w:bCs/>
                <w:sz w:val="16"/>
                <w:szCs w:val="16"/>
              </w:rPr>
            </w:pPr>
            <w:r w:rsidRPr="007A443A">
              <w:rPr>
                <w:b/>
                <w:bCs/>
                <w:sz w:val="16"/>
                <w:szCs w:val="16"/>
              </w:rPr>
              <w:t>Dhar</w:t>
            </w:r>
          </w:p>
        </w:tc>
        <w:tc>
          <w:tcPr>
            <w:tcW w:w="990" w:type="dxa"/>
            <w:noWrap/>
            <w:hideMark/>
          </w:tcPr>
          <w:p w:rsidR="009A7381" w:rsidRPr="007A443A" w:rsidRDefault="009A7381" w:rsidP="00214DB8">
            <w:pPr>
              <w:rPr>
                <w:sz w:val="16"/>
                <w:szCs w:val="16"/>
              </w:rPr>
            </w:pPr>
            <w:r w:rsidRPr="007A443A">
              <w:rPr>
                <w:sz w:val="16"/>
                <w:szCs w:val="16"/>
              </w:rPr>
              <w:t>1991</w:t>
            </w:r>
          </w:p>
        </w:tc>
        <w:tc>
          <w:tcPr>
            <w:tcW w:w="1097" w:type="dxa"/>
            <w:noWrap/>
            <w:hideMark/>
          </w:tcPr>
          <w:p w:rsidR="009A7381" w:rsidRPr="007A443A" w:rsidRDefault="009A7381" w:rsidP="00214DB8">
            <w:pPr>
              <w:rPr>
                <w:sz w:val="16"/>
                <w:szCs w:val="16"/>
              </w:rPr>
            </w:pPr>
            <w:r w:rsidRPr="007A443A">
              <w:rPr>
                <w:sz w:val="16"/>
                <w:szCs w:val="16"/>
              </w:rPr>
              <w:t>-1.3</w:t>
            </w:r>
          </w:p>
        </w:tc>
        <w:tc>
          <w:tcPr>
            <w:tcW w:w="990" w:type="dxa"/>
            <w:noWrap/>
            <w:hideMark/>
          </w:tcPr>
          <w:p w:rsidR="009A7381" w:rsidRPr="007A443A" w:rsidRDefault="009A7381" w:rsidP="00214DB8">
            <w:pPr>
              <w:rPr>
                <w:sz w:val="16"/>
                <w:szCs w:val="16"/>
              </w:rPr>
            </w:pPr>
            <w:r w:rsidRPr="007A443A">
              <w:rPr>
                <w:sz w:val="16"/>
                <w:szCs w:val="16"/>
              </w:rPr>
              <w:t>1987</w:t>
            </w:r>
          </w:p>
        </w:tc>
        <w:tc>
          <w:tcPr>
            <w:tcW w:w="990" w:type="dxa"/>
            <w:noWrap/>
            <w:hideMark/>
          </w:tcPr>
          <w:p w:rsidR="009A7381" w:rsidRPr="007A443A" w:rsidRDefault="009A7381" w:rsidP="00214DB8">
            <w:pPr>
              <w:rPr>
                <w:sz w:val="16"/>
                <w:szCs w:val="16"/>
              </w:rPr>
            </w:pPr>
            <w:r w:rsidRPr="007A443A">
              <w:rPr>
                <w:sz w:val="16"/>
                <w:szCs w:val="16"/>
              </w:rPr>
              <w:t>-1.3</w:t>
            </w:r>
          </w:p>
        </w:tc>
        <w:tc>
          <w:tcPr>
            <w:tcW w:w="990" w:type="dxa"/>
            <w:noWrap/>
            <w:hideMark/>
          </w:tcPr>
          <w:p w:rsidR="009A7381" w:rsidRPr="007A443A" w:rsidRDefault="009A7381" w:rsidP="00214DB8">
            <w:pPr>
              <w:rPr>
                <w:sz w:val="16"/>
                <w:szCs w:val="16"/>
              </w:rPr>
            </w:pPr>
            <w:r w:rsidRPr="007A443A">
              <w:rPr>
                <w:sz w:val="16"/>
                <w:szCs w:val="16"/>
              </w:rPr>
              <w:t>2022</w:t>
            </w:r>
          </w:p>
        </w:tc>
        <w:tc>
          <w:tcPr>
            <w:tcW w:w="990" w:type="dxa"/>
            <w:noWrap/>
            <w:hideMark/>
          </w:tcPr>
          <w:p w:rsidR="009A7381" w:rsidRPr="007A443A" w:rsidRDefault="009A7381" w:rsidP="00214DB8">
            <w:pPr>
              <w:rPr>
                <w:sz w:val="16"/>
                <w:szCs w:val="16"/>
              </w:rPr>
            </w:pPr>
            <w:r w:rsidRPr="007A443A">
              <w:rPr>
                <w:sz w:val="16"/>
                <w:szCs w:val="16"/>
              </w:rPr>
              <w:t>2.0</w:t>
            </w:r>
          </w:p>
        </w:tc>
        <w:tc>
          <w:tcPr>
            <w:tcW w:w="990" w:type="dxa"/>
            <w:noWrap/>
            <w:hideMark/>
          </w:tcPr>
          <w:p w:rsidR="009A7381" w:rsidRPr="007A443A" w:rsidRDefault="009A7381" w:rsidP="00214DB8">
            <w:pPr>
              <w:rPr>
                <w:sz w:val="16"/>
                <w:szCs w:val="16"/>
              </w:rPr>
            </w:pPr>
            <w:r w:rsidRPr="007A443A">
              <w:rPr>
                <w:sz w:val="16"/>
                <w:szCs w:val="16"/>
              </w:rPr>
              <w:t>1994</w:t>
            </w:r>
          </w:p>
        </w:tc>
        <w:tc>
          <w:tcPr>
            <w:tcW w:w="990" w:type="dxa"/>
            <w:noWrap/>
            <w:hideMark/>
          </w:tcPr>
          <w:p w:rsidR="009A7381" w:rsidRPr="007A443A" w:rsidRDefault="009A7381" w:rsidP="00214DB8">
            <w:pPr>
              <w:rPr>
                <w:sz w:val="16"/>
                <w:szCs w:val="16"/>
              </w:rPr>
            </w:pPr>
            <w:r w:rsidRPr="007A443A">
              <w:rPr>
                <w:sz w:val="16"/>
                <w:szCs w:val="16"/>
              </w:rPr>
              <w:t>2.0</w:t>
            </w:r>
          </w:p>
        </w:tc>
      </w:tr>
      <w:tr w:rsidR="009A7381" w:rsidRPr="007A443A" w:rsidTr="009A7381">
        <w:trPr>
          <w:trHeight w:val="315"/>
        </w:trPr>
        <w:tc>
          <w:tcPr>
            <w:tcW w:w="989" w:type="dxa"/>
            <w:noWrap/>
            <w:hideMark/>
          </w:tcPr>
          <w:p w:rsidR="009A7381" w:rsidRPr="007A443A" w:rsidRDefault="009A7381" w:rsidP="00214DB8">
            <w:pPr>
              <w:rPr>
                <w:b/>
                <w:bCs/>
                <w:sz w:val="16"/>
                <w:szCs w:val="16"/>
              </w:rPr>
            </w:pPr>
            <w:r w:rsidRPr="007A443A">
              <w:rPr>
                <w:b/>
                <w:bCs/>
                <w:sz w:val="16"/>
                <w:szCs w:val="16"/>
              </w:rPr>
              <w:t xml:space="preserve">Indore </w:t>
            </w:r>
          </w:p>
        </w:tc>
        <w:tc>
          <w:tcPr>
            <w:tcW w:w="990" w:type="dxa"/>
            <w:noWrap/>
            <w:hideMark/>
          </w:tcPr>
          <w:p w:rsidR="009A7381" w:rsidRPr="007A443A" w:rsidRDefault="009A7381" w:rsidP="00214DB8">
            <w:pPr>
              <w:rPr>
                <w:sz w:val="16"/>
                <w:szCs w:val="16"/>
              </w:rPr>
            </w:pPr>
            <w:r w:rsidRPr="007A443A">
              <w:rPr>
                <w:sz w:val="16"/>
                <w:szCs w:val="16"/>
              </w:rPr>
              <w:t>2000</w:t>
            </w:r>
          </w:p>
        </w:tc>
        <w:tc>
          <w:tcPr>
            <w:tcW w:w="1097" w:type="dxa"/>
            <w:noWrap/>
            <w:hideMark/>
          </w:tcPr>
          <w:p w:rsidR="009A7381" w:rsidRPr="007A443A" w:rsidRDefault="009A7381" w:rsidP="00214DB8">
            <w:pPr>
              <w:rPr>
                <w:sz w:val="16"/>
                <w:szCs w:val="16"/>
              </w:rPr>
            </w:pPr>
            <w:r w:rsidRPr="007A443A">
              <w:rPr>
                <w:sz w:val="16"/>
                <w:szCs w:val="16"/>
              </w:rPr>
              <w:t>-1.5</w:t>
            </w:r>
          </w:p>
        </w:tc>
        <w:tc>
          <w:tcPr>
            <w:tcW w:w="990" w:type="dxa"/>
            <w:noWrap/>
            <w:hideMark/>
          </w:tcPr>
          <w:p w:rsidR="009A7381" w:rsidRPr="007A443A" w:rsidRDefault="009A7381" w:rsidP="00214DB8">
            <w:pPr>
              <w:rPr>
                <w:sz w:val="16"/>
                <w:szCs w:val="16"/>
              </w:rPr>
            </w:pPr>
            <w:r w:rsidRPr="007A443A">
              <w:rPr>
                <w:sz w:val="16"/>
                <w:szCs w:val="16"/>
              </w:rPr>
              <w:t>2001</w:t>
            </w:r>
          </w:p>
        </w:tc>
        <w:tc>
          <w:tcPr>
            <w:tcW w:w="990" w:type="dxa"/>
            <w:noWrap/>
            <w:hideMark/>
          </w:tcPr>
          <w:p w:rsidR="009A7381" w:rsidRPr="007A443A" w:rsidRDefault="009A7381" w:rsidP="00214DB8">
            <w:pPr>
              <w:rPr>
                <w:sz w:val="16"/>
                <w:szCs w:val="16"/>
              </w:rPr>
            </w:pPr>
            <w:r w:rsidRPr="007A443A">
              <w:rPr>
                <w:sz w:val="16"/>
                <w:szCs w:val="16"/>
              </w:rPr>
              <w:t>-1.4</w:t>
            </w:r>
          </w:p>
        </w:tc>
        <w:tc>
          <w:tcPr>
            <w:tcW w:w="990" w:type="dxa"/>
            <w:noWrap/>
            <w:hideMark/>
          </w:tcPr>
          <w:p w:rsidR="009A7381" w:rsidRPr="007A443A" w:rsidRDefault="009A7381" w:rsidP="00214DB8">
            <w:pPr>
              <w:rPr>
                <w:sz w:val="16"/>
                <w:szCs w:val="16"/>
              </w:rPr>
            </w:pPr>
            <w:r w:rsidRPr="007A443A">
              <w:rPr>
                <w:sz w:val="16"/>
                <w:szCs w:val="16"/>
              </w:rPr>
              <w:t>2022</w:t>
            </w:r>
          </w:p>
        </w:tc>
        <w:tc>
          <w:tcPr>
            <w:tcW w:w="990" w:type="dxa"/>
            <w:noWrap/>
            <w:hideMark/>
          </w:tcPr>
          <w:p w:rsidR="009A7381" w:rsidRPr="007A443A" w:rsidRDefault="009A7381" w:rsidP="00214DB8">
            <w:pPr>
              <w:rPr>
                <w:sz w:val="16"/>
                <w:szCs w:val="16"/>
              </w:rPr>
            </w:pPr>
            <w:r w:rsidRPr="007A443A">
              <w:rPr>
                <w:sz w:val="16"/>
                <w:szCs w:val="16"/>
              </w:rPr>
              <w:t>3.0</w:t>
            </w:r>
          </w:p>
        </w:tc>
        <w:tc>
          <w:tcPr>
            <w:tcW w:w="990" w:type="dxa"/>
            <w:noWrap/>
            <w:hideMark/>
          </w:tcPr>
          <w:p w:rsidR="009A7381" w:rsidRPr="007A443A" w:rsidRDefault="009A7381" w:rsidP="00214DB8">
            <w:pPr>
              <w:rPr>
                <w:sz w:val="16"/>
                <w:szCs w:val="16"/>
              </w:rPr>
            </w:pPr>
            <w:r w:rsidRPr="007A443A">
              <w:rPr>
                <w:sz w:val="16"/>
                <w:szCs w:val="16"/>
              </w:rPr>
              <w:t>2013</w:t>
            </w:r>
          </w:p>
        </w:tc>
        <w:tc>
          <w:tcPr>
            <w:tcW w:w="990" w:type="dxa"/>
            <w:noWrap/>
            <w:hideMark/>
          </w:tcPr>
          <w:p w:rsidR="009A7381" w:rsidRPr="007A443A" w:rsidRDefault="009A7381" w:rsidP="00214DB8">
            <w:pPr>
              <w:rPr>
                <w:sz w:val="16"/>
                <w:szCs w:val="16"/>
              </w:rPr>
            </w:pPr>
            <w:r w:rsidRPr="007A443A">
              <w:rPr>
                <w:sz w:val="16"/>
                <w:szCs w:val="16"/>
              </w:rPr>
              <w:t>2.3</w:t>
            </w:r>
          </w:p>
        </w:tc>
      </w:tr>
      <w:tr w:rsidR="009A7381" w:rsidRPr="007A443A" w:rsidTr="009A7381">
        <w:trPr>
          <w:trHeight w:val="315"/>
        </w:trPr>
        <w:tc>
          <w:tcPr>
            <w:tcW w:w="989" w:type="dxa"/>
            <w:noWrap/>
            <w:hideMark/>
          </w:tcPr>
          <w:p w:rsidR="009A7381" w:rsidRPr="007A443A" w:rsidRDefault="009A7381" w:rsidP="00214DB8">
            <w:pPr>
              <w:rPr>
                <w:b/>
                <w:bCs/>
                <w:sz w:val="16"/>
                <w:szCs w:val="16"/>
              </w:rPr>
            </w:pPr>
            <w:proofErr w:type="spellStart"/>
            <w:r w:rsidRPr="007A443A">
              <w:rPr>
                <w:b/>
                <w:bCs/>
                <w:sz w:val="16"/>
                <w:szCs w:val="16"/>
              </w:rPr>
              <w:t>Mandsaur</w:t>
            </w:r>
            <w:proofErr w:type="spellEnd"/>
          </w:p>
        </w:tc>
        <w:tc>
          <w:tcPr>
            <w:tcW w:w="990" w:type="dxa"/>
            <w:noWrap/>
            <w:hideMark/>
          </w:tcPr>
          <w:p w:rsidR="009A7381" w:rsidRPr="007A443A" w:rsidRDefault="009A7381" w:rsidP="00214DB8">
            <w:pPr>
              <w:rPr>
                <w:sz w:val="16"/>
                <w:szCs w:val="16"/>
              </w:rPr>
            </w:pPr>
            <w:r w:rsidRPr="007A443A">
              <w:rPr>
                <w:sz w:val="16"/>
                <w:szCs w:val="16"/>
              </w:rPr>
              <w:t>2000</w:t>
            </w:r>
          </w:p>
        </w:tc>
        <w:tc>
          <w:tcPr>
            <w:tcW w:w="1097" w:type="dxa"/>
            <w:noWrap/>
            <w:hideMark/>
          </w:tcPr>
          <w:p w:rsidR="009A7381" w:rsidRPr="007A443A" w:rsidRDefault="009A7381" w:rsidP="00214DB8">
            <w:pPr>
              <w:rPr>
                <w:sz w:val="16"/>
                <w:szCs w:val="16"/>
              </w:rPr>
            </w:pPr>
            <w:r w:rsidRPr="007A443A">
              <w:rPr>
                <w:sz w:val="16"/>
                <w:szCs w:val="16"/>
              </w:rPr>
              <w:t>-1.8</w:t>
            </w:r>
          </w:p>
        </w:tc>
        <w:tc>
          <w:tcPr>
            <w:tcW w:w="990" w:type="dxa"/>
            <w:noWrap/>
            <w:hideMark/>
          </w:tcPr>
          <w:p w:rsidR="009A7381" w:rsidRPr="007A443A" w:rsidRDefault="009A7381" w:rsidP="00214DB8">
            <w:pPr>
              <w:rPr>
                <w:sz w:val="16"/>
                <w:szCs w:val="16"/>
              </w:rPr>
            </w:pPr>
            <w:r w:rsidRPr="007A443A">
              <w:rPr>
                <w:sz w:val="16"/>
                <w:szCs w:val="16"/>
              </w:rPr>
              <w:t>2020</w:t>
            </w:r>
          </w:p>
        </w:tc>
        <w:tc>
          <w:tcPr>
            <w:tcW w:w="990" w:type="dxa"/>
            <w:noWrap/>
            <w:hideMark/>
          </w:tcPr>
          <w:p w:rsidR="009A7381" w:rsidRPr="007A443A" w:rsidRDefault="009A7381" w:rsidP="00214DB8">
            <w:pPr>
              <w:rPr>
                <w:sz w:val="16"/>
                <w:szCs w:val="16"/>
              </w:rPr>
            </w:pPr>
            <w:r w:rsidRPr="007A443A">
              <w:rPr>
                <w:sz w:val="16"/>
                <w:szCs w:val="16"/>
              </w:rPr>
              <w:t>-1.7</w:t>
            </w:r>
          </w:p>
        </w:tc>
        <w:tc>
          <w:tcPr>
            <w:tcW w:w="990" w:type="dxa"/>
            <w:noWrap/>
            <w:hideMark/>
          </w:tcPr>
          <w:p w:rsidR="009A7381" w:rsidRPr="007A443A" w:rsidRDefault="009A7381" w:rsidP="00214DB8">
            <w:pPr>
              <w:rPr>
                <w:sz w:val="16"/>
                <w:szCs w:val="16"/>
              </w:rPr>
            </w:pPr>
            <w:r w:rsidRPr="007A443A">
              <w:rPr>
                <w:sz w:val="16"/>
                <w:szCs w:val="16"/>
              </w:rPr>
              <w:t>2019</w:t>
            </w:r>
          </w:p>
        </w:tc>
        <w:tc>
          <w:tcPr>
            <w:tcW w:w="990" w:type="dxa"/>
            <w:noWrap/>
            <w:hideMark/>
          </w:tcPr>
          <w:p w:rsidR="009A7381" w:rsidRPr="007A443A" w:rsidRDefault="009A7381" w:rsidP="00214DB8">
            <w:pPr>
              <w:rPr>
                <w:sz w:val="16"/>
                <w:szCs w:val="16"/>
              </w:rPr>
            </w:pPr>
            <w:r w:rsidRPr="007A443A">
              <w:rPr>
                <w:sz w:val="16"/>
                <w:szCs w:val="16"/>
              </w:rPr>
              <w:t>4.0</w:t>
            </w:r>
          </w:p>
        </w:tc>
        <w:tc>
          <w:tcPr>
            <w:tcW w:w="990" w:type="dxa"/>
            <w:noWrap/>
            <w:hideMark/>
          </w:tcPr>
          <w:p w:rsidR="009A7381" w:rsidRPr="007A443A" w:rsidRDefault="009A7381" w:rsidP="00214DB8">
            <w:pPr>
              <w:rPr>
                <w:sz w:val="16"/>
                <w:szCs w:val="16"/>
              </w:rPr>
            </w:pPr>
            <w:r w:rsidRPr="007A443A">
              <w:rPr>
                <w:sz w:val="16"/>
                <w:szCs w:val="16"/>
              </w:rPr>
              <w:t>2023</w:t>
            </w:r>
          </w:p>
        </w:tc>
        <w:tc>
          <w:tcPr>
            <w:tcW w:w="990" w:type="dxa"/>
            <w:noWrap/>
            <w:hideMark/>
          </w:tcPr>
          <w:p w:rsidR="009A7381" w:rsidRPr="007A443A" w:rsidRDefault="009A7381" w:rsidP="00214DB8">
            <w:pPr>
              <w:rPr>
                <w:sz w:val="16"/>
                <w:szCs w:val="16"/>
              </w:rPr>
            </w:pPr>
            <w:r w:rsidRPr="007A443A">
              <w:rPr>
                <w:sz w:val="16"/>
                <w:szCs w:val="16"/>
              </w:rPr>
              <w:t>1.9</w:t>
            </w:r>
          </w:p>
        </w:tc>
      </w:tr>
      <w:tr w:rsidR="009A7381" w:rsidRPr="007A443A" w:rsidTr="009A7381">
        <w:trPr>
          <w:trHeight w:val="315"/>
        </w:trPr>
        <w:tc>
          <w:tcPr>
            <w:tcW w:w="989" w:type="dxa"/>
            <w:noWrap/>
            <w:hideMark/>
          </w:tcPr>
          <w:p w:rsidR="009A7381" w:rsidRPr="007A443A" w:rsidRDefault="009A7381" w:rsidP="00214DB8">
            <w:pPr>
              <w:rPr>
                <w:b/>
                <w:bCs/>
                <w:sz w:val="16"/>
                <w:szCs w:val="16"/>
              </w:rPr>
            </w:pPr>
            <w:proofErr w:type="spellStart"/>
            <w:r w:rsidRPr="007A443A">
              <w:rPr>
                <w:b/>
                <w:bCs/>
                <w:sz w:val="16"/>
                <w:szCs w:val="16"/>
              </w:rPr>
              <w:t>Neemuch</w:t>
            </w:r>
            <w:proofErr w:type="spellEnd"/>
          </w:p>
        </w:tc>
        <w:tc>
          <w:tcPr>
            <w:tcW w:w="990" w:type="dxa"/>
            <w:noWrap/>
            <w:hideMark/>
          </w:tcPr>
          <w:p w:rsidR="009A7381" w:rsidRPr="007A443A" w:rsidRDefault="009A7381" w:rsidP="00214DB8">
            <w:pPr>
              <w:rPr>
                <w:sz w:val="16"/>
                <w:szCs w:val="16"/>
              </w:rPr>
            </w:pPr>
            <w:r w:rsidRPr="007A443A">
              <w:rPr>
                <w:sz w:val="16"/>
                <w:szCs w:val="16"/>
              </w:rPr>
              <w:t>1986</w:t>
            </w:r>
          </w:p>
        </w:tc>
        <w:tc>
          <w:tcPr>
            <w:tcW w:w="1097" w:type="dxa"/>
            <w:noWrap/>
            <w:hideMark/>
          </w:tcPr>
          <w:p w:rsidR="009A7381" w:rsidRPr="007A443A" w:rsidRDefault="009A7381" w:rsidP="00214DB8">
            <w:pPr>
              <w:rPr>
                <w:sz w:val="16"/>
                <w:szCs w:val="16"/>
              </w:rPr>
            </w:pPr>
            <w:r w:rsidRPr="007A443A">
              <w:rPr>
                <w:sz w:val="16"/>
                <w:szCs w:val="16"/>
              </w:rPr>
              <w:t>-1.9</w:t>
            </w:r>
          </w:p>
        </w:tc>
        <w:tc>
          <w:tcPr>
            <w:tcW w:w="990" w:type="dxa"/>
            <w:noWrap/>
            <w:hideMark/>
          </w:tcPr>
          <w:p w:rsidR="009A7381" w:rsidRPr="007A443A" w:rsidRDefault="009A7381" w:rsidP="00214DB8">
            <w:pPr>
              <w:rPr>
                <w:sz w:val="16"/>
                <w:szCs w:val="16"/>
              </w:rPr>
            </w:pPr>
            <w:r w:rsidRPr="007A443A">
              <w:rPr>
                <w:sz w:val="16"/>
                <w:szCs w:val="16"/>
              </w:rPr>
              <w:t>1988</w:t>
            </w:r>
          </w:p>
        </w:tc>
        <w:tc>
          <w:tcPr>
            <w:tcW w:w="990" w:type="dxa"/>
            <w:noWrap/>
            <w:hideMark/>
          </w:tcPr>
          <w:p w:rsidR="009A7381" w:rsidRPr="007A443A" w:rsidRDefault="009A7381" w:rsidP="00214DB8">
            <w:pPr>
              <w:rPr>
                <w:sz w:val="16"/>
                <w:szCs w:val="16"/>
              </w:rPr>
            </w:pPr>
            <w:r w:rsidRPr="007A443A">
              <w:rPr>
                <w:sz w:val="16"/>
                <w:szCs w:val="16"/>
              </w:rPr>
              <w:t>-1.6</w:t>
            </w:r>
          </w:p>
        </w:tc>
        <w:tc>
          <w:tcPr>
            <w:tcW w:w="990" w:type="dxa"/>
            <w:noWrap/>
            <w:hideMark/>
          </w:tcPr>
          <w:p w:rsidR="009A7381" w:rsidRPr="007A443A" w:rsidRDefault="009A7381" w:rsidP="00214DB8">
            <w:pPr>
              <w:rPr>
                <w:sz w:val="16"/>
                <w:szCs w:val="16"/>
              </w:rPr>
            </w:pPr>
            <w:r w:rsidRPr="007A443A">
              <w:rPr>
                <w:sz w:val="16"/>
                <w:szCs w:val="16"/>
              </w:rPr>
              <w:t>2019</w:t>
            </w:r>
          </w:p>
        </w:tc>
        <w:tc>
          <w:tcPr>
            <w:tcW w:w="990" w:type="dxa"/>
            <w:noWrap/>
            <w:hideMark/>
          </w:tcPr>
          <w:p w:rsidR="009A7381" w:rsidRPr="007A443A" w:rsidRDefault="009A7381" w:rsidP="00214DB8">
            <w:pPr>
              <w:rPr>
                <w:sz w:val="16"/>
                <w:szCs w:val="16"/>
              </w:rPr>
            </w:pPr>
            <w:r w:rsidRPr="007A443A">
              <w:rPr>
                <w:sz w:val="16"/>
                <w:szCs w:val="16"/>
              </w:rPr>
              <w:t>3.2</w:t>
            </w:r>
          </w:p>
        </w:tc>
        <w:tc>
          <w:tcPr>
            <w:tcW w:w="990" w:type="dxa"/>
            <w:noWrap/>
            <w:hideMark/>
          </w:tcPr>
          <w:p w:rsidR="009A7381" w:rsidRPr="007A443A" w:rsidRDefault="009A7381" w:rsidP="00214DB8">
            <w:pPr>
              <w:rPr>
                <w:sz w:val="16"/>
                <w:szCs w:val="16"/>
              </w:rPr>
            </w:pPr>
            <w:r w:rsidRPr="007A443A">
              <w:rPr>
                <w:sz w:val="16"/>
                <w:szCs w:val="16"/>
              </w:rPr>
              <w:t>2006</w:t>
            </w:r>
          </w:p>
        </w:tc>
        <w:tc>
          <w:tcPr>
            <w:tcW w:w="990" w:type="dxa"/>
            <w:noWrap/>
            <w:hideMark/>
          </w:tcPr>
          <w:p w:rsidR="009A7381" w:rsidRPr="007A443A" w:rsidRDefault="009A7381" w:rsidP="00214DB8">
            <w:pPr>
              <w:rPr>
                <w:sz w:val="16"/>
                <w:szCs w:val="16"/>
              </w:rPr>
            </w:pPr>
            <w:r w:rsidRPr="007A443A">
              <w:rPr>
                <w:sz w:val="16"/>
                <w:szCs w:val="16"/>
              </w:rPr>
              <w:t>1.7</w:t>
            </w:r>
          </w:p>
        </w:tc>
      </w:tr>
      <w:tr w:rsidR="009A7381" w:rsidRPr="007A443A" w:rsidTr="009A7381">
        <w:trPr>
          <w:trHeight w:val="315"/>
        </w:trPr>
        <w:tc>
          <w:tcPr>
            <w:tcW w:w="989" w:type="dxa"/>
            <w:noWrap/>
            <w:hideMark/>
          </w:tcPr>
          <w:p w:rsidR="009A7381" w:rsidRPr="007A443A" w:rsidRDefault="009A7381" w:rsidP="00214DB8">
            <w:pPr>
              <w:rPr>
                <w:b/>
                <w:bCs/>
                <w:sz w:val="16"/>
                <w:szCs w:val="16"/>
              </w:rPr>
            </w:pPr>
            <w:proofErr w:type="spellStart"/>
            <w:r w:rsidRPr="007A443A">
              <w:rPr>
                <w:b/>
                <w:bCs/>
                <w:sz w:val="16"/>
                <w:szCs w:val="16"/>
              </w:rPr>
              <w:t>Rajgarh</w:t>
            </w:r>
            <w:proofErr w:type="spellEnd"/>
          </w:p>
        </w:tc>
        <w:tc>
          <w:tcPr>
            <w:tcW w:w="990" w:type="dxa"/>
            <w:noWrap/>
            <w:hideMark/>
          </w:tcPr>
          <w:p w:rsidR="009A7381" w:rsidRPr="007A443A" w:rsidRDefault="009A7381" w:rsidP="00214DB8">
            <w:pPr>
              <w:rPr>
                <w:sz w:val="16"/>
                <w:szCs w:val="16"/>
              </w:rPr>
            </w:pPr>
            <w:r w:rsidRPr="007A443A">
              <w:rPr>
                <w:sz w:val="16"/>
                <w:szCs w:val="16"/>
              </w:rPr>
              <w:t>1989</w:t>
            </w:r>
          </w:p>
        </w:tc>
        <w:tc>
          <w:tcPr>
            <w:tcW w:w="1097" w:type="dxa"/>
            <w:noWrap/>
            <w:hideMark/>
          </w:tcPr>
          <w:p w:rsidR="009A7381" w:rsidRPr="007A443A" w:rsidRDefault="009A7381" w:rsidP="00214DB8">
            <w:pPr>
              <w:rPr>
                <w:sz w:val="16"/>
                <w:szCs w:val="16"/>
              </w:rPr>
            </w:pPr>
            <w:r w:rsidRPr="007A443A">
              <w:rPr>
                <w:sz w:val="16"/>
                <w:szCs w:val="16"/>
              </w:rPr>
              <w:t>-2.5</w:t>
            </w:r>
          </w:p>
        </w:tc>
        <w:tc>
          <w:tcPr>
            <w:tcW w:w="990" w:type="dxa"/>
            <w:noWrap/>
            <w:hideMark/>
          </w:tcPr>
          <w:p w:rsidR="009A7381" w:rsidRPr="007A443A" w:rsidRDefault="009A7381" w:rsidP="00214DB8">
            <w:pPr>
              <w:rPr>
                <w:sz w:val="16"/>
                <w:szCs w:val="16"/>
              </w:rPr>
            </w:pPr>
            <w:r w:rsidRPr="007A443A">
              <w:rPr>
                <w:sz w:val="16"/>
                <w:szCs w:val="16"/>
              </w:rPr>
              <w:t>2005</w:t>
            </w:r>
          </w:p>
        </w:tc>
        <w:tc>
          <w:tcPr>
            <w:tcW w:w="990" w:type="dxa"/>
            <w:noWrap/>
            <w:hideMark/>
          </w:tcPr>
          <w:p w:rsidR="009A7381" w:rsidRPr="007A443A" w:rsidRDefault="009A7381" w:rsidP="00214DB8">
            <w:pPr>
              <w:rPr>
                <w:sz w:val="16"/>
                <w:szCs w:val="16"/>
              </w:rPr>
            </w:pPr>
            <w:r w:rsidRPr="007A443A">
              <w:rPr>
                <w:sz w:val="16"/>
                <w:szCs w:val="16"/>
              </w:rPr>
              <w:t>-2.2</w:t>
            </w:r>
          </w:p>
        </w:tc>
        <w:tc>
          <w:tcPr>
            <w:tcW w:w="990" w:type="dxa"/>
            <w:noWrap/>
            <w:hideMark/>
          </w:tcPr>
          <w:p w:rsidR="009A7381" w:rsidRPr="007A443A" w:rsidRDefault="009A7381" w:rsidP="00214DB8">
            <w:pPr>
              <w:rPr>
                <w:sz w:val="16"/>
                <w:szCs w:val="16"/>
              </w:rPr>
            </w:pPr>
            <w:r w:rsidRPr="007A443A">
              <w:rPr>
                <w:sz w:val="16"/>
                <w:szCs w:val="16"/>
              </w:rPr>
              <w:t>2011</w:t>
            </w:r>
          </w:p>
        </w:tc>
        <w:tc>
          <w:tcPr>
            <w:tcW w:w="990" w:type="dxa"/>
            <w:noWrap/>
            <w:hideMark/>
          </w:tcPr>
          <w:p w:rsidR="009A7381" w:rsidRPr="007A443A" w:rsidRDefault="009A7381" w:rsidP="00214DB8">
            <w:pPr>
              <w:rPr>
                <w:sz w:val="16"/>
                <w:szCs w:val="16"/>
              </w:rPr>
            </w:pPr>
            <w:r w:rsidRPr="007A443A">
              <w:rPr>
                <w:sz w:val="16"/>
                <w:szCs w:val="16"/>
              </w:rPr>
              <w:t>1.9</w:t>
            </w:r>
          </w:p>
        </w:tc>
        <w:tc>
          <w:tcPr>
            <w:tcW w:w="990" w:type="dxa"/>
            <w:noWrap/>
            <w:hideMark/>
          </w:tcPr>
          <w:p w:rsidR="009A7381" w:rsidRPr="007A443A" w:rsidRDefault="009A7381" w:rsidP="00214DB8">
            <w:pPr>
              <w:rPr>
                <w:sz w:val="16"/>
                <w:szCs w:val="16"/>
              </w:rPr>
            </w:pPr>
            <w:r w:rsidRPr="007A443A">
              <w:rPr>
                <w:sz w:val="16"/>
                <w:szCs w:val="16"/>
              </w:rPr>
              <w:t>2019</w:t>
            </w:r>
          </w:p>
        </w:tc>
        <w:tc>
          <w:tcPr>
            <w:tcW w:w="990" w:type="dxa"/>
            <w:noWrap/>
            <w:hideMark/>
          </w:tcPr>
          <w:p w:rsidR="009A7381" w:rsidRPr="007A443A" w:rsidRDefault="009A7381" w:rsidP="00214DB8">
            <w:pPr>
              <w:rPr>
                <w:sz w:val="16"/>
                <w:szCs w:val="16"/>
              </w:rPr>
            </w:pPr>
            <w:r w:rsidRPr="007A443A">
              <w:rPr>
                <w:sz w:val="16"/>
                <w:szCs w:val="16"/>
              </w:rPr>
              <w:t>1.6</w:t>
            </w:r>
          </w:p>
        </w:tc>
      </w:tr>
      <w:tr w:rsidR="009A7381" w:rsidRPr="007A443A" w:rsidTr="009A7381">
        <w:trPr>
          <w:trHeight w:val="315"/>
        </w:trPr>
        <w:tc>
          <w:tcPr>
            <w:tcW w:w="989" w:type="dxa"/>
            <w:noWrap/>
            <w:hideMark/>
          </w:tcPr>
          <w:p w:rsidR="009A7381" w:rsidRPr="007A443A" w:rsidRDefault="009A7381" w:rsidP="00214DB8">
            <w:pPr>
              <w:rPr>
                <w:b/>
                <w:bCs/>
                <w:sz w:val="16"/>
                <w:szCs w:val="16"/>
              </w:rPr>
            </w:pPr>
            <w:proofErr w:type="spellStart"/>
            <w:r w:rsidRPr="007A443A">
              <w:rPr>
                <w:b/>
                <w:bCs/>
                <w:sz w:val="16"/>
                <w:szCs w:val="16"/>
              </w:rPr>
              <w:t>Ratlam</w:t>
            </w:r>
            <w:proofErr w:type="spellEnd"/>
          </w:p>
        </w:tc>
        <w:tc>
          <w:tcPr>
            <w:tcW w:w="990" w:type="dxa"/>
            <w:noWrap/>
            <w:hideMark/>
          </w:tcPr>
          <w:p w:rsidR="009A7381" w:rsidRPr="007A443A" w:rsidRDefault="009A7381" w:rsidP="00214DB8">
            <w:pPr>
              <w:rPr>
                <w:sz w:val="16"/>
                <w:szCs w:val="16"/>
              </w:rPr>
            </w:pPr>
            <w:r w:rsidRPr="007A443A">
              <w:rPr>
                <w:sz w:val="16"/>
                <w:szCs w:val="16"/>
              </w:rPr>
              <w:t>2014</w:t>
            </w:r>
          </w:p>
        </w:tc>
        <w:tc>
          <w:tcPr>
            <w:tcW w:w="1097" w:type="dxa"/>
            <w:noWrap/>
            <w:hideMark/>
          </w:tcPr>
          <w:p w:rsidR="009A7381" w:rsidRPr="007A443A" w:rsidRDefault="009A7381" w:rsidP="00214DB8">
            <w:pPr>
              <w:rPr>
                <w:sz w:val="16"/>
                <w:szCs w:val="16"/>
              </w:rPr>
            </w:pPr>
            <w:r w:rsidRPr="007A443A">
              <w:rPr>
                <w:sz w:val="16"/>
                <w:szCs w:val="16"/>
              </w:rPr>
              <w:t>-1.7</w:t>
            </w:r>
          </w:p>
        </w:tc>
        <w:tc>
          <w:tcPr>
            <w:tcW w:w="990" w:type="dxa"/>
            <w:noWrap/>
            <w:hideMark/>
          </w:tcPr>
          <w:p w:rsidR="009A7381" w:rsidRPr="007A443A" w:rsidRDefault="009A7381" w:rsidP="00214DB8">
            <w:pPr>
              <w:rPr>
                <w:sz w:val="16"/>
                <w:szCs w:val="16"/>
              </w:rPr>
            </w:pPr>
            <w:r w:rsidRPr="007A443A">
              <w:rPr>
                <w:sz w:val="16"/>
                <w:szCs w:val="16"/>
              </w:rPr>
              <w:t>2001</w:t>
            </w:r>
          </w:p>
        </w:tc>
        <w:tc>
          <w:tcPr>
            <w:tcW w:w="990" w:type="dxa"/>
            <w:noWrap/>
            <w:hideMark/>
          </w:tcPr>
          <w:p w:rsidR="009A7381" w:rsidRPr="007A443A" w:rsidRDefault="009A7381" w:rsidP="00214DB8">
            <w:pPr>
              <w:rPr>
                <w:sz w:val="16"/>
                <w:szCs w:val="16"/>
              </w:rPr>
            </w:pPr>
            <w:r w:rsidRPr="007A443A">
              <w:rPr>
                <w:sz w:val="16"/>
                <w:szCs w:val="16"/>
              </w:rPr>
              <w:t>-1.6</w:t>
            </w:r>
          </w:p>
        </w:tc>
        <w:tc>
          <w:tcPr>
            <w:tcW w:w="990" w:type="dxa"/>
            <w:noWrap/>
            <w:hideMark/>
          </w:tcPr>
          <w:p w:rsidR="009A7381" w:rsidRPr="007A443A" w:rsidRDefault="009A7381" w:rsidP="00214DB8">
            <w:pPr>
              <w:rPr>
                <w:sz w:val="16"/>
                <w:szCs w:val="16"/>
              </w:rPr>
            </w:pPr>
            <w:r w:rsidRPr="007A443A">
              <w:rPr>
                <w:sz w:val="16"/>
                <w:szCs w:val="16"/>
              </w:rPr>
              <w:t>2006</w:t>
            </w:r>
          </w:p>
        </w:tc>
        <w:tc>
          <w:tcPr>
            <w:tcW w:w="990" w:type="dxa"/>
            <w:noWrap/>
            <w:hideMark/>
          </w:tcPr>
          <w:p w:rsidR="009A7381" w:rsidRPr="007A443A" w:rsidRDefault="009A7381" w:rsidP="00214DB8">
            <w:pPr>
              <w:rPr>
                <w:sz w:val="16"/>
                <w:szCs w:val="16"/>
              </w:rPr>
            </w:pPr>
            <w:r w:rsidRPr="007A443A">
              <w:rPr>
                <w:sz w:val="16"/>
                <w:szCs w:val="16"/>
              </w:rPr>
              <w:t>3.0</w:t>
            </w:r>
          </w:p>
        </w:tc>
        <w:tc>
          <w:tcPr>
            <w:tcW w:w="990" w:type="dxa"/>
            <w:noWrap/>
            <w:hideMark/>
          </w:tcPr>
          <w:p w:rsidR="009A7381" w:rsidRPr="007A443A" w:rsidRDefault="009A7381" w:rsidP="00214DB8">
            <w:pPr>
              <w:rPr>
                <w:sz w:val="16"/>
                <w:szCs w:val="16"/>
              </w:rPr>
            </w:pPr>
            <w:r w:rsidRPr="007A443A">
              <w:rPr>
                <w:sz w:val="16"/>
                <w:szCs w:val="16"/>
              </w:rPr>
              <w:t>2013</w:t>
            </w:r>
          </w:p>
        </w:tc>
        <w:tc>
          <w:tcPr>
            <w:tcW w:w="990" w:type="dxa"/>
            <w:noWrap/>
            <w:hideMark/>
          </w:tcPr>
          <w:p w:rsidR="009A7381" w:rsidRPr="007A443A" w:rsidRDefault="009A7381" w:rsidP="00214DB8">
            <w:pPr>
              <w:rPr>
                <w:sz w:val="16"/>
                <w:szCs w:val="16"/>
              </w:rPr>
            </w:pPr>
            <w:r w:rsidRPr="007A443A">
              <w:rPr>
                <w:sz w:val="16"/>
                <w:szCs w:val="16"/>
              </w:rPr>
              <w:t>1.7</w:t>
            </w:r>
          </w:p>
        </w:tc>
      </w:tr>
      <w:tr w:rsidR="009A7381" w:rsidRPr="007A443A" w:rsidTr="009A7381">
        <w:trPr>
          <w:trHeight w:val="315"/>
        </w:trPr>
        <w:tc>
          <w:tcPr>
            <w:tcW w:w="989" w:type="dxa"/>
            <w:noWrap/>
            <w:hideMark/>
          </w:tcPr>
          <w:p w:rsidR="009A7381" w:rsidRPr="007A443A" w:rsidRDefault="009A7381" w:rsidP="00214DB8">
            <w:pPr>
              <w:rPr>
                <w:b/>
                <w:bCs/>
                <w:sz w:val="16"/>
                <w:szCs w:val="16"/>
              </w:rPr>
            </w:pPr>
            <w:proofErr w:type="spellStart"/>
            <w:r w:rsidRPr="007A443A">
              <w:rPr>
                <w:b/>
                <w:bCs/>
                <w:sz w:val="16"/>
                <w:szCs w:val="16"/>
              </w:rPr>
              <w:t>Shajapur</w:t>
            </w:r>
            <w:proofErr w:type="spellEnd"/>
          </w:p>
        </w:tc>
        <w:tc>
          <w:tcPr>
            <w:tcW w:w="990" w:type="dxa"/>
            <w:noWrap/>
            <w:hideMark/>
          </w:tcPr>
          <w:p w:rsidR="009A7381" w:rsidRPr="007A443A" w:rsidRDefault="009A7381" w:rsidP="00214DB8">
            <w:pPr>
              <w:rPr>
                <w:sz w:val="16"/>
                <w:szCs w:val="16"/>
              </w:rPr>
            </w:pPr>
            <w:r w:rsidRPr="007A443A">
              <w:rPr>
                <w:sz w:val="16"/>
                <w:szCs w:val="16"/>
              </w:rPr>
              <w:t>2005</w:t>
            </w:r>
          </w:p>
        </w:tc>
        <w:tc>
          <w:tcPr>
            <w:tcW w:w="1097" w:type="dxa"/>
            <w:noWrap/>
            <w:hideMark/>
          </w:tcPr>
          <w:p w:rsidR="009A7381" w:rsidRPr="007A443A" w:rsidRDefault="009A7381" w:rsidP="00214DB8">
            <w:pPr>
              <w:rPr>
                <w:sz w:val="16"/>
                <w:szCs w:val="16"/>
              </w:rPr>
            </w:pPr>
            <w:r w:rsidRPr="007A443A">
              <w:rPr>
                <w:sz w:val="16"/>
                <w:szCs w:val="16"/>
              </w:rPr>
              <w:t>-1.5</w:t>
            </w:r>
          </w:p>
        </w:tc>
        <w:tc>
          <w:tcPr>
            <w:tcW w:w="990" w:type="dxa"/>
            <w:noWrap/>
            <w:hideMark/>
          </w:tcPr>
          <w:p w:rsidR="009A7381" w:rsidRPr="007A443A" w:rsidRDefault="009A7381" w:rsidP="00214DB8">
            <w:pPr>
              <w:rPr>
                <w:sz w:val="16"/>
                <w:szCs w:val="16"/>
              </w:rPr>
            </w:pPr>
            <w:r w:rsidRPr="007A443A">
              <w:rPr>
                <w:sz w:val="16"/>
                <w:szCs w:val="16"/>
              </w:rPr>
              <w:t>2000</w:t>
            </w:r>
          </w:p>
        </w:tc>
        <w:tc>
          <w:tcPr>
            <w:tcW w:w="990" w:type="dxa"/>
            <w:noWrap/>
            <w:hideMark/>
          </w:tcPr>
          <w:p w:rsidR="009A7381" w:rsidRPr="007A443A" w:rsidRDefault="009A7381" w:rsidP="00214DB8">
            <w:pPr>
              <w:rPr>
                <w:sz w:val="16"/>
                <w:szCs w:val="16"/>
              </w:rPr>
            </w:pPr>
            <w:r w:rsidRPr="007A443A">
              <w:rPr>
                <w:sz w:val="16"/>
                <w:szCs w:val="16"/>
              </w:rPr>
              <w:t>-1.3</w:t>
            </w:r>
          </w:p>
        </w:tc>
        <w:tc>
          <w:tcPr>
            <w:tcW w:w="990" w:type="dxa"/>
            <w:noWrap/>
            <w:hideMark/>
          </w:tcPr>
          <w:p w:rsidR="009A7381" w:rsidRPr="007A443A" w:rsidRDefault="009A7381" w:rsidP="00214DB8">
            <w:pPr>
              <w:rPr>
                <w:sz w:val="16"/>
                <w:szCs w:val="16"/>
              </w:rPr>
            </w:pPr>
            <w:r w:rsidRPr="007A443A">
              <w:rPr>
                <w:sz w:val="16"/>
                <w:szCs w:val="16"/>
              </w:rPr>
              <w:t>2015</w:t>
            </w:r>
          </w:p>
        </w:tc>
        <w:tc>
          <w:tcPr>
            <w:tcW w:w="990" w:type="dxa"/>
            <w:noWrap/>
            <w:hideMark/>
          </w:tcPr>
          <w:p w:rsidR="009A7381" w:rsidRPr="007A443A" w:rsidRDefault="009A7381" w:rsidP="00214DB8">
            <w:pPr>
              <w:rPr>
                <w:sz w:val="16"/>
                <w:szCs w:val="16"/>
              </w:rPr>
            </w:pPr>
            <w:r w:rsidRPr="007A443A">
              <w:rPr>
                <w:sz w:val="16"/>
                <w:szCs w:val="16"/>
              </w:rPr>
              <w:t>2.9</w:t>
            </w:r>
          </w:p>
        </w:tc>
        <w:tc>
          <w:tcPr>
            <w:tcW w:w="990" w:type="dxa"/>
            <w:noWrap/>
            <w:hideMark/>
          </w:tcPr>
          <w:p w:rsidR="009A7381" w:rsidRPr="007A443A" w:rsidRDefault="009A7381" w:rsidP="00214DB8">
            <w:pPr>
              <w:rPr>
                <w:sz w:val="16"/>
                <w:szCs w:val="16"/>
              </w:rPr>
            </w:pPr>
            <w:r w:rsidRPr="007A443A">
              <w:rPr>
                <w:sz w:val="16"/>
                <w:szCs w:val="16"/>
              </w:rPr>
              <w:t>2006</w:t>
            </w:r>
          </w:p>
        </w:tc>
        <w:tc>
          <w:tcPr>
            <w:tcW w:w="990" w:type="dxa"/>
            <w:noWrap/>
            <w:hideMark/>
          </w:tcPr>
          <w:p w:rsidR="009A7381" w:rsidRPr="007A443A" w:rsidRDefault="009A7381" w:rsidP="00214DB8">
            <w:pPr>
              <w:rPr>
                <w:sz w:val="16"/>
                <w:szCs w:val="16"/>
              </w:rPr>
            </w:pPr>
            <w:r w:rsidRPr="007A443A">
              <w:rPr>
                <w:sz w:val="16"/>
                <w:szCs w:val="16"/>
              </w:rPr>
              <w:t>2.4</w:t>
            </w:r>
          </w:p>
        </w:tc>
      </w:tr>
      <w:tr w:rsidR="009A7381" w:rsidRPr="007A443A" w:rsidTr="009A7381">
        <w:trPr>
          <w:trHeight w:val="315"/>
        </w:trPr>
        <w:tc>
          <w:tcPr>
            <w:tcW w:w="989" w:type="dxa"/>
            <w:noWrap/>
            <w:hideMark/>
          </w:tcPr>
          <w:p w:rsidR="009A7381" w:rsidRPr="007A443A" w:rsidRDefault="009A7381" w:rsidP="00214DB8">
            <w:pPr>
              <w:rPr>
                <w:b/>
                <w:bCs/>
                <w:sz w:val="16"/>
                <w:szCs w:val="16"/>
              </w:rPr>
            </w:pPr>
            <w:r w:rsidRPr="007A443A">
              <w:rPr>
                <w:b/>
                <w:bCs/>
                <w:sz w:val="16"/>
                <w:szCs w:val="16"/>
              </w:rPr>
              <w:t>Ujjain</w:t>
            </w:r>
          </w:p>
        </w:tc>
        <w:tc>
          <w:tcPr>
            <w:tcW w:w="990" w:type="dxa"/>
            <w:noWrap/>
            <w:hideMark/>
          </w:tcPr>
          <w:p w:rsidR="009A7381" w:rsidRPr="007A443A" w:rsidRDefault="009A7381" w:rsidP="00214DB8">
            <w:pPr>
              <w:rPr>
                <w:sz w:val="16"/>
                <w:szCs w:val="16"/>
              </w:rPr>
            </w:pPr>
            <w:r w:rsidRPr="007A443A">
              <w:rPr>
                <w:sz w:val="16"/>
                <w:szCs w:val="16"/>
              </w:rPr>
              <w:t>1991</w:t>
            </w:r>
          </w:p>
        </w:tc>
        <w:tc>
          <w:tcPr>
            <w:tcW w:w="1097" w:type="dxa"/>
            <w:noWrap/>
            <w:hideMark/>
          </w:tcPr>
          <w:p w:rsidR="009A7381" w:rsidRPr="007A443A" w:rsidRDefault="009A7381" w:rsidP="00214DB8">
            <w:pPr>
              <w:rPr>
                <w:sz w:val="16"/>
                <w:szCs w:val="16"/>
              </w:rPr>
            </w:pPr>
            <w:r w:rsidRPr="007A443A">
              <w:rPr>
                <w:sz w:val="16"/>
                <w:szCs w:val="16"/>
              </w:rPr>
              <w:t>-1.8</w:t>
            </w:r>
          </w:p>
        </w:tc>
        <w:tc>
          <w:tcPr>
            <w:tcW w:w="990" w:type="dxa"/>
            <w:noWrap/>
            <w:hideMark/>
          </w:tcPr>
          <w:p w:rsidR="009A7381" w:rsidRPr="007A443A" w:rsidRDefault="009A7381" w:rsidP="00214DB8">
            <w:pPr>
              <w:rPr>
                <w:sz w:val="16"/>
                <w:szCs w:val="16"/>
              </w:rPr>
            </w:pPr>
            <w:r w:rsidRPr="007A443A">
              <w:rPr>
                <w:sz w:val="16"/>
                <w:szCs w:val="16"/>
              </w:rPr>
              <w:t>1985</w:t>
            </w:r>
          </w:p>
        </w:tc>
        <w:tc>
          <w:tcPr>
            <w:tcW w:w="990" w:type="dxa"/>
            <w:noWrap/>
            <w:hideMark/>
          </w:tcPr>
          <w:p w:rsidR="009A7381" w:rsidRPr="007A443A" w:rsidRDefault="009A7381" w:rsidP="00214DB8">
            <w:pPr>
              <w:rPr>
                <w:sz w:val="16"/>
                <w:szCs w:val="16"/>
              </w:rPr>
            </w:pPr>
            <w:r w:rsidRPr="007A443A">
              <w:rPr>
                <w:sz w:val="16"/>
                <w:szCs w:val="16"/>
              </w:rPr>
              <w:t>-1.7</w:t>
            </w:r>
          </w:p>
        </w:tc>
        <w:tc>
          <w:tcPr>
            <w:tcW w:w="990" w:type="dxa"/>
            <w:noWrap/>
            <w:hideMark/>
          </w:tcPr>
          <w:p w:rsidR="009A7381" w:rsidRPr="007A443A" w:rsidRDefault="009A7381" w:rsidP="00214DB8">
            <w:pPr>
              <w:rPr>
                <w:sz w:val="16"/>
                <w:szCs w:val="16"/>
              </w:rPr>
            </w:pPr>
            <w:r w:rsidRPr="007A443A">
              <w:rPr>
                <w:sz w:val="16"/>
                <w:szCs w:val="16"/>
              </w:rPr>
              <w:t>2006</w:t>
            </w:r>
          </w:p>
        </w:tc>
        <w:tc>
          <w:tcPr>
            <w:tcW w:w="990" w:type="dxa"/>
            <w:noWrap/>
            <w:hideMark/>
          </w:tcPr>
          <w:p w:rsidR="009A7381" w:rsidRPr="007A443A" w:rsidRDefault="009A7381" w:rsidP="00214DB8">
            <w:pPr>
              <w:rPr>
                <w:sz w:val="16"/>
                <w:szCs w:val="16"/>
              </w:rPr>
            </w:pPr>
            <w:r w:rsidRPr="007A443A">
              <w:rPr>
                <w:sz w:val="16"/>
                <w:szCs w:val="16"/>
              </w:rPr>
              <w:t>2.3</w:t>
            </w:r>
          </w:p>
        </w:tc>
        <w:tc>
          <w:tcPr>
            <w:tcW w:w="990" w:type="dxa"/>
            <w:noWrap/>
            <w:hideMark/>
          </w:tcPr>
          <w:p w:rsidR="009A7381" w:rsidRPr="007A443A" w:rsidRDefault="009A7381" w:rsidP="00214DB8">
            <w:pPr>
              <w:rPr>
                <w:sz w:val="16"/>
                <w:szCs w:val="16"/>
              </w:rPr>
            </w:pPr>
            <w:r w:rsidRPr="007A443A">
              <w:rPr>
                <w:sz w:val="16"/>
                <w:szCs w:val="16"/>
              </w:rPr>
              <w:t>2015</w:t>
            </w:r>
          </w:p>
        </w:tc>
        <w:tc>
          <w:tcPr>
            <w:tcW w:w="990" w:type="dxa"/>
            <w:noWrap/>
            <w:hideMark/>
          </w:tcPr>
          <w:p w:rsidR="009A7381" w:rsidRPr="007A443A" w:rsidRDefault="009A7381" w:rsidP="00214DB8">
            <w:pPr>
              <w:rPr>
                <w:sz w:val="16"/>
                <w:szCs w:val="16"/>
              </w:rPr>
            </w:pPr>
            <w:r w:rsidRPr="007A443A">
              <w:rPr>
                <w:sz w:val="16"/>
                <w:szCs w:val="16"/>
              </w:rPr>
              <w:t>2.1</w:t>
            </w:r>
          </w:p>
        </w:tc>
      </w:tr>
      <w:tr w:rsidR="009A7381" w:rsidRPr="007A443A" w:rsidTr="009A7381">
        <w:trPr>
          <w:trHeight w:val="315"/>
        </w:trPr>
        <w:tc>
          <w:tcPr>
            <w:tcW w:w="989" w:type="dxa"/>
            <w:noWrap/>
            <w:hideMark/>
          </w:tcPr>
          <w:p w:rsidR="009A7381" w:rsidRPr="007A443A" w:rsidRDefault="009A7381" w:rsidP="00214DB8">
            <w:pPr>
              <w:rPr>
                <w:b/>
                <w:bCs/>
                <w:sz w:val="16"/>
                <w:szCs w:val="16"/>
              </w:rPr>
            </w:pPr>
            <w:proofErr w:type="spellStart"/>
            <w:r w:rsidRPr="007A443A">
              <w:rPr>
                <w:b/>
                <w:bCs/>
                <w:sz w:val="16"/>
                <w:szCs w:val="16"/>
              </w:rPr>
              <w:t>Badwani</w:t>
            </w:r>
            <w:proofErr w:type="spellEnd"/>
          </w:p>
        </w:tc>
        <w:tc>
          <w:tcPr>
            <w:tcW w:w="990" w:type="dxa"/>
            <w:noWrap/>
            <w:hideMark/>
          </w:tcPr>
          <w:p w:rsidR="009A7381" w:rsidRPr="007A443A" w:rsidRDefault="009A7381" w:rsidP="00214DB8">
            <w:pPr>
              <w:rPr>
                <w:sz w:val="16"/>
                <w:szCs w:val="16"/>
              </w:rPr>
            </w:pPr>
            <w:r w:rsidRPr="007A443A">
              <w:rPr>
                <w:sz w:val="16"/>
                <w:szCs w:val="16"/>
              </w:rPr>
              <w:t>2018</w:t>
            </w:r>
          </w:p>
        </w:tc>
        <w:tc>
          <w:tcPr>
            <w:tcW w:w="1097" w:type="dxa"/>
            <w:noWrap/>
            <w:hideMark/>
          </w:tcPr>
          <w:p w:rsidR="009A7381" w:rsidRPr="007A443A" w:rsidRDefault="009A7381" w:rsidP="00214DB8">
            <w:pPr>
              <w:rPr>
                <w:sz w:val="16"/>
                <w:szCs w:val="16"/>
              </w:rPr>
            </w:pPr>
            <w:r w:rsidRPr="007A443A">
              <w:rPr>
                <w:sz w:val="16"/>
                <w:szCs w:val="16"/>
              </w:rPr>
              <w:t>-1.4</w:t>
            </w:r>
          </w:p>
        </w:tc>
        <w:tc>
          <w:tcPr>
            <w:tcW w:w="990" w:type="dxa"/>
            <w:noWrap/>
            <w:hideMark/>
          </w:tcPr>
          <w:p w:rsidR="009A7381" w:rsidRPr="007A443A" w:rsidRDefault="009A7381" w:rsidP="00214DB8">
            <w:pPr>
              <w:rPr>
                <w:sz w:val="16"/>
                <w:szCs w:val="16"/>
              </w:rPr>
            </w:pPr>
            <w:r w:rsidRPr="007A443A">
              <w:rPr>
                <w:sz w:val="16"/>
                <w:szCs w:val="16"/>
              </w:rPr>
              <w:t>2012</w:t>
            </w:r>
          </w:p>
        </w:tc>
        <w:tc>
          <w:tcPr>
            <w:tcW w:w="990" w:type="dxa"/>
            <w:noWrap/>
            <w:hideMark/>
          </w:tcPr>
          <w:p w:rsidR="009A7381" w:rsidRPr="007A443A" w:rsidRDefault="009A7381" w:rsidP="00214DB8">
            <w:pPr>
              <w:rPr>
                <w:sz w:val="16"/>
                <w:szCs w:val="16"/>
              </w:rPr>
            </w:pPr>
            <w:r w:rsidRPr="007A443A">
              <w:rPr>
                <w:sz w:val="16"/>
                <w:szCs w:val="16"/>
              </w:rPr>
              <w:t>-1.1</w:t>
            </w:r>
          </w:p>
        </w:tc>
        <w:tc>
          <w:tcPr>
            <w:tcW w:w="990" w:type="dxa"/>
            <w:noWrap/>
            <w:hideMark/>
          </w:tcPr>
          <w:p w:rsidR="009A7381" w:rsidRPr="007A443A" w:rsidRDefault="009A7381" w:rsidP="00214DB8">
            <w:pPr>
              <w:rPr>
                <w:sz w:val="16"/>
                <w:szCs w:val="16"/>
              </w:rPr>
            </w:pPr>
            <w:r w:rsidRPr="007A443A">
              <w:rPr>
                <w:sz w:val="16"/>
                <w:szCs w:val="16"/>
              </w:rPr>
              <w:t>2022</w:t>
            </w:r>
          </w:p>
        </w:tc>
        <w:tc>
          <w:tcPr>
            <w:tcW w:w="990" w:type="dxa"/>
            <w:noWrap/>
            <w:hideMark/>
          </w:tcPr>
          <w:p w:rsidR="009A7381" w:rsidRPr="007A443A" w:rsidRDefault="009A7381" w:rsidP="00214DB8">
            <w:pPr>
              <w:rPr>
                <w:sz w:val="16"/>
                <w:szCs w:val="16"/>
              </w:rPr>
            </w:pPr>
            <w:r w:rsidRPr="007A443A">
              <w:rPr>
                <w:sz w:val="16"/>
                <w:szCs w:val="16"/>
              </w:rPr>
              <w:t>3.5</w:t>
            </w:r>
          </w:p>
        </w:tc>
        <w:tc>
          <w:tcPr>
            <w:tcW w:w="990" w:type="dxa"/>
            <w:noWrap/>
            <w:hideMark/>
          </w:tcPr>
          <w:p w:rsidR="009A7381" w:rsidRPr="007A443A" w:rsidRDefault="009A7381" w:rsidP="00214DB8">
            <w:pPr>
              <w:rPr>
                <w:sz w:val="16"/>
                <w:szCs w:val="16"/>
              </w:rPr>
            </w:pPr>
            <w:r w:rsidRPr="007A443A">
              <w:rPr>
                <w:sz w:val="16"/>
                <w:szCs w:val="16"/>
              </w:rPr>
              <w:t>1994</w:t>
            </w:r>
          </w:p>
        </w:tc>
        <w:tc>
          <w:tcPr>
            <w:tcW w:w="990" w:type="dxa"/>
            <w:noWrap/>
            <w:hideMark/>
          </w:tcPr>
          <w:p w:rsidR="009A7381" w:rsidRPr="007A443A" w:rsidRDefault="009A7381" w:rsidP="00214DB8">
            <w:pPr>
              <w:rPr>
                <w:sz w:val="16"/>
                <w:szCs w:val="16"/>
              </w:rPr>
            </w:pPr>
            <w:r w:rsidRPr="007A443A">
              <w:rPr>
                <w:sz w:val="16"/>
                <w:szCs w:val="16"/>
              </w:rPr>
              <w:t>2.3</w:t>
            </w:r>
          </w:p>
        </w:tc>
      </w:tr>
      <w:tr w:rsidR="009A7381" w:rsidRPr="007A443A" w:rsidTr="009A7381">
        <w:trPr>
          <w:trHeight w:val="315"/>
        </w:trPr>
        <w:tc>
          <w:tcPr>
            <w:tcW w:w="989" w:type="dxa"/>
            <w:noWrap/>
            <w:hideMark/>
          </w:tcPr>
          <w:p w:rsidR="009A7381" w:rsidRPr="007A443A" w:rsidRDefault="009A7381" w:rsidP="00214DB8">
            <w:pPr>
              <w:rPr>
                <w:b/>
                <w:bCs/>
                <w:sz w:val="16"/>
                <w:szCs w:val="16"/>
              </w:rPr>
            </w:pPr>
            <w:proofErr w:type="spellStart"/>
            <w:r w:rsidRPr="007A443A">
              <w:rPr>
                <w:b/>
                <w:bCs/>
                <w:sz w:val="16"/>
                <w:szCs w:val="16"/>
              </w:rPr>
              <w:t>Burhanpur</w:t>
            </w:r>
            <w:proofErr w:type="spellEnd"/>
          </w:p>
        </w:tc>
        <w:tc>
          <w:tcPr>
            <w:tcW w:w="990" w:type="dxa"/>
            <w:noWrap/>
            <w:hideMark/>
          </w:tcPr>
          <w:p w:rsidR="009A7381" w:rsidRPr="007A443A" w:rsidRDefault="009A7381" w:rsidP="00214DB8">
            <w:pPr>
              <w:rPr>
                <w:sz w:val="16"/>
                <w:szCs w:val="16"/>
              </w:rPr>
            </w:pPr>
            <w:r w:rsidRPr="007A443A">
              <w:rPr>
                <w:sz w:val="16"/>
                <w:szCs w:val="16"/>
              </w:rPr>
              <w:t>2009</w:t>
            </w:r>
          </w:p>
        </w:tc>
        <w:tc>
          <w:tcPr>
            <w:tcW w:w="1097" w:type="dxa"/>
            <w:noWrap/>
            <w:hideMark/>
          </w:tcPr>
          <w:p w:rsidR="009A7381" w:rsidRPr="007A443A" w:rsidRDefault="009A7381" w:rsidP="00214DB8">
            <w:pPr>
              <w:rPr>
                <w:sz w:val="16"/>
                <w:szCs w:val="16"/>
              </w:rPr>
            </w:pPr>
            <w:r w:rsidRPr="007A443A">
              <w:rPr>
                <w:sz w:val="16"/>
                <w:szCs w:val="16"/>
              </w:rPr>
              <w:t>-1.7</w:t>
            </w:r>
          </w:p>
        </w:tc>
        <w:tc>
          <w:tcPr>
            <w:tcW w:w="990" w:type="dxa"/>
            <w:noWrap/>
            <w:hideMark/>
          </w:tcPr>
          <w:p w:rsidR="009A7381" w:rsidRPr="007A443A" w:rsidRDefault="009A7381" w:rsidP="00214DB8">
            <w:pPr>
              <w:rPr>
                <w:sz w:val="16"/>
                <w:szCs w:val="16"/>
              </w:rPr>
            </w:pPr>
            <w:r w:rsidRPr="007A443A">
              <w:rPr>
                <w:sz w:val="16"/>
                <w:szCs w:val="16"/>
              </w:rPr>
              <w:t>2008</w:t>
            </w:r>
          </w:p>
        </w:tc>
        <w:tc>
          <w:tcPr>
            <w:tcW w:w="990" w:type="dxa"/>
            <w:noWrap/>
            <w:hideMark/>
          </w:tcPr>
          <w:p w:rsidR="009A7381" w:rsidRPr="007A443A" w:rsidRDefault="009A7381" w:rsidP="00214DB8">
            <w:pPr>
              <w:rPr>
                <w:sz w:val="16"/>
                <w:szCs w:val="16"/>
              </w:rPr>
            </w:pPr>
            <w:r w:rsidRPr="007A443A">
              <w:rPr>
                <w:sz w:val="16"/>
                <w:szCs w:val="16"/>
              </w:rPr>
              <w:t>-1.6</w:t>
            </w:r>
          </w:p>
        </w:tc>
        <w:tc>
          <w:tcPr>
            <w:tcW w:w="990" w:type="dxa"/>
            <w:noWrap/>
            <w:hideMark/>
          </w:tcPr>
          <w:p w:rsidR="009A7381" w:rsidRPr="007A443A" w:rsidRDefault="009A7381" w:rsidP="00214DB8">
            <w:pPr>
              <w:rPr>
                <w:sz w:val="16"/>
                <w:szCs w:val="16"/>
              </w:rPr>
            </w:pPr>
            <w:r w:rsidRPr="007A443A">
              <w:rPr>
                <w:sz w:val="16"/>
                <w:szCs w:val="16"/>
              </w:rPr>
              <w:t>1993</w:t>
            </w:r>
          </w:p>
        </w:tc>
        <w:tc>
          <w:tcPr>
            <w:tcW w:w="990" w:type="dxa"/>
            <w:noWrap/>
            <w:hideMark/>
          </w:tcPr>
          <w:p w:rsidR="009A7381" w:rsidRPr="007A443A" w:rsidRDefault="009A7381" w:rsidP="00214DB8">
            <w:pPr>
              <w:rPr>
                <w:sz w:val="16"/>
                <w:szCs w:val="16"/>
              </w:rPr>
            </w:pPr>
            <w:r w:rsidRPr="007A443A">
              <w:rPr>
                <w:sz w:val="16"/>
                <w:szCs w:val="16"/>
              </w:rPr>
              <w:t>2.4</w:t>
            </w:r>
          </w:p>
        </w:tc>
        <w:tc>
          <w:tcPr>
            <w:tcW w:w="990" w:type="dxa"/>
            <w:noWrap/>
            <w:hideMark/>
          </w:tcPr>
          <w:p w:rsidR="009A7381" w:rsidRPr="007A443A" w:rsidRDefault="009A7381" w:rsidP="00214DB8">
            <w:pPr>
              <w:rPr>
                <w:sz w:val="16"/>
                <w:szCs w:val="16"/>
              </w:rPr>
            </w:pPr>
            <w:r w:rsidRPr="007A443A">
              <w:rPr>
                <w:sz w:val="16"/>
                <w:szCs w:val="16"/>
              </w:rPr>
              <w:t>1988</w:t>
            </w:r>
          </w:p>
        </w:tc>
        <w:tc>
          <w:tcPr>
            <w:tcW w:w="990" w:type="dxa"/>
            <w:noWrap/>
            <w:hideMark/>
          </w:tcPr>
          <w:p w:rsidR="009A7381" w:rsidRPr="007A443A" w:rsidRDefault="009A7381" w:rsidP="00214DB8">
            <w:pPr>
              <w:rPr>
                <w:sz w:val="16"/>
                <w:szCs w:val="16"/>
              </w:rPr>
            </w:pPr>
            <w:r w:rsidRPr="007A443A">
              <w:rPr>
                <w:sz w:val="16"/>
                <w:szCs w:val="16"/>
              </w:rPr>
              <w:t>1.7</w:t>
            </w:r>
          </w:p>
        </w:tc>
      </w:tr>
      <w:tr w:rsidR="009A7381" w:rsidRPr="007A443A" w:rsidTr="009A7381">
        <w:trPr>
          <w:trHeight w:val="315"/>
        </w:trPr>
        <w:tc>
          <w:tcPr>
            <w:tcW w:w="989" w:type="dxa"/>
            <w:noWrap/>
            <w:hideMark/>
          </w:tcPr>
          <w:p w:rsidR="009A7381" w:rsidRPr="007A443A" w:rsidRDefault="009A7381" w:rsidP="00214DB8">
            <w:pPr>
              <w:rPr>
                <w:b/>
                <w:bCs/>
                <w:sz w:val="16"/>
                <w:szCs w:val="16"/>
              </w:rPr>
            </w:pPr>
            <w:r w:rsidRPr="007A443A">
              <w:rPr>
                <w:b/>
                <w:bCs/>
                <w:sz w:val="16"/>
                <w:szCs w:val="16"/>
              </w:rPr>
              <w:t>Khandwa</w:t>
            </w:r>
          </w:p>
        </w:tc>
        <w:tc>
          <w:tcPr>
            <w:tcW w:w="990" w:type="dxa"/>
            <w:noWrap/>
            <w:hideMark/>
          </w:tcPr>
          <w:p w:rsidR="009A7381" w:rsidRPr="007A443A" w:rsidRDefault="009A7381" w:rsidP="00214DB8">
            <w:pPr>
              <w:rPr>
                <w:sz w:val="16"/>
                <w:szCs w:val="16"/>
              </w:rPr>
            </w:pPr>
            <w:r w:rsidRPr="007A443A">
              <w:rPr>
                <w:sz w:val="16"/>
                <w:szCs w:val="16"/>
              </w:rPr>
              <w:t>1992</w:t>
            </w:r>
          </w:p>
        </w:tc>
        <w:tc>
          <w:tcPr>
            <w:tcW w:w="1097" w:type="dxa"/>
            <w:noWrap/>
            <w:hideMark/>
          </w:tcPr>
          <w:p w:rsidR="009A7381" w:rsidRPr="007A443A" w:rsidRDefault="009A7381" w:rsidP="00214DB8">
            <w:pPr>
              <w:rPr>
                <w:sz w:val="16"/>
                <w:szCs w:val="16"/>
              </w:rPr>
            </w:pPr>
            <w:r w:rsidRPr="007A443A">
              <w:rPr>
                <w:sz w:val="16"/>
                <w:szCs w:val="16"/>
              </w:rPr>
              <w:t>-1.2</w:t>
            </w:r>
          </w:p>
        </w:tc>
        <w:tc>
          <w:tcPr>
            <w:tcW w:w="990" w:type="dxa"/>
            <w:noWrap/>
            <w:hideMark/>
          </w:tcPr>
          <w:p w:rsidR="009A7381" w:rsidRPr="007A443A" w:rsidRDefault="009A7381" w:rsidP="00214DB8">
            <w:pPr>
              <w:rPr>
                <w:sz w:val="16"/>
                <w:szCs w:val="16"/>
              </w:rPr>
            </w:pPr>
            <w:r w:rsidRPr="007A443A">
              <w:rPr>
                <w:sz w:val="16"/>
                <w:szCs w:val="16"/>
              </w:rPr>
              <w:t>2000</w:t>
            </w:r>
          </w:p>
        </w:tc>
        <w:tc>
          <w:tcPr>
            <w:tcW w:w="990" w:type="dxa"/>
            <w:noWrap/>
            <w:hideMark/>
          </w:tcPr>
          <w:p w:rsidR="009A7381" w:rsidRPr="007A443A" w:rsidRDefault="009A7381" w:rsidP="00214DB8">
            <w:pPr>
              <w:rPr>
                <w:sz w:val="16"/>
                <w:szCs w:val="16"/>
              </w:rPr>
            </w:pPr>
            <w:r w:rsidRPr="007A443A">
              <w:rPr>
                <w:sz w:val="16"/>
                <w:szCs w:val="16"/>
              </w:rPr>
              <w:t>-1.2</w:t>
            </w:r>
          </w:p>
        </w:tc>
        <w:tc>
          <w:tcPr>
            <w:tcW w:w="990" w:type="dxa"/>
            <w:noWrap/>
            <w:hideMark/>
          </w:tcPr>
          <w:p w:rsidR="009A7381" w:rsidRPr="007A443A" w:rsidRDefault="009A7381" w:rsidP="00214DB8">
            <w:pPr>
              <w:rPr>
                <w:sz w:val="16"/>
                <w:szCs w:val="16"/>
              </w:rPr>
            </w:pPr>
            <w:r w:rsidRPr="007A443A">
              <w:rPr>
                <w:sz w:val="16"/>
                <w:szCs w:val="16"/>
              </w:rPr>
              <w:t>2019</w:t>
            </w:r>
          </w:p>
        </w:tc>
        <w:tc>
          <w:tcPr>
            <w:tcW w:w="990" w:type="dxa"/>
            <w:noWrap/>
            <w:hideMark/>
          </w:tcPr>
          <w:p w:rsidR="009A7381" w:rsidRPr="007A443A" w:rsidRDefault="009A7381" w:rsidP="00214DB8">
            <w:pPr>
              <w:rPr>
                <w:sz w:val="16"/>
                <w:szCs w:val="16"/>
              </w:rPr>
            </w:pPr>
            <w:r w:rsidRPr="007A443A">
              <w:rPr>
                <w:sz w:val="16"/>
                <w:szCs w:val="16"/>
              </w:rPr>
              <w:t>3.2</w:t>
            </w:r>
          </w:p>
        </w:tc>
        <w:tc>
          <w:tcPr>
            <w:tcW w:w="990" w:type="dxa"/>
            <w:noWrap/>
            <w:hideMark/>
          </w:tcPr>
          <w:p w:rsidR="009A7381" w:rsidRPr="007A443A" w:rsidRDefault="009A7381" w:rsidP="00214DB8">
            <w:pPr>
              <w:rPr>
                <w:sz w:val="16"/>
                <w:szCs w:val="16"/>
              </w:rPr>
            </w:pPr>
            <w:r w:rsidRPr="007A443A">
              <w:rPr>
                <w:sz w:val="16"/>
                <w:szCs w:val="16"/>
              </w:rPr>
              <w:t>2013</w:t>
            </w:r>
          </w:p>
        </w:tc>
        <w:tc>
          <w:tcPr>
            <w:tcW w:w="990" w:type="dxa"/>
            <w:noWrap/>
            <w:hideMark/>
          </w:tcPr>
          <w:p w:rsidR="009A7381" w:rsidRPr="007A443A" w:rsidRDefault="009A7381" w:rsidP="00214DB8">
            <w:pPr>
              <w:rPr>
                <w:sz w:val="16"/>
                <w:szCs w:val="16"/>
              </w:rPr>
            </w:pPr>
            <w:r w:rsidRPr="007A443A">
              <w:rPr>
                <w:sz w:val="16"/>
                <w:szCs w:val="16"/>
              </w:rPr>
              <w:t>2.4</w:t>
            </w:r>
          </w:p>
        </w:tc>
      </w:tr>
      <w:tr w:rsidR="009A7381" w:rsidRPr="007A443A" w:rsidTr="009A7381">
        <w:trPr>
          <w:trHeight w:val="315"/>
        </w:trPr>
        <w:tc>
          <w:tcPr>
            <w:tcW w:w="989" w:type="dxa"/>
            <w:noWrap/>
            <w:hideMark/>
          </w:tcPr>
          <w:p w:rsidR="009A7381" w:rsidRPr="007A443A" w:rsidRDefault="009A7381" w:rsidP="00214DB8">
            <w:pPr>
              <w:rPr>
                <w:b/>
                <w:bCs/>
                <w:sz w:val="16"/>
                <w:szCs w:val="16"/>
              </w:rPr>
            </w:pPr>
            <w:proofErr w:type="spellStart"/>
            <w:r w:rsidRPr="007A443A">
              <w:rPr>
                <w:b/>
                <w:bCs/>
                <w:sz w:val="16"/>
                <w:szCs w:val="16"/>
              </w:rPr>
              <w:t>Khargone</w:t>
            </w:r>
            <w:proofErr w:type="spellEnd"/>
          </w:p>
        </w:tc>
        <w:tc>
          <w:tcPr>
            <w:tcW w:w="990" w:type="dxa"/>
            <w:noWrap/>
            <w:hideMark/>
          </w:tcPr>
          <w:p w:rsidR="009A7381" w:rsidRPr="007A443A" w:rsidRDefault="009A7381" w:rsidP="00214DB8">
            <w:pPr>
              <w:rPr>
                <w:sz w:val="16"/>
                <w:szCs w:val="16"/>
              </w:rPr>
            </w:pPr>
            <w:r w:rsidRPr="007A443A">
              <w:rPr>
                <w:sz w:val="16"/>
                <w:szCs w:val="16"/>
              </w:rPr>
              <w:t>1995</w:t>
            </w:r>
          </w:p>
        </w:tc>
        <w:tc>
          <w:tcPr>
            <w:tcW w:w="1097" w:type="dxa"/>
            <w:noWrap/>
            <w:hideMark/>
          </w:tcPr>
          <w:p w:rsidR="009A7381" w:rsidRPr="007A443A" w:rsidRDefault="009A7381" w:rsidP="00214DB8">
            <w:pPr>
              <w:rPr>
                <w:sz w:val="16"/>
                <w:szCs w:val="16"/>
              </w:rPr>
            </w:pPr>
            <w:r w:rsidRPr="007A443A">
              <w:rPr>
                <w:sz w:val="16"/>
                <w:szCs w:val="16"/>
              </w:rPr>
              <w:t>-1.7</w:t>
            </w:r>
          </w:p>
        </w:tc>
        <w:tc>
          <w:tcPr>
            <w:tcW w:w="990" w:type="dxa"/>
            <w:noWrap/>
            <w:hideMark/>
          </w:tcPr>
          <w:p w:rsidR="009A7381" w:rsidRPr="007A443A" w:rsidRDefault="009A7381" w:rsidP="00214DB8">
            <w:pPr>
              <w:rPr>
                <w:sz w:val="16"/>
                <w:szCs w:val="16"/>
              </w:rPr>
            </w:pPr>
            <w:r w:rsidRPr="007A443A">
              <w:rPr>
                <w:sz w:val="16"/>
                <w:szCs w:val="16"/>
              </w:rPr>
              <w:t>2005</w:t>
            </w:r>
          </w:p>
        </w:tc>
        <w:tc>
          <w:tcPr>
            <w:tcW w:w="990" w:type="dxa"/>
            <w:noWrap/>
            <w:hideMark/>
          </w:tcPr>
          <w:p w:rsidR="009A7381" w:rsidRPr="007A443A" w:rsidRDefault="009A7381" w:rsidP="00214DB8">
            <w:pPr>
              <w:rPr>
                <w:sz w:val="16"/>
                <w:szCs w:val="16"/>
              </w:rPr>
            </w:pPr>
            <w:r w:rsidRPr="007A443A">
              <w:rPr>
                <w:sz w:val="16"/>
                <w:szCs w:val="16"/>
              </w:rPr>
              <w:t>-1.6</w:t>
            </w:r>
          </w:p>
        </w:tc>
        <w:tc>
          <w:tcPr>
            <w:tcW w:w="990" w:type="dxa"/>
            <w:noWrap/>
            <w:hideMark/>
          </w:tcPr>
          <w:p w:rsidR="009A7381" w:rsidRPr="007A443A" w:rsidRDefault="009A7381" w:rsidP="00214DB8">
            <w:pPr>
              <w:rPr>
                <w:sz w:val="16"/>
                <w:szCs w:val="16"/>
              </w:rPr>
            </w:pPr>
            <w:r w:rsidRPr="007A443A">
              <w:rPr>
                <w:sz w:val="16"/>
                <w:szCs w:val="16"/>
              </w:rPr>
              <w:t>1988</w:t>
            </w:r>
          </w:p>
        </w:tc>
        <w:tc>
          <w:tcPr>
            <w:tcW w:w="990" w:type="dxa"/>
            <w:noWrap/>
            <w:hideMark/>
          </w:tcPr>
          <w:p w:rsidR="009A7381" w:rsidRPr="007A443A" w:rsidRDefault="009A7381" w:rsidP="00214DB8">
            <w:pPr>
              <w:rPr>
                <w:sz w:val="16"/>
                <w:szCs w:val="16"/>
              </w:rPr>
            </w:pPr>
            <w:r w:rsidRPr="007A443A">
              <w:rPr>
                <w:sz w:val="16"/>
                <w:szCs w:val="16"/>
              </w:rPr>
              <w:t>2.0</w:t>
            </w:r>
          </w:p>
        </w:tc>
        <w:tc>
          <w:tcPr>
            <w:tcW w:w="990" w:type="dxa"/>
            <w:noWrap/>
            <w:hideMark/>
          </w:tcPr>
          <w:p w:rsidR="009A7381" w:rsidRPr="007A443A" w:rsidRDefault="009A7381" w:rsidP="00214DB8">
            <w:pPr>
              <w:rPr>
                <w:sz w:val="16"/>
                <w:szCs w:val="16"/>
              </w:rPr>
            </w:pPr>
            <w:r w:rsidRPr="007A443A">
              <w:rPr>
                <w:sz w:val="16"/>
                <w:szCs w:val="16"/>
              </w:rPr>
              <w:t>1981</w:t>
            </w:r>
          </w:p>
        </w:tc>
        <w:tc>
          <w:tcPr>
            <w:tcW w:w="990" w:type="dxa"/>
            <w:noWrap/>
            <w:hideMark/>
          </w:tcPr>
          <w:p w:rsidR="009A7381" w:rsidRPr="007A443A" w:rsidRDefault="009A7381" w:rsidP="00214DB8">
            <w:pPr>
              <w:rPr>
                <w:sz w:val="16"/>
                <w:szCs w:val="16"/>
              </w:rPr>
            </w:pPr>
            <w:r w:rsidRPr="007A443A">
              <w:rPr>
                <w:sz w:val="16"/>
                <w:szCs w:val="16"/>
              </w:rPr>
              <w:t>0.0</w:t>
            </w:r>
          </w:p>
        </w:tc>
      </w:tr>
      <w:tr w:rsidR="009A7381" w:rsidRPr="007A443A" w:rsidTr="009A7381">
        <w:trPr>
          <w:trHeight w:val="315"/>
        </w:trPr>
        <w:tc>
          <w:tcPr>
            <w:tcW w:w="989" w:type="dxa"/>
            <w:noWrap/>
            <w:hideMark/>
          </w:tcPr>
          <w:p w:rsidR="009A7381" w:rsidRPr="007A443A" w:rsidRDefault="009A7381" w:rsidP="00214DB8">
            <w:pPr>
              <w:rPr>
                <w:b/>
                <w:bCs/>
                <w:sz w:val="16"/>
                <w:szCs w:val="16"/>
              </w:rPr>
            </w:pPr>
            <w:proofErr w:type="spellStart"/>
            <w:r w:rsidRPr="007A443A">
              <w:rPr>
                <w:b/>
                <w:bCs/>
                <w:sz w:val="16"/>
                <w:szCs w:val="16"/>
              </w:rPr>
              <w:t>Alirajpur</w:t>
            </w:r>
            <w:proofErr w:type="spellEnd"/>
          </w:p>
        </w:tc>
        <w:tc>
          <w:tcPr>
            <w:tcW w:w="990" w:type="dxa"/>
            <w:noWrap/>
            <w:hideMark/>
          </w:tcPr>
          <w:p w:rsidR="009A7381" w:rsidRPr="007A443A" w:rsidRDefault="009A7381" w:rsidP="00214DB8">
            <w:pPr>
              <w:rPr>
                <w:sz w:val="16"/>
                <w:szCs w:val="16"/>
              </w:rPr>
            </w:pPr>
            <w:r w:rsidRPr="007A443A">
              <w:rPr>
                <w:sz w:val="16"/>
                <w:szCs w:val="16"/>
              </w:rPr>
              <w:t>1985</w:t>
            </w:r>
          </w:p>
        </w:tc>
        <w:tc>
          <w:tcPr>
            <w:tcW w:w="1097" w:type="dxa"/>
            <w:noWrap/>
            <w:hideMark/>
          </w:tcPr>
          <w:p w:rsidR="009A7381" w:rsidRPr="007A443A" w:rsidRDefault="009A7381" w:rsidP="00214DB8">
            <w:pPr>
              <w:rPr>
                <w:sz w:val="16"/>
                <w:szCs w:val="16"/>
              </w:rPr>
            </w:pPr>
            <w:r w:rsidRPr="007A443A">
              <w:rPr>
                <w:sz w:val="16"/>
                <w:szCs w:val="16"/>
              </w:rPr>
              <w:t>-1.4</w:t>
            </w:r>
          </w:p>
        </w:tc>
        <w:tc>
          <w:tcPr>
            <w:tcW w:w="990" w:type="dxa"/>
            <w:noWrap/>
            <w:hideMark/>
          </w:tcPr>
          <w:p w:rsidR="009A7381" w:rsidRPr="007A443A" w:rsidRDefault="009A7381" w:rsidP="00214DB8">
            <w:pPr>
              <w:rPr>
                <w:sz w:val="16"/>
                <w:szCs w:val="16"/>
              </w:rPr>
            </w:pPr>
            <w:r w:rsidRPr="007A443A">
              <w:rPr>
                <w:sz w:val="16"/>
                <w:szCs w:val="16"/>
              </w:rPr>
              <w:t>1991</w:t>
            </w:r>
          </w:p>
        </w:tc>
        <w:tc>
          <w:tcPr>
            <w:tcW w:w="990" w:type="dxa"/>
            <w:noWrap/>
            <w:hideMark/>
          </w:tcPr>
          <w:p w:rsidR="009A7381" w:rsidRPr="007A443A" w:rsidRDefault="009A7381" w:rsidP="00214DB8">
            <w:pPr>
              <w:rPr>
                <w:sz w:val="16"/>
                <w:szCs w:val="16"/>
              </w:rPr>
            </w:pPr>
            <w:r w:rsidRPr="007A443A">
              <w:rPr>
                <w:sz w:val="16"/>
                <w:szCs w:val="16"/>
              </w:rPr>
              <w:t>-1.3</w:t>
            </w:r>
          </w:p>
        </w:tc>
        <w:tc>
          <w:tcPr>
            <w:tcW w:w="990" w:type="dxa"/>
            <w:noWrap/>
            <w:hideMark/>
          </w:tcPr>
          <w:p w:rsidR="009A7381" w:rsidRPr="007A443A" w:rsidRDefault="009A7381" w:rsidP="00214DB8">
            <w:pPr>
              <w:rPr>
                <w:sz w:val="16"/>
                <w:szCs w:val="16"/>
              </w:rPr>
            </w:pPr>
            <w:r w:rsidRPr="007A443A">
              <w:rPr>
                <w:sz w:val="16"/>
                <w:szCs w:val="16"/>
              </w:rPr>
              <w:t>2006</w:t>
            </w:r>
          </w:p>
        </w:tc>
        <w:tc>
          <w:tcPr>
            <w:tcW w:w="990" w:type="dxa"/>
            <w:noWrap/>
            <w:hideMark/>
          </w:tcPr>
          <w:p w:rsidR="009A7381" w:rsidRPr="007A443A" w:rsidRDefault="009A7381" w:rsidP="00214DB8">
            <w:pPr>
              <w:rPr>
                <w:sz w:val="16"/>
                <w:szCs w:val="16"/>
              </w:rPr>
            </w:pPr>
            <w:r w:rsidRPr="007A443A">
              <w:rPr>
                <w:sz w:val="16"/>
                <w:szCs w:val="16"/>
              </w:rPr>
              <w:t>2.5</w:t>
            </w:r>
          </w:p>
        </w:tc>
        <w:tc>
          <w:tcPr>
            <w:tcW w:w="990" w:type="dxa"/>
            <w:noWrap/>
            <w:hideMark/>
          </w:tcPr>
          <w:p w:rsidR="009A7381" w:rsidRPr="007A443A" w:rsidRDefault="009A7381" w:rsidP="00214DB8">
            <w:pPr>
              <w:rPr>
                <w:sz w:val="16"/>
                <w:szCs w:val="16"/>
              </w:rPr>
            </w:pPr>
            <w:r w:rsidRPr="007A443A">
              <w:rPr>
                <w:sz w:val="16"/>
                <w:szCs w:val="16"/>
              </w:rPr>
              <w:t>2006</w:t>
            </w:r>
          </w:p>
        </w:tc>
        <w:tc>
          <w:tcPr>
            <w:tcW w:w="990" w:type="dxa"/>
            <w:noWrap/>
            <w:hideMark/>
          </w:tcPr>
          <w:p w:rsidR="009A7381" w:rsidRPr="007A443A" w:rsidRDefault="009A7381" w:rsidP="00214DB8">
            <w:pPr>
              <w:rPr>
                <w:sz w:val="16"/>
                <w:szCs w:val="16"/>
              </w:rPr>
            </w:pPr>
            <w:r w:rsidRPr="007A443A">
              <w:rPr>
                <w:sz w:val="16"/>
                <w:szCs w:val="16"/>
              </w:rPr>
              <w:t>2.0</w:t>
            </w:r>
          </w:p>
        </w:tc>
      </w:tr>
      <w:tr w:rsidR="009A7381" w:rsidRPr="007A443A" w:rsidTr="009A7381">
        <w:trPr>
          <w:trHeight w:val="315"/>
        </w:trPr>
        <w:tc>
          <w:tcPr>
            <w:tcW w:w="989" w:type="dxa"/>
            <w:noWrap/>
            <w:hideMark/>
          </w:tcPr>
          <w:p w:rsidR="009A7381" w:rsidRPr="007A443A" w:rsidRDefault="009A7381" w:rsidP="00214DB8">
            <w:pPr>
              <w:rPr>
                <w:b/>
                <w:bCs/>
                <w:sz w:val="16"/>
                <w:szCs w:val="16"/>
              </w:rPr>
            </w:pPr>
            <w:proofErr w:type="spellStart"/>
            <w:r w:rsidRPr="007A443A">
              <w:rPr>
                <w:b/>
                <w:bCs/>
                <w:sz w:val="16"/>
                <w:szCs w:val="16"/>
              </w:rPr>
              <w:t>Jhabua</w:t>
            </w:r>
            <w:proofErr w:type="spellEnd"/>
          </w:p>
        </w:tc>
        <w:tc>
          <w:tcPr>
            <w:tcW w:w="990" w:type="dxa"/>
            <w:noWrap/>
            <w:hideMark/>
          </w:tcPr>
          <w:p w:rsidR="009A7381" w:rsidRPr="007A443A" w:rsidRDefault="009A7381" w:rsidP="00214DB8">
            <w:pPr>
              <w:rPr>
                <w:sz w:val="16"/>
                <w:szCs w:val="16"/>
              </w:rPr>
            </w:pPr>
            <w:r w:rsidRPr="007A443A">
              <w:rPr>
                <w:sz w:val="16"/>
                <w:szCs w:val="16"/>
              </w:rPr>
              <w:t>1985</w:t>
            </w:r>
          </w:p>
        </w:tc>
        <w:tc>
          <w:tcPr>
            <w:tcW w:w="1097" w:type="dxa"/>
            <w:noWrap/>
            <w:hideMark/>
          </w:tcPr>
          <w:p w:rsidR="009A7381" w:rsidRPr="007A443A" w:rsidRDefault="009A7381" w:rsidP="00214DB8">
            <w:pPr>
              <w:rPr>
                <w:sz w:val="16"/>
                <w:szCs w:val="16"/>
              </w:rPr>
            </w:pPr>
            <w:r w:rsidRPr="007A443A">
              <w:rPr>
                <w:sz w:val="16"/>
                <w:szCs w:val="16"/>
              </w:rPr>
              <w:t>-2.0</w:t>
            </w:r>
          </w:p>
        </w:tc>
        <w:tc>
          <w:tcPr>
            <w:tcW w:w="990" w:type="dxa"/>
            <w:noWrap/>
            <w:hideMark/>
          </w:tcPr>
          <w:p w:rsidR="009A7381" w:rsidRPr="007A443A" w:rsidRDefault="009A7381" w:rsidP="00214DB8">
            <w:pPr>
              <w:rPr>
                <w:sz w:val="16"/>
                <w:szCs w:val="16"/>
              </w:rPr>
            </w:pPr>
            <w:r w:rsidRPr="007A443A">
              <w:rPr>
                <w:sz w:val="16"/>
                <w:szCs w:val="16"/>
              </w:rPr>
              <w:t>2000</w:t>
            </w:r>
          </w:p>
        </w:tc>
        <w:tc>
          <w:tcPr>
            <w:tcW w:w="990" w:type="dxa"/>
            <w:noWrap/>
            <w:hideMark/>
          </w:tcPr>
          <w:p w:rsidR="009A7381" w:rsidRPr="007A443A" w:rsidRDefault="009A7381" w:rsidP="00214DB8">
            <w:pPr>
              <w:rPr>
                <w:sz w:val="16"/>
                <w:szCs w:val="16"/>
              </w:rPr>
            </w:pPr>
            <w:r w:rsidRPr="007A443A">
              <w:rPr>
                <w:sz w:val="16"/>
                <w:szCs w:val="16"/>
              </w:rPr>
              <w:t>-1.8</w:t>
            </w:r>
          </w:p>
        </w:tc>
        <w:tc>
          <w:tcPr>
            <w:tcW w:w="990" w:type="dxa"/>
            <w:noWrap/>
            <w:hideMark/>
          </w:tcPr>
          <w:p w:rsidR="009A7381" w:rsidRPr="007A443A" w:rsidRDefault="009A7381" w:rsidP="00214DB8">
            <w:pPr>
              <w:rPr>
                <w:sz w:val="16"/>
                <w:szCs w:val="16"/>
              </w:rPr>
            </w:pPr>
            <w:r w:rsidRPr="007A443A">
              <w:rPr>
                <w:sz w:val="16"/>
                <w:szCs w:val="16"/>
              </w:rPr>
              <w:t>2006</w:t>
            </w:r>
          </w:p>
        </w:tc>
        <w:tc>
          <w:tcPr>
            <w:tcW w:w="990" w:type="dxa"/>
            <w:noWrap/>
            <w:hideMark/>
          </w:tcPr>
          <w:p w:rsidR="009A7381" w:rsidRPr="007A443A" w:rsidRDefault="009A7381" w:rsidP="00214DB8">
            <w:pPr>
              <w:rPr>
                <w:sz w:val="16"/>
                <w:szCs w:val="16"/>
              </w:rPr>
            </w:pPr>
            <w:r w:rsidRPr="007A443A">
              <w:rPr>
                <w:sz w:val="16"/>
                <w:szCs w:val="16"/>
              </w:rPr>
              <w:t>2.7</w:t>
            </w:r>
          </w:p>
        </w:tc>
        <w:tc>
          <w:tcPr>
            <w:tcW w:w="990" w:type="dxa"/>
            <w:noWrap/>
            <w:hideMark/>
          </w:tcPr>
          <w:p w:rsidR="009A7381" w:rsidRPr="007A443A" w:rsidRDefault="009A7381" w:rsidP="00214DB8">
            <w:pPr>
              <w:rPr>
                <w:sz w:val="16"/>
                <w:szCs w:val="16"/>
              </w:rPr>
            </w:pPr>
            <w:r w:rsidRPr="007A443A">
              <w:rPr>
                <w:sz w:val="16"/>
                <w:szCs w:val="16"/>
              </w:rPr>
              <w:t>2004</w:t>
            </w:r>
          </w:p>
        </w:tc>
        <w:tc>
          <w:tcPr>
            <w:tcW w:w="990" w:type="dxa"/>
            <w:noWrap/>
            <w:hideMark/>
          </w:tcPr>
          <w:p w:rsidR="009A7381" w:rsidRPr="007A443A" w:rsidRDefault="009A7381" w:rsidP="00214DB8">
            <w:pPr>
              <w:rPr>
                <w:sz w:val="16"/>
                <w:szCs w:val="16"/>
              </w:rPr>
            </w:pPr>
            <w:r w:rsidRPr="007A443A">
              <w:rPr>
                <w:sz w:val="16"/>
                <w:szCs w:val="16"/>
              </w:rPr>
              <w:t>1.8</w:t>
            </w:r>
          </w:p>
        </w:tc>
      </w:tr>
    </w:tbl>
    <w:p w:rsidR="009A7381" w:rsidRDefault="009A7381" w:rsidP="00CB7414">
      <w:pPr>
        <w:tabs>
          <w:tab w:val="left" w:pos="709"/>
        </w:tabs>
        <w:spacing w:before="120" w:after="0"/>
        <w:jc w:val="both"/>
        <w:rPr>
          <w:rFonts w:ascii="Arial" w:hAnsi="Arial" w:cs="Arial"/>
          <w:color w:val="000000" w:themeColor="text1"/>
          <w:sz w:val="20"/>
          <w:szCs w:val="20"/>
          <w:lang w:val="en-IN"/>
        </w:rPr>
      </w:pPr>
    </w:p>
    <w:p w:rsidR="00CB7414" w:rsidRDefault="00425790" w:rsidP="00CB7414">
      <w:pPr>
        <w:tabs>
          <w:tab w:val="left" w:pos="709"/>
        </w:tabs>
        <w:spacing w:before="120" w:after="0"/>
        <w:jc w:val="both"/>
        <w:rPr>
          <w:rFonts w:ascii="Arial" w:hAnsi="Arial" w:cs="Arial"/>
          <w:color w:val="000000" w:themeColor="text1"/>
          <w:sz w:val="20"/>
          <w:szCs w:val="20"/>
          <w:lang w:val="en-IN"/>
        </w:rPr>
      </w:pPr>
      <w:r>
        <w:rPr>
          <w:noProof/>
          <w:lang w:val="en-IN" w:eastAsia="en-IN" w:bidi="hi-IN"/>
        </w:rPr>
        <w:drawing>
          <wp:inline distT="0" distB="0" distL="0" distR="0" wp14:anchorId="55945848" wp14:editId="370BADC1">
            <wp:extent cx="5648325" cy="2295525"/>
            <wp:effectExtent l="0" t="0" r="9525" b="9525"/>
            <wp:docPr id="5" name="Chart 5">
              <a:extLst xmlns:a="http://schemas.openxmlformats.org/drawingml/2006/main">
                <a:ext uri="{FF2B5EF4-FFF2-40B4-BE49-F238E27FC236}">
                  <a16:creationId xmlns:a16="http://schemas.microsoft.com/office/drawing/2014/main" id="{64D3BF60-50AC-4C7E-83A4-925AA8840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25790" w:rsidRDefault="00425790" w:rsidP="00425790">
      <w:pPr>
        <w:tabs>
          <w:tab w:val="left" w:pos="709"/>
        </w:tabs>
        <w:spacing w:before="120" w:after="0"/>
        <w:contextualSpacing/>
        <w:rPr>
          <w:rFonts w:ascii="Arial" w:hAnsi="Arial" w:cs="Arial"/>
          <w:color w:val="000000" w:themeColor="text1"/>
          <w:sz w:val="20"/>
          <w:szCs w:val="20"/>
          <w:lang w:val="en-IN"/>
        </w:rPr>
      </w:pPr>
      <w:r>
        <w:rPr>
          <w:rFonts w:ascii="Arial" w:hAnsi="Arial" w:cs="Arial"/>
          <w:b/>
          <w:bCs/>
          <w:color w:val="000000" w:themeColor="text1"/>
          <w:sz w:val="20"/>
          <w:szCs w:val="20"/>
          <w:lang w:val="en-IN"/>
        </w:rPr>
        <w:t>Fig. 5(a)</w:t>
      </w:r>
      <w:r w:rsidRPr="00D164DC">
        <w:rPr>
          <w:rFonts w:ascii="Arial" w:hAnsi="Arial" w:cs="Arial"/>
          <w:b/>
          <w:bCs/>
          <w:color w:val="000000" w:themeColor="text1"/>
          <w:sz w:val="20"/>
          <w:szCs w:val="20"/>
          <w:lang w:val="en-IN"/>
        </w:rPr>
        <w:t xml:space="preserve">. </w:t>
      </w:r>
      <w:r>
        <w:rPr>
          <w:rFonts w:ascii="Arial" w:hAnsi="Arial" w:cs="Arial"/>
          <w:b/>
          <w:bCs/>
          <w:color w:val="000000" w:themeColor="text1"/>
          <w:sz w:val="20"/>
          <w:szCs w:val="20"/>
          <w:lang w:val="en-IN"/>
        </w:rPr>
        <w:t xml:space="preserve">Standardized Rainfall Anomalies of Khandwa </w:t>
      </w:r>
      <w:r w:rsidRPr="00D164DC">
        <w:rPr>
          <w:rFonts w:ascii="Arial" w:hAnsi="Arial" w:cs="Arial"/>
          <w:b/>
          <w:bCs/>
          <w:color w:val="000000" w:themeColor="text1"/>
          <w:sz w:val="20"/>
          <w:szCs w:val="20"/>
          <w:lang w:val="en-IN"/>
        </w:rPr>
        <w:t>district</w:t>
      </w:r>
    </w:p>
    <w:p w:rsidR="00425790" w:rsidRDefault="00425790" w:rsidP="00CB7414">
      <w:pPr>
        <w:tabs>
          <w:tab w:val="left" w:pos="709"/>
        </w:tabs>
        <w:spacing w:before="120" w:after="0"/>
        <w:jc w:val="both"/>
        <w:rPr>
          <w:rFonts w:ascii="Arial" w:hAnsi="Arial" w:cs="Arial"/>
          <w:color w:val="000000" w:themeColor="text1"/>
          <w:sz w:val="20"/>
          <w:szCs w:val="20"/>
          <w:lang w:val="en-IN"/>
        </w:rPr>
      </w:pPr>
    </w:p>
    <w:p w:rsidR="00425790" w:rsidRDefault="00425790" w:rsidP="00CB7414">
      <w:pPr>
        <w:tabs>
          <w:tab w:val="left" w:pos="709"/>
        </w:tabs>
        <w:spacing w:before="120" w:after="0"/>
        <w:jc w:val="both"/>
        <w:rPr>
          <w:rFonts w:ascii="Arial" w:hAnsi="Arial" w:cs="Arial"/>
          <w:color w:val="000000" w:themeColor="text1"/>
          <w:sz w:val="20"/>
          <w:szCs w:val="20"/>
          <w:lang w:val="en-IN"/>
        </w:rPr>
      </w:pPr>
      <w:r>
        <w:rPr>
          <w:noProof/>
          <w:lang w:val="en-IN" w:eastAsia="en-IN" w:bidi="hi-IN"/>
        </w:rPr>
        <w:lastRenderedPageBreak/>
        <w:drawing>
          <wp:inline distT="0" distB="0" distL="0" distR="0" wp14:anchorId="201A34DD" wp14:editId="286AB9E3">
            <wp:extent cx="5657850" cy="2733675"/>
            <wp:effectExtent l="0" t="0" r="0" b="9525"/>
            <wp:docPr id="14" name="Chart 14">
              <a:extLst xmlns:a="http://schemas.openxmlformats.org/drawingml/2006/main">
                <a:ext uri="{FF2B5EF4-FFF2-40B4-BE49-F238E27FC236}">
                  <a16:creationId xmlns:a16="http://schemas.microsoft.com/office/drawing/2014/main" id="{E3327B02-70FB-43AD-8DAC-A476D12030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0CBC" w:rsidRDefault="00AF0CBC" w:rsidP="00CB7414">
      <w:pPr>
        <w:tabs>
          <w:tab w:val="left" w:pos="709"/>
        </w:tabs>
        <w:spacing w:before="120" w:after="0"/>
        <w:contextualSpacing/>
        <w:rPr>
          <w:rFonts w:ascii="Arial" w:hAnsi="Arial" w:cs="Arial"/>
          <w:b/>
          <w:bCs/>
          <w:color w:val="000000" w:themeColor="text1"/>
          <w:sz w:val="20"/>
          <w:szCs w:val="20"/>
          <w:lang w:val="en-IN"/>
        </w:rPr>
      </w:pPr>
    </w:p>
    <w:p w:rsidR="00CB7414" w:rsidRDefault="00210035" w:rsidP="00CB7414">
      <w:pPr>
        <w:tabs>
          <w:tab w:val="left" w:pos="709"/>
        </w:tabs>
        <w:spacing w:before="120" w:after="0"/>
        <w:contextualSpacing/>
        <w:rPr>
          <w:rFonts w:ascii="Arial" w:hAnsi="Arial" w:cs="Arial"/>
          <w:b/>
          <w:bCs/>
          <w:color w:val="000000" w:themeColor="text1"/>
          <w:sz w:val="20"/>
          <w:szCs w:val="20"/>
          <w:lang w:val="en-IN"/>
        </w:rPr>
      </w:pPr>
      <w:r>
        <w:rPr>
          <w:rFonts w:ascii="Arial" w:hAnsi="Arial" w:cs="Arial"/>
          <w:b/>
          <w:bCs/>
          <w:color w:val="000000" w:themeColor="text1"/>
          <w:sz w:val="20"/>
          <w:szCs w:val="20"/>
          <w:lang w:val="en-IN"/>
        </w:rPr>
        <w:t>Fig. 5</w:t>
      </w:r>
      <w:r w:rsidR="00425790">
        <w:rPr>
          <w:rFonts w:ascii="Arial" w:hAnsi="Arial" w:cs="Arial"/>
          <w:b/>
          <w:bCs/>
          <w:color w:val="000000" w:themeColor="text1"/>
          <w:sz w:val="20"/>
          <w:szCs w:val="20"/>
          <w:lang w:val="en-IN"/>
        </w:rPr>
        <w:t>(b)</w:t>
      </w:r>
      <w:r w:rsidR="00CB7414" w:rsidRPr="00D164DC">
        <w:rPr>
          <w:rFonts w:ascii="Arial" w:hAnsi="Arial" w:cs="Arial"/>
          <w:b/>
          <w:bCs/>
          <w:color w:val="000000" w:themeColor="text1"/>
          <w:sz w:val="20"/>
          <w:szCs w:val="20"/>
          <w:lang w:val="en-IN"/>
        </w:rPr>
        <w:t xml:space="preserve">. </w:t>
      </w:r>
      <w:r w:rsidR="00425790">
        <w:rPr>
          <w:rFonts w:ascii="Arial" w:hAnsi="Arial" w:cs="Arial"/>
          <w:b/>
          <w:bCs/>
          <w:color w:val="000000" w:themeColor="text1"/>
          <w:sz w:val="20"/>
          <w:szCs w:val="20"/>
          <w:lang w:val="en-IN"/>
        </w:rPr>
        <w:t>Standardized</w:t>
      </w:r>
      <w:r w:rsidR="00CB7414">
        <w:rPr>
          <w:rFonts w:ascii="Arial" w:hAnsi="Arial" w:cs="Arial"/>
          <w:b/>
          <w:bCs/>
          <w:color w:val="000000" w:themeColor="text1"/>
          <w:sz w:val="20"/>
          <w:szCs w:val="20"/>
          <w:lang w:val="en-IN"/>
        </w:rPr>
        <w:t xml:space="preserve"> Rainfall </w:t>
      </w:r>
      <w:r w:rsidR="00425790">
        <w:rPr>
          <w:rFonts w:ascii="Arial" w:hAnsi="Arial" w:cs="Arial"/>
          <w:b/>
          <w:bCs/>
          <w:color w:val="000000" w:themeColor="text1"/>
          <w:sz w:val="20"/>
          <w:szCs w:val="20"/>
          <w:lang w:val="en-IN"/>
        </w:rPr>
        <w:t xml:space="preserve">Anomalies of </w:t>
      </w:r>
      <w:proofErr w:type="spellStart"/>
      <w:r w:rsidR="00425790">
        <w:rPr>
          <w:rFonts w:ascii="Arial" w:hAnsi="Arial" w:cs="Arial"/>
          <w:b/>
          <w:bCs/>
          <w:color w:val="000000" w:themeColor="text1"/>
          <w:sz w:val="20"/>
          <w:szCs w:val="20"/>
          <w:lang w:val="en-IN"/>
        </w:rPr>
        <w:t>Rajgarh</w:t>
      </w:r>
      <w:proofErr w:type="spellEnd"/>
      <w:r w:rsidR="00CB7414">
        <w:rPr>
          <w:rFonts w:ascii="Arial" w:hAnsi="Arial" w:cs="Arial"/>
          <w:b/>
          <w:bCs/>
          <w:color w:val="000000" w:themeColor="text1"/>
          <w:sz w:val="20"/>
          <w:szCs w:val="20"/>
          <w:lang w:val="en-IN"/>
        </w:rPr>
        <w:t xml:space="preserve"> </w:t>
      </w:r>
      <w:r w:rsidR="00CB7414" w:rsidRPr="00D164DC">
        <w:rPr>
          <w:rFonts w:ascii="Arial" w:hAnsi="Arial" w:cs="Arial"/>
          <w:b/>
          <w:bCs/>
          <w:color w:val="000000" w:themeColor="text1"/>
          <w:sz w:val="20"/>
          <w:szCs w:val="20"/>
          <w:lang w:val="en-IN"/>
        </w:rPr>
        <w:t>district</w:t>
      </w:r>
    </w:p>
    <w:p w:rsidR="00425790" w:rsidRDefault="00425790" w:rsidP="00CB7414">
      <w:pPr>
        <w:tabs>
          <w:tab w:val="left" w:pos="709"/>
        </w:tabs>
        <w:spacing w:before="120" w:after="0"/>
        <w:contextualSpacing/>
        <w:rPr>
          <w:rFonts w:ascii="Arial" w:hAnsi="Arial" w:cs="Arial"/>
          <w:b/>
          <w:bCs/>
          <w:color w:val="000000" w:themeColor="text1"/>
          <w:sz w:val="20"/>
          <w:szCs w:val="20"/>
          <w:lang w:val="en-IN"/>
        </w:rPr>
      </w:pPr>
    </w:p>
    <w:p w:rsidR="00425790" w:rsidRDefault="00425790" w:rsidP="00CB7414">
      <w:pPr>
        <w:tabs>
          <w:tab w:val="left" w:pos="709"/>
        </w:tabs>
        <w:spacing w:before="120" w:after="0"/>
        <w:contextualSpacing/>
        <w:rPr>
          <w:rFonts w:ascii="Arial" w:hAnsi="Arial" w:cs="Arial"/>
          <w:color w:val="000000" w:themeColor="text1"/>
          <w:sz w:val="20"/>
          <w:szCs w:val="20"/>
          <w:lang w:val="en-IN"/>
        </w:rPr>
      </w:pPr>
    </w:p>
    <w:p w:rsidR="00AF0CBC" w:rsidRPr="00AF0CBC" w:rsidRDefault="00AF0CBC" w:rsidP="00AF0CBC">
      <w:pPr>
        <w:pStyle w:val="Heading3"/>
        <w:rPr>
          <w:rFonts w:ascii="Arial" w:hAnsi="Arial" w:cs="Arial"/>
          <w:sz w:val="20"/>
          <w:szCs w:val="20"/>
          <w:lang w:val="en-IN"/>
        </w:rPr>
      </w:pPr>
      <w:r w:rsidRPr="00AF0CBC">
        <w:rPr>
          <w:rFonts w:ascii="Arial" w:hAnsi="Arial" w:cs="Arial"/>
          <w:sz w:val="20"/>
          <w:szCs w:val="20"/>
          <w:lang w:val="en-IN"/>
        </w:rPr>
        <w:t>Drought assessment</w:t>
      </w:r>
    </w:p>
    <w:p w:rsidR="00AF0CBC" w:rsidRPr="00AF0CBC" w:rsidRDefault="00AF0CBC" w:rsidP="00AF0CBC">
      <w:pPr>
        <w:spacing w:before="120"/>
        <w:jc w:val="both"/>
        <w:rPr>
          <w:rFonts w:ascii="Arial" w:hAnsi="Arial" w:cs="Arial"/>
          <w:sz w:val="20"/>
          <w:szCs w:val="20"/>
          <w:lang w:val="en-IN"/>
        </w:rPr>
      </w:pPr>
      <w:r w:rsidRPr="00AF0CBC">
        <w:rPr>
          <w:rFonts w:ascii="Arial" w:hAnsi="Arial" w:cs="Arial"/>
          <w:sz w:val="20"/>
          <w:szCs w:val="20"/>
          <w:lang w:val="en-IN"/>
        </w:rPr>
        <w:t xml:space="preserve">In this study, the drought assessment has been carried out using rainfall departure analysis and probability distribution analysis approach in 16 districts of western part of Madhya Pradesh which is discussed in details in this section. </w:t>
      </w:r>
    </w:p>
    <w:p w:rsidR="00AF0CBC" w:rsidRPr="00AF0CBC" w:rsidRDefault="00AF0CBC" w:rsidP="00AF0CBC">
      <w:pPr>
        <w:pStyle w:val="Heading3"/>
        <w:rPr>
          <w:rFonts w:ascii="Arial" w:hAnsi="Arial" w:cs="Arial"/>
          <w:sz w:val="20"/>
          <w:szCs w:val="20"/>
          <w:lang w:val="en-IN"/>
        </w:rPr>
      </w:pPr>
      <w:r w:rsidRPr="00AF0CBC">
        <w:rPr>
          <w:rFonts w:ascii="Arial" w:hAnsi="Arial" w:cs="Arial"/>
          <w:sz w:val="20"/>
          <w:szCs w:val="20"/>
          <w:lang w:val="en-IN"/>
        </w:rPr>
        <w:t xml:space="preserve">Rainfall Departure Analysis </w:t>
      </w:r>
    </w:p>
    <w:p w:rsidR="00AF0CBC" w:rsidRPr="00AF0CBC" w:rsidRDefault="00AF0CBC" w:rsidP="00AF0CBC">
      <w:pPr>
        <w:spacing w:before="120"/>
        <w:jc w:val="both"/>
        <w:rPr>
          <w:rFonts w:ascii="Arial" w:hAnsi="Arial" w:cs="Arial"/>
          <w:sz w:val="20"/>
          <w:szCs w:val="20"/>
          <w:lang w:val="en-IN"/>
        </w:rPr>
      </w:pPr>
      <w:r w:rsidRPr="00AF0CBC">
        <w:rPr>
          <w:rFonts w:ascii="Arial" w:hAnsi="Arial" w:cs="Arial"/>
          <w:sz w:val="20"/>
          <w:szCs w:val="20"/>
          <w:lang w:val="en-IN"/>
        </w:rPr>
        <w:t xml:space="preserve">The departure analysis of annual and monsoon rainfall has been carried out of 16 districts of western part of Madhya Pradesh to evaluate drought frequency, return period and drought severity/vulnerability, although all these characteristics are further estimated by drought indices. The district wise drought frequency analysis based on annual and monsoon rainfall departure analysis at 75% has been shown below in Tabular format. By the rainfall departure analysis, it was observed that the (North part) that is Malwa region experienced highly rainfall deficit as compare to </w:t>
      </w:r>
      <w:proofErr w:type="spellStart"/>
      <w:r w:rsidRPr="00AF0CBC">
        <w:rPr>
          <w:rFonts w:ascii="Arial" w:hAnsi="Arial" w:cs="Arial"/>
          <w:sz w:val="20"/>
          <w:szCs w:val="20"/>
          <w:lang w:val="en-IN"/>
        </w:rPr>
        <w:t>Nimar</w:t>
      </w:r>
      <w:proofErr w:type="spellEnd"/>
      <w:r w:rsidRPr="00AF0CBC">
        <w:rPr>
          <w:rFonts w:ascii="Arial" w:hAnsi="Arial" w:cs="Arial"/>
          <w:sz w:val="20"/>
          <w:szCs w:val="20"/>
          <w:lang w:val="en-IN"/>
        </w:rPr>
        <w:t xml:space="preserve"> valley and </w:t>
      </w:r>
      <w:proofErr w:type="spellStart"/>
      <w:r w:rsidRPr="00AF0CBC">
        <w:rPr>
          <w:rFonts w:ascii="Arial" w:hAnsi="Arial" w:cs="Arial"/>
          <w:sz w:val="20"/>
          <w:szCs w:val="20"/>
          <w:lang w:val="en-IN"/>
        </w:rPr>
        <w:t>Jhabua</w:t>
      </w:r>
      <w:proofErr w:type="spellEnd"/>
      <w:r w:rsidRPr="00AF0CBC">
        <w:rPr>
          <w:rFonts w:ascii="Arial" w:hAnsi="Arial" w:cs="Arial"/>
          <w:sz w:val="20"/>
          <w:szCs w:val="20"/>
          <w:lang w:val="en-IN"/>
        </w:rPr>
        <w:t xml:space="preserve"> Hills that is South part of the Western Madhya Pradesh because presence of Vindhyan hill’s sub division. The rainfall departure at typical stations from different district is shown in Fig. 6 to Fig. 8. From these </w:t>
      </w:r>
      <w:proofErr w:type="spellStart"/>
      <w:r w:rsidRPr="00AF0CBC">
        <w:rPr>
          <w:rFonts w:ascii="Arial" w:hAnsi="Arial" w:cs="Arial"/>
          <w:sz w:val="20"/>
          <w:szCs w:val="20"/>
          <w:lang w:val="en-IN"/>
        </w:rPr>
        <w:t>Fig.s</w:t>
      </w:r>
      <w:proofErr w:type="spellEnd"/>
      <w:r w:rsidRPr="00AF0CBC">
        <w:rPr>
          <w:rFonts w:ascii="Arial" w:hAnsi="Arial" w:cs="Arial"/>
          <w:sz w:val="20"/>
          <w:szCs w:val="20"/>
          <w:lang w:val="en-IN"/>
        </w:rPr>
        <w:t xml:space="preserve"> it has been shown that the highest annual rainfall departure in </w:t>
      </w:r>
      <w:proofErr w:type="spellStart"/>
      <w:r w:rsidRPr="00AF0CBC">
        <w:rPr>
          <w:rFonts w:ascii="Arial" w:hAnsi="Arial" w:cs="Arial"/>
          <w:sz w:val="20"/>
          <w:szCs w:val="20"/>
          <w:lang w:val="en-IN"/>
        </w:rPr>
        <w:t>Rajgarh</w:t>
      </w:r>
      <w:proofErr w:type="spellEnd"/>
      <w:r w:rsidRPr="00AF0CBC">
        <w:rPr>
          <w:rFonts w:ascii="Arial" w:hAnsi="Arial" w:cs="Arial"/>
          <w:sz w:val="20"/>
          <w:szCs w:val="20"/>
          <w:lang w:val="en-IN"/>
        </w:rPr>
        <w:t xml:space="preserve"> district was observed -85.59% in year 1989 and highest monsoon rainfall departure –86.02% in 1989. Highest Annual rainfall departure and monsoon rainfall departure at </w:t>
      </w:r>
      <w:proofErr w:type="spellStart"/>
      <w:r w:rsidRPr="00AF0CBC">
        <w:rPr>
          <w:rFonts w:ascii="Arial" w:hAnsi="Arial" w:cs="Arial"/>
          <w:sz w:val="20"/>
          <w:szCs w:val="20"/>
          <w:lang w:val="en-IN"/>
        </w:rPr>
        <w:t>Burhanpur</w:t>
      </w:r>
      <w:proofErr w:type="spellEnd"/>
      <w:r w:rsidRPr="00AF0CBC">
        <w:rPr>
          <w:rFonts w:ascii="Arial" w:hAnsi="Arial" w:cs="Arial"/>
          <w:sz w:val="20"/>
          <w:szCs w:val="20"/>
          <w:lang w:val="en-IN"/>
        </w:rPr>
        <w:t xml:space="preserve"> district was observed -53.7% and -55,9% in 1989. It was observed that the highest annual and monsoon rainfall departure -51.47 and -48.42% in 2005 at </w:t>
      </w:r>
      <w:proofErr w:type="spellStart"/>
      <w:r w:rsidRPr="00AF0CBC">
        <w:rPr>
          <w:rFonts w:ascii="Arial" w:hAnsi="Arial" w:cs="Arial"/>
          <w:sz w:val="20"/>
          <w:szCs w:val="20"/>
          <w:lang w:val="en-IN"/>
        </w:rPr>
        <w:t>Dewas</w:t>
      </w:r>
      <w:proofErr w:type="spellEnd"/>
      <w:r w:rsidRPr="00AF0CBC">
        <w:rPr>
          <w:rFonts w:ascii="Arial" w:hAnsi="Arial" w:cs="Arial"/>
          <w:sz w:val="20"/>
          <w:szCs w:val="20"/>
          <w:lang w:val="en-IN"/>
        </w:rPr>
        <w:t xml:space="preserve"> district.</w:t>
      </w:r>
    </w:p>
    <w:p w:rsidR="00AF0CBC" w:rsidRPr="00AF0CBC" w:rsidRDefault="00AF0CBC" w:rsidP="00AF0CBC">
      <w:pPr>
        <w:spacing w:before="120"/>
        <w:jc w:val="both"/>
        <w:rPr>
          <w:rFonts w:ascii="Arial" w:hAnsi="Arial" w:cs="Arial"/>
          <w:sz w:val="20"/>
          <w:szCs w:val="20"/>
          <w:lang w:val="en-IN"/>
        </w:rPr>
      </w:pPr>
      <w:r w:rsidRPr="00AF0CBC">
        <w:rPr>
          <w:rFonts w:ascii="Arial" w:hAnsi="Arial" w:cs="Arial"/>
          <w:noProof/>
          <w:sz w:val="20"/>
          <w:szCs w:val="20"/>
          <w:lang w:val="en-IN" w:eastAsia="en-IN" w:bidi="hi-IN"/>
        </w:rPr>
        <w:lastRenderedPageBreak/>
        <w:drawing>
          <wp:inline distT="0" distB="0" distL="0" distR="0" wp14:anchorId="272505E3" wp14:editId="525F9707">
            <wp:extent cx="5715000" cy="2524125"/>
            <wp:effectExtent l="0" t="0" r="0" b="9525"/>
            <wp:docPr id="11" name="Chart 1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F0CBC" w:rsidRPr="00AF0CBC" w:rsidRDefault="00AF0CBC" w:rsidP="00AF0CBC">
      <w:pPr>
        <w:spacing w:before="120"/>
        <w:rPr>
          <w:rFonts w:ascii="Arial" w:hAnsi="Arial" w:cs="Arial"/>
          <w:sz w:val="20"/>
          <w:szCs w:val="20"/>
          <w:lang w:val="en-IN"/>
        </w:rPr>
      </w:pPr>
      <w:r w:rsidRPr="00AF0CBC">
        <w:rPr>
          <w:rFonts w:ascii="Arial" w:hAnsi="Arial" w:cs="Arial"/>
          <w:b/>
          <w:bCs/>
          <w:sz w:val="20"/>
          <w:szCs w:val="20"/>
          <w:lang w:val="en-IN"/>
        </w:rPr>
        <w:t xml:space="preserve">Fig. 6. Annual and monsoon rainfall departure at </w:t>
      </w:r>
      <w:proofErr w:type="spellStart"/>
      <w:r w:rsidRPr="00AF0CBC">
        <w:rPr>
          <w:rFonts w:ascii="Arial" w:hAnsi="Arial" w:cs="Arial"/>
          <w:b/>
          <w:bCs/>
          <w:sz w:val="20"/>
          <w:szCs w:val="20"/>
          <w:lang w:val="en-IN"/>
        </w:rPr>
        <w:t>Rajgarh</w:t>
      </w:r>
      <w:proofErr w:type="spellEnd"/>
      <w:r w:rsidRPr="00AF0CBC">
        <w:rPr>
          <w:rFonts w:ascii="Arial" w:hAnsi="Arial" w:cs="Arial"/>
          <w:b/>
          <w:bCs/>
          <w:sz w:val="20"/>
          <w:szCs w:val="20"/>
          <w:lang w:val="en-IN"/>
        </w:rPr>
        <w:t xml:space="preserve"> district</w:t>
      </w:r>
    </w:p>
    <w:p w:rsidR="00AF0CBC" w:rsidRPr="00AF0CBC" w:rsidRDefault="00AF0CBC" w:rsidP="00AF0CBC">
      <w:pPr>
        <w:spacing w:before="120"/>
        <w:jc w:val="both"/>
        <w:rPr>
          <w:rFonts w:ascii="Arial" w:hAnsi="Arial" w:cs="Arial"/>
          <w:sz w:val="20"/>
          <w:szCs w:val="20"/>
          <w:lang w:val="en-IN"/>
        </w:rPr>
      </w:pPr>
    </w:p>
    <w:p w:rsidR="00AF0CBC" w:rsidRPr="00AF0CBC" w:rsidRDefault="00AF0CBC" w:rsidP="00AF0CBC">
      <w:pPr>
        <w:spacing w:before="120"/>
        <w:jc w:val="both"/>
        <w:rPr>
          <w:rFonts w:ascii="Arial" w:hAnsi="Arial" w:cs="Arial"/>
          <w:sz w:val="20"/>
          <w:szCs w:val="20"/>
          <w:lang w:val="en-IN"/>
        </w:rPr>
      </w:pPr>
      <w:r w:rsidRPr="00AF0CBC">
        <w:rPr>
          <w:rFonts w:ascii="Arial" w:hAnsi="Arial" w:cs="Arial"/>
          <w:noProof/>
          <w:sz w:val="20"/>
          <w:szCs w:val="20"/>
          <w:lang w:val="en-IN" w:eastAsia="en-IN" w:bidi="hi-IN"/>
        </w:rPr>
        <w:drawing>
          <wp:inline distT="0" distB="0" distL="0" distR="0" wp14:anchorId="3831BEE9" wp14:editId="6775C28A">
            <wp:extent cx="5749290" cy="2834640"/>
            <wp:effectExtent l="0" t="0" r="3810" b="3810"/>
            <wp:docPr id="12" name="Chart 12">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F0CBC" w:rsidRPr="00AF0CBC" w:rsidRDefault="00AF0CBC" w:rsidP="00AF0CBC">
      <w:pPr>
        <w:spacing w:before="120"/>
        <w:rPr>
          <w:rFonts w:ascii="Arial" w:hAnsi="Arial" w:cs="Arial"/>
          <w:sz w:val="20"/>
          <w:szCs w:val="20"/>
          <w:lang w:val="en-IN"/>
        </w:rPr>
      </w:pPr>
      <w:r w:rsidRPr="00AF0CBC">
        <w:rPr>
          <w:rFonts w:ascii="Arial" w:hAnsi="Arial" w:cs="Arial"/>
          <w:b/>
          <w:bCs/>
          <w:sz w:val="20"/>
          <w:szCs w:val="20"/>
          <w:lang w:val="en-IN"/>
        </w:rPr>
        <w:t xml:space="preserve">Fig. 7. Annual and monsoon rainfall departure at </w:t>
      </w:r>
      <w:proofErr w:type="spellStart"/>
      <w:r w:rsidRPr="00AF0CBC">
        <w:rPr>
          <w:rFonts w:ascii="Arial" w:hAnsi="Arial" w:cs="Arial"/>
          <w:b/>
          <w:bCs/>
          <w:sz w:val="20"/>
          <w:szCs w:val="20"/>
          <w:lang w:val="en-IN"/>
        </w:rPr>
        <w:t>Burhanpur</w:t>
      </w:r>
      <w:proofErr w:type="spellEnd"/>
      <w:r w:rsidRPr="00AF0CBC">
        <w:rPr>
          <w:rFonts w:ascii="Arial" w:hAnsi="Arial" w:cs="Arial"/>
          <w:b/>
          <w:bCs/>
          <w:sz w:val="20"/>
          <w:szCs w:val="20"/>
          <w:lang w:val="en-IN"/>
        </w:rPr>
        <w:t xml:space="preserve"> district</w:t>
      </w:r>
    </w:p>
    <w:p w:rsidR="00AF0CBC" w:rsidRPr="00AF0CBC" w:rsidRDefault="00AF0CBC" w:rsidP="00AF0CBC">
      <w:pPr>
        <w:spacing w:before="120"/>
        <w:jc w:val="both"/>
        <w:rPr>
          <w:rFonts w:ascii="Arial" w:hAnsi="Arial" w:cs="Arial"/>
          <w:sz w:val="20"/>
          <w:szCs w:val="20"/>
          <w:lang w:val="en-IN"/>
        </w:rPr>
      </w:pPr>
    </w:p>
    <w:p w:rsidR="00AF0CBC" w:rsidRPr="00AF0CBC" w:rsidRDefault="00AF0CBC" w:rsidP="00AF0CBC">
      <w:pPr>
        <w:spacing w:before="120"/>
        <w:jc w:val="both"/>
        <w:rPr>
          <w:rFonts w:ascii="Arial" w:hAnsi="Arial" w:cs="Arial"/>
          <w:sz w:val="20"/>
          <w:szCs w:val="20"/>
          <w:lang w:val="en-IN"/>
        </w:rPr>
      </w:pPr>
    </w:p>
    <w:p w:rsidR="00AF0CBC" w:rsidRPr="00AF0CBC" w:rsidRDefault="00AF0CBC" w:rsidP="00AF0CBC">
      <w:pPr>
        <w:spacing w:before="120"/>
        <w:jc w:val="both"/>
        <w:rPr>
          <w:rFonts w:ascii="Arial" w:hAnsi="Arial" w:cs="Arial"/>
          <w:sz w:val="20"/>
          <w:szCs w:val="20"/>
          <w:lang w:val="en-IN"/>
        </w:rPr>
      </w:pPr>
      <w:r w:rsidRPr="00AF0CBC">
        <w:rPr>
          <w:rFonts w:ascii="Arial" w:hAnsi="Arial" w:cs="Arial"/>
          <w:noProof/>
          <w:sz w:val="20"/>
          <w:szCs w:val="20"/>
          <w:lang w:val="en-IN" w:eastAsia="en-IN" w:bidi="hi-IN"/>
        </w:rPr>
        <w:lastRenderedPageBreak/>
        <w:drawing>
          <wp:inline distT="0" distB="0" distL="0" distR="0" wp14:anchorId="2BB5166E" wp14:editId="5D2A3BD2">
            <wp:extent cx="5623560" cy="2777490"/>
            <wp:effectExtent l="0" t="0" r="15240" b="3810"/>
            <wp:docPr id="13" name="Chart 1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F0CBC" w:rsidRDefault="00AF0CBC" w:rsidP="00514086">
      <w:pPr>
        <w:spacing w:before="120"/>
        <w:rPr>
          <w:rFonts w:ascii="Arial" w:hAnsi="Arial" w:cs="Arial"/>
          <w:b/>
          <w:bCs/>
          <w:sz w:val="20"/>
          <w:szCs w:val="20"/>
          <w:lang w:val="en-IN"/>
        </w:rPr>
      </w:pPr>
      <w:r w:rsidRPr="00AF0CBC">
        <w:rPr>
          <w:rFonts w:ascii="Arial" w:hAnsi="Arial" w:cs="Arial"/>
          <w:b/>
          <w:bCs/>
          <w:sz w:val="20"/>
          <w:szCs w:val="20"/>
          <w:lang w:val="en-IN"/>
        </w:rPr>
        <w:t xml:space="preserve">Fig. </w:t>
      </w:r>
      <w:r w:rsidR="00210035">
        <w:rPr>
          <w:rFonts w:ascii="Arial" w:hAnsi="Arial" w:cs="Arial"/>
          <w:b/>
          <w:bCs/>
          <w:sz w:val="20"/>
          <w:szCs w:val="20"/>
          <w:lang w:val="en-IN"/>
        </w:rPr>
        <w:t>8</w:t>
      </w:r>
      <w:r w:rsidRPr="00AF0CBC">
        <w:rPr>
          <w:rFonts w:ascii="Arial" w:hAnsi="Arial" w:cs="Arial"/>
          <w:b/>
          <w:bCs/>
          <w:sz w:val="20"/>
          <w:szCs w:val="20"/>
          <w:lang w:val="en-IN"/>
        </w:rPr>
        <w:t xml:space="preserve">. Annual and monsoon rainfall departure at </w:t>
      </w:r>
      <w:proofErr w:type="spellStart"/>
      <w:r w:rsidRPr="00AF0CBC">
        <w:rPr>
          <w:rFonts w:ascii="Arial" w:hAnsi="Arial" w:cs="Arial"/>
          <w:b/>
          <w:bCs/>
          <w:sz w:val="20"/>
          <w:szCs w:val="20"/>
          <w:lang w:val="en-IN"/>
        </w:rPr>
        <w:t>Dewas</w:t>
      </w:r>
      <w:proofErr w:type="spellEnd"/>
      <w:r w:rsidRPr="00AF0CBC">
        <w:rPr>
          <w:rFonts w:ascii="Arial" w:hAnsi="Arial" w:cs="Arial"/>
          <w:b/>
          <w:bCs/>
          <w:sz w:val="20"/>
          <w:szCs w:val="20"/>
          <w:lang w:val="en-IN"/>
        </w:rPr>
        <w:t xml:space="preserve"> district</w:t>
      </w:r>
    </w:p>
    <w:p w:rsidR="00AF0CBC" w:rsidRPr="00AF0CBC" w:rsidRDefault="00AF0CBC" w:rsidP="00AF0CBC">
      <w:pPr>
        <w:spacing w:before="120"/>
        <w:jc w:val="both"/>
        <w:rPr>
          <w:rFonts w:ascii="Arial" w:hAnsi="Arial" w:cs="Arial"/>
          <w:b/>
          <w:bCs/>
          <w:sz w:val="20"/>
          <w:szCs w:val="20"/>
          <w:lang w:val="en-IN"/>
        </w:rPr>
      </w:pPr>
    </w:p>
    <w:p w:rsidR="00AF0CBC" w:rsidRPr="00AF0CBC" w:rsidRDefault="00AF0CBC" w:rsidP="00AF0CBC">
      <w:pPr>
        <w:pStyle w:val="Heading3"/>
        <w:rPr>
          <w:rFonts w:ascii="Arial" w:hAnsi="Arial" w:cs="Arial"/>
          <w:sz w:val="20"/>
          <w:szCs w:val="20"/>
        </w:rPr>
      </w:pPr>
      <w:r w:rsidRPr="00AF0CBC">
        <w:rPr>
          <w:rFonts w:ascii="Arial" w:hAnsi="Arial" w:cs="Arial"/>
          <w:sz w:val="20"/>
          <w:szCs w:val="20"/>
        </w:rPr>
        <w:t xml:space="preserve">Analysis of drought characteristics for annual and monsoon season </w:t>
      </w:r>
    </w:p>
    <w:p w:rsidR="00AF0CBC" w:rsidRDefault="00AF0CBC" w:rsidP="00AF0CBC">
      <w:pPr>
        <w:tabs>
          <w:tab w:val="left" w:pos="709"/>
        </w:tabs>
        <w:spacing w:before="120" w:after="0"/>
        <w:jc w:val="both"/>
        <w:rPr>
          <w:rFonts w:ascii="Arial" w:hAnsi="Arial" w:cs="Arial"/>
          <w:color w:val="000000" w:themeColor="text1"/>
          <w:sz w:val="20"/>
          <w:szCs w:val="20"/>
          <w:lang w:val="en-IN"/>
        </w:rPr>
      </w:pPr>
      <w:r w:rsidRPr="0056175F">
        <w:rPr>
          <w:rFonts w:ascii="Arial" w:hAnsi="Arial" w:cs="Arial"/>
          <w:color w:val="000000" w:themeColor="text1"/>
          <w:sz w:val="20"/>
          <w:szCs w:val="20"/>
          <w:lang w:val="en-IN"/>
        </w:rPr>
        <w:t xml:space="preserve">The India Meteorological Department states that when the annual or seasonal rainfall deficit exceeds 25% of the long-term normal rainfall, the year can be classified as a drought year. The drought frequencies evaluated using annual and monsoon rainfall at all districts of </w:t>
      </w:r>
      <w:r>
        <w:rPr>
          <w:rFonts w:ascii="Arial" w:hAnsi="Arial" w:cs="Arial"/>
          <w:color w:val="000000" w:themeColor="text1"/>
          <w:sz w:val="20"/>
          <w:szCs w:val="20"/>
          <w:lang w:val="en-IN"/>
        </w:rPr>
        <w:t>Western Madhya Pradesh</w:t>
      </w:r>
      <w:r w:rsidRPr="0056175F">
        <w:rPr>
          <w:rFonts w:ascii="Arial" w:hAnsi="Arial" w:cs="Arial"/>
          <w:color w:val="000000" w:themeColor="text1"/>
          <w:sz w:val="20"/>
          <w:szCs w:val="20"/>
          <w:lang w:val="en-IN"/>
        </w:rPr>
        <w:t xml:space="preserve"> has been shown in Table </w:t>
      </w:r>
      <w:r w:rsidR="009A7381">
        <w:rPr>
          <w:rFonts w:ascii="Arial" w:hAnsi="Arial" w:cs="Arial"/>
          <w:color w:val="000000" w:themeColor="text1"/>
          <w:sz w:val="20"/>
          <w:szCs w:val="20"/>
          <w:lang w:val="en-IN"/>
        </w:rPr>
        <w:t>4</w:t>
      </w:r>
      <w:r w:rsidRPr="0056175F">
        <w:rPr>
          <w:rFonts w:ascii="Arial" w:hAnsi="Arial" w:cs="Arial"/>
          <w:color w:val="000000" w:themeColor="text1"/>
          <w:sz w:val="20"/>
          <w:szCs w:val="20"/>
          <w:lang w:val="en-IN"/>
        </w:rPr>
        <w:t xml:space="preserve"> and the spatial representation has been shown in Fig. 10.</w:t>
      </w:r>
    </w:p>
    <w:p w:rsidR="00AF0CBC" w:rsidRPr="00D95FC5" w:rsidRDefault="00AF0CBC" w:rsidP="00AF0CBC">
      <w:pPr>
        <w:tabs>
          <w:tab w:val="left" w:pos="709"/>
        </w:tabs>
        <w:spacing w:before="120" w:after="0"/>
        <w:rPr>
          <w:rFonts w:ascii="Arial" w:hAnsi="Arial" w:cs="Arial"/>
          <w:b/>
          <w:color w:val="000000" w:themeColor="text1"/>
          <w:sz w:val="20"/>
          <w:szCs w:val="20"/>
          <w:lang w:val="en-IN"/>
        </w:rPr>
      </w:pPr>
      <w:r w:rsidRPr="00D95FC5">
        <w:rPr>
          <w:rFonts w:ascii="Arial" w:hAnsi="Arial" w:cs="Arial"/>
          <w:b/>
          <w:color w:val="000000" w:themeColor="text1"/>
          <w:sz w:val="20"/>
          <w:szCs w:val="20"/>
          <w:lang w:val="en-IN"/>
        </w:rPr>
        <w:t xml:space="preserve">Table </w:t>
      </w:r>
      <w:r w:rsidR="009A7381">
        <w:rPr>
          <w:rFonts w:ascii="Arial" w:hAnsi="Arial" w:cs="Arial"/>
          <w:b/>
          <w:color w:val="000000" w:themeColor="text1"/>
          <w:sz w:val="20"/>
          <w:szCs w:val="20"/>
          <w:lang w:val="en-IN"/>
        </w:rPr>
        <w:t>4</w:t>
      </w:r>
      <w:r w:rsidRPr="00D95FC5">
        <w:rPr>
          <w:rFonts w:ascii="Arial" w:hAnsi="Arial" w:cs="Arial"/>
          <w:b/>
          <w:color w:val="000000" w:themeColor="text1"/>
          <w:sz w:val="20"/>
          <w:szCs w:val="20"/>
          <w:lang w:val="en-IN"/>
        </w:rPr>
        <w:t>. Annual and monsoon drought return period and frequency</w:t>
      </w:r>
    </w:p>
    <w:tbl>
      <w:tblPr>
        <w:tblW w:w="9016" w:type="dxa"/>
        <w:jc w:val="center"/>
        <w:tblLook w:val="04A0" w:firstRow="1" w:lastRow="0" w:firstColumn="1" w:lastColumn="0" w:noHBand="0" w:noVBand="1"/>
      </w:tblPr>
      <w:tblGrid>
        <w:gridCol w:w="956"/>
        <w:gridCol w:w="1150"/>
        <w:gridCol w:w="1132"/>
        <w:gridCol w:w="1140"/>
        <w:gridCol w:w="1312"/>
        <w:gridCol w:w="874"/>
        <w:gridCol w:w="1140"/>
        <w:gridCol w:w="1312"/>
      </w:tblGrid>
      <w:tr w:rsidR="00784B25" w:rsidRPr="00AF0CBC" w:rsidTr="00784B25">
        <w:trPr>
          <w:trHeight w:val="209"/>
          <w:jc w:val="center"/>
        </w:trPr>
        <w:tc>
          <w:tcPr>
            <w:tcW w:w="956" w:type="dxa"/>
            <w:vMerge w:val="restart"/>
            <w:tcBorders>
              <w:top w:val="single" w:sz="4" w:space="0" w:color="auto"/>
              <w:left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Physical Range</w:t>
            </w:r>
          </w:p>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color w:val="000000"/>
                <w:sz w:val="18"/>
                <w:szCs w:val="18"/>
              </w:rPr>
              <w:t> </w:t>
            </w:r>
          </w:p>
        </w:tc>
        <w:tc>
          <w:tcPr>
            <w:tcW w:w="11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District</w:t>
            </w:r>
          </w:p>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color w:val="000000"/>
                <w:sz w:val="18"/>
                <w:szCs w:val="18"/>
              </w:rPr>
              <w:t> </w:t>
            </w:r>
          </w:p>
        </w:tc>
        <w:tc>
          <w:tcPr>
            <w:tcW w:w="358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Annual rainfall based analysis</w:t>
            </w:r>
          </w:p>
        </w:tc>
        <w:tc>
          <w:tcPr>
            <w:tcW w:w="33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Monsoon rainfall based analysis</w:t>
            </w:r>
          </w:p>
        </w:tc>
      </w:tr>
      <w:tr w:rsidR="00784B25" w:rsidRPr="00AF0CBC" w:rsidTr="00784B25">
        <w:trPr>
          <w:trHeight w:val="209"/>
          <w:jc w:val="center"/>
        </w:trPr>
        <w:tc>
          <w:tcPr>
            <w:tcW w:w="956" w:type="dxa"/>
            <w:vMerge/>
            <w:tcBorders>
              <w:left w:val="single" w:sz="4" w:space="0" w:color="auto"/>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p>
        </w:tc>
        <w:tc>
          <w:tcPr>
            <w:tcW w:w="1150" w:type="dxa"/>
            <w:vMerge/>
            <w:tcBorders>
              <w:left w:val="single" w:sz="4" w:space="0" w:color="auto"/>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p>
        </w:tc>
        <w:tc>
          <w:tcPr>
            <w:tcW w:w="1132" w:type="dxa"/>
            <w:tcBorders>
              <w:top w:val="single" w:sz="4" w:space="0" w:color="auto"/>
              <w:left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Return Period</w:t>
            </w:r>
          </w:p>
        </w:tc>
        <w:tc>
          <w:tcPr>
            <w:tcW w:w="1140"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Drought Frequency</w:t>
            </w:r>
          </w:p>
        </w:tc>
        <w:tc>
          <w:tcPr>
            <w:tcW w:w="1312" w:type="dxa"/>
            <w:tcBorders>
              <w:top w:val="single" w:sz="4" w:space="0" w:color="auto"/>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Drought Vulnerability</w:t>
            </w:r>
          </w:p>
        </w:tc>
        <w:tc>
          <w:tcPr>
            <w:tcW w:w="874" w:type="dxa"/>
            <w:tcBorders>
              <w:top w:val="single" w:sz="4" w:space="0" w:color="auto"/>
              <w:left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Return Period</w:t>
            </w:r>
          </w:p>
        </w:tc>
        <w:tc>
          <w:tcPr>
            <w:tcW w:w="1140"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Drought Frequency</w:t>
            </w:r>
          </w:p>
        </w:tc>
        <w:tc>
          <w:tcPr>
            <w:tcW w:w="1312" w:type="dxa"/>
            <w:tcBorders>
              <w:top w:val="single" w:sz="4" w:space="0" w:color="auto"/>
              <w:bottom w:val="single" w:sz="4" w:space="0" w:color="auto"/>
              <w:right w:val="single" w:sz="4" w:space="0" w:color="auto"/>
            </w:tcBorders>
            <w:shd w:val="clear" w:color="auto" w:fill="auto"/>
            <w:noWrap/>
            <w:vAlign w:val="center"/>
            <w:hideMark/>
          </w:tcPr>
          <w:p w:rsidR="00784B25" w:rsidRPr="00AF0CBC" w:rsidRDefault="00784B25" w:rsidP="00AF0CBC">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 xml:space="preserve"> Drought Vulnerability</w:t>
            </w:r>
          </w:p>
        </w:tc>
      </w:tr>
      <w:tr w:rsidR="00784B25" w:rsidRPr="00AF0CBC" w:rsidTr="00AF0CBC">
        <w:trPr>
          <w:trHeight w:val="209"/>
          <w:jc w:val="center"/>
        </w:trPr>
        <w:tc>
          <w:tcPr>
            <w:tcW w:w="956" w:type="dxa"/>
            <w:vMerge w:val="restart"/>
            <w:tcBorders>
              <w:top w:val="single" w:sz="4" w:space="0" w:color="auto"/>
              <w:left w:val="single" w:sz="4" w:space="0" w:color="auto"/>
            </w:tcBorders>
            <w:shd w:val="clear" w:color="auto" w:fill="auto"/>
            <w:noWrap/>
            <w:vAlign w:val="center"/>
            <w:hideMark/>
          </w:tcPr>
          <w:p w:rsidR="00784B25" w:rsidRPr="00AF0CBC" w:rsidRDefault="00784B25" w:rsidP="00784B2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Malwa Plateau</w:t>
            </w:r>
          </w:p>
        </w:tc>
        <w:tc>
          <w:tcPr>
            <w:tcW w:w="1150"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Agar Malwa</w:t>
            </w:r>
          </w:p>
        </w:tc>
        <w:tc>
          <w:tcPr>
            <w:tcW w:w="1132"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4.0</w:t>
            </w:r>
          </w:p>
        </w:tc>
        <w:tc>
          <w:tcPr>
            <w:tcW w:w="1140"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25</w:t>
            </w:r>
          </w:p>
        </w:tc>
        <w:tc>
          <w:tcPr>
            <w:tcW w:w="1312"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74.7</w:t>
            </w:r>
          </w:p>
        </w:tc>
        <w:tc>
          <w:tcPr>
            <w:tcW w:w="874"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4.9</w:t>
            </w:r>
          </w:p>
        </w:tc>
        <w:tc>
          <w:tcPr>
            <w:tcW w:w="1140"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20.5</w:t>
            </w:r>
          </w:p>
        </w:tc>
        <w:tc>
          <w:tcPr>
            <w:tcW w:w="1312" w:type="dxa"/>
            <w:tcBorders>
              <w:top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83.4</w:t>
            </w:r>
          </w:p>
        </w:tc>
      </w:tr>
      <w:tr w:rsidR="00784B25" w:rsidRPr="00AF0CBC" w:rsidTr="00AF0CBC">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Dewas</w:t>
            </w:r>
            <w:proofErr w:type="spellEnd"/>
          </w:p>
        </w:tc>
        <w:tc>
          <w:tcPr>
            <w:tcW w:w="113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3.7</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27.3</w:t>
            </w:r>
          </w:p>
        </w:tc>
        <w:tc>
          <w:tcPr>
            <w:tcW w:w="131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76.8</w:t>
            </w:r>
          </w:p>
        </w:tc>
        <w:tc>
          <w:tcPr>
            <w:tcW w:w="874"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3.4</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29.5</w:t>
            </w:r>
          </w:p>
        </w:tc>
        <w:tc>
          <w:tcPr>
            <w:tcW w:w="1312" w:type="dxa"/>
            <w:tcBorders>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77.3</w:t>
            </w:r>
          </w:p>
        </w:tc>
      </w:tr>
      <w:tr w:rsidR="00784B25" w:rsidRPr="00AF0CBC" w:rsidTr="00AF0CBC">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Dhar</w:t>
            </w:r>
          </w:p>
        </w:tc>
        <w:tc>
          <w:tcPr>
            <w:tcW w:w="113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3.1</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31.8</w:t>
            </w:r>
          </w:p>
        </w:tc>
        <w:tc>
          <w:tcPr>
            <w:tcW w:w="131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78.4</w:t>
            </w:r>
          </w:p>
        </w:tc>
        <w:tc>
          <w:tcPr>
            <w:tcW w:w="874"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3.7</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27.3</w:t>
            </w:r>
          </w:p>
        </w:tc>
        <w:tc>
          <w:tcPr>
            <w:tcW w:w="1312" w:type="dxa"/>
            <w:tcBorders>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76.5</w:t>
            </w:r>
          </w:p>
        </w:tc>
      </w:tr>
      <w:tr w:rsidR="00784B25" w:rsidRPr="00AF0CBC" w:rsidTr="00AF0CBC">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 xml:space="preserve">Indore </w:t>
            </w:r>
          </w:p>
        </w:tc>
        <w:tc>
          <w:tcPr>
            <w:tcW w:w="113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4.4</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22.7</w:t>
            </w:r>
          </w:p>
        </w:tc>
        <w:tc>
          <w:tcPr>
            <w:tcW w:w="131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81.7</w:t>
            </w:r>
          </w:p>
        </w:tc>
        <w:tc>
          <w:tcPr>
            <w:tcW w:w="874"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4.9</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20.5</w:t>
            </w:r>
          </w:p>
        </w:tc>
        <w:tc>
          <w:tcPr>
            <w:tcW w:w="1312" w:type="dxa"/>
            <w:tcBorders>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82.7</w:t>
            </w:r>
          </w:p>
        </w:tc>
      </w:tr>
      <w:tr w:rsidR="00784B25" w:rsidRPr="00AF0CBC" w:rsidTr="00AF0CBC">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Mandsaur</w:t>
            </w:r>
            <w:proofErr w:type="spellEnd"/>
          </w:p>
        </w:tc>
        <w:tc>
          <w:tcPr>
            <w:tcW w:w="113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5.5</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18.2</w:t>
            </w:r>
          </w:p>
        </w:tc>
        <w:tc>
          <w:tcPr>
            <w:tcW w:w="131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88.8</w:t>
            </w:r>
          </w:p>
        </w:tc>
        <w:tc>
          <w:tcPr>
            <w:tcW w:w="874"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4.0</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25.0</w:t>
            </w:r>
          </w:p>
        </w:tc>
        <w:tc>
          <w:tcPr>
            <w:tcW w:w="1312" w:type="dxa"/>
            <w:tcBorders>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88.3</w:t>
            </w:r>
          </w:p>
        </w:tc>
      </w:tr>
      <w:tr w:rsidR="00784B25" w:rsidRPr="00AF0CBC" w:rsidTr="00AF0CBC">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Neemuch</w:t>
            </w:r>
            <w:proofErr w:type="spellEnd"/>
          </w:p>
        </w:tc>
        <w:tc>
          <w:tcPr>
            <w:tcW w:w="113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3.1</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31.8</w:t>
            </w:r>
          </w:p>
        </w:tc>
        <w:tc>
          <w:tcPr>
            <w:tcW w:w="131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74.8</w:t>
            </w:r>
          </w:p>
        </w:tc>
        <w:tc>
          <w:tcPr>
            <w:tcW w:w="874"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3.1</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31.8</w:t>
            </w:r>
          </w:p>
        </w:tc>
        <w:tc>
          <w:tcPr>
            <w:tcW w:w="1312" w:type="dxa"/>
            <w:tcBorders>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76.6</w:t>
            </w:r>
          </w:p>
        </w:tc>
      </w:tr>
      <w:tr w:rsidR="00784B25" w:rsidRPr="00AF0CBC" w:rsidTr="00AF0CBC">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Rajgarh</w:t>
            </w:r>
            <w:proofErr w:type="spellEnd"/>
          </w:p>
        </w:tc>
        <w:tc>
          <w:tcPr>
            <w:tcW w:w="113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3.4</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29.5</w:t>
            </w:r>
          </w:p>
        </w:tc>
        <w:tc>
          <w:tcPr>
            <w:tcW w:w="131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75.1</w:t>
            </w:r>
          </w:p>
        </w:tc>
        <w:tc>
          <w:tcPr>
            <w:tcW w:w="874"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3.7</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27.3</w:t>
            </w:r>
          </w:p>
        </w:tc>
        <w:tc>
          <w:tcPr>
            <w:tcW w:w="1312" w:type="dxa"/>
            <w:tcBorders>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74.6</w:t>
            </w:r>
          </w:p>
        </w:tc>
      </w:tr>
      <w:tr w:rsidR="00784B25" w:rsidRPr="00AF0CBC" w:rsidTr="00AF0CBC">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Ratlam</w:t>
            </w:r>
            <w:proofErr w:type="spellEnd"/>
          </w:p>
        </w:tc>
        <w:tc>
          <w:tcPr>
            <w:tcW w:w="113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2.9</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34.1</w:t>
            </w:r>
          </w:p>
        </w:tc>
        <w:tc>
          <w:tcPr>
            <w:tcW w:w="131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78.3</w:t>
            </w:r>
          </w:p>
        </w:tc>
        <w:tc>
          <w:tcPr>
            <w:tcW w:w="874"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3.7</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27.3</w:t>
            </w:r>
          </w:p>
        </w:tc>
        <w:tc>
          <w:tcPr>
            <w:tcW w:w="1312" w:type="dxa"/>
            <w:tcBorders>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76.8</w:t>
            </w:r>
          </w:p>
        </w:tc>
      </w:tr>
      <w:tr w:rsidR="00784B25" w:rsidRPr="00AF0CBC" w:rsidTr="00AF0CBC">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Shajapur</w:t>
            </w:r>
            <w:proofErr w:type="spellEnd"/>
          </w:p>
        </w:tc>
        <w:tc>
          <w:tcPr>
            <w:tcW w:w="113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4.0</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25.0</w:t>
            </w:r>
          </w:p>
        </w:tc>
        <w:tc>
          <w:tcPr>
            <w:tcW w:w="131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73.8</w:t>
            </w:r>
          </w:p>
        </w:tc>
        <w:tc>
          <w:tcPr>
            <w:tcW w:w="874"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3.4</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29.5</w:t>
            </w:r>
          </w:p>
        </w:tc>
        <w:tc>
          <w:tcPr>
            <w:tcW w:w="1312" w:type="dxa"/>
            <w:tcBorders>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80.5</w:t>
            </w:r>
          </w:p>
        </w:tc>
      </w:tr>
      <w:tr w:rsidR="00784B25" w:rsidRPr="00AF0CBC" w:rsidTr="00696B3A">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Ujjain</w:t>
            </w:r>
          </w:p>
        </w:tc>
        <w:tc>
          <w:tcPr>
            <w:tcW w:w="1132"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3.4</w:t>
            </w:r>
          </w:p>
        </w:tc>
        <w:tc>
          <w:tcPr>
            <w:tcW w:w="1140"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29.5</w:t>
            </w:r>
          </w:p>
        </w:tc>
        <w:tc>
          <w:tcPr>
            <w:tcW w:w="1312"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75.3</w:t>
            </w:r>
          </w:p>
        </w:tc>
        <w:tc>
          <w:tcPr>
            <w:tcW w:w="874"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3.4</w:t>
            </w:r>
          </w:p>
        </w:tc>
        <w:tc>
          <w:tcPr>
            <w:tcW w:w="1140"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29.5</w:t>
            </w:r>
          </w:p>
        </w:tc>
        <w:tc>
          <w:tcPr>
            <w:tcW w:w="1312" w:type="dxa"/>
            <w:tcBorders>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77.5</w:t>
            </w:r>
          </w:p>
        </w:tc>
      </w:tr>
      <w:tr w:rsidR="00784B25" w:rsidRPr="00AF0CBC" w:rsidTr="00696B3A">
        <w:trPr>
          <w:trHeight w:val="209"/>
          <w:jc w:val="center"/>
        </w:trPr>
        <w:tc>
          <w:tcPr>
            <w:tcW w:w="956" w:type="dxa"/>
            <w:vMerge/>
            <w:tcBorders>
              <w:left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Average</w:t>
            </w:r>
          </w:p>
        </w:tc>
        <w:tc>
          <w:tcPr>
            <w:tcW w:w="1132"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3.76</w:t>
            </w:r>
          </w:p>
        </w:tc>
        <w:tc>
          <w:tcPr>
            <w:tcW w:w="1140"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27.50</w:t>
            </w:r>
          </w:p>
        </w:tc>
        <w:tc>
          <w:tcPr>
            <w:tcW w:w="1312"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 </w:t>
            </w:r>
          </w:p>
        </w:tc>
        <w:tc>
          <w:tcPr>
            <w:tcW w:w="874"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3.81</w:t>
            </w:r>
          </w:p>
        </w:tc>
        <w:tc>
          <w:tcPr>
            <w:tcW w:w="1140"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26.82</w:t>
            </w:r>
          </w:p>
        </w:tc>
        <w:tc>
          <w:tcPr>
            <w:tcW w:w="1312" w:type="dxa"/>
            <w:tcBorders>
              <w:top w:val="single" w:sz="4" w:space="0" w:color="auto"/>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 </w:t>
            </w:r>
          </w:p>
        </w:tc>
      </w:tr>
      <w:tr w:rsidR="00784B25" w:rsidRPr="00AF0CBC" w:rsidTr="00AF0CBC">
        <w:trPr>
          <w:trHeight w:val="209"/>
          <w:jc w:val="center"/>
        </w:trPr>
        <w:tc>
          <w:tcPr>
            <w:tcW w:w="956" w:type="dxa"/>
            <w:vMerge w:val="restart"/>
            <w:tcBorders>
              <w:top w:val="single" w:sz="4" w:space="0" w:color="auto"/>
              <w:left w:val="single" w:sz="4" w:space="0" w:color="auto"/>
            </w:tcBorders>
            <w:shd w:val="clear" w:color="auto" w:fill="auto"/>
            <w:noWrap/>
            <w:vAlign w:val="center"/>
            <w:hideMark/>
          </w:tcPr>
          <w:p w:rsidR="00784B25" w:rsidRPr="00AF0CBC" w:rsidRDefault="00784B25" w:rsidP="00784B2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Nimar</w:t>
            </w:r>
            <w:proofErr w:type="spellEnd"/>
            <w:r w:rsidRPr="00AF0CBC">
              <w:rPr>
                <w:rFonts w:ascii="Arial" w:eastAsia="Times New Roman" w:hAnsi="Arial" w:cs="Arial"/>
                <w:b/>
                <w:bCs/>
                <w:color w:val="000000"/>
                <w:sz w:val="18"/>
                <w:szCs w:val="18"/>
              </w:rPr>
              <w:t xml:space="preserve"> Valley</w:t>
            </w:r>
          </w:p>
        </w:tc>
        <w:tc>
          <w:tcPr>
            <w:tcW w:w="1150"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Badwani</w:t>
            </w:r>
            <w:proofErr w:type="spellEnd"/>
          </w:p>
        </w:tc>
        <w:tc>
          <w:tcPr>
            <w:tcW w:w="1132"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2.2</w:t>
            </w:r>
          </w:p>
        </w:tc>
        <w:tc>
          <w:tcPr>
            <w:tcW w:w="1140"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45.5</w:t>
            </w:r>
          </w:p>
        </w:tc>
        <w:tc>
          <w:tcPr>
            <w:tcW w:w="1312"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65.6</w:t>
            </w:r>
          </w:p>
        </w:tc>
        <w:tc>
          <w:tcPr>
            <w:tcW w:w="874"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2.2</w:t>
            </w:r>
          </w:p>
        </w:tc>
        <w:tc>
          <w:tcPr>
            <w:tcW w:w="1140"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45.5</w:t>
            </w:r>
          </w:p>
        </w:tc>
        <w:tc>
          <w:tcPr>
            <w:tcW w:w="1312" w:type="dxa"/>
            <w:tcBorders>
              <w:top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56.2</w:t>
            </w:r>
          </w:p>
        </w:tc>
      </w:tr>
      <w:tr w:rsidR="00784B25" w:rsidRPr="00AF0CBC" w:rsidTr="00AF0CBC">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Burhanpur</w:t>
            </w:r>
            <w:proofErr w:type="spellEnd"/>
          </w:p>
        </w:tc>
        <w:tc>
          <w:tcPr>
            <w:tcW w:w="113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3.7</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27.3</w:t>
            </w:r>
          </w:p>
        </w:tc>
        <w:tc>
          <w:tcPr>
            <w:tcW w:w="131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77</w:t>
            </w:r>
          </w:p>
        </w:tc>
        <w:tc>
          <w:tcPr>
            <w:tcW w:w="874"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25</w:t>
            </w:r>
          </w:p>
        </w:tc>
        <w:tc>
          <w:tcPr>
            <w:tcW w:w="1312" w:type="dxa"/>
            <w:tcBorders>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73.7</w:t>
            </w:r>
          </w:p>
        </w:tc>
      </w:tr>
      <w:tr w:rsidR="00784B25" w:rsidRPr="00AF0CBC" w:rsidTr="00AF0CBC">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Khandwa</w:t>
            </w:r>
          </w:p>
        </w:tc>
        <w:tc>
          <w:tcPr>
            <w:tcW w:w="113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2.4</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40.9</w:t>
            </w:r>
          </w:p>
        </w:tc>
        <w:tc>
          <w:tcPr>
            <w:tcW w:w="1312"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63.1</w:t>
            </w:r>
          </w:p>
        </w:tc>
        <w:tc>
          <w:tcPr>
            <w:tcW w:w="874"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2.3</w:t>
            </w:r>
          </w:p>
        </w:tc>
        <w:tc>
          <w:tcPr>
            <w:tcW w:w="1140" w:type="dxa"/>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43.2</w:t>
            </w:r>
          </w:p>
        </w:tc>
        <w:tc>
          <w:tcPr>
            <w:tcW w:w="1312" w:type="dxa"/>
            <w:tcBorders>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66.3</w:t>
            </w:r>
          </w:p>
        </w:tc>
      </w:tr>
      <w:tr w:rsidR="00784B25" w:rsidRPr="00AF0CBC" w:rsidTr="001D7599">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Khargone</w:t>
            </w:r>
            <w:proofErr w:type="spellEnd"/>
          </w:p>
        </w:tc>
        <w:tc>
          <w:tcPr>
            <w:tcW w:w="1132"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3.1</w:t>
            </w:r>
          </w:p>
        </w:tc>
        <w:tc>
          <w:tcPr>
            <w:tcW w:w="1140"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31.8</w:t>
            </w:r>
          </w:p>
        </w:tc>
        <w:tc>
          <w:tcPr>
            <w:tcW w:w="1312"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74.7</w:t>
            </w:r>
          </w:p>
        </w:tc>
        <w:tc>
          <w:tcPr>
            <w:tcW w:w="874"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3.7</w:t>
            </w:r>
          </w:p>
        </w:tc>
        <w:tc>
          <w:tcPr>
            <w:tcW w:w="1140"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27.3</w:t>
            </w:r>
          </w:p>
        </w:tc>
        <w:tc>
          <w:tcPr>
            <w:tcW w:w="1312" w:type="dxa"/>
            <w:tcBorders>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72.3</w:t>
            </w:r>
          </w:p>
        </w:tc>
      </w:tr>
      <w:tr w:rsidR="00784B25" w:rsidRPr="00AF0CBC" w:rsidTr="00784B25">
        <w:trPr>
          <w:trHeight w:val="191"/>
          <w:jc w:val="center"/>
        </w:trPr>
        <w:tc>
          <w:tcPr>
            <w:tcW w:w="956" w:type="dxa"/>
            <w:vMerge/>
            <w:tcBorders>
              <w:left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Average</w:t>
            </w:r>
          </w:p>
        </w:tc>
        <w:tc>
          <w:tcPr>
            <w:tcW w:w="1132"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2.86</w:t>
            </w:r>
          </w:p>
        </w:tc>
        <w:tc>
          <w:tcPr>
            <w:tcW w:w="1140"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36.36</w:t>
            </w:r>
          </w:p>
        </w:tc>
        <w:tc>
          <w:tcPr>
            <w:tcW w:w="1312"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 </w:t>
            </w:r>
          </w:p>
        </w:tc>
        <w:tc>
          <w:tcPr>
            <w:tcW w:w="874"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3.05</w:t>
            </w:r>
          </w:p>
        </w:tc>
        <w:tc>
          <w:tcPr>
            <w:tcW w:w="1140"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35.23</w:t>
            </w:r>
          </w:p>
        </w:tc>
        <w:tc>
          <w:tcPr>
            <w:tcW w:w="1312" w:type="dxa"/>
            <w:tcBorders>
              <w:top w:val="single" w:sz="4" w:space="0" w:color="auto"/>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 </w:t>
            </w:r>
          </w:p>
        </w:tc>
      </w:tr>
      <w:tr w:rsidR="00784B25" w:rsidRPr="00AF0CBC" w:rsidTr="00AF0CBC">
        <w:trPr>
          <w:trHeight w:val="209"/>
          <w:jc w:val="center"/>
        </w:trPr>
        <w:tc>
          <w:tcPr>
            <w:tcW w:w="956" w:type="dxa"/>
            <w:vMerge w:val="restart"/>
            <w:tcBorders>
              <w:top w:val="single" w:sz="4" w:space="0" w:color="auto"/>
              <w:left w:val="single" w:sz="4" w:space="0" w:color="auto"/>
            </w:tcBorders>
            <w:shd w:val="clear" w:color="auto" w:fill="auto"/>
            <w:noWrap/>
            <w:vAlign w:val="center"/>
            <w:hideMark/>
          </w:tcPr>
          <w:p w:rsidR="00784B25" w:rsidRPr="00AF0CBC" w:rsidRDefault="00784B25" w:rsidP="00784B2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Jhabua</w:t>
            </w:r>
            <w:proofErr w:type="spellEnd"/>
            <w:r w:rsidRPr="00AF0CBC">
              <w:rPr>
                <w:rFonts w:ascii="Arial" w:eastAsia="Times New Roman" w:hAnsi="Arial" w:cs="Arial"/>
                <w:b/>
                <w:bCs/>
                <w:color w:val="000000"/>
                <w:sz w:val="18"/>
                <w:szCs w:val="18"/>
              </w:rPr>
              <w:t xml:space="preserve"> Hills</w:t>
            </w:r>
          </w:p>
        </w:tc>
        <w:tc>
          <w:tcPr>
            <w:tcW w:w="1150"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Alirajpur</w:t>
            </w:r>
            <w:proofErr w:type="spellEnd"/>
          </w:p>
        </w:tc>
        <w:tc>
          <w:tcPr>
            <w:tcW w:w="1132"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2.4</w:t>
            </w:r>
          </w:p>
        </w:tc>
        <w:tc>
          <w:tcPr>
            <w:tcW w:w="1140"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40.9</w:t>
            </w:r>
          </w:p>
        </w:tc>
        <w:tc>
          <w:tcPr>
            <w:tcW w:w="1312"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67.1</w:t>
            </w:r>
          </w:p>
        </w:tc>
        <w:tc>
          <w:tcPr>
            <w:tcW w:w="874"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2.6</w:t>
            </w:r>
          </w:p>
        </w:tc>
        <w:tc>
          <w:tcPr>
            <w:tcW w:w="1140" w:type="dxa"/>
            <w:tcBorders>
              <w:top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38.6</w:t>
            </w:r>
          </w:p>
        </w:tc>
        <w:tc>
          <w:tcPr>
            <w:tcW w:w="1312" w:type="dxa"/>
            <w:tcBorders>
              <w:top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67.2</w:t>
            </w:r>
          </w:p>
        </w:tc>
      </w:tr>
      <w:tr w:rsidR="00784B25" w:rsidRPr="00AF0CBC" w:rsidTr="00D51EAA">
        <w:trPr>
          <w:trHeight w:val="209"/>
          <w:jc w:val="center"/>
        </w:trPr>
        <w:tc>
          <w:tcPr>
            <w:tcW w:w="956" w:type="dxa"/>
            <w:vMerge/>
            <w:tcBorders>
              <w:lef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Jhabua</w:t>
            </w:r>
            <w:proofErr w:type="spellEnd"/>
          </w:p>
        </w:tc>
        <w:tc>
          <w:tcPr>
            <w:tcW w:w="1132"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3.7</w:t>
            </w:r>
          </w:p>
        </w:tc>
        <w:tc>
          <w:tcPr>
            <w:tcW w:w="1140"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27.3</w:t>
            </w:r>
          </w:p>
        </w:tc>
        <w:tc>
          <w:tcPr>
            <w:tcW w:w="1312"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81.0</w:t>
            </w:r>
          </w:p>
        </w:tc>
        <w:tc>
          <w:tcPr>
            <w:tcW w:w="874"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3.7</w:t>
            </w:r>
          </w:p>
        </w:tc>
        <w:tc>
          <w:tcPr>
            <w:tcW w:w="1140" w:type="dxa"/>
            <w:tcBorders>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27.3</w:t>
            </w:r>
          </w:p>
        </w:tc>
        <w:tc>
          <w:tcPr>
            <w:tcW w:w="1312" w:type="dxa"/>
            <w:tcBorders>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77.2</w:t>
            </w:r>
          </w:p>
        </w:tc>
      </w:tr>
      <w:tr w:rsidR="00784B25" w:rsidRPr="00AF0CBC" w:rsidTr="00D51EAA">
        <w:trPr>
          <w:trHeight w:val="209"/>
          <w:jc w:val="center"/>
        </w:trPr>
        <w:tc>
          <w:tcPr>
            <w:tcW w:w="956" w:type="dxa"/>
            <w:vMerge/>
            <w:tcBorders>
              <w:left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p>
        </w:tc>
        <w:tc>
          <w:tcPr>
            <w:tcW w:w="1150"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Average</w:t>
            </w:r>
          </w:p>
        </w:tc>
        <w:tc>
          <w:tcPr>
            <w:tcW w:w="1132"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3.06</w:t>
            </w:r>
          </w:p>
        </w:tc>
        <w:tc>
          <w:tcPr>
            <w:tcW w:w="1140"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34.09</w:t>
            </w:r>
          </w:p>
        </w:tc>
        <w:tc>
          <w:tcPr>
            <w:tcW w:w="1312"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 </w:t>
            </w:r>
          </w:p>
        </w:tc>
        <w:tc>
          <w:tcPr>
            <w:tcW w:w="874"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3.13</w:t>
            </w:r>
          </w:p>
        </w:tc>
        <w:tc>
          <w:tcPr>
            <w:tcW w:w="1140" w:type="dxa"/>
            <w:tcBorders>
              <w:top w:val="single" w:sz="4" w:space="0" w:color="auto"/>
              <w:bottom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32.95</w:t>
            </w:r>
          </w:p>
        </w:tc>
        <w:tc>
          <w:tcPr>
            <w:tcW w:w="1312" w:type="dxa"/>
            <w:tcBorders>
              <w:top w:val="single" w:sz="4" w:space="0" w:color="auto"/>
              <w:bottom w:val="single" w:sz="4" w:space="0" w:color="auto"/>
              <w:right w:val="single" w:sz="4" w:space="0" w:color="auto"/>
            </w:tcBorders>
            <w:shd w:val="clear" w:color="auto" w:fill="auto"/>
            <w:noWrap/>
            <w:vAlign w:val="center"/>
            <w:hideMark/>
          </w:tcPr>
          <w:p w:rsidR="00784B25" w:rsidRPr="00AF0CBC" w:rsidRDefault="00784B25"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 </w:t>
            </w:r>
          </w:p>
        </w:tc>
      </w:tr>
    </w:tbl>
    <w:p w:rsidR="00AF0CBC" w:rsidRPr="0056175F" w:rsidRDefault="00AF0CBC" w:rsidP="00AF0CBC">
      <w:pPr>
        <w:tabs>
          <w:tab w:val="left" w:pos="709"/>
        </w:tabs>
        <w:spacing w:before="120" w:after="0"/>
        <w:jc w:val="both"/>
        <w:rPr>
          <w:rFonts w:ascii="Arial" w:hAnsi="Arial" w:cs="Arial"/>
          <w:color w:val="000000" w:themeColor="text1"/>
          <w:sz w:val="20"/>
          <w:szCs w:val="20"/>
          <w:lang w:val="en-IN"/>
        </w:rPr>
      </w:pPr>
      <w:r w:rsidRPr="0056175F">
        <w:rPr>
          <w:rFonts w:ascii="Arial" w:hAnsi="Arial" w:cs="Arial"/>
          <w:color w:val="000000" w:themeColor="text1"/>
          <w:sz w:val="20"/>
          <w:szCs w:val="20"/>
          <w:lang w:val="en-IN"/>
        </w:rPr>
        <w:t>From the analysis, it was observed that drought return period for annual rainfall found least a</w:t>
      </w:r>
      <w:r>
        <w:rPr>
          <w:rFonts w:ascii="Arial" w:hAnsi="Arial" w:cs="Arial"/>
          <w:color w:val="000000" w:themeColor="text1"/>
          <w:sz w:val="20"/>
          <w:szCs w:val="20"/>
          <w:lang w:val="en-IN"/>
        </w:rPr>
        <w:t xml:space="preserve">t </w:t>
      </w:r>
      <w:proofErr w:type="spellStart"/>
      <w:r>
        <w:rPr>
          <w:rFonts w:ascii="Arial" w:hAnsi="Arial" w:cs="Arial"/>
          <w:color w:val="000000" w:themeColor="text1"/>
          <w:sz w:val="20"/>
          <w:szCs w:val="20"/>
          <w:lang w:val="en-IN"/>
        </w:rPr>
        <w:t>Badwani</w:t>
      </w:r>
      <w:proofErr w:type="spellEnd"/>
      <w:r w:rsidRPr="0056175F">
        <w:rPr>
          <w:rFonts w:ascii="Arial" w:hAnsi="Arial" w:cs="Arial"/>
          <w:color w:val="000000" w:themeColor="text1"/>
          <w:sz w:val="20"/>
          <w:szCs w:val="20"/>
          <w:lang w:val="en-IN"/>
        </w:rPr>
        <w:t xml:space="preserve"> district as one drought year in </w:t>
      </w:r>
      <w:r>
        <w:rPr>
          <w:rFonts w:ascii="Arial" w:hAnsi="Arial" w:cs="Arial"/>
          <w:color w:val="000000" w:themeColor="text1"/>
          <w:sz w:val="20"/>
          <w:szCs w:val="20"/>
          <w:lang w:val="en-IN"/>
        </w:rPr>
        <w:t>2</w:t>
      </w:r>
      <w:r w:rsidRPr="0056175F">
        <w:rPr>
          <w:rFonts w:ascii="Arial" w:hAnsi="Arial" w:cs="Arial"/>
          <w:color w:val="000000" w:themeColor="text1"/>
          <w:sz w:val="20"/>
          <w:szCs w:val="20"/>
          <w:lang w:val="en-IN"/>
        </w:rPr>
        <w:t>-</w:t>
      </w:r>
      <w:r>
        <w:rPr>
          <w:rFonts w:ascii="Arial" w:hAnsi="Arial" w:cs="Arial"/>
          <w:color w:val="000000" w:themeColor="text1"/>
          <w:sz w:val="20"/>
          <w:szCs w:val="20"/>
          <w:lang w:val="en-IN"/>
        </w:rPr>
        <w:t>3</w:t>
      </w:r>
      <w:r w:rsidRPr="0056175F">
        <w:rPr>
          <w:rFonts w:ascii="Arial" w:hAnsi="Arial" w:cs="Arial"/>
          <w:color w:val="000000" w:themeColor="text1"/>
          <w:sz w:val="20"/>
          <w:szCs w:val="20"/>
          <w:lang w:val="en-IN"/>
        </w:rPr>
        <w:t xml:space="preserve"> year</w:t>
      </w:r>
      <w:r>
        <w:rPr>
          <w:rFonts w:ascii="Arial" w:hAnsi="Arial" w:cs="Arial"/>
          <w:color w:val="000000" w:themeColor="text1"/>
          <w:sz w:val="20"/>
          <w:szCs w:val="20"/>
          <w:lang w:val="en-IN"/>
        </w:rPr>
        <w:t>s</w:t>
      </w:r>
      <w:r w:rsidRPr="0056175F">
        <w:rPr>
          <w:rFonts w:ascii="Arial" w:hAnsi="Arial" w:cs="Arial"/>
          <w:color w:val="000000" w:themeColor="text1"/>
          <w:sz w:val="20"/>
          <w:szCs w:val="20"/>
          <w:lang w:val="en-IN"/>
        </w:rPr>
        <w:t xml:space="preserve"> which means that the chances of drought occurrence in </w:t>
      </w:r>
      <w:proofErr w:type="spellStart"/>
      <w:r>
        <w:rPr>
          <w:rFonts w:ascii="Arial" w:hAnsi="Arial" w:cs="Arial"/>
          <w:color w:val="000000" w:themeColor="text1"/>
          <w:sz w:val="20"/>
          <w:szCs w:val="20"/>
          <w:lang w:val="en-IN"/>
        </w:rPr>
        <w:t>Badwani</w:t>
      </w:r>
      <w:proofErr w:type="spellEnd"/>
      <w:r w:rsidRPr="0056175F">
        <w:rPr>
          <w:rFonts w:ascii="Arial" w:hAnsi="Arial" w:cs="Arial"/>
          <w:color w:val="000000" w:themeColor="text1"/>
          <w:sz w:val="20"/>
          <w:szCs w:val="20"/>
          <w:lang w:val="en-IN"/>
        </w:rPr>
        <w:t xml:space="preserve"> district is every </w:t>
      </w:r>
      <w:r>
        <w:rPr>
          <w:rFonts w:ascii="Arial" w:hAnsi="Arial" w:cs="Arial"/>
          <w:color w:val="000000" w:themeColor="text1"/>
          <w:sz w:val="20"/>
          <w:szCs w:val="20"/>
          <w:lang w:val="en-IN"/>
        </w:rPr>
        <w:t>2</w:t>
      </w:r>
      <w:r w:rsidRPr="0056175F">
        <w:rPr>
          <w:rFonts w:ascii="Arial" w:hAnsi="Arial" w:cs="Arial"/>
          <w:color w:val="000000" w:themeColor="text1"/>
          <w:sz w:val="20"/>
          <w:szCs w:val="20"/>
          <w:lang w:val="en-IN"/>
        </w:rPr>
        <w:t xml:space="preserve"> to </w:t>
      </w:r>
      <w:r>
        <w:rPr>
          <w:rFonts w:ascii="Arial" w:hAnsi="Arial" w:cs="Arial"/>
          <w:color w:val="000000" w:themeColor="text1"/>
          <w:sz w:val="20"/>
          <w:szCs w:val="20"/>
          <w:lang w:val="en-IN"/>
        </w:rPr>
        <w:t xml:space="preserve">3 </w:t>
      </w:r>
      <w:r w:rsidRPr="0056175F">
        <w:rPr>
          <w:rFonts w:ascii="Arial" w:hAnsi="Arial" w:cs="Arial"/>
          <w:color w:val="000000" w:themeColor="text1"/>
          <w:sz w:val="20"/>
          <w:szCs w:val="20"/>
          <w:lang w:val="en-IN"/>
        </w:rPr>
        <w:t>year</w:t>
      </w:r>
      <w:r>
        <w:rPr>
          <w:rFonts w:ascii="Arial" w:hAnsi="Arial" w:cs="Arial"/>
          <w:color w:val="000000" w:themeColor="text1"/>
          <w:sz w:val="20"/>
          <w:szCs w:val="20"/>
          <w:lang w:val="en-IN"/>
        </w:rPr>
        <w:t>s</w:t>
      </w:r>
      <w:r w:rsidRPr="0056175F">
        <w:rPr>
          <w:rFonts w:ascii="Arial" w:hAnsi="Arial" w:cs="Arial"/>
          <w:color w:val="000000" w:themeColor="text1"/>
          <w:sz w:val="20"/>
          <w:szCs w:val="20"/>
          <w:lang w:val="en-IN"/>
        </w:rPr>
        <w:t xml:space="preserve">. The highest drought frequency was observed at </w:t>
      </w:r>
      <w:proofErr w:type="spellStart"/>
      <w:r>
        <w:rPr>
          <w:rFonts w:ascii="Arial" w:hAnsi="Arial" w:cs="Arial"/>
          <w:color w:val="000000" w:themeColor="text1"/>
          <w:sz w:val="20"/>
          <w:szCs w:val="20"/>
          <w:lang w:val="en-IN"/>
        </w:rPr>
        <w:t>Badwani</w:t>
      </w:r>
      <w:proofErr w:type="spellEnd"/>
      <w:r w:rsidRPr="0056175F">
        <w:rPr>
          <w:rFonts w:ascii="Arial" w:hAnsi="Arial" w:cs="Arial"/>
          <w:color w:val="000000" w:themeColor="text1"/>
          <w:sz w:val="20"/>
          <w:szCs w:val="20"/>
          <w:lang w:val="en-IN"/>
        </w:rPr>
        <w:t xml:space="preserve"> district with the value of </w:t>
      </w:r>
      <w:r>
        <w:rPr>
          <w:rFonts w:ascii="Arial" w:hAnsi="Arial" w:cs="Arial"/>
          <w:color w:val="000000" w:themeColor="text1"/>
          <w:sz w:val="20"/>
          <w:szCs w:val="20"/>
          <w:lang w:val="en-IN"/>
        </w:rPr>
        <w:t>45</w:t>
      </w:r>
      <w:r w:rsidRPr="0056175F">
        <w:rPr>
          <w:rFonts w:ascii="Arial" w:hAnsi="Arial" w:cs="Arial"/>
          <w:color w:val="000000" w:themeColor="text1"/>
          <w:sz w:val="20"/>
          <w:szCs w:val="20"/>
          <w:lang w:val="en-IN"/>
        </w:rPr>
        <w:t>.</w:t>
      </w:r>
      <w:r>
        <w:rPr>
          <w:rFonts w:ascii="Arial" w:hAnsi="Arial" w:cs="Arial"/>
          <w:color w:val="000000" w:themeColor="text1"/>
          <w:sz w:val="20"/>
          <w:szCs w:val="20"/>
          <w:lang w:val="en-IN"/>
        </w:rPr>
        <w:t>4</w:t>
      </w:r>
      <w:r w:rsidRPr="0056175F">
        <w:rPr>
          <w:rFonts w:ascii="Arial" w:hAnsi="Arial" w:cs="Arial"/>
          <w:color w:val="000000" w:themeColor="text1"/>
          <w:sz w:val="20"/>
          <w:szCs w:val="20"/>
          <w:lang w:val="en-IN"/>
        </w:rPr>
        <w:t xml:space="preserve">5%. from the Table 3. It has been observed that district </w:t>
      </w:r>
      <w:proofErr w:type="spellStart"/>
      <w:r>
        <w:rPr>
          <w:rFonts w:ascii="Arial" w:hAnsi="Arial" w:cs="Arial"/>
          <w:color w:val="000000" w:themeColor="text1"/>
          <w:sz w:val="20"/>
          <w:szCs w:val="20"/>
          <w:lang w:val="en-IN"/>
        </w:rPr>
        <w:t>Dewas</w:t>
      </w:r>
      <w:proofErr w:type="spellEnd"/>
      <w:r>
        <w:rPr>
          <w:rFonts w:ascii="Arial" w:hAnsi="Arial" w:cs="Arial"/>
          <w:color w:val="000000" w:themeColor="text1"/>
          <w:sz w:val="20"/>
          <w:szCs w:val="20"/>
          <w:lang w:val="en-IN"/>
        </w:rPr>
        <w:t xml:space="preserve">, Dhar, </w:t>
      </w:r>
      <w:proofErr w:type="spellStart"/>
      <w:r>
        <w:rPr>
          <w:rFonts w:ascii="Arial" w:hAnsi="Arial" w:cs="Arial"/>
          <w:color w:val="000000" w:themeColor="text1"/>
          <w:sz w:val="20"/>
          <w:szCs w:val="20"/>
          <w:lang w:val="en-IN"/>
        </w:rPr>
        <w:t>Neemuch</w:t>
      </w:r>
      <w:proofErr w:type="spellEnd"/>
      <w:r>
        <w:rPr>
          <w:rFonts w:ascii="Arial" w:hAnsi="Arial" w:cs="Arial"/>
          <w:color w:val="000000" w:themeColor="text1"/>
          <w:sz w:val="20"/>
          <w:szCs w:val="20"/>
          <w:lang w:val="en-IN"/>
        </w:rPr>
        <w:t xml:space="preserve">, </w:t>
      </w:r>
      <w:proofErr w:type="spellStart"/>
      <w:r>
        <w:rPr>
          <w:rFonts w:ascii="Arial" w:hAnsi="Arial" w:cs="Arial"/>
          <w:color w:val="000000" w:themeColor="text1"/>
          <w:sz w:val="20"/>
          <w:szCs w:val="20"/>
          <w:lang w:val="en-IN"/>
        </w:rPr>
        <w:t>Rajgarh</w:t>
      </w:r>
      <w:proofErr w:type="spellEnd"/>
      <w:r>
        <w:rPr>
          <w:rFonts w:ascii="Arial" w:hAnsi="Arial" w:cs="Arial"/>
          <w:color w:val="000000" w:themeColor="text1"/>
          <w:sz w:val="20"/>
          <w:szCs w:val="20"/>
          <w:lang w:val="en-IN"/>
        </w:rPr>
        <w:t xml:space="preserve">, Ujjain, </w:t>
      </w:r>
      <w:proofErr w:type="spellStart"/>
      <w:r>
        <w:rPr>
          <w:rFonts w:ascii="Arial" w:hAnsi="Arial" w:cs="Arial"/>
          <w:color w:val="000000" w:themeColor="text1"/>
          <w:sz w:val="20"/>
          <w:szCs w:val="20"/>
          <w:lang w:val="en-IN"/>
        </w:rPr>
        <w:t>Burhanpur</w:t>
      </w:r>
      <w:proofErr w:type="spellEnd"/>
      <w:r>
        <w:rPr>
          <w:rFonts w:ascii="Arial" w:hAnsi="Arial" w:cs="Arial"/>
          <w:color w:val="000000" w:themeColor="text1"/>
          <w:sz w:val="20"/>
          <w:szCs w:val="20"/>
          <w:lang w:val="en-IN"/>
        </w:rPr>
        <w:t xml:space="preserve">, </w:t>
      </w:r>
      <w:proofErr w:type="spellStart"/>
      <w:r>
        <w:rPr>
          <w:rFonts w:ascii="Arial" w:hAnsi="Arial" w:cs="Arial"/>
          <w:color w:val="000000" w:themeColor="text1"/>
          <w:sz w:val="20"/>
          <w:szCs w:val="20"/>
          <w:lang w:val="en-IN"/>
        </w:rPr>
        <w:t>Khargone</w:t>
      </w:r>
      <w:proofErr w:type="spellEnd"/>
      <w:r>
        <w:rPr>
          <w:rFonts w:ascii="Arial" w:hAnsi="Arial" w:cs="Arial"/>
          <w:color w:val="000000" w:themeColor="text1"/>
          <w:sz w:val="20"/>
          <w:szCs w:val="20"/>
          <w:lang w:val="en-IN"/>
        </w:rPr>
        <w:t xml:space="preserve">, </w:t>
      </w:r>
      <w:proofErr w:type="spellStart"/>
      <w:r>
        <w:rPr>
          <w:rFonts w:ascii="Arial" w:hAnsi="Arial" w:cs="Arial"/>
          <w:color w:val="000000" w:themeColor="text1"/>
          <w:sz w:val="20"/>
          <w:szCs w:val="20"/>
          <w:lang w:val="en-IN"/>
        </w:rPr>
        <w:t>Jhabua</w:t>
      </w:r>
      <w:proofErr w:type="spellEnd"/>
      <w:r>
        <w:rPr>
          <w:rFonts w:ascii="Arial" w:hAnsi="Arial" w:cs="Arial"/>
          <w:color w:val="000000" w:themeColor="text1"/>
          <w:sz w:val="20"/>
          <w:szCs w:val="20"/>
          <w:lang w:val="en-IN"/>
        </w:rPr>
        <w:t xml:space="preserve"> </w:t>
      </w:r>
      <w:r w:rsidRPr="0056175F">
        <w:rPr>
          <w:rFonts w:ascii="Arial" w:hAnsi="Arial" w:cs="Arial"/>
          <w:color w:val="000000" w:themeColor="text1"/>
          <w:sz w:val="20"/>
          <w:szCs w:val="20"/>
          <w:lang w:val="en-IN"/>
        </w:rPr>
        <w:t xml:space="preserve">experience one drought event every </w:t>
      </w:r>
      <w:r>
        <w:rPr>
          <w:rFonts w:ascii="Arial" w:hAnsi="Arial" w:cs="Arial"/>
          <w:color w:val="000000" w:themeColor="text1"/>
          <w:sz w:val="20"/>
          <w:szCs w:val="20"/>
          <w:lang w:val="en-IN"/>
        </w:rPr>
        <w:t>3 to 4</w:t>
      </w:r>
      <w:r w:rsidRPr="0056175F">
        <w:rPr>
          <w:rFonts w:ascii="Arial" w:hAnsi="Arial" w:cs="Arial"/>
          <w:color w:val="000000" w:themeColor="text1"/>
          <w:sz w:val="20"/>
          <w:szCs w:val="20"/>
          <w:lang w:val="en-IN"/>
        </w:rPr>
        <w:t xml:space="preserve"> year</w:t>
      </w:r>
      <w:r>
        <w:rPr>
          <w:rFonts w:ascii="Arial" w:hAnsi="Arial" w:cs="Arial"/>
          <w:color w:val="000000" w:themeColor="text1"/>
          <w:sz w:val="20"/>
          <w:szCs w:val="20"/>
          <w:lang w:val="en-IN"/>
        </w:rPr>
        <w:t>s</w:t>
      </w:r>
      <w:r w:rsidRPr="0056175F">
        <w:rPr>
          <w:rFonts w:ascii="Arial" w:hAnsi="Arial" w:cs="Arial"/>
          <w:color w:val="000000" w:themeColor="text1"/>
          <w:sz w:val="20"/>
          <w:szCs w:val="20"/>
          <w:lang w:val="en-IN"/>
        </w:rPr>
        <w:t xml:space="preserve">. When we consider the monsoon rainfall, we found that the </w:t>
      </w:r>
      <w:proofErr w:type="spellStart"/>
      <w:r>
        <w:rPr>
          <w:rFonts w:ascii="Arial" w:hAnsi="Arial" w:cs="Arial"/>
          <w:color w:val="000000" w:themeColor="text1"/>
          <w:sz w:val="20"/>
          <w:szCs w:val="20"/>
          <w:lang w:val="en-IN"/>
        </w:rPr>
        <w:t>Badwani</w:t>
      </w:r>
      <w:proofErr w:type="spellEnd"/>
      <w:r>
        <w:rPr>
          <w:rFonts w:ascii="Arial" w:hAnsi="Arial" w:cs="Arial"/>
          <w:color w:val="000000" w:themeColor="text1"/>
          <w:sz w:val="20"/>
          <w:szCs w:val="20"/>
          <w:lang w:val="en-IN"/>
        </w:rPr>
        <w:t xml:space="preserve">, Khandwa and </w:t>
      </w:r>
      <w:proofErr w:type="spellStart"/>
      <w:r>
        <w:rPr>
          <w:rFonts w:ascii="Arial" w:hAnsi="Arial" w:cs="Arial"/>
          <w:color w:val="000000" w:themeColor="text1"/>
          <w:sz w:val="20"/>
          <w:szCs w:val="20"/>
          <w:lang w:val="en-IN"/>
        </w:rPr>
        <w:t>Alirajpur</w:t>
      </w:r>
      <w:proofErr w:type="spellEnd"/>
      <w:r>
        <w:rPr>
          <w:rFonts w:ascii="Arial" w:hAnsi="Arial" w:cs="Arial"/>
          <w:color w:val="000000" w:themeColor="text1"/>
          <w:sz w:val="20"/>
          <w:szCs w:val="20"/>
          <w:lang w:val="en-IN"/>
        </w:rPr>
        <w:t xml:space="preserve"> </w:t>
      </w:r>
      <w:r w:rsidRPr="0056175F">
        <w:rPr>
          <w:rFonts w:ascii="Arial" w:hAnsi="Arial" w:cs="Arial"/>
          <w:color w:val="000000" w:themeColor="text1"/>
          <w:sz w:val="20"/>
          <w:szCs w:val="20"/>
          <w:lang w:val="en-IN"/>
        </w:rPr>
        <w:t xml:space="preserve">district had the shortest drought return period, with chance of one drought occurring every </w:t>
      </w:r>
      <w:r>
        <w:rPr>
          <w:rFonts w:ascii="Arial" w:hAnsi="Arial" w:cs="Arial"/>
          <w:color w:val="000000" w:themeColor="text1"/>
          <w:sz w:val="20"/>
          <w:szCs w:val="20"/>
          <w:lang w:val="en-IN"/>
        </w:rPr>
        <w:t>two to three</w:t>
      </w:r>
      <w:r w:rsidRPr="0056175F">
        <w:rPr>
          <w:rFonts w:ascii="Arial" w:hAnsi="Arial" w:cs="Arial"/>
          <w:color w:val="000000" w:themeColor="text1"/>
          <w:sz w:val="20"/>
          <w:szCs w:val="20"/>
          <w:lang w:val="en-IN"/>
        </w:rPr>
        <w:t xml:space="preserve"> years and drought frequency was </w:t>
      </w:r>
      <w:r>
        <w:rPr>
          <w:rFonts w:ascii="Arial" w:hAnsi="Arial" w:cs="Arial"/>
          <w:color w:val="000000" w:themeColor="text1"/>
          <w:sz w:val="20"/>
          <w:szCs w:val="20"/>
          <w:lang w:val="en-IN"/>
        </w:rPr>
        <w:t>45.45, 43.18 and 2.59%</w:t>
      </w:r>
      <w:r w:rsidRPr="0056175F">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Indore</w:t>
      </w:r>
      <w:r w:rsidRPr="0056175F">
        <w:rPr>
          <w:rFonts w:ascii="Arial" w:hAnsi="Arial" w:cs="Arial"/>
          <w:color w:val="000000" w:themeColor="text1"/>
          <w:sz w:val="20"/>
          <w:szCs w:val="20"/>
          <w:lang w:val="en-IN"/>
        </w:rPr>
        <w:t xml:space="preserve"> districts had the longest drought return period, </w:t>
      </w:r>
      <w:r w:rsidRPr="0056175F">
        <w:rPr>
          <w:rFonts w:ascii="Arial" w:hAnsi="Arial" w:cs="Arial"/>
          <w:color w:val="000000" w:themeColor="text1"/>
          <w:sz w:val="20"/>
          <w:szCs w:val="20"/>
          <w:lang w:val="en-IN"/>
        </w:rPr>
        <w:lastRenderedPageBreak/>
        <w:t>with the chance of one drought occurring every</w:t>
      </w:r>
      <w:r>
        <w:rPr>
          <w:rFonts w:ascii="Arial" w:hAnsi="Arial" w:cs="Arial"/>
          <w:color w:val="000000" w:themeColor="text1"/>
          <w:sz w:val="20"/>
          <w:szCs w:val="20"/>
          <w:lang w:val="en-IN"/>
        </w:rPr>
        <w:t xml:space="preserve"> five</w:t>
      </w:r>
      <w:r w:rsidRPr="0056175F">
        <w:rPr>
          <w:rFonts w:ascii="Arial" w:hAnsi="Arial" w:cs="Arial"/>
          <w:color w:val="000000" w:themeColor="text1"/>
          <w:sz w:val="20"/>
          <w:szCs w:val="20"/>
          <w:lang w:val="en-IN"/>
        </w:rPr>
        <w:t xml:space="preserve"> years, and the drought frequency was observed </w:t>
      </w:r>
      <w:r>
        <w:rPr>
          <w:rFonts w:ascii="Arial" w:hAnsi="Arial" w:cs="Arial"/>
          <w:color w:val="000000" w:themeColor="text1"/>
          <w:sz w:val="20"/>
          <w:szCs w:val="20"/>
          <w:lang w:val="en-IN"/>
        </w:rPr>
        <w:t>22.73</w:t>
      </w:r>
      <w:r w:rsidRPr="0056175F">
        <w:rPr>
          <w:rFonts w:ascii="Arial" w:hAnsi="Arial" w:cs="Arial"/>
          <w:color w:val="000000" w:themeColor="text1"/>
          <w:sz w:val="20"/>
          <w:szCs w:val="20"/>
          <w:lang w:val="en-IN"/>
        </w:rPr>
        <w:t>% fo</w:t>
      </w:r>
      <w:r>
        <w:rPr>
          <w:rFonts w:ascii="Arial" w:hAnsi="Arial" w:cs="Arial"/>
          <w:color w:val="000000" w:themeColor="text1"/>
          <w:sz w:val="20"/>
          <w:szCs w:val="20"/>
          <w:lang w:val="en-IN"/>
        </w:rPr>
        <w:t>r</w:t>
      </w:r>
      <w:r w:rsidRPr="0056175F">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 xml:space="preserve">this </w:t>
      </w:r>
      <w:r w:rsidRPr="0056175F">
        <w:rPr>
          <w:rFonts w:ascii="Arial" w:hAnsi="Arial" w:cs="Arial"/>
          <w:color w:val="000000" w:themeColor="text1"/>
          <w:sz w:val="20"/>
          <w:szCs w:val="20"/>
          <w:lang w:val="en-IN"/>
        </w:rPr>
        <w:t>district.</w:t>
      </w:r>
    </w:p>
    <w:p w:rsidR="00AF0CBC" w:rsidRPr="0056175F" w:rsidRDefault="00AF0CBC" w:rsidP="00AF0CBC">
      <w:pPr>
        <w:tabs>
          <w:tab w:val="left" w:pos="709"/>
        </w:tabs>
        <w:spacing w:before="120" w:after="0"/>
        <w:jc w:val="both"/>
        <w:rPr>
          <w:rFonts w:ascii="Arial" w:hAnsi="Arial" w:cs="Arial"/>
          <w:color w:val="000000" w:themeColor="text1"/>
          <w:sz w:val="20"/>
          <w:szCs w:val="20"/>
          <w:lang w:val="en-IN"/>
        </w:rPr>
      </w:pPr>
      <w:r w:rsidRPr="0056175F">
        <w:rPr>
          <w:rFonts w:ascii="Arial" w:hAnsi="Arial" w:cs="Arial"/>
          <w:color w:val="000000" w:themeColor="text1"/>
          <w:sz w:val="20"/>
          <w:szCs w:val="20"/>
          <w:lang w:val="en-IN"/>
        </w:rPr>
        <w:t>The severity of the drought was examined to determine whether districts are vulnerable to drought or not. There are two classifications based on the severity of the drought: normal and drought-prone.</w:t>
      </w:r>
      <w:r w:rsidRPr="0056175F">
        <w:rPr>
          <w:rFonts w:ascii="Arial" w:eastAsia="Times New Roman" w:hAnsi="Arial" w:cs="Arial"/>
          <w:color w:val="000000" w:themeColor="text1"/>
          <w:sz w:val="20"/>
          <w:szCs w:val="20"/>
          <w:lang w:val="en-IN" w:eastAsia="en-IN" w:bidi="hi-IN"/>
        </w:rPr>
        <w:t xml:space="preserve"> </w:t>
      </w:r>
      <w:r w:rsidRPr="0056175F">
        <w:rPr>
          <w:rFonts w:ascii="Arial" w:hAnsi="Arial" w:cs="Arial"/>
          <w:color w:val="000000" w:themeColor="text1"/>
          <w:sz w:val="20"/>
          <w:szCs w:val="20"/>
          <w:lang w:val="en-IN"/>
        </w:rPr>
        <w:t xml:space="preserve">A district falls into the drought prone category if its rainfall deficit exceeds 25%, whereas it is considered to be normal if it receives more than 75% </w:t>
      </w:r>
      <w:r w:rsidR="007A443A">
        <w:rPr>
          <w:rFonts w:ascii="Arial" w:hAnsi="Arial" w:cs="Arial"/>
          <w:color w:val="000000" w:themeColor="text1"/>
          <w:sz w:val="20"/>
          <w:szCs w:val="20"/>
          <w:lang w:val="en-IN"/>
        </w:rPr>
        <w:t>of its average rainfall. Table 5</w:t>
      </w:r>
      <w:r w:rsidRPr="0056175F">
        <w:rPr>
          <w:rFonts w:ascii="Arial" w:hAnsi="Arial" w:cs="Arial"/>
          <w:color w:val="000000" w:themeColor="text1"/>
          <w:sz w:val="20"/>
          <w:szCs w:val="20"/>
          <w:lang w:val="en-IN"/>
        </w:rPr>
        <w:t xml:space="preserve"> shows the analysis of the drought severity for both annual and monsoon rainfall.</w:t>
      </w:r>
    </w:p>
    <w:p w:rsidR="00AF0CBC" w:rsidRPr="0056175F" w:rsidRDefault="007A443A" w:rsidP="00AF0CBC">
      <w:pPr>
        <w:tabs>
          <w:tab w:val="left" w:pos="709"/>
        </w:tabs>
        <w:spacing w:before="120" w:after="0"/>
        <w:rPr>
          <w:rFonts w:ascii="Arial" w:hAnsi="Arial" w:cs="Arial"/>
          <w:b/>
          <w:bCs/>
          <w:color w:val="000000" w:themeColor="text1"/>
          <w:sz w:val="20"/>
          <w:szCs w:val="20"/>
          <w:lang w:val="en-IN"/>
        </w:rPr>
      </w:pPr>
      <w:r>
        <w:rPr>
          <w:rFonts w:ascii="Arial" w:hAnsi="Arial" w:cs="Arial"/>
          <w:b/>
          <w:bCs/>
          <w:color w:val="000000" w:themeColor="text1"/>
          <w:sz w:val="20"/>
          <w:szCs w:val="20"/>
          <w:lang w:val="en-IN"/>
        </w:rPr>
        <w:t>Table 5</w:t>
      </w:r>
      <w:r w:rsidR="00AF0CBC" w:rsidRPr="0056175F">
        <w:rPr>
          <w:rFonts w:ascii="Arial" w:hAnsi="Arial" w:cs="Arial"/>
          <w:b/>
          <w:bCs/>
          <w:color w:val="000000" w:themeColor="text1"/>
          <w:sz w:val="20"/>
          <w:szCs w:val="20"/>
          <w:lang w:val="en-IN"/>
        </w:rPr>
        <w:t xml:space="preserve">. Drought severity of </w:t>
      </w:r>
      <w:proofErr w:type="spellStart"/>
      <w:r w:rsidR="00AF0CBC" w:rsidRPr="0056175F">
        <w:rPr>
          <w:rFonts w:ascii="Arial" w:hAnsi="Arial" w:cs="Arial"/>
          <w:b/>
          <w:bCs/>
          <w:color w:val="000000" w:themeColor="text1"/>
          <w:sz w:val="20"/>
          <w:szCs w:val="20"/>
          <w:lang w:val="en-IN"/>
        </w:rPr>
        <w:t>Malwa</w:t>
      </w:r>
      <w:proofErr w:type="spellEnd"/>
      <w:r w:rsidR="00AF0CBC" w:rsidRPr="0056175F">
        <w:rPr>
          <w:rFonts w:ascii="Arial" w:hAnsi="Arial" w:cs="Arial"/>
          <w:b/>
          <w:bCs/>
          <w:color w:val="000000" w:themeColor="text1"/>
          <w:sz w:val="20"/>
          <w:szCs w:val="20"/>
          <w:lang w:val="en-IN"/>
        </w:rPr>
        <w:t xml:space="preserve"> Plateau, </w:t>
      </w:r>
      <w:proofErr w:type="spellStart"/>
      <w:r w:rsidR="00AF0CBC" w:rsidRPr="0056175F">
        <w:rPr>
          <w:rFonts w:ascii="Arial" w:hAnsi="Arial" w:cs="Arial"/>
          <w:b/>
          <w:bCs/>
          <w:color w:val="000000" w:themeColor="text1"/>
          <w:sz w:val="20"/>
          <w:szCs w:val="20"/>
          <w:lang w:val="en-IN"/>
        </w:rPr>
        <w:t>Nimar</w:t>
      </w:r>
      <w:proofErr w:type="spellEnd"/>
      <w:r w:rsidR="00AF0CBC" w:rsidRPr="0056175F">
        <w:rPr>
          <w:rFonts w:ascii="Arial" w:hAnsi="Arial" w:cs="Arial"/>
          <w:b/>
          <w:bCs/>
          <w:color w:val="000000" w:themeColor="text1"/>
          <w:sz w:val="20"/>
          <w:szCs w:val="20"/>
          <w:lang w:val="en-IN"/>
        </w:rPr>
        <w:t xml:space="preserve"> Valley and </w:t>
      </w:r>
      <w:proofErr w:type="spellStart"/>
      <w:r w:rsidR="00AF0CBC" w:rsidRPr="0056175F">
        <w:rPr>
          <w:rFonts w:ascii="Arial" w:hAnsi="Arial" w:cs="Arial"/>
          <w:b/>
          <w:bCs/>
          <w:color w:val="000000" w:themeColor="text1"/>
          <w:sz w:val="20"/>
          <w:szCs w:val="20"/>
          <w:lang w:val="en-IN"/>
        </w:rPr>
        <w:t>Jhabua</w:t>
      </w:r>
      <w:proofErr w:type="spellEnd"/>
      <w:r w:rsidR="00AF0CBC" w:rsidRPr="0056175F">
        <w:rPr>
          <w:rFonts w:ascii="Arial" w:hAnsi="Arial" w:cs="Arial"/>
          <w:b/>
          <w:bCs/>
          <w:color w:val="000000" w:themeColor="text1"/>
          <w:sz w:val="20"/>
          <w:szCs w:val="20"/>
          <w:lang w:val="en-IN"/>
        </w:rPr>
        <w:t xml:space="preserve"> Hills</w:t>
      </w:r>
    </w:p>
    <w:tbl>
      <w:tblPr>
        <w:tblpPr w:leftFromText="180" w:rightFromText="180" w:vertAnchor="text" w:horzAnchor="margin" w:tblpXSpec="center" w:tblpY="169"/>
        <w:tblW w:w="9016" w:type="dxa"/>
        <w:tblLook w:val="04A0" w:firstRow="1" w:lastRow="0" w:firstColumn="1" w:lastColumn="0" w:noHBand="0" w:noVBand="1"/>
      </w:tblPr>
      <w:tblGrid>
        <w:gridCol w:w="915"/>
        <w:gridCol w:w="1100"/>
        <w:gridCol w:w="800"/>
        <w:gridCol w:w="1213"/>
        <w:gridCol w:w="1462"/>
        <w:gridCol w:w="851"/>
        <w:gridCol w:w="1213"/>
        <w:gridCol w:w="1462"/>
      </w:tblGrid>
      <w:tr w:rsidR="00AF0CBC" w:rsidRPr="00AF0CBC" w:rsidTr="00AF0CBC">
        <w:trPr>
          <w:trHeight w:val="194"/>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Physical Range</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District</w:t>
            </w:r>
          </w:p>
        </w:tc>
        <w:tc>
          <w:tcPr>
            <w:tcW w:w="3441" w:type="dxa"/>
            <w:gridSpan w:val="3"/>
            <w:tcBorders>
              <w:top w:val="single" w:sz="4" w:space="0" w:color="auto"/>
              <w:left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Annual rainfall based analysis</w:t>
            </w:r>
          </w:p>
        </w:tc>
        <w:tc>
          <w:tcPr>
            <w:tcW w:w="3527" w:type="dxa"/>
            <w:gridSpan w:val="3"/>
            <w:tcBorders>
              <w:top w:val="single" w:sz="4" w:space="0" w:color="auto"/>
              <w:left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Seasonal rainfall based analysis</w:t>
            </w:r>
          </w:p>
        </w:tc>
      </w:tr>
      <w:tr w:rsidR="00AF0CBC" w:rsidRPr="00AF0CBC" w:rsidTr="00AF0CBC">
        <w:trPr>
          <w:trHeight w:val="194"/>
        </w:trPr>
        <w:tc>
          <w:tcPr>
            <w:tcW w:w="909" w:type="dxa"/>
            <w:tcBorders>
              <w:top w:val="nil"/>
              <w:left w:val="single" w:sz="4" w:space="0" w:color="auto"/>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 </w:t>
            </w:r>
          </w:p>
        </w:tc>
        <w:tc>
          <w:tcPr>
            <w:tcW w:w="1139" w:type="dxa"/>
            <w:tcBorders>
              <w:top w:val="nil"/>
              <w:left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 </w:t>
            </w:r>
          </w:p>
        </w:tc>
        <w:tc>
          <w:tcPr>
            <w:tcW w:w="793" w:type="dxa"/>
            <w:tcBorders>
              <w:top w:val="nil"/>
              <w:left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75% of Annual RF</w:t>
            </w:r>
          </w:p>
        </w:tc>
        <w:tc>
          <w:tcPr>
            <w:tcW w:w="1201" w:type="dxa"/>
            <w:tcBorders>
              <w:top w:val="nil"/>
              <w:left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Probability of Exceedance of 75% of Annual RF</w:t>
            </w:r>
          </w:p>
        </w:tc>
        <w:tc>
          <w:tcPr>
            <w:tcW w:w="1447" w:type="dxa"/>
            <w:tcBorders>
              <w:top w:val="nil"/>
              <w:left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Station Characteristics</w:t>
            </w:r>
          </w:p>
        </w:tc>
        <w:tc>
          <w:tcPr>
            <w:tcW w:w="879" w:type="dxa"/>
            <w:tcBorders>
              <w:top w:val="nil"/>
              <w:left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75% of Annual RF</w:t>
            </w:r>
          </w:p>
        </w:tc>
        <w:tc>
          <w:tcPr>
            <w:tcW w:w="1201" w:type="dxa"/>
            <w:tcBorders>
              <w:top w:val="nil"/>
              <w:left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Probability of Exceedance of 75% of Annual RF</w:t>
            </w:r>
          </w:p>
        </w:tc>
        <w:tc>
          <w:tcPr>
            <w:tcW w:w="1447" w:type="dxa"/>
            <w:tcBorders>
              <w:top w:val="nil"/>
              <w:left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Station Characteristics</w:t>
            </w:r>
          </w:p>
        </w:tc>
      </w:tr>
      <w:tr w:rsidR="00AF0CBC" w:rsidRPr="00AF0CBC" w:rsidTr="00AF0CBC">
        <w:trPr>
          <w:trHeight w:val="194"/>
        </w:trPr>
        <w:tc>
          <w:tcPr>
            <w:tcW w:w="909" w:type="dxa"/>
            <w:tcBorders>
              <w:top w:val="single" w:sz="4" w:space="0" w:color="auto"/>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Malwa Plateau</w:t>
            </w:r>
          </w:p>
        </w:tc>
        <w:tc>
          <w:tcPr>
            <w:tcW w:w="1139"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Agar Malwa</w:t>
            </w:r>
          </w:p>
        </w:tc>
        <w:tc>
          <w:tcPr>
            <w:tcW w:w="793"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751.07</w:t>
            </w:r>
          </w:p>
        </w:tc>
        <w:tc>
          <w:tcPr>
            <w:tcW w:w="1201"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80.24</w:t>
            </w:r>
          </w:p>
        </w:tc>
        <w:tc>
          <w:tcPr>
            <w:tcW w:w="1447"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Normal</w:t>
            </w:r>
          </w:p>
        </w:tc>
        <w:tc>
          <w:tcPr>
            <w:tcW w:w="879"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705.07</w:t>
            </w:r>
          </w:p>
        </w:tc>
        <w:tc>
          <w:tcPr>
            <w:tcW w:w="1201"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83.43</w:t>
            </w:r>
          </w:p>
        </w:tc>
        <w:tc>
          <w:tcPr>
            <w:tcW w:w="1447" w:type="dxa"/>
            <w:tcBorders>
              <w:top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Normal</w:t>
            </w:r>
          </w:p>
        </w:tc>
      </w:tr>
      <w:tr w:rsidR="00AF0CBC" w:rsidRPr="00AF0CBC" w:rsidTr="00AF0CBC">
        <w:trPr>
          <w:trHeight w:val="194"/>
        </w:trPr>
        <w:tc>
          <w:tcPr>
            <w:tcW w:w="909" w:type="dxa"/>
            <w:tcBorders>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39" w:type="dxa"/>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Dewas</w:t>
            </w:r>
            <w:proofErr w:type="spellEnd"/>
          </w:p>
        </w:tc>
        <w:tc>
          <w:tcPr>
            <w:tcW w:w="79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680.95</w:t>
            </w:r>
          </w:p>
        </w:tc>
        <w:tc>
          <w:tcPr>
            <w:tcW w:w="120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76.79</w:t>
            </w:r>
          </w:p>
        </w:tc>
        <w:tc>
          <w:tcPr>
            <w:tcW w:w="1447"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79"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640.62</w:t>
            </w:r>
          </w:p>
        </w:tc>
        <w:tc>
          <w:tcPr>
            <w:tcW w:w="120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77.30</w:t>
            </w:r>
          </w:p>
        </w:tc>
        <w:tc>
          <w:tcPr>
            <w:tcW w:w="1447" w:type="dxa"/>
            <w:tcBorders>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AF0CBC">
        <w:trPr>
          <w:trHeight w:val="194"/>
        </w:trPr>
        <w:tc>
          <w:tcPr>
            <w:tcW w:w="909" w:type="dxa"/>
            <w:tcBorders>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39" w:type="dxa"/>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Dhar</w:t>
            </w:r>
          </w:p>
        </w:tc>
        <w:tc>
          <w:tcPr>
            <w:tcW w:w="79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705.46</w:t>
            </w:r>
          </w:p>
        </w:tc>
        <w:tc>
          <w:tcPr>
            <w:tcW w:w="120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78.41</w:t>
            </w:r>
          </w:p>
        </w:tc>
        <w:tc>
          <w:tcPr>
            <w:tcW w:w="1447"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79"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658.02</w:t>
            </w:r>
          </w:p>
        </w:tc>
        <w:tc>
          <w:tcPr>
            <w:tcW w:w="120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76.47</w:t>
            </w:r>
          </w:p>
        </w:tc>
        <w:tc>
          <w:tcPr>
            <w:tcW w:w="1447" w:type="dxa"/>
            <w:tcBorders>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AF0CBC">
        <w:trPr>
          <w:trHeight w:val="194"/>
        </w:trPr>
        <w:tc>
          <w:tcPr>
            <w:tcW w:w="909" w:type="dxa"/>
            <w:tcBorders>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39" w:type="dxa"/>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Indore</w:t>
            </w:r>
          </w:p>
        </w:tc>
        <w:tc>
          <w:tcPr>
            <w:tcW w:w="79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743.02</w:t>
            </w:r>
          </w:p>
        </w:tc>
        <w:tc>
          <w:tcPr>
            <w:tcW w:w="120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81.72</w:t>
            </w:r>
          </w:p>
        </w:tc>
        <w:tc>
          <w:tcPr>
            <w:tcW w:w="1447"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Normal</w:t>
            </w:r>
          </w:p>
        </w:tc>
        <w:tc>
          <w:tcPr>
            <w:tcW w:w="879"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684.89</w:t>
            </w:r>
          </w:p>
        </w:tc>
        <w:tc>
          <w:tcPr>
            <w:tcW w:w="120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82.73</w:t>
            </w:r>
          </w:p>
        </w:tc>
        <w:tc>
          <w:tcPr>
            <w:tcW w:w="1447" w:type="dxa"/>
            <w:tcBorders>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Normal</w:t>
            </w:r>
          </w:p>
        </w:tc>
      </w:tr>
      <w:tr w:rsidR="00AF0CBC" w:rsidRPr="00AF0CBC" w:rsidTr="00AF0CBC">
        <w:trPr>
          <w:trHeight w:val="194"/>
        </w:trPr>
        <w:tc>
          <w:tcPr>
            <w:tcW w:w="909" w:type="dxa"/>
            <w:tcBorders>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39" w:type="dxa"/>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Mandsaur</w:t>
            </w:r>
            <w:proofErr w:type="spellEnd"/>
          </w:p>
        </w:tc>
        <w:tc>
          <w:tcPr>
            <w:tcW w:w="79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617.90</w:t>
            </w:r>
          </w:p>
        </w:tc>
        <w:tc>
          <w:tcPr>
            <w:tcW w:w="120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88.77</w:t>
            </w:r>
          </w:p>
        </w:tc>
        <w:tc>
          <w:tcPr>
            <w:tcW w:w="1447"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Normal</w:t>
            </w:r>
          </w:p>
        </w:tc>
        <w:tc>
          <w:tcPr>
            <w:tcW w:w="879"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578.02</w:t>
            </w:r>
          </w:p>
        </w:tc>
        <w:tc>
          <w:tcPr>
            <w:tcW w:w="120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88.27</w:t>
            </w:r>
          </w:p>
        </w:tc>
        <w:tc>
          <w:tcPr>
            <w:tcW w:w="1447" w:type="dxa"/>
            <w:tcBorders>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Normal</w:t>
            </w:r>
          </w:p>
        </w:tc>
      </w:tr>
      <w:tr w:rsidR="00AF0CBC" w:rsidRPr="00AF0CBC" w:rsidTr="00AF0CBC">
        <w:trPr>
          <w:trHeight w:val="194"/>
        </w:trPr>
        <w:tc>
          <w:tcPr>
            <w:tcW w:w="909" w:type="dxa"/>
            <w:tcBorders>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39" w:type="dxa"/>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Neemuch</w:t>
            </w:r>
            <w:proofErr w:type="spellEnd"/>
          </w:p>
        </w:tc>
        <w:tc>
          <w:tcPr>
            <w:tcW w:w="79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650.01</w:t>
            </w:r>
          </w:p>
        </w:tc>
        <w:tc>
          <w:tcPr>
            <w:tcW w:w="120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74.78</w:t>
            </w:r>
          </w:p>
        </w:tc>
        <w:tc>
          <w:tcPr>
            <w:tcW w:w="1447"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79"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605.34</w:t>
            </w:r>
          </w:p>
        </w:tc>
        <w:tc>
          <w:tcPr>
            <w:tcW w:w="120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76.63</w:t>
            </w:r>
          </w:p>
        </w:tc>
        <w:tc>
          <w:tcPr>
            <w:tcW w:w="1447" w:type="dxa"/>
            <w:tcBorders>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AF0CBC">
        <w:trPr>
          <w:trHeight w:val="194"/>
        </w:trPr>
        <w:tc>
          <w:tcPr>
            <w:tcW w:w="909" w:type="dxa"/>
            <w:tcBorders>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39" w:type="dxa"/>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Rajgarh</w:t>
            </w:r>
            <w:proofErr w:type="spellEnd"/>
          </w:p>
        </w:tc>
        <w:tc>
          <w:tcPr>
            <w:tcW w:w="79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730.61</w:t>
            </w:r>
          </w:p>
        </w:tc>
        <w:tc>
          <w:tcPr>
            <w:tcW w:w="120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75.06</w:t>
            </w:r>
          </w:p>
        </w:tc>
        <w:tc>
          <w:tcPr>
            <w:tcW w:w="1447"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79"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668.31</w:t>
            </w:r>
          </w:p>
        </w:tc>
        <w:tc>
          <w:tcPr>
            <w:tcW w:w="120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74.57</w:t>
            </w:r>
          </w:p>
        </w:tc>
        <w:tc>
          <w:tcPr>
            <w:tcW w:w="1447" w:type="dxa"/>
            <w:tcBorders>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AF0CBC">
        <w:trPr>
          <w:trHeight w:val="194"/>
        </w:trPr>
        <w:tc>
          <w:tcPr>
            <w:tcW w:w="909" w:type="dxa"/>
            <w:tcBorders>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39" w:type="dxa"/>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Ratlam</w:t>
            </w:r>
            <w:proofErr w:type="spellEnd"/>
          </w:p>
        </w:tc>
        <w:tc>
          <w:tcPr>
            <w:tcW w:w="79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763.60</w:t>
            </w:r>
          </w:p>
        </w:tc>
        <w:tc>
          <w:tcPr>
            <w:tcW w:w="120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78.33</w:t>
            </w:r>
          </w:p>
        </w:tc>
        <w:tc>
          <w:tcPr>
            <w:tcW w:w="1447"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79"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725.19</w:t>
            </w:r>
          </w:p>
        </w:tc>
        <w:tc>
          <w:tcPr>
            <w:tcW w:w="120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76.77</w:t>
            </w:r>
          </w:p>
        </w:tc>
        <w:tc>
          <w:tcPr>
            <w:tcW w:w="1447" w:type="dxa"/>
            <w:tcBorders>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AF0CBC">
        <w:trPr>
          <w:trHeight w:val="194"/>
        </w:trPr>
        <w:tc>
          <w:tcPr>
            <w:tcW w:w="909" w:type="dxa"/>
            <w:tcBorders>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39" w:type="dxa"/>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Shajapur</w:t>
            </w:r>
            <w:proofErr w:type="spellEnd"/>
          </w:p>
        </w:tc>
        <w:tc>
          <w:tcPr>
            <w:tcW w:w="793"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754.61</w:t>
            </w:r>
          </w:p>
        </w:tc>
        <w:tc>
          <w:tcPr>
            <w:tcW w:w="120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79.60</w:t>
            </w:r>
          </w:p>
        </w:tc>
        <w:tc>
          <w:tcPr>
            <w:tcW w:w="1447"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79"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696.63</w:t>
            </w:r>
          </w:p>
        </w:tc>
        <w:tc>
          <w:tcPr>
            <w:tcW w:w="1201" w:type="dxa"/>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80.47</w:t>
            </w:r>
          </w:p>
        </w:tc>
        <w:tc>
          <w:tcPr>
            <w:tcW w:w="1447" w:type="dxa"/>
            <w:tcBorders>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Normal</w:t>
            </w:r>
          </w:p>
        </w:tc>
      </w:tr>
      <w:tr w:rsidR="00AF0CBC" w:rsidRPr="00AF0CBC" w:rsidTr="00AF0CBC">
        <w:trPr>
          <w:trHeight w:val="194"/>
        </w:trPr>
        <w:tc>
          <w:tcPr>
            <w:tcW w:w="909" w:type="dxa"/>
            <w:tcBorders>
              <w:left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39" w:type="dxa"/>
            <w:tcBorders>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Ujjain</w:t>
            </w:r>
          </w:p>
        </w:tc>
        <w:tc>
          <w:tcPr>
            <w:tcW w:w="793" w:type="dxa"/>
            <w:tcBorders>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739.52</w:t>
            </w:r>
          </w:p>
        </w:tc>
        <w:tc>
          <w:tcPr>
            <w:tcW w:w="1201" w:type="dxa"/>
            <w:tcBorders>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75.34</w:t>
            </w:r>
          </w:p>
        </w:tc>
        <w:tc>
          <w:tcPr>
            <w:tcW w:w="1447" w:type="dxa"/>
            <w:tcBorders>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79" w:type="dxa"/>
            <w:tcBorders>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683.32</w:t>
            </w:r>
          </w:p>
        </w:tc>
        <w:tc>
          <w:tcPr>
            <w:tcW w:w="1201" w:type="dxa"/>
            <w:tcBorders>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77.55</w:t>
            </w:r>
          </w:p>
        </w:tc>
        <w:tc>
          <w:tcPr>
            <w:tcW w:w="1447" w:type="dxa"/>
            <w:tcBorders>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AF0CBC">
        <w:trPr>
          <w:trHeight w:val="194"/>
        </w:trPr>
        <w:tc>
          <w:tcPr>
            <w:tcW w:w="909" w:type="dxa"/>
            <w:tcBorders>
              <w:top w:val="single" w:sz="4" w:space="0" w:color="auto"/>
              <w:left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39"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Average</w:t>
            </w:r>
          </w:p>
        </w:tc>
        <w:tc>
          <w:tcPr>
            <w:tcW w:w="793"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713.67</w:t>
            </w:r>
          </w:p>
        </w:tc>
        <w:tc>
          <w:tcPr>
            <w:tcW w:w="1201"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78.90</w:t>
            </w:r>
          </w:p>
        </w:tc>
        <w:tc>
          <w:tcPr>
            <w:tcW w:w="1447"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79"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664.54</w:t>
            </w:r>
          </w:p>
        </w:tc>
        <w:tc>
          <w:tcPr>
            <w:tcW w:w="1201"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79.42</w:t>
            </w:r>
          </w:p>
        </w:tc>
        <w:tc>
          <w:tcPr>
            <w:tcW w:w="1447" w:type="dxa"/>
            <w:tcBorders>
              <w:top w:val="single" w:sz="4" w:space="0" w:color="auto"/>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AF0CBC">
        <w:trPr>
          <w:trHeight w:val="194"/>
        </w:trPr>
        <w:tc>
          <w:tcPr>
            <w:tcW w:w="909" w:type="dxa"/>
            <w:tcBorders>
              <w:top w:val="single" w:sz="4" w:space="0" w:color="auto"/>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Nimar</w:t>
            </w:r>
            <w:proofErr w:type="spellEnd"/>
            <w:r w:rsidRPr="00AF0CBC">
              <w:rPr>
                <w:rFonts w:ascii="Arial" w:eastAsia="Times New Roman" w:hAnsi="Arial" w:cs="Arial"/>
                <w:b/>
                <w:bCs/>
                <w:color w:val="000000"/>
                <w:sz w:val="18"/>
                <w:szCs w:val="18"/>
              </w:rPr>
              <w:t xml:space="preserve"> Valley</w:t>
            </w:r>
          </w:p>
        </w:tc>
        <w:tc>
          <w:tcPr>
            <w:tcW w:w="1139"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Badwani</w:t>
            </w:r>
            <w:proofErr w:type="spellEnd"/>
          </w:p>
        </w:tc>
        <w:tc>
          <w:tcPr>
            <w:tcW w:w="793"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489.54</w:t>
            </w:r>
          </w:p>
        </w:tc>
        <w:tc>
          <w:tcPr>
            <w:tcW w:w="1201"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65.57</w:t>
            </w:r>
          </w:p>
        </w:tc>
        <w:tc>
          <w:tcPr>
            <w:tcW w:w="1447"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79"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448.94</w:t>
            </w:r>
          </w:p>
        </w:tc>
        <w:tc>
          <w:tcPr>
            <w:tcW w:w="1201"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56.17</w:t>
            </w:r>
          </w:p>
        </w:tc>
        <w:tc>
          <w:tcPr>
            <w:tcW w:w="1447" w:type="dxa"/>
            <w:tcBorders>
              <w:top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AF0CBC">
        <w:trPr>
          <w:trHeight w:val="194"/>
        </w:trPr>
        <w:tc>
          <w:tcPr>
            <w:tcW w:w="909" w:type="dxa"/>
            <w:tcBorders>
              <w:top w:val="nil"/>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39"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Burhanpur</w:t>
            </w:r>
            <w:proofErr w:type="spellEnd"/>
          </w:p>
        </w:tc>
        <w:tc>
          <w:tcPr>
            <w:tcW w:w="793"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605.60</w:t>
            </w:r>
          </w:p>
        </w:tc>
        <w:tc>
          <w:tcPr>
            <w:tcW w:w="1201"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77.02</w:t>
            </w:r>
          </w:p>
        </w:tc>
        <w:tc>
          <w:tcPr>
            <w:tcW w:w="1447"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79"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544.70</w:t>
            </w:r>
          </w:p>
        </w:tc>
        <w:tc>
          <w:tcPr>
            <w:tcW w:w="1201"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75.27</w:t>
            </w:r>
          </w:p>
        </w:tc>
        <w:tc>
          <w:tcPr>
            <w:tcW w:w="1447" w:type="dxa"/>
            <w:tcBorders>
              <w:top w:val="nil"/>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AF0CBC">
        <w:trPr>
          <w:trHeight w:val="194"/>
        </w:trPr>
        <w:tc>
          <w:tcPr>
            <w:tcW w:w="909" w:type="dxa"/>
            <w:tcBorders>
              <w:top w:val="nil"/>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39"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Khandwa</w:t>
            </w:r>
          </w:p>
        </w:tc>
        <w:tc>
          <w:tcPr>
            <w:tcW w:w="793"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733.93</w:t>
            </w:r>
          </w:p>
        </w:tc>
        <w:tc>
          <w:tcPr>
            <w:tcW w:w="1201"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63.14</w:t>
            </w:r>
          </w:p>
        </w:tc>
        <w:tc>
          <w:tcPr>
            <w:tcW w:w="1447"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79"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663.95</w:t>
            </w:r>
          </w:p>
        </w:tc>
        <w:tc>
          <w:tcPr>
            <w:tcW w:w="1201" w:type="dxa"/>
            <w:tcBorders>
              <w:top w:val="nil"/>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66.33</w:t>
            </w:r>
          </w:p>
        </w:tc>
        <w:tc>
          <w:tcPr>
            <w:tcW w:w="1447" w:type="dxa"/>
            <w:tcBorders>
              <w:top w:val="nil"/>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AF0CBC">
        <w:trPr>
          <w:trHeight w:val="194"/>
        </w:trPr>
        <w:tc>
          <w:tcPr>
            <w:tcW w:w="909" w:type="dxa"/>
            <w:tcBorders>
              <w:top w:val="nil"/>
              <w:left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39"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Khargone</w:t>
            </w:r>
            <w:proofErr w:type="spellEnd"/>
          </w:p>
        </w:tc>
        <w:tc>
          <w:tcPr>
            <w:tcW w:w="793"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589.80</w:t>
            </w:r>
          </w:p>
        </w:tc>
        <w:tc>
          <w:tcPr>
            <w:tcW w:w="1201"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74.74</w:t>
            </w:r>
          </w:p>
        </w:tc>
        <w:tc>
          <w:tcPr>
            <w:tcW w:w="1447"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79"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531.49</w:t>
            </w:r>
          </w:p>
        </w:tc>
        <w:tc>
          <w:tcPr>
            <w:tcW w:w="1201"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72.28</w:t>
            </w:r>
          </w:p>
        </w:tc>
        <w:tc>
          <w:tcPr>
            <w:tcW w:w="1447" w:type="dxa"/>
            <w:tcBorders>
              <w:top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AF0CBC">
        <w:trPr>
          <w:trHeight w:val="194"/>
        </w:trPr>
        <w:tc>
          <w:tcPr>
            <w:tcW w:w="909" w:type="dxa"/>
            <w:tcBorders>
              <w:top w:val="single" w:sz="4" w:space="0" w:color="auto"/>
              <w:left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39"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Average</w:t>
            </w:r>
          </w:p>
        </w:tc>
        <w:tc>
          <w:tcPr>
            <w:tcW w:w="793"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604.72</w:t>
            </w:r>
          </w:p>
        </w:tc>
        <w:tc>
          <w:tcPr>
            <w:tcW w:w="1201"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70.12</w:t>
            </w:r>
          </w:p>
        </w:tc>
        <w:tc>
          <w:tcPr>
            <w:tcW w:w="1447"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79"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547.27</w:t>
            </w:r>
          </w:p>
        </w:tc>
        <w:tc>
          <w:tcPr>
            <w:tcW w:w="1201"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67.51</w:t>
            </w:r>
          </w:p>
        </w:tc>
        <w:tc>
          <w:tcPr>
            <w:tcW w:w="1447" w:type="dxa"/>
            <w:tcBorders>
              <w:top w:val="single" w:sz="4" w:space="0" w:color="auto"/>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AF0CBC">
        <w:trPr>
          <w:trHeight w:val="194"/>
        </w:trPr>
        <w:tc>
          <w:tcPr>
            <w:tcW w:w="909" w:type="dxa"/>
            <w:tcBorders>
              <w:top w:val="single" w:sz="4" w:space="0" w:color="auto"/>
              <w:lef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Jhabua</w:t>
            </w:r>
            <w:proofErr w:type="spellEnd"/>
            <w:r w:rsidRPr="00AF0CBC">
              <w:rPr>
                <w:rFonts w:ascii="Arial" w:eastAsia="Times New Roman" w:hAnsi="Arial" w:cs="Arial"/>
                <w:b/>
                <w:bCs/>
                <w:color w:val="000000"/>
                <w:sz w:val="18"/>
                <w:szCs w:val="18"/>
              </w:rPr>
              <w:t xml:space="preserve"> Hills</w:t>
            </w:r>
          </w:p>
        </w:tc>
        <w:tc>
          <w:tcPr>
            <w:tcW w:w="1139"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Alirajpur</w:t>
            </w:r>
            <w:proofErr w:type="spellEnd"/>
          </w:p>
        </w:tc>
        <w:tc>
          <w:tcPr>
            <w:tcW w:w="793"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628.61</w:t>
            </w:r>
          </w:p>
        </w:tc>
        <w:tc>
          <w:tcPr>
            <w:tcW w:w="1201"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67.10</w:t>
            </w:r>
          </w:p>
        </w:tc>
        <w:tc>
          <w:tcPr>
            <w:tcW w:w="1447"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c>
          <w:tcPr>
            <w:tcW w:w="879"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590.80</w:t>
            </w:r>
          </w:p>
        </w:tc>
        <w:tc>
          <w:tcPr>
            <w:tcW w:w="1201" w:type="dxa"/>
            <w:tcBorders>
              <w:top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67.24</w:t>
            </w:r>
          </w:p>
        </w:tc>
        <w:tc>
          <w:tcPr>
            <w:tcW w:w="1447" w:type="dxa"/>
            <w:tcBorders>
              <w:top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AF0CBC">
        <w:trPr>
          <w:trHeight w:val="194"/>
        </w:trPr>
        <w:tc>
          <w:tcPr>
            <w:tcW w:w="909" w:type="dxa"/>
            <w:tcBorders>
              <w:top w:val="nil"/>
              <w:left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39"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roofErr w:type="spellStart"/>
            <w:r w:rsidRPr="00AF0CBC">
              <w:rPr>
                <w:rFonts w:ascii="Arial" w:eastAsia="Times New Roman" w:hAnsi="Arial" w:cs="Arial"/>
                <w:b/>
                <w:bCs/>
                <w:color w:val="000000"/>
                <w:sz w:val="18"/>
                <w:szCs w:val="18"/>
              </w:rPr>
              <w:t>Jhabua</w:t>
            </w:r>
            <w:proofErr w:type="spellEnd"/>
          </w:p>
        </w:tc>
        <w:tc>
          <w:tcPr>
            <w:tcW w:w="793"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669.25</w:t>
            </w:r>
          </w:p>
        </w:tc>
        <w:tc>
          <w:tcPr>
            <w:tcW w:w="1201"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80.98</w:t>
            </w:r>
          </w:p>
        </w:tc>
        <w:tc>
          <w:tcPr>
            <w:tcW w:w="1447"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Normal</w:t>
            </w:r>
          </w:p>
        </w:tc>
        <w:tc>
          <w:tcPr>
            <w:tcW w:w="879"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631.19</w:t>
            </w:r>
          </w:p>
        </w:tc>
        <w:tc>
          <w:tcPr>
            <w:tcW w:w="1201" w:type="dxa"/>
            <w:tcBorders>
              <w:top w:val="nil"/>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77.23</w:t>
            </w:r>
          </w:p>
        </w:tc>
        <w:tc>
          <w:tcPr>
            <w:tcW w:w="1447" w:type="dxa"/>
            <w:tcBorders>
              <w:top w:val="nil"/>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r w:rsidR="00AF0CBC" w:rsidRPr="00AF0CBC" w:rsidTr="00AF0CBC">
        <w:trPr>
          <w:trHeight w:val="194"/>
        </w:trPr>
        <w:tc>
          <w:tcPr>
            <w:tcW w:w="909" w:type="dxa"/>
            <w:tcBorders>
              <w:top w:val="single" w:sz="4" w:space="0" w:color="auto"/>
              <w:left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p>
        </w:tc>
        <w:tc>
          <w:tcPr>
            <w:tcW w:w="1139"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b/>
                <w:bCs/>
                <w:color w:val="000000"/>
                <w:sz w:val="18"/>
                <w:szCs w:val="18"/>
              </w:rPr>
            </w:pPr>
            <w:r w:rsidRPr="00AF0CBC">
              <w:rPr>
                <w:rFonts w:ascii="Arial" w:eastAsia="Times New Roman" w:hAnsi="Arial" w:cs="Arial"/>
                <w:b/>
                <w:bCs/>
                <w:color w:val="000000"/>
                <w:sz w:val="18"/>
                <w:szCs w:val="18"/>
              </w:rPr>
              <w:t>Average</w:t>
            </w:r>
          </w:p>
        </w:tc>
        <w:tc>
          <w:tcPr>
            <w:tcW w:w="793"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648.93</w:t>
            </w:r>
          </w:p>
        </w:tc>
        <w:tc>
          <w:tcPr>
            <w:tcW w:w="1201"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74.04</w:t>
            </w:r>
          </w:p>
        </w:tc>
        <w:tc>
          <w:tcPr>
            <w:tcW w:w="1447"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Normal</w:t>
            </w:r>
          </w:p>
        </w:tc>
        <w:tc>
          <w:tcPr>
            <w:tcW w:w="879"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611.00</w:t>
            </w:r>
          </w:p>
        </w:tc>
        <w:tc>
          <w:tcPr>
            <w:tcW w:w="1201" w:type="dxa"/>
            <w:tcBorders>
              <w:top w:val="single" w:sz="4" w:space="0" w:color="auto"/>
              <w:bottom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72.23</w:t>
            </w:r>
          </w:p>
        </w:tc>
        <w:tc>
          <w:tcPr>
            <w:tcW w:w="1447" w:type="dxa"/>
            <w:tcBorders>
              <w:top w:val="single" w:sz="4" w:space="0" w:color="auto"/>
              <w:bottom w:val="single" w:sz="4" w:space="0" w:color="auto"/>
              <w:right w:val="single" w:sz="4" w:space="0" w:color="auto"/>
            </w:tcBorders>
            <w:shd w:val="clear" w:color="auto" w:fill="auto"/>
            <w:noWrap/>
            <w:vAlign w:val="center"/>
            <w:hideMark/>
          </w:tcPr>
          <w:p w:rsidR="00AF0CBC" w:rsidRPr="00AF0CBC" w:rsidRDefault="00AF0CBC" w:rsidP="00210035">
            <w:pPr>
              <w:spacing w:after="0"/>
              <w:rPr>
                <w:rFonts w:ascii="Arial" w:eastAsia="Times New Roman" w:hAnsi="Arial" w:cs="Arial"/>
                <w:color w:val="000000"/>
                <w:sz w:val="18"/>
                <w:szCs w:val="18"/>
              </w:rPr>
            </w:pPr>
            <w:r w:rsidRPr="00AF0CBC">
              <w:rPr>
                <w:rFonts w:ascii="Arial" w:eastAsia="Times New Roman" w:hAnsi="Arial" w:cs="Arial"/>
                <w:color w:val="000000"/>
                <w:sz w:val="18"/>
                <w:szCs w:val="18"/>
              </w:rPr>
              <w:t>Drought Prone</w:t>
            </w:r>
          </w:p>
        </w:tc>
      </w:tr>
    </w:tbl>
    <w:p w:rsidR="00AF0CBC" w:rsidRDefault="007A443A" w:rsidP="00AF0CBC">
      <w:pPr>
        <w:tabs>
          <w:tab w:val="left" w:pos="709"/>
        </w:tabs>
        <w:spacing w:before="120" w:after="0"/>
        <w:jc w:val="both"/>
        <w:rPr>
          <w:rFonts w:ascii="Arial" w:hAnsi="Arial" w:cs="Arial"/>
          <w:color w:val="000000" w:themeColor="text1"/>
          <w:sz w:val="20"/>
          <w:szCs w:val="20"/>
          <w:lang w:val="en-IN"/>
        </w:rPr>
      </w:pPr>
      <w:r>
        <w:rPr>
          <w:rFonts w:ascii="Arial" w:hAnsi="Arial" w:cs="Arial"/>
          <w:color w:val="000000" w:themeColor="text1"/>
          <w:sz w:val="20"/>
          <w:szCs w:val="20"/>
          <w:lang w:val="en-IN"/>
        </w:rPr>
        <w:t>From the Table 5</w:t>
      </w:r>
      <w:r w:rsidR="00AF0CBC" w:rsidRPr="0056175F">
        <w:rPr>
          <w:rFonts w:ascii="Arial" w:hAnsi="Arial" w:cs="Arial"/>
          <w:color w:val="000000" w:themeColor="text1"/>
          <w:sz w:val="20"/>
          <w:szCs w:val="20"/>
          <w:lang w:val="en-IN"/>
        </w:rPr>
        <w:t xml:space="preserve">. It was observed that </w:t>
      </w:r>
      <w:r w:rsidR="00AF0CBC">
        <w:rPr>
          <w:rFonts w:ascii="Arial" w:hAnsi="Arial" w:cs="Arial"/>
          <w:color w:val="000000" w:themeColor="text1"/>
          <w:sz w:val="20"/>
          <w:szCs w:val="20"/>
          <w:lang w:val="en-IN"/>
        </w:rPr>
        <w:t>all sixteen district twelve</w:t>
      </w:r>
      <w:r w:rsidR="00AF0CBC" w:rsidRPr="0056175F">
        <w:rPr>
          <w:rFonts w:ascii="Arial" w:hAnsi="Arial" w:cs="Arial"/>
          <w:color w:val="000000" w:themeColor="text1"/>
          <w:sz w:val="20"/>
          <w:szCs w:val="20"/>
          <w:lang w:val="en-IN"/>
        </w:rPr>
        <w:t xml:space="preserve"> </w:t>
      </w:r>
      <w:r w:rsidR="00AF0CBC">
        <w:rPr>
          <w:rFonts w:ascii="Arial" w:hAnsi="Arial" w:cs="Arial"/>
          <w:color w:val="000000" w:themeColor="text1"/>
          <w:sz w:val="20"/>
          <w:szCs w:val="20"/>
          <w:lang w:val="en-IN"/>
        </w:rPr>
        <w:t xml:space="preserve">district </w:t>
      </w:r>
      <w:r w:rsidR="00AF0CBC" w:rsidRPr="0056175F">
        <w:rPr>
          <w:rFonts w:ascii="Arial" w:hAnsi="Arial" w:cs="Arial"/>
          <w:color w:val="000000" w:themeColor="text1"/>
          <w:sz w:val="20"/>
          <w:szCs w:val="20"/>
          <w:lang w:val="en-IN"/>
        </w:rPr>
        <w:t xml:space="preserve">to be identified as drought prone, all the other districts were deemed to be normal. </w:t>
      </w:r>
      <w:r w:rsidR="00AF0CBC">
        <w:rPr>
          <w:rFonts w:ascii="Arial" w:hAnsi="Arial" w:cs="Arial"/>
          <w:color w:val="000000" w:themeColor="text1"/>
          <w:sz w:val="20"/>
          <w:szCs w:val="20"/>
          <w:lang w:val="en-IN"/>
        </w:rPr>
        <w:t>Twelve</w:t>
      </w:r>
      <w:r w:rsidR="00AF0CBC" w:rsidRPr="0056175F">
        <w:rPr>
          <w:rFonts w:ascii="Arial" w:hAnsi="Arial" w:cs="Arial"/>
          <w:color w:val="000000" w:themeColor="text1"/>
          <w:sz w:val="20"/>
          <w:szCs w:val="20"/>
          <w:lang w:val="en-IN"/>
        </w:rPr>
        <w:t xml:space="preserve"> districts </w:t>
      </w:r>
      <w:proofErr w:type="spellStart"/>
      <w:r w:rsidR="00AF0CBC">
        <w:rPr>
          <w:rFonts w:ascii="Arial" w:hAnsi="Arial" w:cs="Arial"/>
          <w:color w:val="000000" w:themeColor="text1"/>
          <w:sz w:val="20"/>
          <w:szCs w:val="20"/>
          <w:lang w:val="en-IN"/>
        </w:rPr>
        <w:t>Dewas</w:t>
      </w:r>
      <w:proofErr w:type="spellEnd"/>
      <w:r w:rsidR="00AF0CBC">
        <w:rPr>
          <w:rFonts w:ascii="Arial" w:hAnsi="Arial" w:cs="Arial"/>
          <w:color w:val="000000" w:themeColor="text1"/>
          <w:sz w:val="20"/>
          <w:szCs w:val="20"/>
          <w:lang w:val="en-IN"/>
        </w:rPr>
        <w:t xml:space="preserve">, Dhar, </w:t>
      </w:r>
      <w:proofErr w:type="spellStart"/>
      <w:r w:rsidR="00AF0CBC">
        <w:rPr>
          <w:rFonts w:ascii="Arial" w:hAnsi="Arial" w:cs="Arial"/>
          <w:color w:val="000000" w:themeColor="text1"/>
          <w:sz w:val="20"/>
          <w:szCs w:val="20"/>
          <w:lang w:val="en-IN"/>
        </w:rPr>
        <w:t>Neemuch</w:t>
      </w:r>
      <w:proofErr w:type="spellEnd"/>
      <w:r w:rsidR="00AF0CBC">
        <w:rPr>
          <w:rFonts w:ascii="Arial" w:hAnsi="Arial" w:cs="Arial"/>
          <w:color w:val="000000" w:themeColor="text1"/>
          <w:sz w:val="20"/>
          <w:szCs w:val="20"/>
          <w:lang w:val="en-IN"/>
        </w:rPr>
        <w:t xml:space="preserve">, </w:t>
      </w:r>
      <w:proofErr w:type="spellStart"/>
      <w:r w:rsidR="00AF0CBC">
        <w:rPr>
          <w:rFonts w:ascii="Arial" w:hAnsi="Arial" w:cs="Arial"/>
          <w:color w:val="000000" w:themeColor="text1"/>
          <w:sz w:val="20"/>
          <w:szCs w:val="20"/>
          <w:lang w:val="en-IN"/>
        </w:rPr>
        <w:t>Rajgarh</w:t>
      </w:r>
      <w:proofErr w:type="spellEnd"/>
      <w:r w:rsidR="00AF0CBC">
        <w:rPr>
          <w:rFonts w:ascii="Arial" w:hAnsi="Arial" w:cs="Arial"/>
          <w:color w:val="000000" w:themeColor="text1"/>
          <w:sz w:val="20"/>
          <w:szCs w:val="20"/>
          <w:lang w:val="en-IN"/>
        </w:rPr>
        <w:t xml:space="preserve">, </w:t>
      </w:r>
      <w:proofErr w:type="spellStart"/>
      <w:r w:rsidR="00AF0CBC">
        <w:rPr>
          <w:rFonts w:ascii="Arial" w:hAnsi="Arial" w:cs="Arial"/>
          <w:color w:val="000000" w:themeColor="text1"/>
          <w:sz w:val="20"/>
          <w:szCs w:val="20"/>
          <w:lang w:val="en-IN"/>
        </w:rPr>
        <w:t>Ratlam</w:t>
      </w:r>
      <w:proofErr w:type="spellEnd"/>
      <w:r w:rsidR="00AF0CBC">
        <w:rPr>
          <w:rFonts w:ascii="Arial" w:hAnsi="Arial" w:cs="Arial"/>
          <w:color w:val="000000" w:themeColor="text1"/>
          <w:sz w:val="20"/>
          <w:szCs w:val="20"/>
          <w:lang w:val="en-IN"/>
        </w:rPr>
        <w:t xml:space="preserve">, Ujjain, </w:t>
      </w:r>
      <w:proofErr w:type="spellStart"/>
      <w:r w:rsidR="00AF0CBC">
        <w:rPr>
          <w:rFonts w:ascii="Arial" w:hAnsi="Arial" w:cs="Arial"/>
          <w:color w:val="000000" w:themeColor="text1"/>
          <w:sz w:val="20"/>
          <w:szCs w:val="20"/>
          <w:lang w:val="en-IN"/>
        </w:rPr>
        <w:t>Badwani</w:t>
      </w:r>
      <w:proofErr w:type="spellEnd"/>
      <w:r w:rsidR="00AF0CBC">
        <w:rPr>
          <w:rFonts w:ascii="Arial" w:hAnsi="Arial" w:cs="Arial"/>
          <w:color w:val="000000" w:themeColor="text1"/>
          <w:sz w:val="20"/>
          <w:szCs w:val="20"/>
          <w:lang w:val="en-IN"/>
        </w:rPr>
        <w:t xml:space="preserve">, </w:t>
      </w:r>
      <w:proofErr w:type="spellStart"/>
      <w:r w:rsidR="00AF0CBC">
        <w:rPr>
          <w:rFonts w:ascii="Arial" w:hAnsi="Arial" w:cs="Arial"/>
          <w:color w:val="000000" w:themeColor="text1"/>
          <w:sz w:val="20"/>
          <w:szCs w:val="20"/>
          <w:lang w:val="en-IN"/>
        </w:rPr>
        <w:t>Burhanpur</w:t>
      </w:r>
      <w:proofErr w:type="spellEnd"/>
      <w:r w:rsidR="00AF0CBC">
        <w:rPr>
          <w:rFonts w:ascii="Arial" w:hAnsi="Arial" w:cs="Arial"/>
          <w:color w:val="000000" w:themeColor="text1"/>
          <w:sz w:val="20"/>
          <w:szCs w:val="20"/>
          <w:lang w:val="en-IN"/>
        </w:rPr>
        <w:t xml:space="preserve">, Khandwa, </w:t>
      </w:r>
      <w:proofErr w:type="spellStart"/>
      <w:r w:rsidR="00AF0CBC">
        <w:rPr>
          <w:rFonts w:ascii="Arial" w:hAnsi="Arial" w:cs="Arial"/>
          <w:color w:val="000000" w:themeColor="text1"/>
          <w:sz w:val="20"/>
          <w:szCs w:val="20"/>
          <w:lang w:val="en-IN"/>
        </w:rPr>
        <w:t>Khargone</w:t>
      </w:r>
      <w:proofErr w:type="spellEnd"/>
      <w:r w:rsidR="00AF0CBC">
        <w:rPr>
          <w:rFonts w:ascii="Arial" w:hAnsi="Arial" w:cs="Arial"/>
          <w:color w:val="000000" w:themeColor="text1"/>
          <w:sz w:val="20"/>
          <w:szCs w:val="20"/>
          <w:lang w:val="en-IN"/>
        </w:rPr>
        <w:t xml:space="preserve">, </w:t>
      </w:r>
      <w:proofErr w:type="spellStart"/>
      <w:r w:rsidR="00AF0CBC">
        <w:rPr>
          <w:rFonts w:ascii="Arial" w:hAnsi="Arial" w:cs="Arial"/>
          <w:color w:val="000000" w:themeColor="text1"/>
          <w:sz w:val="20"/>
          <w:szCs w:val="20"/>
          <w:lang w:val="en-IN"/>
        </w:rPr>
        <w:t>Alirajpur</w:t>
      </w:r>
      <w:proofErr w:type="spellEnd"/>
      <w:r w:rsidR="00AF0CBC">
        <w:rPr>
          <w:rFonts w:ascii="Arial" w:hAnsi="Arial" w:cs="Arial"/>
          <w:color w:val="000000" w:themeColor="text1"/>
          <w:sz w:val="20"/>
          <w:szCs w:val="20"/>
          <w:lang w:val="en-IN"/>
        </w:rPr>
        <w:t xml:space="preserve"> and </w:t>
      </w:r>
      <w:proofErr w:type="spellStart"/>
      <w:r w:rsidR="00AF0CBC">
        <w:rPr>
          <w:rFonts w:ascii="Arial" w:hAnsi="Arial" w:cs="Arial"/>
          <w:color w:val="000000" w:themeColor="text1"/>
          <w:sz w:val="20"/>
          <w:szCs w:val="20"/>
          <w:lang w:val="en-IN"/>
        </w:rPr>
        <w:t>Jhabua</w:t>
      </w:r>
      <w:proofErr w:type="spellEnd"/>
      <w:r w:rsidR="00AF0CBC">
        <w:rPr>
          <w:rFonts w:ascii="Arial" w:hAnsi="Arial" w:cs="Arial"/>
          <w:color w:val="000000" w:themeColor="text1"/>
          <w:sz w:val="20"/>
          <w:szCs w:val="20"/>
          <w:lang w:val="en-IN"/>
        </w:rPr>
        <w:t xml:space="preserve"> </w:t>
      </w:r>
      <w:r w:rsidR="00AF0CBC" w:rsidRPr="0056175F">
        <w:rPr>
          <w:rFonts w:ascii="Arial" w:hAnsi="Arial" w:cs="Arial"/>
          <w:color w:val="000000" w:themeColor="text1"/>
          <w:sz w:val="20"/>
          <w:szCs w:val="20"/>
          <w:lang w:val="en-IN"/>
        </w:rPr>
        <w:t xml:space="preserve">identified as drought-prone upon examination of the monsoon rainfall, other </w:t>
      </w:r>
      <w:r w:rsidR="00AF0CBC">
        <w:rPr>
          <w:rFonts w:ascii="Arial" w:hAnsi="Arial" w:cs="Arial"/>
          <w:color w:val="000000" w:themeColor="text1"/>
          <w:sz w:val="20"/>
          <w:szCs w:val="20"/>
          <w:lang w:val="en-IN"/>
        </w:rPr>
        <w:t>four</w:t>
      </w:r>
      <w:r w:rsidR="00AF0CBC" w:rsidRPr="0056175F">
        <w:rPr>
          <w:rFonts w:ascii="Arial" w:hAnsi="Arial" w:cs="Arial"/>
          <w:color w:val="000000" w:themeColor="text1"/>
          <w:sz w:val="20"/>
          <w:szCs w:val="20"/>
          <w:lang w:val="en-IN"/>
        </w:rPr>
        <w:t xml:space="preserve"> districts</w:t>
      </w:r>
      <w:r w:rsidR="00AF0CBC">
        <w:rPr>
          <w:rFonts w:ascii="Arial" w:hAnsi="Arial" w:cs="Arial"/>
          <w:color w:val="000000" w:themeColor="text1"/>
          <w:sz w:val="20"/>
          <w:szCs w:val="20"/>
          <w:lang w:val="en-IN"/>
        </w:rPr>
        <w:t xml:space="preserve"> that is Agar </w:t>
      </w:r>
      <w:proofErr w:type="spellStart"/>
      <w:r w:rsidR="00AF0CBC">
        <w:rPr>
          <w:rFonts w:ascii="Arial" w:hAnsi="Arial" w:cs="Arial"/>
          <w:color w:val="000000" w:themeColor="text1"/>
          <w:sz w:val="20"/>
          <w:szCs w:val="20"/>
          <w:lang w:val="en-IN"/>
        </w:rPr>
        <w:t>Malwa</w:t>
      </w:r>
      <w:proofErr w:type="spellEnd"/>
      <w:r w:rsidR="00AF0CBC">
        <w:rPr>
          <w:rFonts w:ascii="Arial" w:hAnsi="Arial" w:cs="Arial"/>
          <w:color w:val="000000" w:themeColor="text1"/>
          <w:sz w:val="20"/>
          <w:szCs w:val="20"/>
          <w:lang w:val="en-IN"/>
        </w:rPr>
        <w:t xml:space="preserve">, Indore, </w:t>
      </w:r>
      <w:proofErr w:type="spellStart"/>
      <w:r w:rsidR="00AF0CBC">
        <w:rPr>
          <w:rFonts w:ascii="Arial" w:hAnsi="Arial" w:cs="Arial"/>
          <w:color w:val="000000" w:themeColor="text1"/>
          <w:sz w:val="20"/>
          <w:szCs w:val="20"/>
          <w:lang w:val="en-IN"/>
        </w:rPr>
        <w:t>Mandsaur</w:t>
      </w:r>
      <w:proofErr w:type="spellEnd"/>
      <w:r w:rsidR="00AF0CBC">
        <w:rPr>
          <w:rFonts w:ascii="Arial" w:hAnsi="Arial" w:cs="Arial"/>
          <w:color w:val="000000" w:themeColor="text1"/>
          <w:sz w:val="20"/>
          <w:szCs w:val="20"/>
          <w:lang w:val="en-IN"/>
        </w:rPr>
        <w:t xml:space="preserve"> and </w:t>
      </w:r>
      <w:proofErr w:type="spellStart"/>
      <w:r w:rsidR="00AF0CBC">
        <w:rPr>
          <w:rFonts w:ascii="Arial" w:hAnsi="Arial" w:cs="Arial"/>
          <w:color w:val="000000" w:themeColor="text1"/>
          <w:sz w:val="20"/>
          <w:szCs w:val="20"/>
          <w:lang w:val="en-IN"/>
        </w:rPr>
        <w:t>Shajapur</w:t>
      </w:r>
      <w:proofErr w:type="spellEnd"/>
      <w:r w:rsidR="00AF0CBC" w:rsidRPr="0056175F">
        <w:rPr>
          <w:rFonts w:ascii="Arial" w:hAnsi="Arial" w:cs="Arial"/>
          <w:color w:val="000000" w:themeColor="text1"/>
          <w:sz w:val="20"/>
          <w:szCs w:val="20"/>
          <w:lang w:val="en-IN"/>
        </w:rPr>
        <w:t xml:space="preserve"> were found to be normal condition.  A typical annual and monsoon rainfall probability distribution graph for</w:t>
      </w:r>
      <w:r w:rsidR="00AF0CBC">
        <w:rPr>
          <w:rFonts w:ascii="Arial" w:hAnsi="Arial" w:cs="Arial"/>
          <w:color w:val="000000" w:themeColor="text1"/>
          <w:sz w:val="20"/>
          <w:szCs w:val="20"/>
          <w:lang w:val="en-IN"/>
        </w:rPr>
        <w:t xml:space="preserve"> </w:t>
      </w:r>
      <w:proofErr w:type="spellStart"/>
      <w:r w:rsidR="00AF0CBC">
        <w:rPr>
          <w:rFonts w:ascii="Arial" w:hAnsi="Arial" w:cs="Arial"/>
          <w:color w:val="000000" w:themeColor="text1"/>
          <w:sz w:val="20"/>
          <w:szCs w:val="20"/>
          <w:lang w:val="en-IN"/>
        </w:rPr>
        <w:t>Rajgarh</w:t>
      </w:r>
      <w:proofErr w:type="spellEnd"/>
      <w:r w:rsidR="00AF0CBC" w:rsidRPr="0056175F">
        <w:rPr>
          <w:rFonts w:ascii="Arial" w:hAnsi="Arial" w:cs="Arial"/>
          <w:color w:val="000000" w:themeColor="text1"/>
          <w:sz w:val="20"/>
          <w:szCs w:val="20"/>
          <w:lang w:val="en-IN"/>
        </w:rPr>
        <w:t xml:space="preserve"> district has been shown in Fig. 9 (a &amp; b) and a spatial representation of the probability distribution of rainfall in </w:t>
      </w:r>
      <w:r w:rsidR="00AF0CBC">
        <w:rPr>
          <w:rFonts w:ascii="Arial" w:hAnsi="Arial" w:cs="Arial"/>
          <w:color w:val="000000" w:themeColor="text1"/>
          <w:sz w:val="20"/>
          <w:szCs w:val="20"/>
          <w:lang w:val="en-IN"/>
        </w:rPr>
        <w:t xml:space="preserve">Western Madhya Pradesh </w:t>
      </w:r>
      <w:r w:rsidR="00AF0CBC" w:rsidRPr="0056175F">
        <w:rPr>
          <w:rFonts w:ascii="Arial" w:hAnsi="Arial" w:cs="Arial"/>
          <w:color w:val="000000" w:themeColor="text1"/>
          <w:sz w:val="20"/>
          <w:szCs w:val="20"/>
          <w:lang w:val="en-IN"/>
        </w:rPr>
        <w:t>has been shown in Fig. 10.</w:t>
      </w:r>
    </w:p>
    <w:p w:rsidR="00AF0CBC" w:rsidRDefault="00AF0CBC" w:rsidP="00AF0CBC">
      <w:pPr>
        <w:tabs>
          <w:tab w:val="left" w:pos="709"/>
        </w:tabs>
        <w:spacing w:before="120" w:after="0"/>
        <w:rPr>
          <w:rFonts w:ascii="Arial" w:hAnsi="Arial" w:cs="Arial"/>
          <w:color w:val="000000" w:themeColor="text1"/>
          <w:sz w:val="20"/>
          <w:szCs w:val="20"/>
          <w:lang w:val="en-IN"/>
        </w:rPr>
      </w:pPr>
      <w:r>
        <w:rPr>
          <w:noProof/>
          <w:lang w:val="en-IN" w:eastAsia="en-IN" w:bidi="hi-IN"/>
        </w:rPr>
        <w:lastRenderedPageBreak/>
        <w:drawing>
          <wp:inline distT="0" distB="0" distL="0" distR="0" wp14:anchorId="00C650E6" wp14:editId="531A3110">
            <wp:extent cx="4643562" cy="2504661"/>
            <wp:effectExtent l="0" t="0" r="5080" b="10160"/>
            <wp:docPr id="9" name="Chart 9">
              <a:extLst xmlns:a="http://schemas.openxmlformats.org/drawingml/2006/main">
                <a:ext uri="{FF2B5EF4-FFF2-40B4-BE49-F238E27FC236}">
                  <a16:creationId xmlns:a16="http://schemas.microsoft.com/office/drawing/2014/main" id="{B674D07D-9D98-4896-AFDC-4491A209F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F0CBC" w:rsidRPr="00847318" w:rsidRDefault="00AF0CBC" w:rsidP="00AF0CBC">
      <w:pPr>
        <w:tabs>
          <w:tab w:val="left" w:pos="709"/>
        </w:tabs>
        <w:spacing w:before="120" w:after="0"/>
        <w:rPr>
          <w:rFonts w:ascii="Arial" w:hAnsi="Arial" w:cs="Arial"/>
          <w:b/>
          <w:bCs/>
          <w:color w:val="000000" w:themeColor="text1"/>
          <w:sz w:val="20"/>
          <w:szCs w:val="20"/>
        </w:rPr>
      </w:pPr>
      <w:r w:rsidRPr="00D164DC">
        <w:rPr>
          <w:rFonts w:ascii="Arial" w:hAnsi="Arial" w:cs="Arial"/>
          <w:b/>
          <w:bCs/>
          <w:color w:val="000000" w:themeColor="text1"/>
          <w:sz w:val="20"/>
          <w:szCs w:val="20"/>
        </w:rPr>
        <w:t xml:space="preserve">Fig. 9 (a). Annual Rainfall probability distribution graph at </w:t>
      </w:r>
      <w:proofErr w:type="spellStart"/>
      <w:r>
        <w:rPr>
          <w:rFonts w:ascii="Arial" w:hAnsi="Arial" w:cs="Arial"/>
          <w:b/>
          <w:bCs/>
          <w:color w:val="000000" w:themeColor="text1"/>
          <w:sz w:val="20"/>
          <w:szCs w:val="20"/>
        </w:rPr>
        <w:t>Rajgarh</w:t>
      </w:r>
      <w:proofErr w:type="spellEnd"/>
      <w:r w:rsidRPr="00D164DC">
        <w:rPr>
          <w:rFonts w:ascii="Arial" w:hAnsi="Arial" w:cs="Arial"/>
          <w:b/>
          <w:bCs/>
          <w:color w:val="000000" w:themeColor="text1"/>
          <w:sz w:val="20"/>
          <w:szCs w:val="20"/>
        </w:rPr>
        <w:t xml:space="preserve"> district</w:t>
      </w:r>
    </w:p>
    <w:p w:rsidR="00AF0CBC" w:rsidRDefault="00AF0CBC" w:rsidP="00AF0CBC">
      <w:pPr>
        <w:tabs>
          <w:tab w:val="left" w:pos="709"/>
        </w:tabs>
        <w:spacing w:before="120" w:after="0"/>
        <w:rPr>
          <w:rFonts w:ascii="Arial" w:hAnsi="Arial" w:cs="Arial"/>
          <w:color w:val="000000" w:themeColor="text1"/>
          <w:sz w:val="20"/>
          <w:szCs w:val="20"/>
          <w:lang w:val="en-IN"/>
        </w:rPr>
      </w:pPr>
      <w:r>
        <w:rPr>
          <w:noProof/>
          <w:lang w:val="en-IN" w:eastAsia="en-IN" w:bidi="hi-IN"/>
        </w:rPr>
        <w:drawing>
          <wp:inline distT="0" distB="0" distL="0" distR="0" wp14:anchorId="2ED924C8" wp14:editId="5B64D629">
            <wp:extent cx="4643120" cy="2456953"/>
            <wp:effectExtent l="0" t="0" r="5080" b="635"/>
            <wp:docPr id="10" name="Chart 10">
              <a:extLst xmlns:a="http://schemas.openxmlformats.org/drawingml/2006/main">
                <a:ext uri="{FF2B5EF4-FFF2-40B4-BE49-F238E27FC236}">
                  <a16:creationId xmlns:a16="http://schemas.microsoft.com/office/drawing/2014/main" id="{0F82C2E9-9E45-4693-A7BA-29C40650C9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0CBC" w:rsidRPr="00D164DC" w:rsidRDefault="00AF0CBC" w:rsidP="00AF0CBC">
      <w:pPr>
        <w:tabs>
          <w:tab w:val="left" w:pos="709"/>
        </w:tabs>
        <w:spacing w:before="120" w:after="0"/>
        <w:rPr>
          <w:rFonts w:ascii="Arial" w:hAnsi="Arial" w:cs="Arial"/>
          <w:b/>
          <w:bCs/>
          <w:color w:val="000000" w:themeColor="text1"/>
          <w:sz w:val="20"/>
          <w:szCs w:val="20"/>
        </w:rPr>
      </w:pPr>
      <w:r w:rsidRPr="00D164DC">
        <w:rPr>
          <w:rFonts w:ascii="Arial" w:hAnsi="Arial" w:cs="Arial"/>
          <w:b/>
          <w:bCs/>
          <w:color w:val="000000" w:themeColor="text1"/>
          <w:sz w:val="20"/>
          <w:szCs w:val="20"/>
        </w:rPr>
        <w:t>Fig. 9 (</w:t>
      </w:r>
      <w:r>
        <w:rPr>
          <w:rFonts w:ascii="Arial" w:hAnsi="Arial" w:cs="Arial"/>
          <w:b/>
          <w:bCs/>
          <w:color w:val="000000" w:themeColor="text1"/>
          <w:sz w:val="20"/>
          <w:szCs w:val="20"/>
        </w:rPr>
        <w:t>b</w:t>
      </w:r>
      <w:r w:rsidRPr="00D164DC">
        <w:rPr>
          <w:rFonts w:ascii="Arial" w:hAnsi="Arial" w:cs="Arial"/>
          <w:b/>
          <w:bCs/>
          <w:color w:val="000000" w:themeColor="text1"/>
          <w:sz w:val="20"/>
          <w:szCs w:val="20"/>
        </w:rPr>
        <w:t xml:space="preserve">). </w:t>
      </w:r>
      <w:r>
        <w:rPr>
          <w:rFonts w:ascii="Arial" w:hAnsi="Arial" w:cs="Arial"/>
          <w:b/>
          <w:bCs/>
          <w:color w:val="000000" w:themeColor="text1"/>
          <w:sz w:val="20"/>
          <w:szCs w:val="20"/>
        </w:rPr>
        <w:t>Monsoon</w:t>
      </w:r>
      <w:r w:rsidRPr="00D164DC">
        <w:rPr>
          <w:rFonts w:ascii="Arial" w:hAnsi="Arial" w:cs="Arial"/>
          <w:b/>
          <w:bCs/>
          <w:color w:val="000000" w:themeColor="text1"/>
          <w:sz w:val="20"/>
          <w:szCs w:val="20"/>
        </w:rPr>
        <w:t xml:space="preserve"> Rainfall probability distribution graph at </w:t>
      </w:r>
      <w:proofErr w:type="spellStart"/>
      <w:r>
        <w:rPr>
          <w:rFonts w:ascii="Arial" w:hAnsi="Arial" w:cs="Arial"/>
          <w:b/>
          <w:bCs/>
          <w:color w:val="000000" w:themeColor="text1"/>
          <w:sz w:val="20"/>
          <w:szCs w:val="20"/>
        </w:rPr>
        <w:t>Rajgarh</w:t>
      </w:r>
      <w:proofErr w:type="spellEnd"/>
      <w:r w:rsidRPr="00D164DC">
        <w:rPr>
          <w:rFonts w:ascii="Arial" w:hAnsi="Arial" w:cs="Arial"/>
          <w:b/>
          <w:bCs/>
          <w:color w:val="000000" w:themeColor="text1"/>
          <w:sz w:val="20"/>
          <w:szCs w:val="20"/>
        </w:rPr>
        <w:t xml:space="preserve"> district</w:t>
      </w:r>
    </w:p>
    <w:p w:rsidR="00AF0CBC" w:rsidRDefault="00AF0CBC" w:rsidP="00AF0CBC">
      <w:pPr>
        <w:tabs>
          <w:tab w:val="left" w:pos="709"/>
        </w:tabs>
        <w:spacing w:before="120" w:after="0"/>
        <w:jc w:val="both"/>
        <w:rPr>
          <w:rFonts w:ascii="Arial" w:hAnsi="Arial" w:cs="Arial"/>
          <w:color w:val="000000" w:themeColor="text1"/>
          <w:sz w:val="20"/>
          <w:szCs w:val="20"/>
          <w:lang w:val="en-IN"/>
        </w:rPr>
      </w:pPr>
      <w:r w:rsidRPr="0056175F">
        <w:rPr>
          <w:rFonts w:ascii="Arial" w:hAnsi="Arial" w:cs="Arial"/>
          <w:noProof/>
          <w:sz w:val="20"/>
          <w:szCs w:val="20"/>
          <w:lang w:val="en-IN" w:eastAsia="en-IN" w:bidi="hi-IN"/>
        </w:rPr>
        <w:lastRenderedPageBreak/>
        <w:drawing>
          <wp:inline distT="0" distB="0" distL="0" distR="0" wp14:anchorId="4678C400" wp14:editId="22041D6D">
            <wp:extent cx="5700948" cy="4029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3219" cy="4037748"/>
                    </a:xfrm>
                    <a:prstGeom prst="rect">
                      <a:avLst/>
                    </a:prstGeom>
                    <a:noFill/>
                    <a:ln>
                      <a:noFill/>
                    </a:ln>
                  </pic:spPr>
                </pic:pic>
              </a:graphicData>
            </a:graphic>
          </wp:inline>
        </w:drawing>
      </w:r>
    </w:p>
    <w:p w:rsidR="00AF0CBC" w:rsidRPr="000D7100" w:rsidRDefault="00514086" w:rsidP="00AF0CBC">
      <w:pPr>
        <w:tabs>
          <w:tab w:val="left" w:pos="709"/>
        </w:tabs>
        <w:spacing w:before="120" w:after="0"/>
        <w:rPr>
          <w:rFonts w:ascii="Arial" w:hAnsi="Arial" w:cs="Arial"/>
          <w:b/>
          <w:color w:val="000000" w:themeColor="text1"/>
          <w:sz w:val="20"/>
          <w:szCs w:val="20"/>
          <w:lang w:val="en-IN"/>
        </w:rPr>
      </w:pPr>
      <w:r>
        <w:rPr>
          <w:rFonts w:ascii="Arial" w:hAnsi="Arial" w:cs="Arial"/>
          <w:b/>
          <w:color w:val="000000" w:themeColor="text1"/>
          <w:sz w:val="20"/>
          <w:szCs w:val="20"/>
          <w:lang w:val="en-IN"/>
        </w:rPr>
        <w:t>Figure</w:t>
      </w:r>
      <w:r w:rsidR="00AF0CBC" w:rsidRPr="000D7100">
        <w:rPr>
          <w:rFonts w:ascii="Arial" w:hAnsi="Arial" w:cs="Arial"/>
          <w:b/>
          <w:color w:val="000000" w:themeColor="text1"/>
          <w:sz w:val="20"/>
          <w:szCs w:val="20"/>
          <w:lang w:val="en-IN"/>
        </w:rPr>
        <w:t xml:space="preserve"> </w:t>
      </w:r>
      <w:r>
        <w:rPr>
          <w:rFonts w:ascii="Arial" w:hAnsi="Arial" w:cs="Arial"/>
          <w:b/>
          <w:color w:val="000000" w:themeColor="text1"/>
          <w:sz w:val="20"/>
          <w:szCs w:val="20"/>
          <w:lang w:val="en-IN"/>
        </w:rPr>
        <w:t>10</w:t>
      </w:r>
      <w:r w:rsidR="00AF0CBC" w:rsidRPr="000D7100">
        <w:rPr>
          <w:rFonts w:ascii="Arial" w:hAnsi="Arial" w:cs="Arial"/>
          <w:b/>
          <w:color w:val="000000" w:themeColor="text1"/>
          <w:sz w:val="20"/>
          <w:szCs w:val="20"/>
          <w:lang w:val="en-IN"/>
        </w:rPr>
        <w:t xml:space="preserve">. </w:t>
      </w:r>
      <w:r w:rsidR="00AF0CBC">
        <w:rPr>
          <w:rFonts w:ascii="Arial" w:hAnsi="Arial" w:cs="Arial"/>
          <w:b/>
          <w:color w:val="000000" w:themeColor="text1"/>
          <w:sz w:val="20"/>
          <w:szCs w:val="20"/>
          <w:lang w:val="en-IN"/>
        </w:rPr>
        <w:t>Drought Frequency, Return Period and Drought vulnerability of both Annual and Monsoon</w:t>
      </w:r>
      <w:r w:rsidR="00AF0CBC" w:rsidRPr="000D7100">
        <w:rPr>
          <w:rFonts w:ascii="Arial" w:hAnsi="Arial" w:cs="Arial"/>
          <w:b/>
          <w:color w:val="000000" w:themeColor="text1"/>
          <w:sz w:val="20"/>
          <w:szCs w:val="20"/>
          <w:lang w:val="en-IN"/>
        </w:rPr>
        <w:t xml:space="preserve"> distribution in Western Madhya Pradesh for the period of 1980-2023</w:t>
      </w:r>
    </w:p>
    <w:p w:rsidR="00AF0CBC" w:rsidRPr="0056175F" w:rsidRDefault="00AF0CBC" w:rsidP="00AF0CBC">
      <w:pPr>
        <w:tabs>
          <w:tab w:val="left" w:pos="709"/>
        </w:tabs>
        <w:spacing w:before="120" w:after="0"/>
        <w:jc w:val="both"/>
        <w:rPr>
          <w:rFonts w:ascii="Arial" w:hAnsi="Arial" w:cs="Arial"/>
          <w:color w:val="000000" w:themeColor="text1"/>
          <w:sz w:val="20"/>
          <w:szCs w:val="20"/>
          <w:lang w:val="en-IN"/>
        </w:rPr>
      </w:pPr>
      <w:r w:rsidRPr="0056175F">
        <w:rPr>
          <w:rFonts w:ascii="Arial" w:hAnsi="Arial" w:cs="Arial"/>
          <w:color w:val="000000" w:themeColor="text1"/>
          <w:sz w:val="20"/>
          <w:szCs w:val="20"/>
          <w:lang w:val="en-IN"/>
        </w:rPr>
        <w:t xml:space="preserve">According to the Fig. 10, The northern part </w:t>
      </w:r>
      <w:r>
        <w:rPr>
          <w:rFonts w:ascii="Arial" w:hAnsi="Arial" w:cs="Arial"/>
          <w:color w:val="000000" w:themeColor="text1"/>
          <w:sz w:val="20"/>
          <w:szCs w:val="20"/>
          <w:lang w:val="en-IN"/>
        </w:rPr>
        <w:t xml:space="preserve">that is Malwa region of Western Madhya Pradesh </w:t>
      </w:r>
      <w:r w:rsidRPr="0056175F">
        <w:rPr>
          <w:rFonts w:ascii="Arial" w:hAnsi="Arial" w:cs="Arial"/>
          <w:color w:val="000000" w:themeColor="text1"/>
          <w:sz w:val="20"/>
          <w:szCs w:val="20"/>
          <w:lang w:val="en-IN"/>
        </w:rPr>
        <w:t>region is recognized as the quickest drought return period because of its plain landscape and absence of mountains, which resulted in less rainfall there, while south</w:t>
      </w:r>
      <w:r>
        <w:rPr>
          <w:rFonts w:ascii="Arial" w:hAnsi="Arial" w:cs="Arial"/>
          <w:color w:val="000000" w:themeColor="text1"/>
          <w:sz w:val="20"/>
          <w:szCs w:val="20"/>
          <w:lang w:val="en-IN"/>
        </w:rPr>
        <w:t>ern</w:t>
      </w:r>
      <w:r w:rsidRPr="0056175F">
        <w:rPr>
          <w:rFonts w:ascii="Arial" w:hAnsi="Arial" w:cs="Arial"/>
          <w:color w:val="000000" w:themeColor="text1"/>
          <w:sz w:val="20"/>
          <w:szCs w:val="20"/>
          <w:lang w:val="en-IN"/>
        </w:rPr>
        <w:t xml:space="preserve"> portion of </w:t>
      </w:r>
      <w:proofErr w:type="spellStart"/>
      <w:r>
        <w:rPr>
          <w:rFonts w:ascii="Arial" w:hAnsi="Arial" w:cs="Arial"/>
          <w:color w:val="000000" w:themeColor="text1"/>
          <w:sz w:val="20"/>
          <w:szCs w:val="20"/>
          <w:lang w:val="en-IN"/>
        </w:rPr>
        <w:t>Nimar</w:t>
      </w:r>
      <w:proofErr w:type="spellEnd"/>
      <w:r>
        <w:rPr>
          <w:rFonts w:ascii="Arial" w:hAnsi="Arial" w:cs="Arial"/>
          <w:color w:val="000000" w:themeColor="text1"/>
          <w:sz w:val="20"/>
          <w:szCs w:val="20"/>
          <w:lang w:val="en-IN"/>
        </w:rPr>
        <w:t xml:space="preserve"> valley and </w:t>
      </w:r>
      <w:proofErr w:type="spellStart"/>
      <w:r>
        <w:rPr>
          <w:rFonts w:ascii="Arial" w:hAnsi="Arial" w:cs="Arial"/>
          <w:color w:val="000000" w:themeColor="text1"/>
          <w:sz w:val="20"/>
          <w:szCs w:val="20"/>
          <w:lang w:val="en-IN"/>
        </w:rPr>
        <w:t>Jhabua</w:t>
      </w:r>
      <w:proofErr w:type="spellEnd"/>
      <w:r>
        <w:rPr>
          <w:rFonts w:ascii="Arial" w:hAnsi="Arial" w:cs="Arial"/>
          <w:color w:val="000000" w:themeColor="text1"/>
          <w:sz w:val="20"/>
          <w:szCs w:val="20"/>
          <w:lang w:val="en-IN"/>
        </w:rPr>
        <w:t xml:space="preserve"> Hills</w:t>
      </w:r>
      <w:r w:rsidRPr="0056175F">
        <w:rPr>
          <w:rFonts w:ascii="Arial" w:hAnsi="Arial" w:cs="Arial"/>
          <w:color w:val="000000" w:themeColor="text1"/>
          <w:sz w:val="20"/>
          <w:szCs w:val="20"/>
          <w:lang w:val="en-IN"/>
        </w:rPr>
        <w:t xml:space="preserve"> region experience longest drought return period because the presence of subdivision of Vindhyan region. This indicates that the districts which located in </w:t>
      </w:r>
      <w:r>
        <w:rPr>
          <w:rFonts w:ascii="Arial" w:hAnsi="Arial" w:cs="Arial"/>
          <w:color w:val="000000" w:themeColor="text1"/>
          <w:sz w:val="20"/>
          <w:szCs w:val="20"/>
          <w:lang w:val="en-IN"/>
        </w:rPr>
        <w:t>Malwa region</w:t>
      </w:r>
      <w:r w:rsidRPr="0056175F">
        <w:rPr>
          <w:rFonts w:ascii="Arial" w:hAnsi="Arial" w:cs="Arial"/>
          <w:color w:val="000000" w:themeColor="text1"/>
          <w:sz w:val="20"/>
          <w:szCs w:val="20"/>
          <w:lang w:val="en-IN"/>
        </w:rPr>
        <w:t xml:space="preserve">, experiences more drought events as compare to districts that are located in </w:t>
      </w:r>
      <w:proofErr w:type="spellStart"/>
      <w:r>
        <w:rPr>
          <w:rFonts w:ascii="Arial" w:hAnsi="Arial" w:cs="Arial"/>
          <w:color w:val="000000" w:themeColor="text1"/>
          <w:sz w:val="20"/>
          <w:szCs w:val="20"/>
          <w:lang w:val="en-IN"/>
        </w:rPr>
        <w:t>Nimar</w:t>
      </w:r>
      <w:proofErr w:type="spellEnd"/>
      <w:r>
        <w:rPr>
          <w:rFonts w:ascii="Arial" w:hAnsi="Arial" w:cs="Arial"/>
          <w:color w:val="000000" w:themeColor="text1"/>
          <w:sz w:val="20"/>
          <w:szCs w:val="20"/>
          <w:lang w:val="en-IN"/>
        </w:rPr>
        <w:t xml:space="preserve"> valley and </w:t>
      </w:r>
      <w:proofErr w:type="spellStart"/>
      <w:r>
        <w:rPr>
          <w:rFonts w:ascii="Arial" w:hAnsi="Arial" w:cs="Arial"/>
          <w:color w:val="000000" w:themeColor="text1"/>
          <w:sz w:val="20"/>
          <w:szCs w:val="20"/>
          <w:lang w:val="en-IN"/>
        </w:rPr>
        <w:t>Jhabua</w:t>
      </w:r>
      <w:proofErr w:type="spellEnd"/>
      <w:r>
        <w:rPr>
          <w:rFonts w:ascii="Arial" w:hAnsi="Arial" w:cs="Arial"/>
          <w:color w:val="000000" w:themeColor="text1"/>
          <w:sz w:val="20"/>
          <w:szCs w:val="20"/>
          <w:lang w:val="en-IN"/>
        </w:rPr>
        <w:t xml:space="preserve"> hills</w:t>
      </w:r>
      <w:r w:rsidRPr="0056175F">
        <w:rPr>
          <w:rFonts w:ascii="Arial" w:hAnsi="Arial" w:cs="Arial"/>
          <w:color w:val="000000" w:themeColor="text1"/>
          <w:sz w:val="20"/>
          <w:szCs w:val="20"/>
          <w:lang w:val="en-IN"/>
        </w:rPr>
        <w:t xml:space="preserve">. Drought frequency was found to be lowest in the bottom half of the </w:t>
      </w:r>
      <w:proofErr w:type="spellStart"/>
      <w:r>
        <w:rPr>
          <w:rFonts w:ascii="Arial" w:hAnsi="Arial" w:cs="Arial"/>
          <w:color w:val="000000" w:themeColor="text1"/>
          <w:sz w:val="20"/>
          <w:szCs w:val="20"/>
          <w:lang w:val="en-IN"/>
        </w:rPr>
        <w:t>Nimar</w:t>
      </w:r>
      <w:proofErr w:type="spellEnd"/>
      <w:r>
        <w:rPr>
          <w:rFonts w:ascii="Arial" w:hAnsi="Arial" w:cs="Arial"/>
          <w:color w:val="000000" w:themeColor="text1"/>
          <w:sz w:val="20"/>
          <w:szCs w:val="20"/>
          <w:lang w:val="en-IN"/>
        </w:rPr>
        <w:t xml:space="preserve"> Valley and </w:t>
      </w:r>
      <w:proofErr w:type="spellStart"/>
      <w:r>
        <w:rPr>
          <w:rFonts w:ascii="Arial" w:hAnsi="Arial" w:cs="Arial"/>
          <w:color w:val="000000" w:themeColor="text1"/>
          <w:sz w:val="20"/>
          <w:szCs w:val="20"/>
          <w:lang w:val="en-IN"/>
        </w:rPr>
        <w:t>Jhabua</w:t>
      </w:r>
      <w:proofErr w:type="spellEnd"/>
      <w:r>
        <w:rPr>
          <w:rFonts w:ascii="Arial" w:hAnsi="Arial" w:cs="Arial"/>
          <w:color w:val="000000" w:themeColor="text1"/>
          <w:sz w:val="20"/>
          <w:szCs w:val="20"/>
          <w:lang w:val="en-IN"/>
        </w:rPr>
        <w:t xml:space="preserve"> Hills</w:t>
      </w:r>
      <w:r w:rsidRPr="0056175F">
        <w:rPr>
          <w:rFonts w:ascii="Arial" w:hAnsi="Arial" w:cs="Arial"/>
          <w:color w:val="000000" w:themeColor="text1"/>
          <w:sz w:val="20"/>
          <w:szCs w:val="20"/>
          <w:lang w:val="en-IN"/>
        </w:rPr>
        <w:t xml:space="preserve"> region and higher in the top. Severity of drought was observed that drought prone district was found only north part of </w:t>
      </w:r>
      <w:r>
        <w:rPr>
          <w:rFonts w:ascii="Arial" w:hAnsi="Arial" w:cs="Arial"/>
          <w:color w:val="000000" w:themeColor="text1"/>
          <w:sz w:val="20"/>
          <w:szCs w:val="20"/>
          <w:lang w:val="en-IN"/>
        </w:rPr>
        <w:t>which is Malwa</w:t>
      </w:r>
      <w:r w:rsidRPr="0056175F">
        <w:rPr>
          <w:rFonts w:ascii="Arial" w:hAnsi="Arial" w:cs="Arial"/>
          <w:color w:val="000000" w:themeColor="text1"/>
          <w:sz w:val="20"/>
          <w:szCs w:val="20"/>
          <w:lang w:val="en-IN"/>
        </w:rPr>
        <w:t xml:space="preserve"> region which has been shown in Fig. 10. </w:t>
      </w:r>
    </w:p>
    <w:p w:rsidR="00AF0CBC" w:rsidRPr="0056175F" w:rsidRDefault="00AF0CBC" w:rsidP="00AF0CBC">
      <w:pPr>
        <w:tabs>
          <w:tab w:val="left" w:pos="709"/>
        </w:tabs>
        <w:spacing w:before="120" w:after="0"/>
        <w:jc w:val="both"/>
        <w:rPr>
          <w:rFonts w:ascii="Arial" w:hAnsi="Arial" w:cs="Arial"/>
          <w:color w:val="000000" w:themeColor="text1"/>
          <w:sz w:val="20"/>
          <w:szCs w:val="20"/>
          <w:lang w:val="en-IN"/>
        </w:rPr>
      </w:pPr>
    </w:p>
    <w:p w:rsidR="004E710C" w:rsidRDefault="004E710C" w:rsidP="004E710C">
      <w:pPr>
        <w:pStyle w:val="Heading1"/>
        <w:rPr>
          <w:rFonts w:ascii="Arial" w:hAnsi="Arial" w:cs="Arial"/>
          <w:sz w:val="22"/>
          <w:szCs w:val="22"/>
          <w:lang w:val="en-IN"/>
        </w:rPr>
      </w:pPr>
      <w:r w:rsidRPr="00AF0CBC">
        <w:rPr>
          <w:rFonts w:ascii="Arial" w:hAnsi="Arial" w:cs="Arial"/>
          <w:sz w:val="22"/>
          <w:szCs w:val="22"/>
          <w:lang w:val="en-IN"/>
        </w:rPr>
        <w:t>SUMMARY AND CONCLUSION</w:t>
      </w:r>
    </w:p>
    <w:p w:rsidR="004E710C" w:rsidRDefault="004E710C" w:rsidP="004E710C">
      <w:pPr>
        <w:spacing w:after="120"/>
        <w:jc w:val="both"/>
        <w:rPr>
          <w:rFonts w:ascii="Arial" w:hAnsi="Arial" w:cs="Arial"/>
          <w:color w:val="000000" w:themeColor="text1"/>
          <w:sz w:val="20"/>
          <w:szCs w:val="20"/>
          <w:lang w:val="en-IN"/>
        </w:rPr>
      </w:pPr>
      <w:r w:rsidRPr="00323DDF">
        <w:rPr>
          <w:rFonts w:ascii="Arial" w:hAnsi="Arial" w:cs="Arial"/>
          <w:color w:val="000000" w:themeColor="text1"/>
          <w:sz w:val="20"/>
          <w:szCs w:val="20"/>
          <w:lang w:val="en-IN"/>
        </w:rPr>
        <w:t>The study assessed the rainfall variability and drought characteristics across 16 districts in the western part of Madhya Pradesh using 44 years of rainfall data (1980–2023). The analysis incorporated variou</w:t>
      </w:r>
      <w:r w:rsidR="00163922">
        <w:rPr>
          <w:rFonts w:ascii="Arial" w:hAnsi="Arial" w:cs="Arial"/>
          <w:color w:val="000000" w:themeColor="text1"/>
          <w:sz w:val="20"/>
          <w:szCs w:val="20"/>
          <w:lang w:val="en-IN"/>
        </w:rPr>
        <w:t xml:space="preserve">s statistical methods, </w:t>
      </w:r>
      <w:proofErr w:type="spellStart"/>
      <w:r w:rsidR="00163922">
        <w:rPr>
          <w:rFonts w:ascii="Arial" w:hAnsi="Arial" w:cs="Arial"/>
          <w:color w:val="000000" w:themeColor="text1"/>
          <w:sz w:val="20"/>
          <w:szCs w:val="20"/>
          <w:lang w:val="en-IN"/>
        </w:rPr>
        <w:t>includi</w:t>
      </w:r>
      <w:proofErr w:type="spellEnd"/>
      <w:r w:rsidRPr="00323DDF">
        <w:rPr>
          <w:rFonts w:ascii="Arial" w:hAnsi="Arial" w:cs="Arial"/>
          <w:color w:val="000000" w:themeColor="text1"/>
          <w:sz w:val="20"/>
          <w:szCs w:val="20"/>
          <w:lang w:val="en-IN"/>
        </w:rPr>
        <w:t xml:space="preserve"> homogeneity, randomness, and autocorrelation tests, rainfall variability analysis, standardized rainfall anomaly (SRA) assessments, rainfall departure analysis, and drought frequency and severity studies.</w:t>
      </w:r>
      <w:r>
        <w:rPr>
          <w:rFonts w:ascii="Arial" w:hAnsi="Arial" w:cs="Arial"/>
          <w:color w:val="000000" w:themeColor="text1"/>
          <w:sz w:val="20"/>
          <w:szCs w:val="20"/>
          <w:lang w:val="en-IN"/>
        </w:rPr>
        <w:t xml:space="preserve"> </w:t>
      </w:r>
      <w:r w:rsidRPr="00323DDF">
        <w:rPr>
          <w:rFonts w:ascii="Arial" w:hAnsi="Arial" w:cs="Arial"/>
          <w:color w:val="000000" w:themeColor="text1"/>
          <w:sz w:val="20"/>
          <w:szCs w:val="20"/>
          <w:lang w:val="en-IN"/>
        </w:rPr>
        <w:t xml:space="preserve">The homogeneity and randomness tests revealed that most districts had homogeneous and randomly distributed rainfall data, with a few exceptions like </w:t>
      </w:r>
      <w:proofErr w:type="spellStart"/>
      <w:r w:rsidRPr="00323DDF">
        <w:rPr>
          <w:rFonts w:ascii="Arial" w:hAnsi="Arial" w:cs="Arial"/>
          <w:color w:val="000000" w:themeColor="text1"/>
          <w:sz w:val="20"/>
          <w:szCs w:val="20"/>
          <w:lang w:val="en-IN"/>
        </w:rPr>
        <w:t>Neemuch</w:t>
      </w:r>
      <w:proofErr w:type="spellEnd"/>
      <w:r w:rsidRPr="00323DDF">
        <w:rPr>
          <w:rFonts w:ascii="Arial" w:hAnsi="Arial" w:cs="Arial"/>
          <w:color w:val="000000" w:themeColor="text1"/>
          <w:sz w:val="20"/>
          <w:szCs w:val="20"/>
          <w:lang w:val="en-IN"/>
        </w:rPr>
        <w:t xml:space="preserve">, Khandwa, and </w:t>
      </w:r>
      <w:proofErr w:type="spellStart"/>
      <w:r w:rsidRPr="00323DDF">
        <w:rPr>
          <w:rFonts w:ascii="Arial" w:hAnsi="Arial" w:cs="Arial"/>
          <w:color w:val="000000" w:themeColor="text1"/>
          <w:sz w:val="20"/>
          <w:szCs w:val="20"/>
          <w:lang w:val="en-IN"/>
        </w:rPr>
        <w:t>Jhabua</w:t>
      </w:r>
      <w:proofErr w:type="spellEnd"/>
      <w:r w:rsidRPr="00323DDF">
        <w:rPr>
          <w:rFonts w:ascii="Arial" w:hAnsi="Arial" w:cs="Arial"/>
          <w:color w:val="000000" w:themeColor="text1"/>
          <w:sz w:val="20"/>
          <w:szCs w:val="20"/>
          <w:lang w:val="en-IN"/>
        </w:rPr>
        <w:t>. Negative autocorrelation was observed in several districts, implying variability in trend detection.</w:t>
      </w:r>
      <w:r>
        <w:rPr>
          <w:rFonts w:ascii="Arial" w:hAnsi="Arial" w:cs="Arial"/>
          <w:color w:val="000000" w:themeColor="text1"/>
          <w:sz w:val="20"/>
          <w:szCs w:val="20"/>
          <w:lang w:val="en-IN"/>
        </w:rPr>
        <w:t xml:space="preserve"> </w:t>
      </w:r>
      <w:r w:rsidRPr="00323DDF">
        <w:rPr>
          <w:rFonts w:ascii="Arial" w:hAnsi="Arial" w:cs="Arial"/>
          <w:color w:val="000000" w:themeColor="text1"/>
          <w:sz w:val="20"/>
          <w:szCs w:val="20"/>
          <w:lang w:val="en-IN"/>
        </w:rPr>
        <w:t xml:space="preserve">The rainfall variability analysis showed significant spatial and temporal variations across the region. The highest annual rainfall was recorded in </w:t>
      </w:r>
      <w:proofErr w:type="spellStart"/>
      <w:r w:rsidRPr="00323DDF">
        <w:rPr>
          <w:rFonts w:ascii="Arial" w:hAnsi="Arial" w:cs="Arial"/>
          <w:color w:val="000000" w:themeColor="text1"/>
          <w:sz w:val="20"/>
          <w:szCs w:val="20"/>
          <w:lang w:val="en-IN"/>
        </w:rPr>
        <w:t>Ratlam</w:t>
      </w:r>
      <w:proofErr w:type="spellEnd"/>
      <w:r w:rsidRPr="00323DDF">
        <w:rPr>
          <w:rFonts w:ascii="Arial" w:hAnsi="Arial" w:cs="Arial"/>
          <w:color w:val="000000" w:themeColor="text1"/>
          <w:sz w:val="20"/>
          <w:szCs w:val="20"/>
          <w:lang w:val="en-IN"/>
        </w:rPr>
        <w:t xml:space="preserve">, while </w:t>
      </w:r>
      <w:proofErr w:type="spellStart"/>
      <w:r w:rsidRPr="00323DDF">
        <w:rPr>
          <w:rFonts w:ascii="Arial" w:hAnsi="Arial" w:cs="Arial"/>
          <w:color w:val="000000" w:themeColor="text1"/>
          <w:sz w:val="20"/>
          <w:szCs w:val="20"/>
          <w:lang w:val="en-IN"/>
        </w:rPr>
        <w:t>Badwani</w:t>
      </w:r>
      <w:proofErr w:type="spellEnd"/>
      <w:r w:rsidRPr="00323DDF">
        <w:rPr>
          <w:rFonts w:ascii="Arial" w:hAnsi="Arial" w:cs="Arial"/>
          <w:color w:val="000000" w:themeColor="text1"/>
          <w:sz w:val="20"/>
          <w:szCs w:val="20"/>
          <w:lang w:val="en-IN"/>
        </w:rPr>
        <w:t xml:space="preserve"> recorded the lowest. The coefficient of variation (CV) for rainfall indicated that </w:t>
      </w:r>
      <w:proofErr w:type="spellStart"/>
      <w:r w:rsidRPr="00323DDF">
        <w:rPr>
          <w:rFonts w:ascii="Arial" w:hAnsi="Arial" w:cs="Arial"/>
          <w:color w:val="000000" w:themeColor="text1"/>
          <w:sz w:val="20"/>
          <w:szCs w:val="20"/>
          <w:lang w:val="en-IN"/>
        </w:rPr>
        <w:t>Badwani</w:t>
      </w:r>
      <w:proofErr w:type="spellEnd"/>
      <w:r w:rsidRPr="00323DDF">
        <w:rPr>
          <w:rFonts w:ascii="Arial" w:hAnsi="Arial" w:cs="Arial"/>
          <w:color w:val="000000" w:themeColor="text1"/>
          <w:sz w:val="20"/>
          <w:szCs w:val="20"/>
          <w:lang w:val="en-IN"/>
        </w:rPr>
        <w:t xml:space="preserve"> had the highest inter-annual variability, highlighting its vulnerability to irregular rainfall. </w:t>
      </w:r>
    </w:p>
    <w:p w:rsidR="004E710C" w:rsidRPr="00D164DC" w:rsidRDefault="004E710C" w:rsidP="004E710C">
      <w:pPr>
        <w:spacing w:after="120"/>
        <w:jc w:val="both"/>
        <w:rPr>
          <w:rFonts w:ascii="Arial" w:hAnsi="Arial" w:cs="Arial"/>
          <w:color w:val="000000" w:themeColor="text1"/>
          <w:sz w:val="20"/>
          <w:szCs w:val="20"/>
          <w:lang w:val="en-IN"/>
        </w:rPr>
      </w:pPr>
      <w:r w:rsidRPr="00323DDF">
        <w:rPr>
          <w:rFonts w:ascii="Arial" w:hAnsi="Arial" w:cs="Arial"/>
          <w:color w:val="000000" w:themeColor="text1"/>
          <w:sz w:val="20"/>
          <w:szCs w:val="20"/>
          <w:lang w:val="en-IN"/>
        </w:rPr>
        <w:t>Spatial patterns demonstrated that the northern and eastern parts received more rainfall compared to the western and southern parts.</w:t>
      </w:r>
      <w:r>
        <w:rPr>
          <w:rFonts w:ascii="Arial" w:hAnsi="Arial" w:cs="Arial"/>
          <w:color w:val="000000" w:themeColor="text1"/>
          <w:sz w:val="20"/>
          <w:szCs w:val="20"/>
          <w:lang w:val="en-IN"/>
        </w:rPr>
        <w:t xml:space="preserve"> </w:t>
      </w:r>
      <w:r w:rsidRPr="00323DDF">
        <w:rPr>
          <w:rFonts w:ascii="Arial" w:hAnsi="Arial" w:cs="Arial"/>
          <w:color w:val="000000" w:themeColor="text1"/>
          <w:sz w:val="20"/>
          <w:szCs w:val="20"/>
          <w:lang w:val="en-IN"/>
        </w:rPr>
        <w:t xml:space="preserve">The Standardized Rainfall Anomalies (SRA) analysis indicated frequent negative anomalies (deficit rainfall) in the Malwa Plateau (northern region), whereas </w:t>
      </w:r>
      <w:proofErr w:type="spellStart"/>
      <w:r w:rsidRPr="00323DDF">
        <w:rPr>
          <w:rFonts w:ascii="Arial" w:hAnsi="Arial" w:cs="Arial"/>
          <w:color w:val="000000" w:themeColor="text1"/>
          <w:sz w:val="20"/>
          <w:szCs w:val="20"/>
          <w:lang w:val="en-IN"/>
        </w:rPr>
        <w:t>Nimar</w:t>
      </w:r>
      <w:proofErr w:type="spellEnd"/>
      <w:r w:rsidRPr="00323DDF">
        <w:rPr>
          <w:rFonts w:ascii="Arial" w:hAnsi="Arial" w:cs="Arial"/>
          <w:color w:val="000000" w:themeColor="text1"/>
          <w:sz w:val="20"/>
          <w:szCs w:val="20"/>
          <w:lang w:val="en-IN"/>
        </w:rPr>
        <w:t xml:space="preserve"> Valley and </w:t>
      </w:r>
      <w:proofErr w:type="spellStart"/>
      <w:r w:rsidRPr="00323DDF">
        <w:rPr>
          <w:rFonts w:ascii="Arial" w:hAnsi="Arial" w:cs="Arial"/>
          <w:color w:val="000000" w:themeColor="text1"/>
          <w:sz w:val="20"/>
          <w:szCs w:val="20"/>
          <w:lang w:val="en-IN"/>
        </w:rPr>
        <w:t>Jhabua</w:t>
      </w:r>
      <w:proofErr w:type="spellEnd"/>
      <w:r w:rsidRPr="00323DDF">
        <w:rPr>
          <w:rFonts w:ascii="Arial" w:hAnsi="Arial" w:cs="Arial"/>
          <w:color w:val="000000" w:themeColor="text1"/>
          <w:sz w:val="20"/>
          <w:szCs w:val="20"/>
          <w:lang w:val="en-IN"/>
        </w:rPr>
        <w:t xml:space="preserve"> Hills (southern regions) exhibited relatively better rainfall stability, likely due to the presence of orographic features like the Vindhya ranges.</w:t>
      </w:r>
      <w:r>
        <w:rPr>
          <w:rFonts w:ascii="Arial" w:hAnsi="Arial" w:cs="Arial"/>
          <w:color w:val="000000" w:themeColor="text1"/>
          <w:sz w:val="20"/>
          <w:szCs w:val="20"/>
          <w:lang w:val="en-IN"/>
        </w:rPr>
        <w:t xml:space="preserve"> </w:t>
      </w:r>
      <w:r w:rsidRPr="00323DDF">
        <w:rPr>
          <w:rFonts w:ascii="Arial" w:hAnsi="Arial" w:cs="Arial"/>
          <w:color w:val="000000" w:themeColor="text1"/>
          <w:sz w:val="20"/>
          <w:szCs w:val="20"/>
          <w:lang w:val="en-IN"/>
        </w:rPr>
        <w:t xml:space="preserve">The rainfall departure and drought analysis revealed that </w:t>
      </w:r>
      <w:r w:rsidRPr="00323DDF">
        <w:rPr>
          <w:rFonts w:ascii="Arial" w:hAnsi="Arial" w:cs="Arial"/>
          <w:color w:val="000000" w:themeColor="text1"/>
          <w:sz w:val="20"/>
          <w:szCs w:val="20"/>
          <w:lang w:val="en-IN"/>
        </w:rPr>
        <w:lastRenderedPageBreak/>
        <w:t xml:space="preserve">the Malwa region experiences higher drought frequency and shorter return periods, suggesting that drought events occur more frequently (every 2–3 years) compared to </w:t>
      </w:r>
      <w:proofErr w:type="spellStart"/>
      <w:r w:rsidRPr="00323DDF">
        <w:rPr>
          <w:rFonts w:ascii="Arial" w:hAnsi="Arial" w:cs="Arial"/>
          <w:color w:val="000000" w:themeColor="text1"/>
          <w:sz w:val="20"/>
          <w:szCs w:val="20"/>
          <w:lang w:val="en-IN"/>
        </w:rPr>
        <w:t>Nimar</w:t>
      </w:r>
      <w:proofErr w:type="spellEnd"/>
      <w:r w:rsidRPr="00323DDF">
        <w:rPr>
          <w:rFonts w:ascii="Arial" w:hAnsi="Arial" w:cs="Arial"/>
          <w:color w:val="000000" w:themeColor="text1"/>
          <w:sz w:val="20"/>
          <w:szCs w:val="20"/>
          <w:lang w:val="en-IN"/>
        </w:rPr>
        <w:t xml:space="preserve"> Valley and </w:t>
      </w:r>
      <w:proofErr w:type="spellStart"/>
      <w:r w:rsidRPr="00323DDF">
        <w:rPr>
          <w:rFonts w:ascii="Arial" w:hAnsi="Arial" w:cs="Arial"/>
          <w:color w:val="000000" w:themeColor="text1"/>
          <w:sz w:val="20"/>
          <w:szCs w:val="20"/>
          <w:lang w:val="en-IN"/>
        </w:rPr>
        <w:t>Jhabua</w:t>
      </w:r>
      <w:proofErr w:type="spellEnd"/>
      <w:r w:rsidRPr="00323DDF">
        <w:rPr>
          <w:rFonts w:ascii="Arial" w:hAnsi="Arial" w:cs="Arial"/>
          <w:color w:val="000000" w:themeColor="text1"/>
          <w:sz w:val="20"/>
          <w:szCs w:val="20"/>
          <w:lang w:val="en-IN"/>
        </w:rPr>
        <w:t xml:space="preserve"> Hills. Districts like </w:t>
      </w:r>
      <w:proofErr w:type="spellStart"/>
      <w:r w:rsidRPr="00323DDF">
        <w:rPr>
          <w:rFonts w:ascii="Arial" w:hAnsi="Arial" w:cs="Arial"/>
          <w:color w:val="000000" w:themeColor="text1"/>
          <w:sz w:val="20"/>
          <w:szCs w:val="20"/>
          <w:lang w:val="en-IN"/>
        </w:rPr>
        <w:t>Badwani</w:t>
      </w:r>
      <w:proofErr w:type="spellEnd"/>
      <w:r w:rsidRPr="00323DDF">
        <w:rPr>
          <w:rFonts w:ascii="Arial" w:hAnsi="Arial" w:cs="Arial"/>
          <w:color w:val="000000" w:themeColor="text1"/>
          <w:sz w:val="20"/>
          <w:szCs w:val="20"/>
          <w:lang w:val="en-IN"/>
        </w:rPr>
        <w:t xml:space="preserve">, </w:t>
      </w:r>
      <w:proofErr w:type="spellStart"/>
      <w:r w:rsidRPr="00323DDF">
        <w:rPr>
          <w:rFonts w:ascii="Arial" w:hAnsi="Arial" w:cs="Arial"/>
          <w:color w:val="000000" w:themeColor="text1"/>
          <w:sz w:val="20"/>
          <w:szCs w:val="20"/>
          <w:lang w:val="en-IN"/>
        </w:rPr>
        <w:t>Dewas</w:t>
      </w:r>
      <w:proofErr w:type="spellEnd"/>
      <w:r w:rsidRPr="00323DDF">
        <w:rPr>
          <w:rFonts w:ascii="Arial" w:hAnsi="Arial" w:cs="Arial"/>
          <w:color w:val="000000" w:themeColor="text1"/>
          <w:sz w:val="20"/>
          <w:szCs w:val="20"/>
          <w:lang w:val="en-IN"/>
        </w:rPr>
        <w:t xml:space="preserve">, Dhar, and </w:t>
      </w:r>
      <w:proofErr w:type="spellStart"/>
      <w:r w:rsidRPr="00323DDF">
        <w:rPr>
          <w:rFonts w:ascii="Arial" w:hAnsi="Arial" w:cs="Arial"/>
          <w:color w:val="000000" w:themeColor="text1"/>
          <w:sz w:val="20"/>
          <w:szCs w:val="20"/>
          <w:lang w:val="en-IN"/>
        </w:rPr>
        <w:t>Rajgarh</w:t>
      </w:r>
      <w:proofErr w:type="spellEnd"/>
      <w:r w:rsidRPr="00323DDF">
        <w:rPr>
          <w:rFonts w:ascii="Arial" w:hAnsi="Arial" w:cs="Arial"/>
          <w:color w:val="000000" w:themeColor="text1"/>
          <w:sz w:val="20"/>
          <w:szCs w:val="20"/>
          <w:lang w:val="en-IN"/>
        </w:rPr>
        <w:t xml:space="preserve"> emerged as highly drought-prone. Conversely, Indore, Agar </w:t>
      </w:r>
      <w:proofErr w:type="spellStart"/>
      <w:r w:rsidRPr="00323DDF">
        <w:rPr>
          <w:rFonts w:ascii="Arial" w:hAnsi="Arial" w:cs="Arial"/>
          <w:color w:val="000000" w:themeColor="text1"/>
          <w:sz w:val="20"/>
          <w:szCs w:val="20"/>
          <w:lang w:val="en-IN"/>
        </w:rPr>
        <w:t>Malwa</w:t>
      </w:r>
      <w:proofErr w:type="spellEnd"/>
      <w:r w:rsidRPr="00323DDF">
        <w:rPr>
          <w:rFonts w:ascii="Arial" w:hAnsi="Arial" w:cs="Arial"/>
          <w:color w:val="000000" w:themeColor="text1"/>
          <w:sz w:val="20"/>
          <w:szCs w:val="20"/>
          <w:lang w:val="en-IN"/>
        </w:rPr>
        <w:t xml:space="preserve">, </w:t>
      </w:r>
      <w:proofErr w:type="spellStart"/>
      <w:r w:rsidRPr="00323DDF">
        <w:rPr>
          <w:rFonts w:ascii="Arial" w:hAnsi="Arial" w:cs="Arial"/>
          <w:color w:val="000000" w:themeColor="text1"/>
          <w:sz w:val="20"/>
          <w:szCs w:val="20"/>
          <w:lang w:val="en-IN"/>
        </w:rPr>
        <w:t>Mandsaur</w:t>
      </w:r>
      <w:proofErr w:type="spellEnd"/>
      <w:r w:rsidRPr="00323DDF">
        <w:rPr>
          <w:rFonts w:ascii="Arial" w:hAnsi="Arial" w:cs="Arial"/>
          <w:color w:val="000000" w:themeColor="text1"/>
          <w:sz w:val="20"/>
          <w:szCs w:val="20"/>
          <w:lang w:val="en-IN"/>
        </w:rPr>
        <w:t xml:space="preserve">, and </w:t>
      </w:r>
      <w:proofErr w:type="spellStart"/>
      <w:r w:rsidRPr="00323DDF">
        <w:rPr>
          <w:rFonts w:ascii="Arial" w:hAnsi="Arial" w:cs="Arial"/>
          <w:color w:val="000000" w:themeColor="text1"/>
          <w:sz w:val="20"/>
          <w:szCs w:val="20"/>
          <w:lang w:val="en-IN"/>
        </w:rPr>
        <w:t>Shajapur</w:t>
      </w:r>
      <w:proofErr w:type="spellEnd"/>
      <w:r w:rsidRPr="00323DDF">
        <w:rPr>
          <w:rFonts w:ascii="Arial" w:hAnsi="Arial" w:cs="Arial"/>
          <w:color w:val="000000" w:themeColor="text1"/>
          <w:sz w:val="20"/>
          <w:szCs w:val="20"/>
          <w:lang w:val="en-IN"/>
        </w:rPr>
        <w:t xml:space="preserve"> were categorized as relatively normal districts based on rainfall deficit thresholds.</w:t>
      </w:r>
      <w:r>
        <w:rPr>
          <w:rFonts w:ascii="Arial" w:hAnsi="Arial" w:cs="Arial"/>
          <w:color w:val="000000" w:themeColor="text1"/>
          <w:sz w:val="20"/>
          <w:szCs w:val="20"/>
          <w:lang w:val="en-IN"/>
        </w:rPr>
        <w:t xml:space="preserve"> </w:t>
      </w:r>
      <w:r w:rsidRPr="00323DDF">
        <w:rPr>
          <w:rFonts w:ascii="Arial" w:hAnsi="Arial" w:cs="Arial"/>
          <w:color w:val="000000" w:themeColor="text1"/>
          <w:sz w:val="20"/>
          <w:szCs w:val="20"/>
          <w:lang w:val="en-IN"/>
        </w:rPr>
        <w:t>Spatial mapping of drought severity and frequency confirmed that the northern plain areas of Malwa Plateau are more drought-prone, while the southern regions, protected by the Vindhya hills' sub-division, experience fewer droughts.</w:t>
      </w:r>
      <w:r>
        <w:rPr>
          <w:rFonts w:ascii="Arial" w:hAnsi="Arial" w:cs="Arial"/>
          <w:color w:val="000000" w:themeColor="text1"/>
          <w:sz w:val="20"/>
          <w:szCs w:val="20"/>
          <w:lang w:val="en-IN"/>
        </w:rPr>
        <w:t xml:space="preserve"> </w:t>
      </w:r>
      <w:r w:rsidRPr="001C5628">
        <w:rPr>
          <w:rFonts w:ascii="Arial" w:hAnsi="Arial" w:cs="Arial"/>
          <w:color w:val="000000" w:themeColor="text1"/>
          <w:sz w:val="20"/>
          <w:szCs w:val="20"/>
          <w:lang w:val="en-IN"/>
        </w:rPr>
        <w:t>Malwa region emerges as the most vulnerable zone to rainfall variability and droughts within western Madhya Pradesh. These findings underline the critical need for targeted drought mitigation strategies, sustainable water resource management, and climate-resilient agricultural practices in the region. Future planning and policy interventions must prioritize these vulnerable districts to enhance their resilience against the increasing challenges posed by climate variability and change.</w:t>
      </w:r>
    </w:p>
    <w:p w:rsidR="004E710C" w:rsidRDefault="004E710C" w:rsidP="00AF0CBC">
      <w:pPr>
        <w:spacing w:after="120"/>
        <w:jc w:val="both"/>
        <w:rPr>
          <w:rFonts w:ascii="Arial" w:hAnsi="Arial" w:cs="Arial"/>
          <w:b/>
          <w:bCs/>
          <w:color w:val="000000" w:themeColor="text1"/>
          <w:lang w:val="en-IN"/>
        </w:rPr>
      </w:pPr>
    </w:p>
    <w:p w:rsidR="00AF0CBC" w:rsidRPr="00D164DC" w:rsidRDefault="00AF0CBC" w:rsidP="00AF0CBC">
      <w:pPr>
        <w:spacing w:after="120"/>
        <w:jc w:val="both"/>
        <w:rPr>
          <w:rFonts w:ascii="Arial" w:hAnsi="Arial" w:cs="Arial"/>
          <w:b/>
          <w:bCs/>
          <w:color w:val="000000" w:themeColor="text1"/>
          <w:sz w:val="20"/>
          <w:szCs w:val="20"/>
          <w:lang w:val="en-IN"/>
        </w:rPr>
      </w:pPr>
      <w:bookmarkStart w:id="0" w:name="_GoBack"/>
      <w:bookmarkEnd w:id="0"/>
      <w:r w:rsidRPr="00D164DC">
        <w:rPr>
          <w:rFonts w:ascii="Arial" w:hAnsi="Arial" w:cs="Arial"/>
          <w:b/>
          <w:bCs/>
          <w:color w:val="000000" w:themeColor="text1"/>
          <w:sz w:val="20"/>
          <w:szCs w:val="20"/>
          <w:lang w:val="en-IN"/>
        </w:rPr>
        <w:t xml:space="preserve">Declaration of using AI </w:t>
      </w:r>
    </w:p>
    <w:p w:rsidR="00AF0CBC" w:rsidRDefault="00AF0CBC" w:rsidP="00AF0CBC">
      <w:pPr>
        <w:spacing w:after="120"/>
        <w:ind w:firstLine="72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The Author, hereby declare that NO generative AI technologies have been used during writing or editing of manuscript.</w:t>
      </w:r>
    </w:p>
    <w:p w:rsidR="00A131C8" w:rsidRPr="00D164DC" w:rsidRDefault="00A131C8" w:rsidP="00AF0CBC">
      <w:pPr>
        <w:spacing w:after="120"/>
        <w:ind w:firstLine="720"/>
        <w:jc w:val="both"/>
        <w:rPr>
          <w:rFonts w:ascii="Arial" w:hAnsi="Arial" w:cs="Arial"/>
          <w:color w:val="000000" w:themeColor="text1"/>
          <w:sz w:val="20"/>
          <w:szCs w:val="20"/>
          <w:lang w:val="en-IN"/>
        </w:rPr>
      </w:pPr>
    </w:p>
    <w:p w:rsidR="00AF0CBC" w:rsidRDefault="00AF0CBC" w:rsidP="00AF0CBC">
      <w:pPr>
        <w:pStyle w:val="Heading1"/>
        <w:rPr>
          <w:rFonts w:ascii="Arial" w:hAnsi="Arial" w:cs="Arial"/>
          <w:sz w:val="22"/>
          <w:szCs w:val="28"/>
          <w:lang w:val="en-IN"/>
        </w:rPr>
      </w:pPr>
      <w:r w:rsidRPr="00EB0852">
        <w:rPr>
          <w:rFonts w:ascii="Arial" w:hAnsi="Arial" w:cs="Arial"/>
          <w:sz w:val="22"/>
          <w:szCs w:val="28"/>
          <w:lang w:val="en-IN"/>
        </w:rPr>
        <w:t xml:space="preserve">REFERENCES </w:t>
      </w:r>
      <w:r>
        <w:rPr>
          <w:rFonts w:ascii="Arial" w:hAnsi="Arial" w:cs="Arial"/>
          <w:sz w:val="22"/>
          <w:szCs w:val="28"/>
          <w:lang w:val="en-IN"/>
        </w:rPr>
        <w:t xml:space="preserve"> </w:t>
      </w:r>
    </w:p>
    <w:p w:rsidR="00A131C8" w:rsidRPr="00A131C8" w:rsidRDefault="00A131C8" w:rsidP="00A131C8">
      <w:pPr>
        <w:rPr>
          <w:lang w:val="en-IN"/>
        </w:rPr>
      </w:pPr>
    </w:p>
    <w:p w:rsidR="00A131C8" w:rsidRPr="00A131C8" w:rsidRDefault="00A131C8" w:rsidP="00A131C8">
      <w:pPr>
        <w:pStyle w:val="ListParagraph"/>
        <w:numPr>
          <w:ilvl w:val="0"/>
          <w:numId w:val="7"/>
        </w:numPr>
        <w:spacing w:after="160" w:line="259" w:lineRule="auto"/>
        <w:ind w:left="567" w:hanging="567"/>
        <w:jc w:val="both"/>
        <w:rPr>
          <w:rFonts w:ascii="Arial" w:hAnsi="Arial" w:cs="Arial"/>
          <w:sz w:val="20"/>
        </w:rPr>
      </w:pPr>
      <w:proofErr w:type="spellStart"/>
      <w:r w:rsidRPr="00A131C8">
        <w:rPr>
          <w:rFonts w:ascii="Arial" w:hAnsi="Arial" w:cs="Arial"/>
          <w:sz w:val="20"/>
        </w:rPr>
        <w:t>Gadgil</w:t>
      </w:r>
      <w:proofErr w:type="spellEnd"/>
      <w:r w:rsidRPr="00A131C8">
        <w:rPr>
          <w:rFonts w:ascii="Arial" w:hAnsi="Arial" w:cs="Arial"/>
          <w:sz w:val="20"/>
        </w:rPr>
        <w:t xml:space="preserve">, S., &amp; Srinivasan, J. (2021). </w:t>
      </w:r>
      <w:r w:rsidRPr="00A131C8">
        <w:rPr>
          <w:rFonts w:ascii="Arial" w:hAnsi="Arial" w:cs="Arial"/>
          <w:i/>
          <w:iCs/>
          <w:sz w:val="20"/>
        </w:rPr>
        <w:t>Monsoon variability and climate change in India</w:t>
      </w:r>
      <w:r w:rsidRPr="00A131C8">
        <w:rPr>
          <w:rFonts w:ascii="Arial" w:hAnsi="Arial" w:cs="Arial"/>
          <w:sz w:val="20"/>
        </w:rPr>
        <w:t>. Current Science, 120(3), 449-457.</w:t>
      </w:r>
    </w:p>
    <w:p w:rsidR="00A131C8" w:rsidRPr="00A131C8" w:rsidRDefault="00A131C8" w:rsidP="00A131C8">
      <w:pPr>
        <w:pStyle w:val="ListParagraph"/>
        <w:numPr>
          <w:ilvl w:val="0"/>
          <w:numId w:val="7"/>
        </w:numPr>
        <w:spacing w:after="160" w:line="259" w:lineRule="auto"/>
        <w:ind w:left="567" w:hanging="567"/>
        <w:jc w:val="both"/>
        <w:rPr>
          <w:rFonts w:ascii="Arial" w:hAnsi="Arial" w:cs="Arial"/>
          <w:sz w:val="20"/>
        </w:rPr>
      </w:pPr>
      <w:r w:rsidRPr="00A131C8">
        <w:rPr>
          <w:rFonts w:ascii="Arial" w:hAnsi="Arial" w:cs="Arial"/>
          <w:sz w:val="20"/>
        </w:rPr>
        <w:t>Galkate, R. V., Pandey, R. P., &amp; Yadava, S. (2022, December). Assessment of Rainfall Variability and Drought Features in Bundelkhand Region of Madhya Pradesh, India. In 5th World Congress on Disaster Management: Volume II (pp. 278-289). Routledge.</w:t>
      </w:r>
    </w:p>
    <w:p w:rsidR="00A131C8" w:rsidRPr="00A131C8" w:rsidRDefault="00A131C8" w:rsidP="00A131C8">
      <w:pPr>
        <w:pStyle w:val="ListParagraph"/>
        <w:numPr>
          <w:ilvl w:val="0"/>
          <w:numId w:val="7"/>
        </w:numPr>
        <w:spacing w:after="160" w:line="259" w:lineRule="auto"/>
        <w:ind w:left="567" w:hanging="567"/>
        <w:jc w:val="both"/>
        <w:rPr>
          <w:rFonts w:ascii="Arial" w:hAnsi="Arial" w:cs="Arial"/>
          <w:sz w:val="20"/>
        </w:rPr>
      </w:pPr>
      <w:proofErr w:type="spellStart"/>
      <w:r w:rsidRPr="00A131C8">
        <w:rPr>
          <w:rFonts w:ascii="Arial" w:hAnsi="Arial" w:cs="Arial"/>
          <w:sz w:val="20"/>
        </w:rPr>
        <w:t>Dhruw</w:t>
      </w:r>
      <w:proofErr w:type="spellEnd"/>
      <w:r w:rsidRPr="00A131C8">
        <w:rPr>
          <w:rFonts w:ascii="Arial" w:hAnsi="Arial" w:cs="Arial"/>
          <w:sz w:val="20"/>
        </w:rPr>
        <w:t>, G., Agrawal, N., &amp; Jaiswal, R. K. (2024). Rainfall-runoff Modelling Using MIKE11 NAM Model for Ravishankar Sagar Catchment, Chhattisgarh, India. International Journal of Environment and Climate Change, 14(4), 719-738.</w:t>
      </w:r>
    </w:p>
    <w:p w:rsidR="00A131C8" w:rsidRPr="00A131C8" w:rsidRDefault="00A131C8" w:rsidP="00A131C8">
      <w:pPr>
        <w:pStyle w:val="ListParagraph"/>
        <w:numPr>
          <w:ilvl w:val="0"/>
          <w:numId w:val="7"/>
        </w:numPr>
        <w:spacing w:after="160" w:line="259" w:lineRule="auto"/>
        <w:ind w:left="567" w:hanging="567"/>
        <w:jc w:val="both"/>
        <w:rPr>
          <w:rFonts w:ascii="Arial" w:hAnsi="Arial" w:cs="Arial"/>
          <w:sz w:val="20"/>
        </w:rPr>
      </w:pPr>
      <w:proofErr w:type="spellStart"/>
      <w:r w:rsidRPr="00A131C8">
        <w:rPr>
          <w:rFonts w:ascii="Arial" w:hAnsi="Arial" w:cs="Arial"/>
          <w:sz w:val="20"/>
        </w:rPr>
        <w:t>Dhankar</w:t>
      </w:r>
      <w:proofErr w:type="spellEnd"/>
      <w:r w:rsidRPr="00A131C8">
        <w:rPr>
          <w:rFonts w:ascii="Arial" w:hAnsi="Arial" w:cs="Arial"/>
          <w:sz w:val="20"/>
        </w:rPr>
        <w:t xml:space="preserve">, Bhupendra, Jitendra Sinha, and Rahul Kumar Jaiswal. 2025. “Assessment of Rainfall-Runoff Using HEC-HMS in Ravishankar Sagar Reservoir, </w:t>
      </w:r>
      <w:proofErr w:type="spellStart"/>
      <w:r w:rsidRPr="00A131C8">
        <w:rPr>
          <w:rFonts w:ascii="Arial" w:hAnsi="Arial" w:cs="Arial"/>
          <w:sz w:val="20"/>
        </w:rPr>
        <w:t>Dhamtari</w:t>
      </w:r>
      <w:proofErr w:type="spellEnd"/>
      <w:r w:rsidRPr="00A131C8">
        <w:rPr>
          <w:rFonts w:ascii="Arial" w:hAnsi="Arial" w:cs="Arial"/>
          <w:sz w:val="20"/>
        </w:rPr>
        <w:t>, Chhattisgarh, India”. International Journal of Environment and Climate Change 15 (4):1-15.</w:t>
      </w:r>
    </w:p>
    <w:p w:rsidR="00A131C8" w:rsidRPr="00A131C8" w:rsidRDefault="00A131C8" w:rsidP="00A131C8">
      <w:pPr>
        <w:pStyle w:val="ListParagraph"/>
        <w:numPr>
          <w:ilvl w:val="0"/>
          <w:numId w:val="7"/>
        </w:numPr>
        <w:tabs>
          <w:tab w:val="left" w:pos="709"/>
        </w:tabs>
        <w:spacing w:after="12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Kumari, P., Jaiswal, R. K., &amp; Singh, H. P. (2024). Assessing climate change impacts on irrigation water requirements in the Lower Mahanadi Basin: A CMIP6-based spatiotemporal analysis and future projections. Journal of Water and Climate Change, jwc2024152.</w:t>
      </w:r>
    </w:p>
    <w:p w:rsidR="00A131C8" w:rsidRPr="00A131C8" w:rsidRDefault="00A131C8" w:rsidP="00A131C8">
      <w:pPr>
        <w:pStyle w:val="ListParagraph"/>
        <w:numPr>
          <w:ilvl w:val="0"/>
          <w:numId w:val="7"/>
        </w:numPr>
        <w:tabs>
          <w:tab w:val="left" w:pos="709"/>
        </w:tabs>
        <w:spacing w:after="12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Galkate, R. V., Yadav, S., Jaiswal, R. K., &amp; Yadava, R. N. (2020). Trend analysis of river flow and groundwater level for Shipra river basin in India. Arabian Journal of Geosciences, 13(3), 1-9.</w:t>
      </w:r>
    </w:p>
    <w:p w:rsidR="00A131C8" w:rsidRPr="00A131C8" w:rsidRDefault="00A131C8" w:rsidP="00A131C8">
      <w:pPr>
        <w:pStyle w:val="ListParagraph"/>
        <w:numPr>
          <w:ilvl w:val="0"/>
          <w:numId w:val="7"/>
        </w:numPr>
        <w:tabs>
          <w:tab w:val="left" w:pos="709"/>
        </w:tabs>
        <w:spacing w:after="12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Jaiswal, R. K., Tiwari, H. L., &amp; </w:t>
      </w:r>
      <w:proofErr w:type="spellStart"/>
      <w:r w:rsidRPr="00A131C8">
        <w:rPr>
          <w:rFonts w:ascii="Arial" w:hAnsi="Arial" w:cs="Arial"/>
          <w:color w:val="000000" w:themeColor="text1"/>
          <w:sz w:val="20"/>
        </w:rPr>
        <w:t>Lohani</w:t>
      </w:r>
      <w:proofErr w:type="spellEnd"/>
      <w:r w:rsidRPr="00A131C8">
        <w:rPr>
          <w:rFonts w:ascii="Arial" w:hAnsi="Arial" w:cs="Arial"/>
          <w:color w:val="000000" w:themeColor="text1"/>
          <w:sz w:val="20"/>
        </w:rPr>
        <w:t>, A. K. (2017). Assessment of climate change impact on rainfall for studying water availability in upper Mahanadi catchment, India. Journal of Water and Climate Change, 8(4), 755-770.</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Singh, A., Kumar, R., &amp; Das, S. (2021). </w:t>
      </w:r>
      <w:r w:rsidRPr="00A131C8">
        <w:rPr>
          <w:rFonts w:ascii="Arial" w:hAnsi="Arial" w:cs="Arial"/>
          <w:i/>
          <w:iCs/>
          <w:color w:val="000000" w:themeColor="text1"/>
          <w:sz w:val="20"/>
        </w:rPr>
        <w:t>Climate change and its impact on rainfall patterns in North-East India</w:t>
      </w:r>
      <w:r w:rsidRPr="00A131C8">
        <w:rPr>
          <w:rFonts w:ascii="Arial" w:hAnsi="Arial" w:cs="Arial"/>
          <w:color w:val="000000" w:themeColor="text1"/>
          <w:sz w:val="20"/>
        </w:rPr>
        <w:t>. Journal of Climatology and Weather Forecasting, 9(2), 45-53.</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Krishna Kumar, K., Rajagopalan, B., &amp; Cane, M. A. (2021). </w:t>
      </w:r>
      <w:r w:rsidRPr="00A131C8">
        <w:rPr>
          <w:rFonts w:ascii="Arial" w:hAnsi="Arial" w:cs="Arial"/>
          <w:i/>
          <w:iCs/>
          <w:color w:val="000000" w:themeColor="text1"/>
          <w:sz w:val="20"/>
        </w:rPr>
        <w:t>Climate change and the weakening of the Indian summer monsoon rainfall</w:t>
      </w:r>
      <w:r w:rsidRPr="00A131C8">
        <w:rPr>
          <w:rFonts w:ascii="Arial" w:hAnsi="Arial" w:cs="Arial"/>
          <w:color w:val="000000" w:themeColor="text1"/>
          <w:sz w:val="20"/>
        </w:rPr>
        <w:t>. Science, 347(6227), 728-731.</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Patel, A., Thomas, T., Singh, R. M., Yadav, V. S., Kumar, D., &amp; Kaushal, A. (2025). Assessment of Climatic Variables for the Mahi River Basin in Western India. International Journal of Environment and Climate Change, 15(4), 287–303.</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proofErr w:type="spellStart"/>
      <w:r w:rsidRPr="00A131C8">
        <w:rPr>
          <w:rFonts w:ascii="Arial" w:hAnsi="Arial" w:cs="Arial"/>
          <w:color w:val="000000" w:themeColor="text1"/>
          <w:sz w:val="20"/>
        </w:rPr>
        <w:t>Saha</w:t>
      </w:r>
      <w:proofErr w:type="spellEnd"/>
      <w:r w:rsidRPr="00A131C8">
        <w:rPr>
          <w:rFonts w:ascii="Arial" w:hAnsi="Arial" w:cs="Arial"/>
          <w:color w:val="000000" w:themeColor="text1"/>
          <w:sz w:val="20"/>
        </w:rPr>
        <w:t xml:space="preserve">, S. K., Nair, A. R., &amp; Goswami, B. N. (2023). </w:t>
      </w:r>
      <w:r w:rsidRPr="00A131C8">
        <w:rPr>
          <w:rFonts w:ascii="Arial" w:hAnsi="Arial" w:cs="Arial"/>
          <w:i/>
          <w:iCs/>
          <w:color w:val="000000" w:themeColor="text1"/>
          <w:sz w:val="20"/>
        </w:rPr>
        <w:t>Regional disparities in Indian monsoon rainfall and implications for agriculture</w:t>
      </w:r>
      <w:r w:rsidRPr="00A131C8">
        <w:rPr>
          <w:rFonts w:ascii="Arial" w:hAnsi="Arial" w:cs="Arial"/>
          <w:color w:val="000000" w:themeColor="text1"/>
          <w:sz w:val="20"/>
        </w:rPr>
        <w:t>. Climate Dynamics, 60(1), 29-43.</w:t>
      </w:r>
    </w:p>
    <w:p w:rsidR="00A131C8" w:rsidRPr="00A131C8" w:rsidRDefault="00A131C8" w:rsidP="00A131C8">
      <w:pPr>
        <w:pStyle w:val="ListParagraph"/>
        <w:numPr>
          <w:ilvl w:val="0"/>
          <w:numId w:val="7"/>
        </w:numPr>
        <w:tabs>
          <w:tab w:val="left" w:pos="709"/>
        </w:tabs>
        <w:spacing w:after="12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Jaiswal, R. K., </w:t>
      </w:r>
      <w:proofErr w:type="spellStart"/>
      <w:r w:rsidRPr="00A131C8">
        <w:rPr>
          <w:rFonts w:ascii="Arial" w:hAnsi="Arial" w:cs="Arial"/>
          <w:color w:val="000000" w:themeColor="text1"/>
          <w:sz w:val="20"/>
        </w:rPr>
        <w:t>Lohani</w:t>
      </w:r>
      <w:proofErr w:type="spellEnd"/>
      <w:r w:rsidRPr="00A131C8">
        <w:rPr>
          <w:rFonts w:ascii="Arial" w:hAnsi="Arial" w:cs="Arial"/>
          <w:color w:val="000000" w:themeColor="text1"/>
          <w:sz w:val="20"/>
        </w:rPr>
        <w:t>, A. K., &amp; Tiwari, H. L. (2015). Statistical analysis for change detection and trend assessment in climatological parameters. Environmental Processes, 2, 729-749.</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Mishra, V., Tiwari, A. D., &amp; Shah, R. D. (2022). </w:t>
      </w:r>
      <w:r w:rsidRPr="00A131C8">
        <w:rPr>
          <w:rFonts w:ascii="Arial" w:hAnsi="Arial" w:cs="Arial"/>
          <w:i/>
          <w:iCs/>
          <w:color w:val="000000" w:themeColor="text1"/>
          <w:sz w:val="20"/>
        </w:rPr>
        <w:t>Extreme weather events and rainfall variability in India under climate change</w:t>
      </w:r>
      <w:r w:rsidRPr="00A131C8">
        <w:rPr>
          <w:rFonts w:ascii="Arial" w:hAnsi="Arial" w:cs="Arial"/>
          <w:color w:val="000000" w:themeColor="text1"/>
          <w:sz w:val="20"/>
        </w:rPr>
        <w:t>. Weather and Climate Extremes, 35, 100384.</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lastRenderedPageBreak/>
        <w:t>Patel, A., Kumar, D., Yadav, V. S., Harode, P. K., &amp; Kaushal, A. (2025). Comparison of Aridity Indices in Mahi River Basin under Climate Change Scenarios. Journal of Experimental Agriculture International, 47(4), 234–257.</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Singh, D., Swain, D. L., &amp; Horton, D. E. (2021). </w:t>
      </w:r>
      <w:r w:rsidRPr="00A131C8">
        <w:rPr>
          <w:rFonts w:ascii="Arial" w:hAnsi="Arial" w:cs="Arial"/>
          <w:i/>
          <w:iCs/>
          <w:color w:val="000000" w:themeColor="text1"/>
          <w:sz w:val="20"/>
        </w:rPr>
        <w:t>Rising extreme rainfall events over central India and their association with climate change</w:t>
      </w:r>
      <w:r w:rsidRPr="00A131C8">
        <w:rPr>
          <w:rFonts w:ascii="Arial" w:hAnsi="Arial" w:cs="Arial"/>
          <w:color w:val="000000" w:themeColor="text1"/>
          <w:sz w:val="20"/>
        </w:rPr>
        <w:t>. Geophysical Research Letters, 48(7), e2020GL090902</w:t>
      </w:r>
    </w:p>
    <w:p w:rsidR="00A131C8" w:rsidRPr="00A131C8" w:rsidRDefault="00A131C8" w:rsidP="00A131C8">
      <w:pPr>
        <w:pStyle w:val="ListParagraph"/>
        <w:numPr>
          <w:ilvl w:val="0"/>
          <w:numId w:val="7"/>
        </w:numPr>
        <w:tabs>
          <w:tab w:val="left" w:pos="709"/>
        </w:tabs>
        <w:spacing w:after="12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Galkate, R. V., Pandey, R. P., Thomas, T., Jaiswal, R. K., &amp; Nayak, T. R. (2015). Meteorological and hydrological aspects of drought in central </w:t>
      </w:r>
      <w:proofErr w:type="spellStart"/>
      <w:r w:rsidRPr="00A131C8">
        <w:rPr>
          <w:rFonts w:ascii="Arial" w:hAnsi="Arial" w:cs="Arial"/>
          <w:color w:val="000000" w:themeColor="text1"/>
          <w:sz w:val="20"/>
        </w:rPr>
        <w:t>Indiapreparedness</w:t>
      </w:r>
      <w:proofErr w:type="spellEnd"/>
      <w:r w:rsidRPr="00A131C8">
        <w:rPr>
          <w:rFonts w:ascii="Arial" w:hAnsi="Arial" w:cs="Arial"/>
          <w:color w:val="000000" w:themeColor="text1"/>
          <w:sz w:val="20"/>
        </w:rPr>
        <w:t xml:space="preserve"> and management of water related disasters’, 3rd India Water Week 2015, water Management for Sustainable Development, 13–17 January 2015. New Delhi.</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Kumar, M., Tripathi, S. K., &amp; Singh, A. (2022). </w:t>
      </w:r>
      <w:r w:rsidRPr="00A131C8">
        <w:rPr>
          <w:rFonts w:ascii="Arial" w:hAnsi="Arial" w:cs="Arial"/>
          <w:i/>
          <w:iCs/>
          <w:color w:val="000000" w:themeColor="text1"/>
          <w:sz w:val="20"/>
        </w:rPr>
        <w:t>Socio-economic implications of drought and rainfall variability in Bundelkhand region</w:t>
      </w:r>
      <w:r w:rsidRPr="00A131C8">
        <w:rPr>
          <w:rFonts w:ascii="Arial" w:hAnsi="Arial" w:cs="Arial"/>
          <w:color w:val="000000" w:themeColor="text1"/>
          <w:sz w:val="20"/>
        </w:rPr>
        <w:t>. Journal of Climate Change, 8(2), 15-28.</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Pai, D. S., &amp; </w:t>
      </w:r>
      <w:proofErr w:type="spellStart"/>
      <w:r w:rsidRPr="00A131C8">
        <w:rPr>
          <w:rFonts w:ascii="Arial" w:hAnsi="Arial" w:cs="Arial"/>
          <w:color w:val="000000" w:themeColor="text1"/>
          <w:sz w:val="20"/>
        </w:rPr>
        <w:t>Rajeevan</w:t>
      </w:r>
      <w:proofErr w:type="spellEnd"/>
      <w:r w:rsidRPr="00A131C8">
        <w:rPr>
          <w:rFonts w:ascii="Arial" w:hAnsi="Arial" w:cs="Arial"/>
          <w:color w:val="000000" w:themeColor="text1"/>
          <w:sz w:val="20"/>
        </w:rPr>
        <w:t xml:space="preserve">, M. (2020). </w:t>
      </w:r>
      <w:r w:rsidRPr="00A131C8">
        <w:rPr>
          <w:rFonts w:ascii="Arial" w:hAnsi="Arial" w:cs="Arial"/>
          <w:i/>
          <w:iCs/>
          <w:color w:val="000000" w:themeColor="text1"/>
          <w:sz w:val="20"/>
        </w:rPr>
        <w:t>Observed changes in the Indian summer monsoon rainfall patterns</w:t>
      </w:r>
      <w:r w:rsidRPr="00A131C8">
        <w:rPr>
          <w:rFonts w:ascii="Arial" w:hAnsi="Arial" w:cs="Arial"/>
          <w:color w:val="000000" w:themeColor="text1"/>
          <w:sz w:val="20"/>
        </w:rPr>
        <w:t>. Theoretical and Applied Climatology, 141(3-4), 1297-1308.</w:t>
      </w:r>
    </w:p>
    <w:p w:rsidR="00A131C8" w:rsidRPr="00A131C8" w:rsidRDefault="00A131C8" w:rsidP="00A131C8">
      <w:pPr>
        <w:pStyle w:val="ListParagraph"/>
        <w:numPr>
          <w:ilvl w:val="0"/>
          <w:numId w:val="7"/>
        </w:numPr>
        <w:tabs>
          <w:tab w:val="left" w:pos="709"/>
        </w:tabs>
        <w:spacing w:after="12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Jaiswal, S., Galkate, R., Chandola, V. K., Singh, P., &amp; Thakur, A. (2019). Assessment of drought in Shipra River Basin, Madhya Pradesh. Journal of Soil and Water Conservation, 18(2), 188.</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Chowdary, V. M., Rao, V. U. M., &amp; Sikka, A. K. (2023). </w:t>
      </w:r>
      <w:r w:rsidRPr="00A131C8">
        <w:rPr>
          <w:rFonts w:ascii="Arial" w:hAnsi="Arial" w:cs="Arial"/>
          <w:i/>
          <w:iCs/>
          <w:color w:val="000000" w:themeColor="text1"/>
          <w:sz w:val="20"/>
        </w:rPr>
        <w:t>Strategies for managing climate-induced rainfall variability in Indian agriculture</w:t>
      </w:r>
      <w:r w:rsidRPr="00A131C8">
        <w:rPr>
          <w:rFonts w:ascii="Arial" w:hAnsi="Arial" w:cs="Arial"/>
          <w:color w:val="000000" w:themeColor="text1"/>
          <w:sz w:val="20"/>
        </w:rPr>
        <w:t>. Agricultural Systems, 205, 103556.</w:t>
      </w:r>
    </w:p>
    <w:p w:rsidR="00A131C8" w:rsidRPr="00A131C8" w:rsidRDefault="00A131C8" w:rsidP="00A131C8">
      <w:pPr>
        <w:pStyle w:val="ListParagraph"/>
        <w:numPr>
          <w:ilvl w:val="0"/>
          <w:numId w:val="7"/>
        </w:numPr>
        <w:spacing w:after="160" w:line="259" w:lineRule="auto"/>
        <w:ind w:left="567" w:hanging="567"/>
        <w:jc w:val="left"/>
        <w:rPr>
          <w:rFonts w:ascii="Arial" w:hAnsi="Arial" w:cs="Arial"/>
          <w:sz w:val="20"/>
        </w:rPr>
      </w:pPr>
      <w:r w:rsidRPr="00A131C8">
        <w:rPr>
          <w:rFonts w:ascii="Arial" w:hAnsi="Arial" w:cs="Arial"/>
          <w:sz w:val="20"/>
        </w:rPr>
        <w:t>Panda, S., Tripathi, V. K., &amp; Yadav, V. S. (2025). A synergetic approach for multidimensional drought assessment in the Indian agro-climatic zone using coherency, propagation and AHP techniques. </w:t>
      </w:r>
      <w:r w:rsidRPr="00A131C8">
        <w:rPr>
          <w:rFonts w:ascii="Arial" w:hAnsi="Arial" w:cs="Arial"/>
          <w:i/>
          <w:iCs/>
          <w:sz w:val="20"/>
        </w:rPr>
        <w:t>Environmental Science and Pollution Research</w:t>
      </w:r>
      <w:r w:rsidRPr="00A131C8">
        <w:rPr>
          <w:rFonts w:ascii="Arial" w:hAnsi="Arial" w:cs="Arial"/>
          <w:sz w:val="20"/>
        </w:rPr>
        <w:t>, 1-18.</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Mall, R. K., Srivastava, R. K., &amp; Banerjee, T. (2022). </w:t>
      </w:r>
      <w:r w:rsidRPr="00A131C8">
        <w:rPr>
          <w:rFonts w:ascii="Arial" w:hAnsi="Arial" w:cs="Arial"/>
          <w:i/>
          <w:iCs/>
          <w:color w:val="000000" w:themeColor="text1"/>
          <w:sz w:val="20"/>
        </w:rPr>
        <w:t>Climate change, extreme events and agriculture: Adaptation perspectives from India</w:t>
      </w:r>
      <w:r w:rsidRPr="00A131C8">
        <w:rPr>
          <w:rFonts w:ascii="Arial" w:hAnsi="Arial" w:cs="Arial"/>
          <w:color w:val="000000" w:themeColor="text1"/>
          <w:sz w:val="20"/>
        </w:rPr>
        <w:t>. Regional Environmental Change, 22(1), 12.</w:t>
      </w:r>
    </w:p>
    <w:p w:rsidR="00A131C8" w:rsidRPr="00A131C8" w:rsidRDefault="00A131C8" w:rsidP="00A131C8">
      <w:pPr>
        <w:pStyle w:val="ListParagraph"/>
        <w:numPr>
          <w:ilvl w:val="0"/>
          <w:numId w:val="7"/>
        </w:numPr>
        <w:spacing w:after="160" w:line="259" w:lineRule="auto"/>
        <w:ind w:left="567" w:hanging="567"/>
        <w:jc w:val="left"/>
        <w:rPr>
          <w:rFonts w:ascii="Arial" w:hAnsi="Arial" w:cs="Arial"/>
          <w:sz w:val="20"/>
        </w:rPr>
      </w:pPr>
      <w:r w:rsidRPr="00A131C8">
        <w:rPr>
          <w:rFonts w:ascii="Arial" w:hAnsi="Arial" w:cs="Arial"/>
          <w:sz w:val="20"/>
        </w:rPr>
        <w:t>Yadav, V. S., Galkate, R. V., Chandola, V., Panda, S., &amp; Patel, A. (2024). Trend Analysis and Change Point Detection of Climatic Parameters in Ambedkar Nagar District of Uttar Pradesh, India. </w:t>
      </w:r>
      <w:r w:rsidRPr="00A131C8">
        <w:rPr>
          <w:rFonts w:ascii="Arial" w:hAnsi="Arial" w:cs="Arial"/>
          <w:i/>
          <w:iCs/>
          <w:sz w:val="20"/>
        </w:rPr>
        <w:t>International Journal of Environment and Climate Change</w:t>
      </w:r>
      <w:r w:rsidRPr="00A131C8">
        <w:rPr>
          <w:rFonts w:ascii="Arial" w:hAnsi="Arial" w:cs="Arial"/>
          <w:sz w:val="20"/>
        </w:rPr>
        <w:t>, </w:t>
      </w:r>
      <w:r w:rsidRPr="00A131C8">
        <w:rPr>
          <w:rFonts w:ascii="Arial" w:hAnsi="Arial" w:cs="Arial"/>
          <w:i/>
          <w:iCs/>
          <w:sz w:val="20"/>
        </w:rPr>
        <w:t>14</w:t>
      </w:r>
      <w:r w:rsidRPr="00A131C8">
        <w:rPr>
          <w:rFonts w:ascii="Arial" w:hAnsi="Arial" w:cs="Arial"/>
          <w:sz w:val="20"/>
        </w:rPr>
        <w:t>(9), 578–605. </w:t>
      </w:r>
    </w:p>
    <w:p w:rsidR="00A131C8" w:rsidRPr="00A131C8" w:rsidRDefault="00A131C8" w:rsidP="00A131C8">
      <w:pPr>
        <w:pStyle w:val="ListParagraph"/>
        <w:numPr>
          <w:ilvl w:val="0"/>
          <w:numId w:val="7"/>
        </w:numPr>
        <w:tabs>
          <w:tab w:val="left" w:pos="709"/>
        </w:tabs>
        <w:spacing w:after="12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Pai, D. S., </w:t>
      </w:r>
      <w:proofErr w:type="spellStart"/>
      <w:r w:rsidRPr="00A131C8">
        <w:rPr>
          <w:rFonts w:ascii="Arial" w:hAnsi="Arial" w:cs="Arial"/>
          <w:color w:val="000000" w:themeColor="text1"/>
          <w:sz w:val="20"/>
        </w:rPr>
        <w:t>Rajeevan</w:t>
      </w:r>
      <w:proofErr w:type="spellEnd"/>
      <w:r w:rsidRPr="00A131C8">
        <w:rPr>
          <w:rFonts w:ascii="Arial" w:hAnsi="Arial" w:cs="Arial"/>
          <w:color w:val="000000" w:themeColor="text1"/>
          <w:sz w:val="20"/>
        </w:rPr>
        <w:t xml:space="preserve">, M., Sreejith, O. P., Mukhopadhyay, B., &amp; </w:t>
      </w:r>
      <w:proofErr w:type="spellStart"/>
      <w:r w:rsidRPr="00A131C8">
        <w:rPr>
          <w:rFonts w:ascii="Arial" w:hAnsi="Arial" w:cs="Arial"/>
          <w:color w:val="000000" w:themeColor="text1"/>
          <w:sz w:val="20"/>
        </w:rPr>
        <w:t>Satbha</w:t>
      </w:r>
      <w:proofErr w:type="spellEnd"/>
      <w:r w:rsidRPr="00A131C8">
        <w:rPr>
          <w:rFonts w:ascii="Arial" w:hAnsi="Arial" w:cs="Arial"/>
          <w:color w:val="000000" w:themeColor="text1"/>
          <w:sz w:val="20"/>
        </w:rPr>
        <w:t>, N. S. (2014). Development of a new high spatial resolution (0.25× 0.25) long period (1901-2010) daily gridded rainfall data set over India and its comparison with existing data sets over the region. Mausam, 65(1), 1-18.</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Yadav, V. S., Galkate, R. V., Chandola, V. K., Patel, A., Panda, S., Kaushal, A., &amp; Ahirwar, H. R. (2025). Evaluation of Rainfall Variability and Meteorological Drought in Bundelkhand Region, India. Journal of Experimental Agriculture International, 47(4), 181–200.</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Joseph, S., Sahai, A. K., &amp; Goswami, B. N. (2021). </w:t>
      </w:r>
      <w:r w:rsidRPr="00A131C8">
        <w:rPr>
          <w:rFonts w:ascii="Arial" w:hAnsi="Arial" w:cs="Arial"/>
          <w:i/>
          <w:iCs/>
          <w:color w:val="000000" w:themeColor="text1"/>
          <w:sz w:val="20"/>
        </w:rPr>
        <w:t>Increasing trend of extreme rainfall events over the Western Ghats of India</w:t>
      </w:r>
      <w:r w:rsidRPr="00A131C8">
        <w:rPr>
          <w:rFonts w:ascii="Arial" w:hAnsi="Arial" w:cs="Arial"/>
          <w:color w:val="000000" w:themeColor="text1"/>
          <w:sz w:val="20"/>
        </w:rPr>
        <w:t>. International Journal of Climatology, 41(4), 2315-2330.</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Doe, J., &amp; Smith, A. (2024). Understanding rainfall variability and its implications. </w:t>
      </w:r>
      <w:r w:rsidRPr="00A131C8">
        <w:rPr>
          <w:rFonts w:ascii="Arial" w:hAnsi="Arial" w:cs="Arial"/>
          <w:i/>
          <w:iCs/>
          <w:color w:val="000000" w:themeColor="text1"/>
          <w:sz w:val="20"/>
        </w:rPr>
        <w:t>Climate Research Journal, 35</w:t>
      </w:r>
      <w:r w:rsidRPr="00A131C8">
        <w:rPr>
          <w:rFonts w:ascii="Arial" w:hAnsi="Arial" w:cs="Arial"/>
          <w:color w:val="000000" w:themeColor="text1"/>
          <w:sz w:val="20"/>
        </w:rPr>
        <w:t>(4), 215-230.</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Gupta, A. K., Nair, S. S., Ghosh, O., Singh, A., &amp; Dey, S. (2014). Bundelkhand drought: retrospective analysis and way ahead. </w:t>
      </w:r>
      <w:r w:rsidRPr="00A131C8">
        <w:rPr>
          <w:rFonts w:ascii="Arial" w:hAnsi="Arial" w:cs="Arial"/>
          <w:i/>
          <w:iCs/>
          <w:color w:val="000000" w:themeColor="text1"/>
          <w:sz w:val="20"/>
        </w:rPr>
        <w:t>National Institute of Disaster Management, New Delhi</w:t>
      </w:r>
      <w:r w:rsidRPr="00A131C8">
        <w:rPr>
          <w:rFonts w:ascii="Arial" w:hAnsi="Arial" w:cs="Arial"/>
          <w:color w:val="000000" w:themeColor="text1"/>
          <w:sz w:val="20"/>
        </w:rPr>
        <w:t>, </w:t>
      </w:r>
      <w:r w:rsidRPr="00A131C8">
        <w:rPr>
          <w:rFonts w:ascii="Arial" w:hAnsi="Arial" w:cs="Arial"/>
          <w:i/>
          <w:iCs/>
          <w:color w:val="000000" w:themeColor="text1"/>
          <w:sz w:val="20"/>
        </w:rPr>
        <w:t>148</w:t>
      </w:r>
      <w:r w:rsidRPr="00A131C8">
        <w:rPr>
          <w:rFonts w:ascii="Arial" w:hAnsi="Arial" w:cs="Arial"/>
          <w:color w:val="000000" w:themeColor="text1"/>
          <w:sz w:val="20"/>
        </w:rPr>
        <w:t>.</w:t>
      </w:r>
    </w:p>
    <w:p w:rsidR="00A131C8" w:rsidRPr="00A131C8" w:rsidRDefault="00A131C8" w:rsidP="00A131C8">
      <w:pPr>
        <w:pStyle w:val="ListParagraph"/>
        <w:numPr>
          <w:ilvl w:val="0"/>
          <w:numId w:val="7"/>
        </w:numPr>
        <w:tabs>
          <w:tab w:val="left" w:pos="709"/>
        </w:tabs>
        <w:spacing w:after="120" w:line="259" w:lineRule="auto"/>
        <w:ind w:left="567" w:hanging="567"/>
        <w:jc w:val="both"/>
        <w:rPr>
          <w:rFonts w:ascii="Arial" w:hAnsi="Arial" w:cs="Arial"/>
          <w:color w:val="000000" w:themeColor="text1"/>
          <w:sz w:val="20"/>
        </w:rPr>
      </w:pPr>
      <w:proofErr w:type="spellStart"/>
      <w:r w:rsidRPr="00A131C8">
        <w:rPr>
          <w:rFonts w:ascii="Arial" w:hAnsi="Arial" w:cs="Arial"/>
          <w:color w:val="000000" w:themeColor="text1"/>
          <w:sz w:val="20"/>
        </w:rPr>
        <w:t>Ramaraj</w:t>
      </w:r>
      <w:proofErr w:type="spellEnd"/>
      <w:r w:rsidRPr="00A131C8">
        <w:rPr>
          <w:rFonts w:ascii="Arial" w:hAnsi="Arial" w:cs="Arial"/>
          <w:color w:val="000000" w:themeColor="text1"/>
          <w:sz w:val="20"/>
        </w:rPr>
        <w:t xml:space="preserve">, A. P., </w:t>
      </w:r>
      <w:proofErr w:type="spellStart"/>
      <w:r w:rsidRPr="00A131C8">
        <w:rPr>
          <w:rFonts w:ascii="Arial" w:hAnsi="Arial" w:cs="Arial"/>
          <w:color w:val="000000" w:themeColor="text1"/>
          <w:sz w:val="20"/>
        </w:rPr>
        <w:t>Kokilavani</w:t>
      </w:r>
      <w:proofErr w:type="spellEnd"/>
      <w:r w:rsidRPr="00A131C8">
        <w:rPr>
          <w:rFonts w:ascii="Arial" w:hAnsi="Arial" w:cs="Arial"/>
          <w:color w:val="000000" w:themeColor="text1"/>
          <w:sz w:val="20"/>
        </w:rPr>
        <w:t xml:space="preserve">, S., Manikandan, N., </w:t>
      </w:r>
      <w:proofErr w:type="spellStart"/>
      <w:r w:rsidRPr="00A131C8">
        <w:rPr>
          <w:rFonts w:ascii="Arial" w:hAnsi="Arial" w:cs="Arial"/>
          <w:color w:val="000000" w:themeColor="text1"/>
          <w:sz w:val="20"/>
        </w:rPr>
        <w:t>Arthirani</w:t>
      </w:r>
      <w:proofErr w:type="spellEnd"/>
      <w:r w:rsidRPr="00A131C8">
        <w:rPr>
          <w:rFonts w:ascii="Arial" w:hAnsi="Arial" w:cs="Arial"/>
          <w:color w:val="000000" w:themeColor="text1"/>
          <w:sz w:val="20"/>
        </w:rPr>
        <w:t>, B., &amp; Rajalakshmi, D. (2015). Rainfall stability and drought valuation (using SPI) over southern zone of Tamil Nadu. Current World Environment, 10(3), 928.</w:t>
      </w:r>
    </w:p>
    <w:p w:rsidR="00A131C8" w:rsidRPr="00A131C8" w:rsidRDefault="00A131C8" w:rsidP="00A131C8">
      <w:pPr>
        <w:pStyle w:val="ListParagraph"/>
        <w:numPr>
          <w:ilvl w:val="0"/>
          <w:numId w:val="7"/>
        </w:numPr>
        <w:spacing w:after="160" w:line="259" w:lineRule="auto"/>
        <w:ind w:left="567" w:hanging="567"/>
        <w:jc w:val="left"/>
        <w:rPr>
          <w:rFonts w:ascii="Arial" w:hAnsi="Arial" w:cs="Arial"/>
          <w:sz w:val="20"/>
        </w:rPr>
      </w:pPr>
      <w:r w:rsidRPr="00A131C8">
        <w:rPr>
          <w:rFonts w:ascii="Arial" w:hAnsi="Arial" w:cs="Arial"/>
          <w:color w:val="000000" w:themeColor="text1"/>
          <w:sz w:val="20"/>
          <w:szCs w:val="20"/>
        </w:rPr>
        <w:t>Yaseen, K., AL-</w:t>
      </w:r>
      <w:proofErr w:type="spellStart"/>
      <w:r w:rsidRPr="00A131C8">
        <w:rPr>
          <w:rFonts w:ascii="Arial" w:hAnsi="Arial" w:cs="Arial"/>
          <w:color w:val="000000" w:themeColor="text1"/>
          <w:sz w:val="20"/>
          <w:szCs w:val="20"/>
        </w:rPr>
        <w:t>Timimi</w:t>
      </w:r>
      <w:proofErr w:type="spellEnd"/>
      <w:r w:rsidRPr="00A131C8">
        <w:rPr>
          <w:rFonts w:ascii="Arial" w:hAnsi="Arial" w:cs="Arial"/>
          <w:color w:val="000000" w:themeColor="text1"/>
          <w:sz w:val="20"/>
          <w:szCs w:val="20"/>
        </w:rPr>
        <w:t xml:space="preserve"> &amp; AL-</w:t>
      </w:r>
      <w:proofErr w:type="spellStart"/>
      <w:r w:rsidRPr="00A131C8">
        <w:rPr>
          <w:rFonts w:ascii="Arial" w:hAnsi="Arial" w:cs="Arial"/>
          <w:color w:val="000000" w:themeColor="text1"/>
          <w:sz w:val="20"/>
          <w:szCs w:val="20"/>
        </w:rPr>
        <w:t>Jiboori</w:t>
      </w:r>
      <w:proofErr w:type="spellEnd"/>
      <w:r w:rsidRPr="00A131C8">
        <w:rPr>
          <w:rFonts w:ascii="Arial" w:hAnsi="Arial" w:cs="Arial"/>
          <w:color w:val="000000" w:themeColor="text1"/>
          <w:sz w:val="20"/>
          <w:szCs w:val="20"/>
        </w:rPr>
        <w:t>. (2013). Assessment of spatial and temporal drought in Iraq during the period 1980-2010. International Journal of Energy and Environment, 4(2): 291-302.</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Singh, R., Kumar, M., &amp; Tripathi, S. (2020). Rainfall variability and its impact on agriculture in Bundelkhand. Climate Change Journal, 15(2), 157-172.</w:t>
      </w:r>
    </w:p>
    <w:p w:rsidR="00A131C8" w:rsidRPr="00A131C8" w:rsidRDefault="00A131C8" w:rsidP="00A131C8">
      <w:pPr>
        <w:pStyle w:val="ListParagraph"/>
        <w:numPr>
          <w:ilvl w:val="0"/>
          <w:numId w:val="7"/>
        </w:numPr>
        <w:tabs>
          <w:tab w:val="left" w:pos="709"/>
        </w:tabs>
        <w:spacing w:after="12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 xml:space="preserve">India Meteorological Department. (2002). End of season report [Online]. Southwest monsoon. Available: </w:t>
      </w:r>
      <w:r w:rsidRPr="00A131C8">
        <w:rPr>
          <w:rFonts w:ascii="Arial" w:eastAsia="MS Gothic" w:hAnsi="Arial" w:cs="Arial"/>
          <w:color w:val="000000" w:themeColor="text1"/>
          <w:sz w:val="20"/>
        </w:rPr>
        <w:t>〈</w:t>
      </w:r>
      <w:r w:rsidRPr="00A131C8">
        <w:rPr>
          <w:rFonts w:ascii="Arial" w:hAnsi="Arial" w:cs="Arial"/>
          <w:color w:val="000000" w:themeColor="text1"/>
          <w:sz w:val="20"/>
        </w:rPr>
        <w:t>http://www.imd.gov.in/section/</w:t>
      </w:r>
      <w:proofErr w:type="spellStart"/>
      <w:r w:rsidRPr="00A131C8">
        <w:rPr>
          <w:rFonts w:ascii="Arial" w:hAnsi="Arial" w:cs="Arial"/>
          <w:color w:val="000000" w:themeColor="text1"/>
          <w:sz w:val="20"/>
        </w:rPr>
        <w:t>nhac</w:t>
      </w:r>
      <w:proofErr w:type="spellEnd"/>
      <w:r w:rsidRPr="00A131C8">
        <w:rPr>
          <w:rFonts w:ascii="Arial" w:hAnsi="Arial" w:cs="Arial"/>
          <w:color w:val="000000" w:themeColor="text1"/>
          <w:sz w:val="20"/>
        </w:rPr>
        <w:t>/dynamic/mid1.htm</w:t>
      </w:r>
      <w:r w:rsidRPr="00A131C8">
        <w:rPr>
          <w:rFonts w:ascii="Arial" w:eastAsia="MS Gothic" w:hAnsi="Arial" w:cs="Arial"/>
          <w:color w:val="000000" w:themeColor="text1"/>
          <w:sz w:val="20"/>
        </w:rPr>
        <w:t>〉</w:t>
      </w:r>
      <w:r w:rsidRPr="00A131C8">
        <w:rPr>
          <w:rFonts w:ascii="Arial" w:hAnsi="Arial" w:cs="Arial"/>
          <w:color w:val="000000" w:themeColor="text1"/>
          <w:sz w:val="20"/>
        </w:rPr>
        <w:t>; 4 October 2002 Accessed February 2013</w:t>
      </w:r>
    </w:p>
    <w:p w:rsidR="00A131C8" w:rsidRPr="00A131C8" w:rsidRDefault="00A131C8" w:rsidP="00A131C8">
      <w:pPr>
        <w:pStyle w:val="ListParagraph"/>
        <w:numPr>
          <w:ilvl w:val="0"/>
          <w:numId w:val="7"/>
        </w:numPr>
        <w:spacing w:after="160" w:line="259" w:lineRule="auto"/>
        <w:ind w:left="567" w:hanging="567"/>
        <w:jc w:val="both"/>
        <w:rPr>
          <w:rFonts w:ascii="Arial" w:hAnsi="Arial" w:cs="Arial"/>
          <w:color w:val="000000" w:themeColor="text1"/>
          <w:sz w:val="20"/>
        </w:rPr>
      </w:pPr>
      <w:r w:rsidRPr="00A131C8">
        <w:rPr>
          <w:rFonts w:ascii="Arial" w:hAnsi="Arial" w:cs="Arial"/>
          <w:color w:val="000000" w:themeColor="text1"/>
          <w:sz w:val="20"/>
        </w:rPr>
        <w:t>Wilhite, D. A. (Ed.). (2012). </w:t>
      </w:r>
      <w:r w:rsidRPr="00A131C8">
        <w:rPr>
          <w:rFonts w:ascii="Arial" w:hAnsi="Arial" w:cs="Arial"/>
          <w:i/>
          <w:iCs/>
          <w:color w:val="000000" w:themeColor="text1"/>
          <w:sz w:val="20"/>
        </w:rPr>
        <w:t>Drought assessment, management, and planning: theory and case studies: theory and case studies</w:t>
      </w:r>
      <w:r w:rsidRPr="00A131C8">
        <w:rPr>
          <w:rFonts w:ascii="Arial" w:hAnsi="Arial" w:cs="Arial"/>
          <w:color w:val="000000" w:themeColor="text1"/>
          <w:sz w:val="20"/>
        </w:rPr>
        <w:t> (Vol. 2). Springer Science &amp; Business Media.</w:t>
      </w:r>
    </w:p>
    <w:p w:rsidR="00A131C8" w:rsidRPr="00A131C8" w:rsidRDefault="00A131C8" w:rsidP="00A131C8">
      <w:pPr>
        <w:pStyle w:val="ListParagraph"/>
        <w:numPr>
          <w:ilvl w:val="0"/>
          <w:numId w:val="7"/>
        </w:numPr>
        <w:spacing w:after="160" w:line="259" w:lineRule="auto"/>
        <w:ind w:left="567" w:hanging="567"/>
        <w:jc w:val="left"/>
        <w:rPr>
          <w:rFonts w:ascii="Arial" w:hAnsi="Arial" w:cs="Arial"/>
          <w:sz w:val="20"/>
        </w:rPr>
      </w:pPr>
      <w:r w:rsidRPr="00A131C8">
        <w:rPr>
          <w:rFonts w:ascii="Arial" w:hAnsi="Arial" w:cs="Arial"/>
          <w:color w:val="222222"/>
          <w:sz w:val="20"/>
          <w:szCs w:val="20"/>
          <w:shd w:val="clear" w:color="auto" w:fill="FFFFFF"/>
        </w:rPr>
        <w:t xml:space="preserve">Meena, P. K., </w:t>
      </w:r>
      <w:proofErr w:type="spellStart"/>
      <w:r w:rsidRPr="00A131C8">
        <w:rPr>
          <w:rFonts w:ascii="Arial" w:hAnsi="Arial" w:cs="Arial"/>
          <w:color w:val="222222"/>
          <w:sz w:val="20"/>
          <w:szCs w:val="20"/>
          <w:shd w:val="clear" w:color="auto" w:fill="FFFFFF"/>
        </w:rPr>
        <w:t>Khare</w:t>
      </w:r>
      <w:proofErr w:type="spellEnd"/>
      <w:r w:rsidRPr="00A131C8">
        <w:rPr>
          <w:rFonts w:ascii="Arial" w:hAnsi="Arial" w:cs="Arial"/>
          <w:color w:val="222222"/>
          <w:sz w:val="20"/>
          <w:szCs w:val="20"/>
          <w:shd w:val="clear" w:color="auto" w:fill="FFFFFF"/>
        </w:rPr>
        <w:t xml:space="preserve">, D., </w:t>
      </w:r>
      <w:proofErr w:type="spellStart"/>
      <w:r w:rsidRPr="00A131C8">
        <w:rPr>
          <w:rFonts w:ascii="Arial" w:hAnsi="Arial" w:cs="Arial"/>
          <w:color w:val="222222"/>
          <w:sz w:val="20"/>
          <w:szCs w:val="20"/>
          <w:shd w:val="clear" w:color="auto" w:fill="FFFFFF"/>
        </w:rPr>
        <w:t>Chandniha</w:t>
      </w:r>
      <w:proofErr w:type="spellEnd"/>
      <w:r w:rsidRPr="00A131C8">
        <w:rPr>
          <w:rFonts w:ascii="Arial" w:hAnsi="Arial" w:cs="Arial"/>
          <w:color w:val="222222"/>
          <w:sz w:val="20"/>
          <w:szCs w:val="20"/>
          <w:shd w:val="clear" w:color="auto" w:fill="FFFFFF"/>
        </w:rPr>
        <w:t xml:space="preserve">, S. K., &amp; </w:t>
      </w:r>
      <w:proofErr w:type="spellStart"/>
      <w:r w:rsidRPr="00A131C8">
        <w:rPr>
          <w:rFonts w:ascii="Arial" w:hAnsi="Arial" w:cs="Arial"/>
          <w:color w:val="222222"/>
          <w:sz w:val="20"/>
          <w:szCs w:val="20"/>
          <w:shd w:val="clear" w:color="auto" w:fill="FFFFFF"/>
        </w:rPr>
        <w:t>Harithalekshmi</w:t>
      </w:r>
      <w:proofErr w:type="spellEnd"/>
      <w:r w:rsidRPr="00A131C8">
        <w:rPr>
          <w:rFonts w:ascii="Arial" w:hAnsi="Arial" w:cs="Arial"/>
          <w:color w:val="222222"/>
          <w:sz w:val="20"/>
          <w:szCs w:val="20"/>
          <w:shd w:val="clear" w:color="auto" w:fill="FFFFFF"/>
        </w:rPr>
        <w:t xml:space="preserve">, V. Spatial and Temporal Trend Analysis of Precipitation and Temperature Data in </w:t>
      </w:r>
      <w:proofErr w:type="spellStart"/>
      <w:r w:rsidRPr="00A131C8">
        <w:rPr>
          <w:rFonts w:ascii="Arial" w:hAnsi="Arial" w:cs="Arial"/>
          <w:color w:val="222222"/>
          <w:sz w:val="20"/>
          <w:szCs w:val="20"/>
          <w:shd w:val="clear" w:color="auto" w:fill="FFFFFF"/>
        </w:rPr>
        <w:t>Malwa</w:t>
      </w:r>
      <w:proofErr w:type="spellEnd"/>
      <w:r w:rsidRPr="00A131C8">
        <w:rPr>
          <w:rFonts w:ascii="Arial" w:hAnsi="Arial" w:cs="Arial"/>
          <w:color w:val="222222"/>
          <w:sz w:val="20"/>
          <w:szCs w:val="20"/>
          <w:shd w:val="clear" w:color="auto" w:fill="FFFFFF"/>
        </w:rPr>
        <w:t xml:space="preserve"> Region of </w:t>
      </w:r>
      <w:proofErr w:type="spellStart"/>
      <w:r w:rsidRPr="00A131C8">
        <w:rPr>
          <w:rFonts w:ascii="Arial" w:hAnsi="Arial" w:cs="Arial"/>
          <w:color w:val="222222"/>
          <w:sz w:val="20"/>
          <w:szCs w:val="20"/>
          <w:shd w:val="clear" w:color="auto" w:fill="FFFFFF"/>
        </w:rPr>
        <w:t>Kshipra</w:t>
      </w:r>
      <w:proofErr w:type="spellEnd"/>
      <w:r w:rsidRPr="00A131C8">
        <w:rPr>
          <w:rFonts w:ascii="Arial" w:hAnsi="Arial" w:cs="Arial"/>
          <w:color w:val="222222"/>
          <w:sz w:val="20"/>
          <w:szCs w:val="20"/>
          <w:shd w:val="clear" w:color="auto" w:fill="FFFFFF"/>
        </w:rPr>
        <w:t xml:space="preserve"> River Basin, India.</w:t>
      </w:r>
    </w:p>
    <w:p w:rsidR="00AF0CBC" w:rsidRPr="00AF0CBC" w:rsidRDefault="00AF0CBC" w:rsidP="00A131C8">
      <w:pPr>
        <w:ind w:left="567" w:hanging="567"/>
        <w:jc w:val="both"/>
        <w:rPr>
          <w:lang w:val="en-IN"/>
        </w:rPr>
      </w:pPr>
    </w:p>
    <w:sectPr w:rsidR="00AF0CBC" w:rsidRPr="00AF0CB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5BB8" w:rsidRDefault="00B25BB8" w:rsidP="00960CD2">
      <w:pPr>
        <w:spacing w:after="0"/>
      </w:pPr>
      <w:r>
        <w:separator/>
      </w:r>
    </w:p>
  </w:endnote>
  <w:endnote w:type="continuationSeparator" w:id="0">
    <w:p w:rsidR="00B25BB8" w:rsidRDefault="00B25BB8" w:rsidP="00960C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CD2" w:rsidRDefault="00960C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CD2" w:rsidRDefault="00960C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CD2" w:rsidRDefault="00960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5BB8" w:rsidRDefault="00B25BB8" w:rsidP="00960CD2">
      <w:pPr>
        <w:spacing w:after="0"/>
      </w:pPr>
      <w:r>
        <w:separator/>
      </w:r>
    </w:p>
  </w:footnote>
  <w:footnote w:type="continuationSeparator" w:id="0">
    <w:p w:rsidR="00B25BB8" w:rsidRDefault="00B25BB8" w:rsidP="00960C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CD2" w:rsidRDefault="00960CD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86157"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CD2" w:rsidRDefault="00960CD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86158"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CD2" w:rsidRDefault="00960CD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86156"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0295F"/>
    <w:multiLevelType w:val="hybridMultilevel"/>
    <w:tmpl w:val="4A6A3CC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4C87761"/>
    <w:multiLevelType w:val="hybridMultilevel"/>
    <w:tmpl w:val="184460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73A126A"/>
    <w:multiLevelType w:val="hybridMultilevel"/>
    <w:tmpl w:val="641053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827644B"/>
    <w:multiLevelType w:val="multilevel"/>
    <w:tmpl w:val="0409001F"/>
    <w:lvl w:ilvl="0">
      <w:start w:val="1"/>
      <w:numFmt w:val="decimal"/>
      <w:lvlText w:val="%1."/>
      <w:lvlJc w:val="left"/>
      <w:pPr>
        <w:ind w:left="360" w:hanging="360"/>
      </w:pPr>
    </w:lvl>
    <w:lvl w:ilvl="1">
      <w:start w:val="1"/>
      <w:numFmt w:val="decimal"/>
      <w:lvlText w:val="%1.%2."/>
      <w:lvlJc w:val="left"/>
      <w:pPr>
        <w:ind w:left="142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BD81503"/>
    <w:multiLevelType w:val="multilevel"/>
    <w:tmpl w:val="EAF42B06"/>
    <w:lvl w:ilvl="0">
      <w:start w:val="1"/>
      <w:numFmt w:val="decimal"/>
      <w:pStyle w:val="Heading1"/>
      <w:lvlText w:val="%1."/>
      <w:lvlJc w:val="left"/>
      <w:pPr>
        <w:ind w:left="360" w:hanging="360"/>
      </w:pPr>
      <w:rPr>
        <w:rFonts w:hint="default"/>
        <w:sz w:val="22"/>
        <w:szCs w:val="28"/>
      </w:rPr>
    </w:lvl>
    <w:lvl w:ilvl="1">
      <w:start w:val="1"/>
      <w:numFmt w:val="decimal"/>
      <w:pStyle w:val="Heading3"/>
      <w:lvlText w:val="%1.%2"/>
      <w:lvlJc w:val="left"/>
      <w:pPr>
        <w:ind w:left="567" w:hanging="567"/>
      </w:pPr>
      <w:rPr>
        <w:rFonts w:hint="default"/>
      </w:rPr>
    </w:lvl>
    <w:lvl w:ilvl="2">
      <w:start w:val="1"/>
      <w:numFmt w:val="decimal"/>
      <w:pStyle w:val="Heading4"/>
      <w:lvlText w:val="3.%2.%3"/>
      <w:lvlJc w:val="left"/>
      <w:pPr>
        <w:ind w:left="680" w:hanging="680"/>
      </w:pPr>
      <w:rPr>
        <w:rFonts w:hint="default"/>
        <w:i w:val="0"/>
        <w:iCs/>
      </w:rPr>
    </w:lvl>
    <w:lvl w:ilvl="3">
      <w:start w:val="1"/>
      <w:numFmt w:val="decimal"/>
      <w:pStyle w:val="Heading5"/>
      <w:isLgl/>
      <w:lvlText w:val="3.%2.%3.%4"/>
      <w:lvlJc w:val="left"/>
      <w:pPr>
        <w:ind w:left="851" w:hanging="851"/>
      </w:pPr>
      <w:rPr>
        <w:rFonts w:hint="default"/>
      </w:rPr>
    </w:lvl>
    <w:lvl w:ilvl="4">
      <w:start w:val="1"/>
      <w:numFmt w:val="lowerLetter"/>
      <w:lvlText w:val="(%5)"/>
      <w:lvlJc w:val="left"/>
      <w:pPr>
        <w:ind w:left="510" w:hanging="510"/>
      </w:pPr>
      <w:rPr>
        <w:rFonts w:hint="default"/>
      </w:rPr>
    </w:lvl>
    <w:lvl w:ilvl="5">
      <w:start w:val="1"/>
      <w:numFmt w:val="lowerRoman"/>
      <w:lvlText w:val="(%6)"/>
      <w:lvlJc w:val="left"/>
      <w:pPr>
        <w:ind w:left="510" w:hanging="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510" w:hanging="510"/>
      </w:pPr>
      <w:rPr>
        <w:rFonts w:hint="default"/>
      </w:rPr>
    </w:lvl>
    <w:lvl w:ilvl="8">
      <w:start w:val="1"/>
      <w:numFmt w:val="lowerRoman"/>
      <w:lvlText w:val="%9."/>
      <w:lvlJc w:val="left"/>
      <w:pPr>
        <w:ind w:left="510" w:hanging="510"/>
      </w:pPr>
      <w:rPr>
        <w:rFonts w:hint="default"/>
      </w:rPr>
    </w:lvl>
  </w:abstractNum>
  <w:abstractNum w:abstractNumId="5" w15:restartNumberingAfterBreak="0">
    <w:nsid w:val="51DE7D2A"/>
    <w:multiLevelType w:val="hybridMultilevel"/>
    <w:tmpl w:val="1832B5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2A20FAA"/>
    <w:multiLevelType w:val="multilevel"/>
    <w:tmpl w:val="4F44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5"/>
  </w:num>
  <w:num w:numId="4">
    <w:abstractNumId w:val="6"/>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30D"/>
    <w:rsid w:val="00163922"/>
    <w:rsid w:val="00165067"/>
    <w:rsid w:val="0017482E"/>
    <w:rsid w:val="001A6F03"/>
    <w:rsid w:val="00210035"/>
    <w:rsid w:val="002228A9"/>
    <w:rsid w:val="00254272"/>
    <w:rsid w:val="00394B29"/>
    <w:rsid w:val="00414693"/>
    <w:rsid w:val="00425790"/>
    <w:rsid w:val="004E25C1"/>
    <w:rsid w:val="004E710C"/>
    <w:rsid w:val="00514086"/>
    <w:rsid w:val="005855C3"/>
    <w:rsid w:val="00664FF0"/>
    <w:rsid w:val="00690CE6"/>
    <w:rsid w:val="007139A0"/>
    <w:rsid w:val="0074259F"/>
    <w:rsid w:val="007476AA"/>
    <w:rsid w:val="00784B25"/>
    <w:rsid w:val="007A443A"/>
    <w:rsid w:val="007A68D6"/>
    <w:rsid w:val="007C1708"/>
    <w:rsid w:val="00842504"/>
    <w:rsid w:val="00871489"/>
    <w:rsid w:val="008A2579"/>
    <w:rsid w:val="008D130D"/>
    <w:rsid w:val="00960CD2"/>
    <w:rsid w:val="00987E25"/>
    <w:rsid w:val="009A27E3"/>
    <w:rsid w:val="009A7381"/>
    <w:rsid w:val="009B0225"/>
    <w:rsid w:val="009F03DC"/>
    <w:rsid w:val="009F4FBE"/>
    <w:rsid w:val="009F7C3B"/>
    <w:rsid w:val="00A00094"/>
    <w:rsid w:val="00A131C8"/>
    <w:rsid w:val="00A32076"/>
    <w:rsid w:val="00A33958"/>
    <w:rsid w:val="00A818C9"/>
    <w:rsid w:val="00AF0CBC"/>
    <w:rsid w:val="00B25BB8"/>
    <w:rsid w:val="00B83BFB"/>
    <w:rsid w:val="00BD498C"/>
    <w:rsid w:val="00CA24E2"/>
    <w:rsid w:val="00CB7414"/>
    <w:rsid w:val="00D13D84"/>
    <w:rsid w:val="00D35ED0"/>
    <w:rsid w:val="00D5697B"/>
    <w:rsid w:val="00E477EA"/>
    <w:rsid w:val="00F469D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5AFDBAD-AAFC-4450-826A-B4DFCA9B3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130D"/>
    <w:pPr>
      <w:spacing w:after="40" w:line="240" w:lineRule="auto"/>
      <w:jc w:val="center"/>
    </w:pPr>
    <w:rPr>
      <w:szCs w:val="22"/>
      <w:lang w:val="en-US" w:bidi="ar-SA"/>
    </w:rPr>
  </w:style>
  <w:style w:type="paragraph" w:styleId="Heading1">
    <w:name w:val="heading 1"/>
    <w:basedOn w:val="Normal"/>
    <w:next w:val="Normal"/>
    <w:link w:val="Heading1Char"/>
    <w:uiPriority w:val="9"/>
    <w:qFormat/>
    <w:rsid w:val="009F4FBE"/>
    <w:pPr>
      <w:keepNext/>
      <w:keepLines/>
      <w:numPr>
        <w:numId w:val="1"/>
      </w:numPr>
      <w:spacing w:before="120" w:after="0" w:line="360" w:lineRule="auto"/>
      <w:jc w:val="left"/>
      <w:outlineLvl w:val="0"/>
    </w:pPr>
    <w:rPr>
      <w:rFonts w:ascii="Times New Roman" w:eastAsiaTheme="majorEastAsia" w:hAnsi="Times New Roman" w:cstheme="majorBidi"/>
      <w:b/>
      <w:color w:val="000000" w:themeColor="text1"/>
      <w:sz w:val="24"/>
      <w:szCs w:val="32"/>
    </w:rPr>
  </w:style>
  <w:style w:type="paragraph" w:styleId="Heading3">
    <w:name w:val="heading 3"/>
    <w:basedOn w:val="Normal"/>
    <w:next w:val="Normal"/>
    <w:link w:val="Heading3Char"/>
    <w:uiPriority w:val="9"/>
    <w:unhideWhenUsed/>
    <w:qFormat/>
    <w:rsid w:val="009F4FBE"/>
    <w:pPr>
      <w:keepNext/>
      <w:keepLines/>
      <w:numPr>
        <w:ilvl w:val="1"/>
        <w:numId w:val="1"/>
      </w:numPr>
      <w:spacing w:before="120" w:after="0" w:line="360" w:lineRule="auto"/>
      <w:jc w:val="left"/>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9F4FBE"/>
    <w:pPr>
      <w:keepNext/>
      <w:keepLines/>
      <w:numPr>
        <w:ilvl w:val="2"/>
        <w:numId w:val="1"/>
      </w:numPr>
      <w:spacing w:before="120" w:after="0" w:line="360" w:lineRule="auto"/>
      <w:jc w:val="left"/>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unhideWhenUsed/>
    <w:qFormat/>
    <w:rsid w:val="009F4FBE"/>
    <w:pPr>
      <w:keepNext/>
      <w:keepLines/>
      <w:numPr>
        <w:ilvl w:val="3"/>
        <w:numId w:val="1"/>
      </w:numPr>
      <w:spacing w:before="120" w:after="0" w:line="360" w:lineRule="auto"/>
      <w:jc w:val="left"/>
      <w:outlineLvl w:val="4"/>
    </w:pPr>
    <w:rPr>
      <w:rFonts w:ascii="Times New Roman" w:eastAsiaTheme="majorEastAsia" w:hAnsi="Times New Roman"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130D"/>
    <w:rPr>
      <w:color w:val="0563C1" w:themeColor="hyperlink"/>
      <w:u w:val="single"/>
    </w:rPr>
  </w:style>
  <w:style w:type="paragraph" w:styleId="TOC3">
    <w:name w:val="toc 3"/>
    <w:basedOn w:val="Normal"/>
    <w:next w:val="Normal"/>
    <w:autoRedefine/>
    <w:uiPriority w:val="39"/>
    <w:unhideWhenUsed/>
    <w:rsid w:val="008D130D"/>
    <w:pPr>
      <w:spacing w:after="100" w:line="276" w:lineRule="auto"/>
    </w:pPr>
    <w:rPr>
      <w:rFonts w:ascii="Times New Roman" w:eastAsiaTheme="minorEastAsia" w:hAnsi="Times New Roman" w:cs="Times New Roman"/>
      <w:b/>
      <w:sz w:val="36"/>
      <w:szCs w:val="36"/>
    </w:rPr>
  </w:style>
  <w:style w:type="character" w:customStyle="1" w:styleId="Heading1Char">
    <w:name w:val="Heading 1 Char"/>
    <w:basedOn w:val="DefaultParagraphFont"/>
    <w:link w:val="Heading1"/>
    <w:uiPriority w:val="9"/>
    <w:rsid w:val="009F4FBE"/>
    <w:rPr>
      <w:rFonts w:ascii="Times New Roman" w:eastAsiaTheme="majorEastAsia" w:hAnsi="Times New Roman" w:cstheme="majorBidi"/>
      <w:b/>
      <w:color w:val="000000" w:themeColor="text1"/>
      <w:sz w:val="24"/>
      <w:szCs w:val="32"/>
      <w:lang w:val="en-US" w:bidi="ar-SA"/>
    </w:rPr>
  </w:style>
  <w:style w:type="character" w:customStyle="1" w:styleId="Heading3Char">
    <w:name w:val="Heading 3 Char"/>
    <w:basedOn w:val="DefaultParagraphFont"/>
    <w:link w:val="Heading3"/>
    <w:uiPriority w:val="9"/>
    <w:rsid w:val="009F4FBE"/>
    <w:rPr>
      <w:rFonts w:ascii="Times New Roman" w:eastAsiaTheme="majorEastAsia" w:hAnsi="Times New Roman" w:cstheme="majorBidi"/>
      <w:b/>
      <w:color w:val="000000" w:themeColor="text1"/>
      <w:sz w:val="24"/>
      <w:szCs w:val="24"/>
      <w:lang w:val="en-US" w:bidi="ar-SA"/>
    </w:rPr>
  </w:style>
  <w:style w:type="character" w:customStyle="1" w:styleId="Heading4Char">
    <w:name w:val="Heading 4 Char"/>
    <w:basedOn w:val="DefaultParagraphFont"/>
    <w:link w:val="Heading4"/>
    <w:uiPriority w:val="9"/>
    <w:rsid w:val="009F4FBE"/>
    <w:rPr>
      <w:rFonts w:ascii="Times New Roman" w:eastAsiaTheme="majorEastAsia" w:hAnsi="Times New Roman" w:cstheme="majorBidi"/>
      <w:b/>
      <w:iCs/>
      <w:color w:val="000000" w:themeColor="text1"/>
      <w:sz w:val="24"/>
      <w:szCs w:val="22"/>
      <w:lang w:val="en-US" w:bidi="ar-SA"/>
    </w:rPr>
  </w:style>
  <w:style w:type="character" w:customStyle="1" w:styleId="Heading5Char">
    <w:name w:val="Heading 5 Char"/>
    <w:basedOn w:val="DefaultParagraphFont"/>
    <w:link w:val="Heading5"/>
    <w:uiPriority w:val="9"/>
    <w:rsid w:val="009F4FBE"/>
    <w:rPr>
      <w:rFonts w:ascii="Times New Roman" w:eastAsiaTheme="majorEastAsia" w:hAnsi="Times New Roman" w:cstheme="majorBidi"/>
      <w:b/>
      <w:color w:val="000000" w:themeColor="text1"/>
      <w:sz w:val="24"/>
      <w:szCs w:val="22"/>
      <w:lang w:val="en-US" w:bidi="ar-SA"/>
    </w:rPr>
  </w:style>
  <w:style w:type="paragraph" w:styleId="ListParagraph">
    <w:name w:val="List Paragraph"/>
    <w:basedOn w:val="Normal"/>
    <w:uiPriority w:val="34"/>
    <w:qFormat/>
    <w:rsid w:val="007476AA"/>
    <w:pPr>
      <w:ind w:left="720"/>
      <w:contextualSpacing/>
    </w:pPr>
  </w:style>
  <w:style w:type="paragraph" w:styleId="NormalWeb">
    <w:name w:val="Normal (Web)"/>
    <w:basedOn w:val="Normal"/>
    <w:uiPriority w:val="99"/>
    <w:semiHidden/>
    <w:unhideWhenUsed/>
    <w:rsid w:val="007476AA"/>
    <w:pPr>
      <w:spacing w:before="100" w:beforeAutospacing="1" w:after="100" w:afterAutospacing="1"/>
      <w:jc w:val="left"/>
    </w:pPr>
    <w:rPr>
      <w:rFonts w:ascii="Times New Roman" w:eastAsia="Times New Roman" w:hAnsi="Times New Roman" w:cs="Times New Roman"/>
      <w:sz w:val="24"/>
      <w:szCs w:val="24"/>
      <w:lang w:val="en-IN" w:eastAsia="en-IN" w:bidi="hi-IN"/>
    </w:rPr>
  </w:style>
  <w:style w:type="character" w:styleId="PlaceholderText">
    <w:name w:val="Placeholder Text"/>
    <w:basedOn w:val="DefaultParagraphFont"/>
    <w:uiPriority w:val="99"/>
    <w:semiHidden/>
    <w:rsid w:val="007476AA"/>
    <w:rPr>
      <w:color w:val="808080"/>
    </w:rPr>
  </w:style>
  <w:style w:type="table" w:styleId="TableGrid">
    <w:name w:val="Table Grid"/>
    <w:basedOn w:val="TableNormal"/>
    <w:uiPriority w:val="39"/>
    <w:rsid w:val="009A7381"/>
    <w:pPr>
      <w:spacing w:after="0" w:line="240" w:lineRule="auto"/>
    </w:pPr>
    <w:rPr>
      <w:szCs w:val="22"/>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0CD2"/>
    <w:pPr>
      <w:tabs>
        <w:tab w:val="center" w:pos="4680"/>
        <w:tab w:val="right" w:pos="9360"/>
      </w:tabs>
      <w:spacing w:after="0"/>
    </w:pPr>
  </w:style>
  <w:style w:type="character" w:customStyle="1" w:styleId="HeaderChar">
    <w:name w:val="Header Char"/>
    <w:basedOn w:val="DefaultParagraphFont"/>
    <w:link w:val="Header"/>
    <w:uiPriority w:val="99"/>
    <w:rsid w:val="00960CD2"/>
    <w:rPr>
      <w:szCs w:val="22"/>
      <w:lang w:val="en-US" w:bidi="ar-SA"/>
    </w:rPr>
  </w:style>
  <w:style w:type="paragraph" w:styleId="Footer">
    <w:name w:val="footer"/>
    <w:basedOn w:val="Normal"/>
    <w:link w:val="FooterChar"/>
    <w:uiPriority w:val="99"/>
    <w:unhideWhenUsed/>
    <w:rsid w:val="00960CD2"/>
    <w:pPr>
      <w:tabs>
        <w:tab w:val="center" w:pos="4680"/>
        <w:tab w:val="right" w:pos="9360"/>
      </w:tabs>
      <w:spacing w:after="0"/>
    </w:pPr>
  </w:style>
  <w:style w:type="character" w:customStyle="1" w:styleId="FooterChar">
    <w:name w:val="Footer Char"/>
    <w:basedOn w:val="DefaultParagraphFont"/>
    <w:link w:val="Footer"/>
    <w:uiPriority w:val="99"/>
    <w:rsid w:val="00960CD2"/>
    <w:rPr>
      <w:szCs w:val="2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253808">
      <w:bodyDiv w:val="1"/>
      <w:marLeft w:val="0"/>
      <w:marRight w:val="0"/>
      <w:marTop w:val="0"/>
      <w:marBottom w:val="0"/>
      <w:divBdr>
        <w:top w:val="none" w:sz="0" w:space="0" w:color="auto"/>
        <w:left w:val="none" w:sz="0" w:space="0" w:color="auto"/>
        <w:bottom w:val="none" w:sz="0" w:space="0" w:color="auto"/>
        <w:right w:val="none" w:sz="0" w:space="0" w:color="auto"/>
      </w:divBdr>
    </w:div>
    <w:div w:id="647855351">
      <w:bodyDiv w:val="1"/>
      <w:marLeft w:val="0"/>
      <w:marRight w:val="0"/>
      <w:marTop w:val="0"/>
      <w:marBottom w:val="0"/>
      <w:divBdr>
        <w:top w:val="none" w:sz="0" w:space="0" w:color="auto"/>
        <w:left w:val="none" w:sz="0" w:space="0" w:color="auto"/>
        <w:bottom w:val="none" w:sz="0" w:space="0" w:color="auto"/>
        <w:right w:val="none" w:sz="0" w:space="0" w:color="auto"/>
      </w:divBdr>
    </w:div>
    <w:div w:id="725639976">
      <w:bodyDiv w:val="1"/>
      <w:marLeft w:val="0"/>
      <w:marRight w:val="0"/>
      <w:marTop w:val="0"/>
      <w:marBottom w:val="0"/>
      <w:divBdr>
        <w:top w:val="none" w:sz="0" w:space="0" w:color="auto"/>
        <w:left w:val="none" w:sz="0" w:space="0" w:color="auto"/>
        <w:bottom w:val="none" w:sz="0" w:space="0" w:color="auto"/>
        <w:right w:val="none" w:sz="0" w:space="0" w:color="auto"/>
      </w:divBdr>
    </w:div>
    <w:div w:id="736368070">
      <w:bodyDiv w:val="1"/>
      <w:marLeft w:val="0"/>
      <w:marRight w:val="0"/>
      <w:marTop w:val="0"/>
      <w:marBottom w:val="0"/>
      <w:divBdr>
        <w:top w:val="none" w:sz="0" w:space="0" w:color="auto"/>
        <w:left w:val="none" w:sz="0" w:space="0" w:color="auto"/>
        <w:bottom w:val="none" w:sz="0" w:space="0" w:color="auto"/>
        <w:right w:val="none" w:sz="0" w:space="0" w:color="auto"/>
      </w:divBdr>
    </w:div>
    <w:div w:id="1060712027">
      <w:bodyDiv w:val="1"/>
      <w:marLeft w:val="0"/>
      <w:marRight w:val="0"/>
      <w:marTop w:val="0"/>
      <w:marBottom w:val="0"/>
      <w:divBdr>
        <w:top w:val="none" w:sz="0" w:space="0" w:color="auto"/>
        <w:left w:val="none" w:sz="0" w:space="0" w:color="auto"/>
        <w:bottom w:val="none" w:sz="0" w:space="0" w:color="auto"/>
        <w:right w:val="none" w:sz="0" w:space="0" w:color="auto"/>
      </w:divBdr>
    </w:div>
    <w:div w:id="1247764127">
      <w:bodyDiv w:val="1"/>
      <w:marLeft w:val="0"/>
      <w:marRight w:val="0"/>
      <w:marTop w:val="0"/>
      <w:marBottom w:val="0"/>
      <w:divBdr>
        <w:top w:val="none" w:sz="0" w:space="0" w:color="auto"/>
        <w:left w:val="none" w:sz="0" w:space="0" w:color="auto"/>
        <w:bottom w:val="none" w:sz="0" w:space="0" w:color="auto"/>
        <w:right w:val="none" w:sz="0" w:space="0" w:color="auto"/>
      </w:divBdr>
    </w:div>
    <w:div w:id="1409234748">
      <w:bodyDiv w:val="1"/>
      <w:marLeft w:val="0"/>
      <w:marRight w:val="0"/>
      <w:marTop w:val="0"/>
      <w:marBottom w:val="0"/>
      <w:divBdr>
        <w:top w:val="none" w:sz="0" w:space="0" w:color="auto"/>
        <w:left w:val="none" w:sz="0" w:space="0" w:color="auto"/>
        <w:bottom w:val="none" w:sz="0" w:space="0" w:color="auto"/>
        <w:right w:val="none" w:sz="0" w:space="0" w:color="auto"/>
      </w:divBdr>
    </w:div>
    <w:div w:id="2033608855">
      <w:bodyDiv w:val="1"/>
      <w:marLeft w:val="0"/>
      <w:marRight w:val="0"/>
      <w:marTop w:val="0"/>
      <w:marBottom w:val="0"/>
      <w:divBdr>
        <w:top w:val="none" w:sz="0" w:space="0" w:color="auto"/>
        <w:left w:val="none" w:sz="0" w:space="0" w:color="auto"/>
        <w:bottom w:val="none" w:sz="0" w:space="0" w:color="auto"/>
        <w:right w:val="none" w:sz="0" w:space="0" w:color="auto"/>
      </w:divBdr>
    </w:div>
    <w:div w:id="206182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chart" Target="charts/chart7.xml"/><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oleObject" Target="file:///D:\1.PhD_work_NIH\Objective_1\Statistical%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PhD_work_NIH\Objective_1\Statistical%20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1.PhD_work_NIH\Objective_1\Statistical%20Analysi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1.PhD_work_NIH\Objective_1\Statistical%20Analysi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1.PhD_work_NIH\Objective_1\Statistical%20Analysis.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1.PhD_work_NIH\Objective_1\Statistical%20Analy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1100"/>
              <a:t>Standarized Rainfall Anomally of Khandwa</a:t>
            </a:r>
          </a:p>
        </c:rich>
      </c:tx>
      <c:layout>
        <c:manualLayout>
          <c:xMode val="edge"/>
          <c:yMode val="edge"/>
          <c:x val="0.26287244448575464"/>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B0F0"/>
            </a:solidFill>
            <a:ln>
              <a:noFill/>
            </a:ln>
            <a:effectLst/>
          </c:spPr>
          <c:invertIfNegative val="0"/>
          <c:cat>
            <c:numRef>
              <c:f>Khandwa!$K$2:$K$45</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cat>
          <c:val>
            <c:numRef>
              <c:f>Khandwa!$O$2:$O$45</c:f>
              <c:numCache>
                <c:formatCode>0.00</c:formatCode>
                <c:ptCount val="44"/>
                <c:pt idx="0">
                  <c:v>-0.40518120663238882</c:v>
                </c:pt>
                <c:pt idx="1">
                  <c:v>-8.9553015837935457E-2</c:v>
                </c:pt>
                <c:pt idx="2">
                  <c:v>-0.54132494137382847</c:v>
                </c:pt>
                <c:pt idx="3">
                  <c:v>-0.33147749411948674</c:v>
                </c:pt>
                <c:pt idx="4">
                  <c:v>-0.80406276039822577</c:v>
                </c:pt>
                <c:pt idx="5">
                  <c:v>-0.93579896415882813</c:v>
                </c:pt>
                <c:pt idx="6">
                  <c:v>-0.65053376456570289</c:v>
                </c:pt>
                <c:pt idx="7">
                  <c:v>-1.0393759422085203</c:v>
                </c:pt>
                <c:pt idx="8">
                  <c:v>-0.34788330388149513</c:v>
                </c:pt>
                <c:pt idx="9">
                  <c:v>-0.70734194165205899</c:v>
                </c:pt>
                <c:pt idx="10">
                  <c:v>0.56178211799701006</c:v>
                </c:pt>
                <c:pt idx="11">
                  <c:v>-0.77737271168092947</c:v>
                </c:pt>
                <c:pt idx="12">
                  <c:v>-1.2475093496369805</c:v>
                </c:pt>
                <c:pt idx="13">
                  <c:v>0.21456662183988476</c:v>
                </c:pt>
                <c:pt idx="14">
                  <c:v>0.73024774659792879</c:v>
                </c:pt>
                <c:pt idx="15">
                  <c:v>-0.21663682578543078</c:v>
                </c:pt>
                <c:pt idx="16">
                  <c:v>-5.3313316662156329E-2</c:v>
                </c:pt>
                <c:pt idx="17">
                  <c:v>-5.0130099842662347E-2</c:v>
                </c:pt>
                <c:pt idx="18">
                  <c:v>0.80321687061402414</c:v>
                </c:pt>
                <c:pt idx="19">
                  <c:v>0.2317070200986997</c:v>
                </c:pt>
                <c:pt idx="20">
                  <c:v>-1.1616849269267744</c:v>
                </c:pt>
                <c:pt idx="21">
                  <c:v>-0.91620993757732561</c:v>
                </c:pt>
                <c:pt idx="22">
                  <c:v>-1.1387902521096436</c:v>
                </c:pt>
                <c:pt idx="23">
                  <c:v>-0.69191558321912616</c:v>
                </c:pt>
                <c:pt idx="24">
                  <c:v>-0.6748976163764463</c:v>
                </c:pt>
                <c:pt idx="25">
                  <c:v>-0.60621359192505431</c:v>
                </c:pt>
                <c:pt idx="26">
                  <c:v>-0.37114527294702865</c:v>
                </c:pt>
                <c:pt idx="27">
                  <c:v>8.8951988886002711E-2</c:v>
                </c:pt>
                <c:pt idx="28">
                  <c:v>-0.87556270742070863</c:v>
                </c:pt>
                <c:pt idx="29">
                  <c:v>-0.59397045031161544</c:v>
                </c:pt>
                <c:pt idx="30">
                  <c:v>-0.25875323293566022</c:v>
                </c:pt>
                <c:pt idx="31">
                  <c:v>1.2253603934453954</c:v>
                </c:pt>
                <c:pt idx="32">
                  <c:v>0.98343591516384421</c:v>
                </c:pt>
                <c:pt idx="33">
                  <c:v>2.4163732096007258</c:v>
                </c:pt>
                <c:pt idx="34">
                  <c:v>2.0134514191024531</c:v>
                </c:pt>
                <c:pt idx="35">
                  <c:v>0.14355640048194007</c:v>
                </c:pt>
                <c:pt idx="36">
                  <c:v>-0.62066049902891207</c:v>
                </c:pt>
                <c:pt idx="37">
                  <c:v>-0.64184113402016152</c:v>
                </c:pt>
                <c:pt idx="38">
                  <c:v>1.1592474287328258</c:v>
                </c:pt>
                <c:pt idx="39">
                  <c:v>3.189160308240985</c:v>
                </c:pt>
                <c:pt idx="40">
                  <c:v>1.6000005268166237</c:v>
                </c:pt>
                <c:pt idx="41">
                  <c:v>1.2596411899630242</c:v>
                </c:pt>
                <c:pt idx="42">
                  <c:v>2.6756829489733482E-2</c:v>
                </c:pt>
                <c:pt idx="43">
                  <c:v>0.10168485616397865</c:v>
                </c:pt>
              </c:numCache>
            </c:numRef>
          </c:val>
          <c:extLst>
            <c:ext xmlns:c16="http://schemas.microsoft.com/office/drawing/2014/chart" uri="{C3380CC4-5D6E-409C-BE32-E72D297353CC}">
              <c16:uniqueId val="{00000000-4158-469D-B5C2-6E063463B3A2}"/>
            </c:ext>
          </c:extLst>
        </c:ser>
        <c:dLbls>
          <c:showLegendKey val="0"/>
          <c:showVal val="0"/>
          <c:showCatName val="0"/>
          <c:showSerName val="0"/>
          <c:showPercent val="0"/>
          <c:showBubbleSize val="0"/>
        </c:dLbls>
        <c:gapWidth val="219"/>
        <c:overlap val="-27"/>
        <c:axId val="436119520"/>
        <c:axId val="436118736"/>
      </c:barChart>
      <c:catAx>
        <c:axId val="4361195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Timeline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6118736"/>
        <c:crosses val="autoZero"/>
        <c:auto val="1"/>
        <c:lblAlgn val="ctr"/>
        <c:lblOffset val="100"/>
        <c:noMultiLvlLbl val="0"/>
      </c:catAx>
      <c:valAx>
        <c:axId val="436118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SRA values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6119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en-US" sz="1100">
                <a:solidFill>
                  <a:schemeClr val="tx1"/>
                </a:solidFill>
              </a:rPr>
              <a:t>Standarized Rainfall Anamolies of Rajgarh</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B0F0"/>
            </a:solidFill>
            <a:ln>
              <a:noFill/>
            </a:ln>
            <a:effectLst/>
          </c:spPr>
          <c:invertIfNegative val="0"/>
          <c:cat>
            <c:numRef>
              <c:f>Rajgarh!$K$2:$K$45</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cat>
          <c:val>
            <c:numRef>
              <c:f>Rajgarh!$O$2:$O$45</c:f>
              <c:numCache>
                <c:formatCode>0.00</c:formatCode>
                <c:ptCount val="44"/>
                <c:pt idx="0">
                  <c:v>-0.90218085490759914</c:v>
                </c:pt>
                <c:pt idx="1">
                  <c:v>-0.75209192670610414</c:v>
                </c:pt>
                <c:pt idx="2">
                  <c:v>0.82761669184926745</c:v>
                </c:pt>
                <c:pt idx="3">
                  <c:v>0.57394526390307821</c:v>
                </c:pt>
                <c:pt idx="4">
                  <c:v>-0.50838616200065834</c:v>
                </c:pt>
                <c:pt idx="5">
                  <c:v>1.5113215881232798</c:v>
                </c:pt>
                <c:pt idx="6">
                  <c:v>0.31574398902927986</c:v>
                </c:pt>
                <c:pt idx="7">
                  <c:v>0.65487852900971988</c:v>
                </c:pt>
                <c:pt idx="8">
                  <c:v>0.21336944846528211</c:v>
                </c:pt>
                <c:pt idx="9">
                  <c:v>-2.5178262590886806</c:v>
                </c:pt>
                <c:pt idx="10">
                  <c:v>0.75302521244128084</c:v>
                </c:pt>
                <c:pt idx="11">
                  <c:v>-0.44889417235137419</c:v>
                </c:pt>
                <c:pt idx="12">
                  <c:v>0.10676705076884827</c:v>
                </c:pt>
                <c:pt idx="13">
                  <c:v>0.49482393756748189</c:v>
                </c:pt>
                <c:pt idx="14">
                  <c:v>0.86989526317363219</c:v>
                </c:pt>
                <c:pt idx="15">
                  <c:v>-0.51714386606070595</c:v>
                </c:pt>
                <c:pt idx="16">
                  <c:v>1.416798782233808</c:v>
                </c:pt>
                <c:pt idx="17">
                  <c:v>0.5636776108671615</c:v>
                </c:pt>
                <c:pt idx="18">
                  <c:v>-0.36705493785921089</c:v>
                </c:pt>
                <c:pt idx="19">
                  <c:v>0.2994365400898818</c:v>
                </c:pt>
                <c:pt idx="20">
                  <c:v>-0.75420585527232253</c:v>
                </c:pt>
                <c:pt idx="21">
                  <c:v>-0.12908697926207233</c:v>
                </c:pt>
                <c:pt idx="22">
                  <c:v>-1.2941636090434951</c:v>
                </c:pt>
                <c:pt idx="23">
                  <c:v>-0.59535922301078059</c:v>
                </c:pt>
                <c:pt idx="24">
                  <c:v>-0.39212009085865596</c:v>
                </c:pt>
                <c:pt idx="25">
                  <c:v>-2.1949991680476386</c:v>
                </c:pt>
                <c:pt idx="26">
                  <c:v>-0.71947702882730835</c:v>
                </c:pt>
                <c:pt idx="27">
                  <c:v>-0.94838529356922663</c:v>
                </c:pt>
                <c:pt idx="28">
                  <c:v>-1.1830313644194508</c:v>
                </c:pt>
                <c:pt idx="29">
                  <c:v>-0.7992023347532532</c:v>
                </c:pt>
                <c:pt idx="30">
                  <c:v>-1.1199154972280778</c:v>
                </c:pt>
                <c:pt idx="31">
                  <c:v>1.8749173015128169</c:v>
                </c:pt>
                <c:pt idx="32">
                  <c:v>-0.34621764199220262</c:v>
                </c:pt>
                <c:pt idx="33">
                  <c:v>1.5366887309178989</c:v>
                </c:pt>
                <c:pt idx="34">
                  <c:v>-0.22391177494671891</c:v>
                </c:pt>
                <c:pt idx="35">
                  <c:v>0.90522806920899357</c:v>
                </c:pt>
                <c:pt idx="36">
                  <c:v>1.1027293952528121</c:v>
                </c:pt>
                <c:pt idx="37">
                  <c:v>-0.16079590775534552</c:v>
                </c:pt>
                <c:pt idx="38">
                  <c:v>-0.74000931500119149</c:v>
                </c:pt>
                <c:pt idx="39">
                  <c:v>1.5946707715913135</c:v>
                </c:pt>
                <c:pt idx="40">
                  <c:v>3.1571591770514218E-2</c:v>
                </c:pt>
                <c:pt idx="41">
                  <c:v>0.82218087553613428</c:v>
                </c:pt>
                <c:pt idx="42">
                  <c:v>-0.35588131543777185</c:v>
                </c:pt>
                <c:pt idx="43">
                  <c:v>1.5010539350873637</c:v>
                </c:pt>
              </c:numCache>
            </c:numRef>
          </c:val>
          <c:extLst>
            <c:ext xmlns:c16="http://schemas.microsoft.com/office/drawing/2014/chart" uri="{C3380CC4-5D6E-409C-BE32-E72D297353CC}">
              <c16:uniqueId val="{00000000-4F8C-4201-80E9-CBB9EFDAFC82}"/>
            </c:ext>
          </c:extLst>
        </c:ser>
        <c:dLbls>
          <c:showLegendKey val="0"/>
          <c:showVal val="0"/>
          <c:showCatName val="0"/>
          <c:showSerName val="0"/>
          <c:showPercent val="0"/>
          <c:showBubbleSize val="0"/>
        </c:dLbls>
        <c:gapWidth val="219"/>
        <c:overlap val="-27"/>
        <c:axId val="436119912"/>
        <c:axId val="436121872"/>
      </c:barChart>
      <c:catAx>
        <c:axId val="436119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Timeline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121872"/>
        <c:crosses val="autoZero"/>
        <c:auto val="1"/>
        <c:lblAlgn val="ctr"/>
        <c:lblOffset val="100"/>
        <c:noMultiLvlLbl val="0"/>
      </c:catAx>
      <c:valAx>
        <c:axId val="436121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SRA</a:t>
                </a:r>
                <a:r>
                  <a:rPr lang="en-US" baseline="0"/>
                  <a:t> values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119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en-US" sz="1100" b="0" i="0" baseline="0">
                <a:effectLst/>
              </a:rPr>
              <a:t>Annual and Monsoon RF Departure of Rajgarh</a:t>
            </a:r>
            <a:endParaRPr lang="en-US" sz="1100">
              <a:effectLst/>
            </a:endParaRPr>
          </a:p>
        </c:rich>
      </c:tx>
      <c:overlay val="0"/>
      <c:spPr>
        <a:noFill/>
        <a:ln>
          <a:solidFill>
            <a:schemeClr val="accent1"/>
          </a:solid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Rajgarh!$L$1</c:f>
              <c:strCache>
                <c:ptCount val="1"/>
                <c:pt idx="0">
                  <c:v>Annual Rainfall Departure</c:v>
                </c:pt>
              </c:strCache>
            </c:strRef>
          </c:tx>
          <c:spPr>
            <a:solidFill>
              <a:srgbClr val="002060"/>
            </a:solidFill>
            <a:ln>
              <a:noFill/>
            </a:ln>
            <a:effectLst/>
          </c:spPr>
          <c:invertIfNegative val="0"/>
          <c:cat>
            <c:numRef>
              <c:f>Rajgarh!$K$2:$K$45</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cat>
          <c:val>
            <c:numRef>
              <c:f>Rajgarh!$L$2:$L$45</c:f>
              <c:numCache>
                <c:formatCode>0.00</c:formatCode>
                <c:ptCount val="44"/>
                <c:pt idx="0">
                  <c:v>-30.667439745151004</c:v>
                </c:pt>
                <c:pt idx="1">
                  <c:v>-25.565532364834155</c:v>
                </c:pt>
                <c:pt idx="2">
                  <c:v>28.132812718540904</c:v>
                </c:pt>
                <c:pt idx="3">
                  <c:v>19.509870667301147</c:v>
                </c:pt>
                <c:pt idx="4">
                  <c:v>-17.28134875132168</c:v>
                </c:pt>
                <c:pt idx="5">
                  <c:v>51.373694628072741</c:v>
                </c:pt>
                <c:pt idx="6">
                  <c:v>10.732947508003583</c:v>
                </c:pt>
                <c:pt idx="7">
                  <c:v>22.260999797934794</c:v>
                </c:pt>
                <c:pt idx="8">
                  <c:v>7.2529744658961102</c:v>
                </c:pt>
                <c:pt idx="9">
                  <c:v>-85.587368285785018</c:v>
                </c:pt>
                <c:pt idx="10">
                  <c:v>25.597257139188262</c:v>
                </c:pt>
                <c:pt idx="11">
                  <c:v>-15.259063532161903</c:v>
                </c:pt>
                <c:pt idx="12">
                  <c:v>3.629285722934656</c:v>
                </c:pt>
                <c:pt idx="13">
                  <c:v>16.820333979890677</c:v>
                </c:pt>
                <c:pt idx="14">
                  <c:v>29.56996972708086</c:v>
                </c:pt>
                <c:pt idx="15">
                  <c:v>-17.579045560233549</c:v>
                </c:pt>
                <c:pt idx="16">
                  <c:v>48.16062217326558</c:v>
                </c:pt>
                <c:pt idx="17">
                  <c:v>19.160846822370029</c:v>
                </c:pt>
                <c:pt idx="18">
                  <c:v>-12.4771381799167</c:v>
                </c:pt>
                <c:pt idx="19">
                  <c:v>10.178615518995306</c:v>
                </c:pt>
                <c:pt idx="20">
                  <c:v>-25.637390215261156</c:v>
                </c:pt>
                <c:pt idx="21">
                  <c:v>-4.3879973032775279</c:v>
                </c:pt>
                <c:pt idx="22">
                  <c:v>-43.991938295757151</c:v>
                </c:pt>
                <c:pt idx="23">
                  <c:v>-20.237786026032463</c:v>
                </c:pt>
                <c:pt idx="24">
                  <c:v>-13.329166977836826</c:v>
                </c:pt>
                <c:pt idx="25">
                  <c:v>-74.61364798486207</c:v>
                </c:pt>
                <c:pt idx="26">
                  <c:v>-24.456868386817611</c:v>
                </c:pt>
                <c:pt idx="27">
                  <c:v>-32.238047047341098</c:v>
                </c:pt>
                <c:pt idx="28">
                  <c:v>-40.214268444737847</c:v>
                </c:pt>
                <c:pt idx="29">
                  <c:v>-27.166935888635813</c:v>
                </c:pt>
                <c:pt idx="30">
                  <c:v>-38.068798339131774</c:v>
                </c:pt>
                <c:pt idx="31">
                  <c:v>63.733244901516372</c:v>
                </c:pt>
                <c:pt idx="32">
                  <c:v>-11.768825082850583</c:v>
                </c:pt>
                <c:pt idx="33">
                  <c:v>52.235988833196721</c:v>
                </c:pt>
                <c:pt idx="34">
                  <c:v>-7.611335165288569</c:v>
                </c:pt>
                <c:pt idx="35">
                  <c:v>30.771022369932087</c:v>
                </c:pt>
                <c:pt idx="36">
                  <c:v>37.484598681254461</c:v>
                </c:pt>
                <c:pt idx="37">
                  <c:v>-5.465865059682482</c:v>
                </c:pt>
                <c:pt idx="38">
                  <c:v>-25.154813422607859</c:v>
                </c:pt>
                <c:pt idx="39">
                  <c:v>54.206947016337239</c:v>
                </c:pt>
                <c:pt idx="40">
                  <c:v>1.07319932917432</c:v>
                </c:pt>
                <c:pt idx="41">
                  <c:v>27.94803538887146</c:v>
                </c:pt>
                <c:pt idx="42">
                  <c:v>-12.097318113374007</c:v>
                </c:pt>
                <c:pt idx="43">
                  <c:v>51.024670783141644</c:v>
                </c:pt>
              </c:numCache>
            </c:numRef>
          </c:val>
          <c:extLst>
            <c:ext xmlns:c16="http://schemas.microsoft.com/office/drawing/2014/chart" uri="{C3380CC4-5D6E-409C-BE32-E72D297353CC}">
              <c16:uniqueId val="{00000000-B61B-4318-BA25-69291BE884D9}"/>
            </c:ext>
          </c:extLst>
        </c:ser>
        <c:ser>
          <c:idx val="1"/>
          <c:order val="1"/>
          <c:tx>
            <c:strRef>
              <c:f>Rajgarh!$M$1</c:f>
              <c:strCache>
                <c:ptCount val="1"/>
                <c:pt idx="0">
                  <c:v>Monsoon rainfall departure</c:v>
                </c:pt>
              </c:strCache>
            </c:strRef>
          </c:tx>
          <c:spPr>
            <a:solidFill>
              <a:srgbClr val="FF0000"/>
            </a:solidFill>
            <a:ln>
              <a:noFill/>
            </a:ln>
            <a:effectLst/>
          </c:spPr>
          <c:invertIfNegative val="0"/>
          <c:cat>
            <c:numRef>
              <c:f>Rajgarh!$K$2:$K$45</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cat>
          <c:val>
            <c:numRef>
              <c:f>Rajgarh!$M$2:$M$45</c:f>
              <c:numCache>
                <c:formatCode>0.00</c:formatCode>
                <c:ptCount val="44"/>
                <c:pt idx="0">
                  <c:v>-26.71847621768174</c:v>
                </c:pt>
                <c:pt idx="1">
                  <c:v>-26.224695659271035</c:v>
                </c:pt>
                <c:pt idx="2">
                  <c:v>9.5968393963430483</c:v>
                </c:pt>
                <c:pt idx="3">
                  <c:v>12.615634173899481</c:v>
                </c:pt>
                <c:pt idx="4">
                  <c:v>-11.141944056907196</c:v>
                </c:pt>
                <c:pt idx="5">
                  <c:v>22.120909923305867</c:v>
                </c:pt>
                <c:pt idx="6">
                  <c:v>9.5968393963430358</c:v>
                </c:pt>
                <c:pt idx="7">
                  <c:v>10.303843377703835</c:v>
                </c:pt>
                <c:pt idx="8">
                  <c:v>13.737862715742031</c:v>
                </c:pt>
                <c:pt idx="9">
                  <c:v>-86.017032368641878</c:v>
                </c:pt>
                <c:pt idx="10">
                  <c:v>33.152416489618084</c:v>
                </c:pt>
                <c:pt idx="11">
                  <c:v>-7.9211481418190965</c:v>
                </c:pt>
                <c:pt idx="12">
                  <c:v>6.0505972041206011</c:v>
                </c:pt>
                <c:pt idx="13">
                  <c:v>26.811825228207702</c:v>
                </c:pt>
                <c:pt idx="14">
                  <c:v>35.677430708763822</c:v>
                </c:pt>
                <c:pt idx="15">
                  <c:v>-23.744570581798996</c:v>
                </c:pt>
                <c:pt idx="16">
                  <c:v>54.84509420343452</c:v>
                </c:pt>
                <c:pt idx="17">
                  <c:v>-10.109493798412061</c:v>
                </c:pt>
                <c:pt idx="18">
                  <c:v>-14.733075390803357</c:v>
                </c:pt>
                <c:pt idx="19">
                  <c:v>12.278965611346731</c:v>
                </c:pt>
                <c:pt idx="20">
                  <c:v>-31.050278389193974</c:v>
                </c:pt>
                <c:pt idx="21">
                  <c:v>4.1428086829882727</c:v>
                </c:pt>
                <c:pt idx="22">
                  <c:v>-39.927106155168502</c:v>
                </c:pt>
                <c:pt idx="23">
                  <c:v>-17.179533612020101</c:v>
                </c:pt>
                <c:pt idx="24">
                  <c:v>-14.564741109526974</c:v>
                </c:pt>
                <c:pt idx="25">
                  <c:v>-75.445639504485086</c:v>
                </c:pt>
                <c:pt idx="26">
                  <c:v>-26.000249950902504</c:v>
                </c:pt>
                <c:pt idx="27">
                  <c:v>-29.568936713961818</c:v>
                </c:pt>
                <c:pt idx="28">
                  <c:v>-35.98808397330118</c:v>
                </c:pt>
                <c:pt idx="29">
                  <c:v>-40.634110136529316</c:v>
                </c:pt>
                <c:pt idx="30">
                  <c:v>-35.651415410748413</c:v>
                </c:pt>
                <c:pt idx="31">
                  <c:v>77.312109611122267</c:v>
                </c:pt>
                <c:pt idx="32">
                  <c:v>-5.2614664976522709</c:v>
                </c:pt>
                <c:pt idx="33">
                  <c:v>51.19785144244625</c:v>
                </c:pt>
                <c:pt idx="34">
                  <c:v>-10.008493229646248</c:v>
                </c:pt>
                <c:pt idx="35">
                  <c:v>31.356850822670012</c:v>
                </c:pt>
                <c:pt idx="36">
                  <c:v>45.698931587417746</c:v>
                </c:pt>
                <c:pt idx="37">
                  <c:v>9.1563646936691917E-2</c:v>
                </c:pt>
                <c:pt idx="38">
                  <c:v>-19.435212981123634</c:v>
                </c:pt>
                <c:pt idx="39">
                  <c:v>60.647015764760468</c:v>
                </c:pt>
                <c:pt idx="40">
                  <c:v>4.6702560976542751</c:v>
                </c:pt>
                <c:pt idx="41">
                  <c:v>24.039920729856608</c:v>
                </c:pt>
                <c:pt idx="42">
                  <c:v>-14.867742815824467</c:v>
                </c:pt>
                <c:pt idx="43">
                  <c:v>56.247879880737706</c:v>
                </c:pt>
              </c:numCache>
            </c:numRef>
          </c:val>
          <c:extLst>
            <c:ext xmlns:c16="http://schemas.microsoft.com/office/drawing/2014/chart" uri="{C3380CC4-5D6E-409C-BE32-E72D297353CC}">
              <c16:uniqueId val="{00000001-B61B-4318-BA25-69291BE884D9}"/>
            </c:ext>
          </c:extLst>
        </c:ser>
        <c:dLbls>
          <c:showLegendKey val="0"/>
          <c:showVal val="0"/>
          <c:showCatName val="0"/>
          <c:showSerName val="0"/>
          <c:showPercent val="0"/>
          <c:showBubbleSize val="0"/>
        </c:dLbls>
        <c:gapWidth val="219"/>
        <c:overlap val="-27"/>
        <c:axId val="332898640"/>
        <c:axId val="332902952"/>
      </c:barChart>
      <c:catAx>
        <c:axId val="33289864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i="0" baseline="0">
                    <a:effectLst/>
                  </a:rPr>
                  <a:t>Year</a:t>
                </a:r>
                <a:endParaRPr lang="en-US" sz="1000">
                  <a:effectLst/>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32902952"/>
        <c:crosses val="autoZero"/>
        <c:auto val="0"/>
        <c:lblAlgn val="ctr"/>
        <c:lblOffset val="100"/>
        <c:tickLblSkip val="2"/>
        <c:noMultiLvlLbl val="0"/>
      </c:catAx>
      <c:valAx>
        <c:axId val="332902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1" i="0" baseline="0">
                    <a:effectLst/>
                  </a:rPr>
                  <a:t>Rainfall Departure (mm) </a:t>
                </a:r>
                <a:endParaRPr lang="en-US" sz="1000">
                  <a:effectLst/>
                </a:endParaRPr>
              </a:p>
            </c:rich>
          </c:tx>
          <c:layout>
            <c:manualLayout>
              <c:xMode val="edge"/>
              <c:yMode val="edge"/>
              <c:x val="1.8093856243264563E-2"/>
              <c:y val="0.22245833515497004"/>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crossAx val="33289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100" b="0" i="0" baseline="0">
                <a:effectLst/>
              </a:rPr>
              <a:t>Annual and Monsoon RF Departure of Burhanpur</a:t>
            </a:r>
            <a:endParaRPr lang="en-US" sz="1100">
              <a:effectLst/>
            </a:endParaRPr>
          </a:p>
        </c:rich>
      </c:tx>
      <c:overlay val="0"/>
      <c:spPr>
        <a:noFill/>
        <a:ln>
          <a:solidFill>
            <a:schemeClr val="accent1"/>
          </a:solid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Burhanpur!$L$1</c:f>
              <c:strCache>
                <c:ptCount val="1"/>
                <c:pt idx="0">
                  <c:v>Annual Rainfall Departure</c:v>
                </c:pt>
              </c:strCache>
            </c:strRef>
          </c:tx>
          <c:spPr>
            <a:solidFill>
              <a:srgbClr val="002060"/>
            </a:solidFill>
            <a:ln>
              <a:noFill/>
            </a:ln>
            <a:effectLst/>
          </c:spPr>
          <c:invertIfNegative val="0"/>
          <c:cat>
            <c:numRef>
              <c:f>Burhanpur!$K$2:$K$45</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cat>
          <c:val>
            <c:numRef>
              <c:f>Burhanpur!$L$2:$L$45</c:f>
              <c:numCache>
                <c:formatCode>0.00</c:formatCode>
                <c:ptCount val="44"/>
                <c:pt idx="0">
                  <c:v>1.0808133120172816</c:v>
                </c:pt>
                <c:pt idx="1">
                  <c:v>34.419400598950659</c:v>
                </c:pt>
                <c:pt idx="2">
                  <c:v>-10.312760352165014</c:v>
                </c:pt>
                <c:pt idx="3">
                  <c:v>-7.1176059985138842</c:v>
                </c:pt>
                <c:pt idx="4">
                  <c:v>-22.598004998761571</c:v>
                </c:pt>
                <c:pt idx="5">
                  <c:v>-10.213685798563422</c:v>
                </c:pt>
                <c:pt idx="6">
                  <c:v>-13.012541937808205</c:v>
                </c:pt>
                <c:pt idx="7">
                  <c:v>-6.7460764225079402</c:v>
                </c:pt>
                <c:pt idx="8">
                  <c:v>60.030172704960485</c:v>
                </c:pt>
                <c:pt idx="9">
                  <c:v>-53.695030510459127</c:v>
                </c:pt>
                <c:pt idx="10">
                  <c:v>37.465943122199455</c:v>
                </c:pt>
                <c:pt idx="11">
                  <c:v>-35.230010582963686</c:v>
                </c:pt>
                <c:pt idx="12">
                  <c:v>10.591970457769468</c:v>
                </c:pt>
                <c:pt idx="13">
                  <c:v>85.640944810970254</c:v>
                </c:pt>
                <c:pt idx="14">
                  <c:v>41.428925266262858</c:v>
                </c:pt>
                <c:pt idx="15">
                  <c:v>33.180968678930903</c:v>
                </c:pt>
                <c:pt idx="16">
                  <c:v>58.395442570534314</c:v>
                </c:pt>
                <c:pt idx="17">
                  <c:v>31.769156290108302</c:v>
                </c:pt>
                <c:pt idx="18">
                  <c:v>56.85978698970974</c:v>
                </c:pt>
                <c:pt idx="19">
                  <c:v>-10.399450586566395</c:v>
                </c:pt>
                <c:pt idx="20">
                  <c:v>-37.954560807007276</c:v>
                </c:pt>
                <c:pt idx="21">
                  <c:v>-37.805948976604896</c:v>
                </c:pt>
                <c:pt idx="22">
                  <c:v>-3.6499966224584028</c:v>
                </c:pt>
                <c:pt idx="23">
                  <c:v>12.412465380198602</c:v>
                </c:pt>
                <c:pt idx="24">
                  <c:v>-7.3157551057170433</c:v>
                </c:pt>
                <c:pt idx="25">
                  <c:v>-9.891693499358281</c:v>
                </c:pt>
                <c:pt idx="26">
                  <c:v>-46.673121523946769</c:v>
                </c:pt>
                <c:pt idx="27">
                  <c:v>-25.471167053207544</c:v>
                </c:pt>
                <c:pt idx="28">
                  <c:v>-58.314381572133037</c:v>
                </c:pt>
                <c:pt idx="29">
                  <c:v>-62.227826439395649</c:v>
                </c:pt>
                <c:pt idx="30">
                  <c:v>-39.019612258224321</c:v>
                </c:pt>
                <c:pt idx="31">
                  <c:v>-47.366643399157873</c:v>
                </c:pt>
                <c:pt idx="32">
                  <c:v>-24.096507621985534</c:v>
                </c:pt>
                <c:pt idx="33">
                  <c:v>-12.504784850600064</c:v>
                </c:pt>
                <c:pt idx="34">
                  <c:v>-1.8047330616288815</c:v>
                </c:pt>
                <c:pt idx="35">
                  <c:v>10.158519285762532</c:v>
                </c:pt>
                <c:pt idx="36">
                  <c:v>-3.5880750264574122</c:v>
                </c:pt>
                <c:pt idx="37">
                  <c:v>-14.56058183783299</c:v>
                </c:pt>
                <c:pt idx="38">
                  <c:v>-8.8885636441422147</c:v>
                </c:pt>
                <c:pt idx="39">
                  <c:v>59.485262660151747</c:v>
                </c:pt>
                <c:pt idx="40">
                  <c:v>5.1800229672828575</c:v>
                </c:pt>
                <c:pt idx="41">
                  <c:v>-12.702933957803253</c:v>
                </c:pt>
                <c:pt idx="42">
                  <c:v>55.608970750489775</c:v>
                </c:pt>
                <c:pt idx="43">
                  <c:v>29.453288599671247</c:v>
                </c:pt>
              </c:numCache>
            </c:numRef>
          </c:val>
          <c:extLst>
            <c:ext xmlns:c16="http://schemas.microsoft.com/office/drawing/2014/chart" uri="{C3380CC4-5D6E-409C-BE32-E72D297353CC}">
              <c16:uniqueId val="{00000000-75D2-4772-8767-D496429C57A4}"/>
            </c:ext>
          </c:extLst>
        </c:ser>
        <c:ser>
          <c:idx val="1"/>
          <c:order val="1"/>
          <c:tx>
            <c:strRef>
              <c:f>Burhanpur!$M$1</c:f>
              <c:strCache>
                <c:ptCount val="1"/>
                <c:pt idx="0">
                  <c:v>Monsoon rainfall departure</c:v>
                </c:pt>
              </c:strCache>
            </c:strRef>
          </c:tx>
          <c:spPr>
            <a:solidFill>
              <a:srgbClr val="FF0000"/>
            </a:solidFill>
            <a:ln>
              <a:noFill/>
            </a:ln>
            <a:effectLst/>
          </c:spPr>
          <c:invertIfNegative val="0"/>
          <c:cat>
            <c:numRef>
              <c:f>Burhanpur!$K$2:$K$45</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cat>
          <c:val>
            <c:numRef>
              <c:f>Burhanpur!$M$2:$M$45</c:f>
              <c:numCache>
                <c:formatCode>0.00</c:formatCode>
                <c:ptCount val="44"/>
                <c:pt idx="0">
                  <c:v>5.2221804981849651</c:v>
                </c:pt>
                <c:pt idx="1">
                  <c:v>33.118037301289228</c:v>
                </c:pt>
                <c:pt idx="2">
                  <c:v>-11.603454750281678</c:v>
                </c:pt>
                <c:pt idx="3">
                  <c:v>-13.806483915383676</c:v>
                </c:pt>
                <c:pt idx="4">
                  <c:v>-25.92314432344476</c:v>
                </c:pt>
                <c:pt idx="5">
                  <c:v>-6.0958818375266262</c:v>
                </c:pt>
                <c:pt idx="6">
                  <c:v>-7.1973964200776326</c:v>
                </c:pt>
                <c:pt idx="7">
                  <c:v>-16.284891726123444</c:v>
                </c:pt>
                <c:pt idx="8">
                  <c:v>61.124045562648597</c:v>
                </c:pt>
                <c:pt idx="9">
                  <c:v>-55.939416697959707</c:v>
                </c:pt>
                <c:pt idx="10">
                  <c:v>19.927400175240923</c:v>
                </c:pt>
                <c:pt idx="11">
                  <c:v>-30.466891976467664</c:v>
                </c:pt>
                <c:pt idx="12">
                  <c:v>9.1876329953686007</c:v>
                </c:pt>
                <c:pt idx="13">
                  <c:v>69.495556390036256</c:v>
                </c:pt>
                <c:pt idx="14">
                  <c:v>51.32056577794463</c:v>
                </c:pt>
                <c:pt idx="15">
                  <c:v>24.526223557391376</c:v>
                </c:pt>
                <c:pt idx="16">
                  <c:v>51.871323069220132</c:v>
                </c:pt>
                <c:pt idx="17">
                  <c:v>41.820002503442197</c:v>
                </c:pt>
                <c:pt idx="18">
                  <c:v>64.070597070972525</c:v>
                </c:pt>
                <c:pt idx="19">
                  <c:v>-39.003629991237972</c:v>
                </c:pt>
                <c:pt idx="20">
                  <c:v>-31.01764926774317</c:v>
                </c:pt>
                <c:pt idx="21">
                  <c:v>-49.853548629365392</c:v>
                </c:pt>
                <c:pt idx="22">
                  <c:v>-7.6104643885342602</c:v>
                </c:pt>
                <c:pt idx="23">
                  <c:v>23.879083740142669</c:v>
                </c:pt>
                <c:pt idx="24">
                  <c:v>-5.0769808486669312</c:v>
                </c:pt>
                <c:pt idx="25">
                  <c:v>-6.7292527224934577</c:v>
                </c:pt>
                <c:pt idx="26">
                  <c:v>-47.6229815996996</c:v>
                </c:pt>
                <c:pt idx="27">
                  <c:v>-17.13856552760048</c:v>
                </c:pt>
                <c:pt idx="28">
                  <c:v>-56.958317686819385</c:v>
                </c:pt>
                <c:pt idx="29">
                  <c:v>-70.975090749780961</c:v>
                </c:pt>
                <c:pt idx="30">
                  <c:v>-32.780072599824791</c:v>
                </c:pt>
                <c:pt idx="31">
                  <c:v>-41.482037801977732</c:v>
                </c:pt>
                <c:pt idx="32">
                  <c:v>-16.739266491425727</c:v>
                </c:pt>
                <c:pt idx="33">
                  <c:v>-18.777068469145085</c:v>
                </c:pt>
                <c:pt idx="34">
                  <c:v>-1.7035924396045028</c:v>
                </c:pt>
                <c:pt idx="35">
                  <c:v>3.1981474527474982</c:v>
                </c:pt>
                <c:pt idx="36">
                  <c:v>-1.6347477781950492</c:v>
                </c:pt>
                <c:pt idx="37">
                  <c:v>-8.3952935286018757</c:v>
                </c:pt>
                <c:pt idx="38">
                  <c:v>1.298034797847017</c:v>
                </c:pt>
                <c:pt idx="39">
                  <c:v>63.974214544999342</c:v>
                </c:pt>
                <c:pt idx="40">
                  <c:v>14.819126298660606</c:v>
                </c:pt>
                <c:pt idx="41">
                  <c:v>-8.2576042057829842</c:v>
                </c:pt>
                <c:pt idx="42">
                  <c:v>58.48041056452621</c:v>
                </c:pt>
                <c:pt idx="43">
                  <c:v>31.741144073100468</c:v>
                </c:pt>
              </c:numCache>
            </c:numRef>
          </c:val>
          <c:extLst>
            <c:ext xmlns:c16="http://schemas.microsoft.com/office/drawing/2014/chart" uri="{C3380CC4-5D6E-409C-BE32-E72D297353CC}">
              <c16:uniqueId val="{00000001-75D2-4772-8767-D496429C57A4}"/>
            </c:ext>
          </c:extLst>
        </c:ser>
        <c:dLbls>
          <c:showLegendKey val="0"/>
          <c:showVal val="0"/>
          <c:showCatName val="0"/>
          <c:showSerName val="0"/>
          <c:showPercent val="0"/>
          <c:showBubbleSize val="0"/>
        </c:dLbls>
        <c:gapWidth val="219"/>
        <c:overlap val="-27"/>
        <c:axId val="332902168"/>
        <c:axId val="332905696"/>
      </c:barChart>
      <c:catAx>
        <c:axId val="33290216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i="0" baseline="0">
                    <a:effectLst/>
                  </a:rPr>
                  <a:t>Year</a:t>
                </a:r>
                <a:endParaRPr lang="en-US" sz="1000">
                  <a:effectLst/>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32905696"/>
        <c:crosses val="autoZero"/>
        <c:auto val="0"/>
        <c:lblAlgn val="ctr"/>
        <c:lblOffset val="100"/>
        <c:tickLblSkip val="2"/>
        <c:noMultiLvlLbl val="0"/>
      </c:catAx>
      <c:valAx>
        <c:axId val="332905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effectLst/>
                  </a:rPr>
                  <a:t>Rainfall Departure </a:t>
                </a:r>
                <a:r>
                  <a:rPr lang="en-US" sz="1000" b="1" i="0" u="none" strike="noStrike" baseline="0">
                    <a:effectLst/>
                  </a:rPr>
                  <a:t>(mm) </a:t>
                </a:r>
                <a:r>
                  <a:rPr lang="en-US" sz="1000" b="1" i="0" baseline="0">
                    <a:effectLst/>
                  </a:rPr>
                  <a:t> </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crossAx val="332902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b="0" i="0" baseline="0">
                <a:effectLst/>
              </a:rPr>
              <a:t>Annual and Monsoon RF Departure of Dewas</a:t>
            </a:r>
          </a:p>
        </c:rich>
      </c:tx>
      <c:overlay val="0"/>
      <c:spPr>
        <a:noFill/>
        <a:ln>
          <a:solidFill>
            <a:schemeClr val="accent1"/>
          </a:solid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Dewas!$L$1</c:f>
              <c:strCache>
                <c:ptCount val="1"/>
                <c:pt idx="0">
                  <c:v>Annual Rainfall Departure</c:v>
                </c:pt>
              </c:strCache>
            </c:strRef>
          </c:tx>
          <c:spPr>
            <a:solidFill>
              <a:srgbClr val="002060"/>
            </a:solidFill>
            <a:ln>
              <a:noFill/>
            </a:ln>
            <a:effectLst/>
          </c:spPr>
          <c:invertIfNegative val="0"/>
          <c:cat>
            <c:numRef>
              <c:f>Dewas!$K$2:$K$45</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cat>
          <c:val>
            <c:numRef>
              <c:f>Dewas!$L$2:$L$45</c:f>
              <c:numCache>
                <c:formatCode>0.00</c:formatCode>
                <c:ptCount val="44"/>
                <c:pt idx="0">
                  <c:v>18.852626237923033</c:v>
                </c:pt>
                <c:pt idx="1">
                  <c:v>-2.4485487360499993</c:v>
                </c:pt>
                <c:pt idx="2">
                  <c:v>-12.113378642803553</c:v>
                </c:pt>
                <c:pt idx="3">
                  <c:v>35.538913769241113</c:v>
                </c:pt>
                <c:pt idx="4">
                  <c:v>12.93808075652516</c:v>
                </c:pt>
                <c:pt idx="5">
                  <c:v>-39.301563970235016</c:v>
                </c:pt>
                <c:pt idx="6">
                  <c:v>20.053157816083857</c:v>
                </c:pt>
                <c:pt idx="7">
                  <c:v>15.317115810495253</c:v>
                </c:pt>
                <c:pt idx="8">
                  <c:v>15.383200117549995</c:v>
                </c:pt>
                <c:pt idx="9">
                  <c:v>-46.471711285672683</c:v>
                </c:pt>
                <c:pt idx="10">
                  <c:v>26.520608666506291</c:v>
                </c:pt>
                <c:pt idx="11">
                  <c:v>-15.907719272862344</c:v>
                </c:pt>
                <c:pt idx="12">
                  <c:v>-36.503994971584994</c:v>
                </c:pt>
                <c:pt idx="13">
                  <c:v>35.538913769241113</c:v>
                </c:pt>
                <c:pt idx="14">
                  <c:v>12.93808075652516</c:v>
                </c:pt>
                <c:pt idx="15">
                  <c:v>-5.9289889075988551</c:v>
                </c:pt>
                <c:pt idx="16">
                  <c:v>20.60386037487326</c:v>
                </c:pt>
                <c:pt idx="17">
                  <c:v>20.60386037487326</c:v>
                </c:pt>
                <c:pt idx="18">
                  <c:v>7.6623502433229325</c:v>
                </c:pt>
                <c:pt idx="19">
                  <c:v>3.3118000288868648</c:v>
                </c:pt>
                <c:pt idx="20">
                  <c:v>-44.125718385229945</c:v>
                </c:pt>
                <c:pt idx="21">
                  <c:v>-12.570461766598735</c:v>
                </c:pt>
                <c:pt idx="22">
                  <c:v>-13.848091702990088</c:v>
                </c:pt>
                <c:pt idx="23">
                  <c:v>28.666145835549699</c:v>
                </c:pt>
                <c:pt idx="24">
                  <c:v>-27.274220086275065</c:v>
                </c:pt>
                <c:pt idx="25">
                  <c:v>-51.472090519480219</c:v>
                </c:pt>
                <c:pt idx="26">
                  <c:v>35.340660848076944</c:v>
                </c:pt>
                <c:pt idx="27">
                  <c:v>-2.5256470942805165</c:v>
                </c:pt>
                <c:pt idx="28">
                  <c:v>-27.868978849767572</c:v>
                </c:pt>
                <c:pt idx="29">
                  <c:v>-21.161421683712991</c:v>
                </c:pt>
                <c:pt idx="30">
                  <c:v>-22.240798698940164</c:v>
                </c:pt>
                <c:pt idx="31">
                  <c:v>15.372186066374191</c:v>
                </c:pt>
                <c:pt idx="32">
                  <c:v>18.070628604442131</c:v>
                </c:pt>
                <c:pt idx="33">
                  <c:v>51.850723560582438</c:v>
                </c:pt>
                <c:pt idx="34">
                  <c:v>-20.919112557845661</c:v>
                </c:pt>
                <c:pt idx="35">
                  <c:v>22.663487944745526</c:v>
                </c:pt>
                <c:pt idx="36">
                  <c:v>-8.8036562644793985</c:v>
                </c:pt>
                <c:pt idx="37">
                  <c:v>-43.387776956452193</c:v>
                </c:pt>
                <c:pt idx="38">
                  <c:v>-27.406388700384504</c:v>
                </c:pt>
                <c:pt idx="39">
                  <c:v>41.431431148287437</c:v>
                </c:pt>
                <c:pt idx="40">
                  <c:v>-5.4443706558642075</c:v>
                </c:pt>
                <c:pt idx="41">
                  <c:v>-6.8541692063650173</c:v>
                </c:pt>
                <c:pt idx="42">
                  <c:v>32.983653896458407</c:v>
                </c:pt>
                <c:pt idx="43">
                  <c:v>2.9373222889100794</c:v>
                </c:pt>
              </c:numCache>
            </c:numRef>
          </c:val>
          <c:extLst>
            <c:ext xmlns:c16="http://schemas.microsoft.com/office/drawing/2014/chart" uri="{C3380CC4-5D6E-409C-BE32-E72D297353CC}">
              <c16:uniqueId val="{00000000-7030-4DB9-BBF5-54D2BAF714B9}"/>
            </c:ext>
          </c:extLst>
        </c:ser>
        <c:ser>
          <c:idx val="1"/>
          <c:order val="1"/>
          <c:tx>
            <c:strRef>
              <c:f>Dewas!$M$1</c:f>
              <c:strCache>
                <c:ptCount val="1"/>
                <c:pt idx="0">
                  <c:v>Monsoon rainfall departure</c:v>
                </c:pt>
              </c:strCache>
            </c:strRef>
          </c:tx>
          <c:spPr>
            <a:solidFill>
              <a:srgbClr val="FF0000"/>
            </a:solidFill>
            <a:ln>
              <a:noFill/>
            </a:ln>
            <a:effectLst/>
          </c:spPr>
          <c:invertIfNegative val="0"/>
          <c:cat>
            <c:numRef>
              <c:f>Dewas!$K$2:$K$45</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cat>
          <c:val>
            <c:numRef>
              <c:f>Dewas!$M$2:$M$45</c:f>
              <c:numCache>
                <c:formatCode>0.00</c:formatCode>
                <c:ptCount val="44"/>
                <c:pt idx="0">
                  <c:v>24.099255989837914</c:v>
                </c:pt>
                <c:pt idx="1">
                  <c:v>-6.5275037902956594</c:v>
                </c:pt>
                <c:pt idx="2">
                  <c:v>-33.612751783926811</c:v>
                </c:pt>
                <c:pt idx="3">
                  <c:v>27.845648623493396</c:v>
                </c:pt>
                <c:pt idx="4">
                  <c:v>20.048468954697931</c:v>
                </c:pt>
                <c:pt idx="5">
                  <c:v>-46.426585338726575</c:v>
                </c:pt>
                <c:pt idx="6">
                  <c:v>27.6114990838899</c:v>
                </c:pt>
                <c:pt idx="7">
                  <c:v>6.8892648289830465</c:v>
                </c:pt>
                <c:pt idx="8">
                  <c:v>6.9595096908640892</c:v>
                </c:pt>
                <c:pt idx="9">
                  <c:v>-43.101661876357326</c:v>
                </c:pt>
                <c:pt idx="10">
                  <c:v>30.341682715666359</c:v>
                </c:pt>
                <c:pt idx="11">
                  <c:v>-10.613413256376182</c:v>
                </c:pt>
                <c:pt idx="12">
                  <c:v>-38.360133699387113</c:v>
                </c:pt>
                <c:pt idx="13">
                  <c:v>27.845648623493396</c:v>
                </c:pt>
                <c:pt idx="14">
                  <c:v>20.048468954697931</c:v>
                </c:pt>
                <c:pt idx="15">
                  <c:v>-6.0357897571283843</c:v>
                </c:pt>
                <c:pt idx="16">
                  <c:v>25.035854148251786</c:v>
                </c:pt>
                <c:pt idx="17">
                  <c:v>25.035854148251786</c:v>
                </c:pt>
                <c:pt idx="18">
                  <c:v>10.342970538134184</c:v>
                </c:pt>
                <c:pt idx="19">
                  <c:v>-11.86611329325474</c:v>
                </c:pt>
                <c:pt idx="20">
                  <c:v>-40.607969279580388</c:v>
                </c:pt>
                <c:pt idx="21">
                  <c:v>-25.236052004612741</c:v>
                </c:pt>
                <c:pt idx="22">
                  <c:v>-8.4241150610837661</c:v>
                </c:pt>
                <c:pt idx="23">
                  <c:v>36.766746082385495</c:v>
                </c:pt>
                <c:pt idx="24">
                  <c:v>-24.147256645456622</c:v>
                </c:pt>
                <c:pt idx="25">
                  <c:v>-48.416856425356045</c:v>
                </c:pt>
                <c:pt idx="26">
                  <c:v>43.709279931628338</c:v>
                </c:pt>
                <c:pt idx="27">
                  <c:v>3.6111712745344846</c:v>
                </c:pt>
                <c:pt idx="28">
                  <c:v>-25.903378192482617</c:v>
                </c:pt>
                <c:pt idx="29">
                  <c:v>-32.237123238756439</c:v>
                </c:pt>
                <c:pt idx="30">
                  <c:v>-17.345212519975881</c:v>
                </c:pt>
                <c:pt idx="31">
                  <c:v>22.635821367316243</c:v>
                </c:pt>
                <c:pt idx="32">
                  <c:v>25.504153227458719</c:v>
                </c:pt>
                <c:pt idx="33">
                  <c:v>51.963051202650576</c:v>
                </c:pt>
                <c:pt idx="34">
                  <c:v>-23.316025779864308</c:v>
                </c:pt>
                <c:pt idx="35">
                  <c:v>18.438690869924091</c:v>
                </c:pt>
                <c:pt idx="36">
                  <c:v>-7.0426327774232984</c:v>
                </c:pt>
                <c:pt idx="37">
                  <c:v>-39.823568321908787</c:v>
                </c:pt>
                <c:pt idx="38">
                  <c:v>-23.43310054966604</c:v>
                </c:pt>
                <c:pt idx="39">
                  <c:v>47.514209950184686</c:v>
                </c:pt>
                <c:pt idx="40">
                  <c:v>-3.8581990388161449</c:v>
                </c:pt>
                <c:pt idx="41">
                  <c:v>-14.781275061317912</c:v>
                </c:pt>
                <c:pt idx="42">
                  <c:v>28.922736505669327</c:v>
                </c:pt>
                <c:pt idx="43">
                  <c:v>-5.3269020259780392E-2</c:v>
                </c:pt>
              </c:numCache>
            </c:numRef>
          </c:val>
          <c:extLst>
            <c:ext xmlns:c16="http://schemas.microsoft.com/office/drawing/2014/chart" uri="{C3380CC4-5D6E-409C-BE32-E72D297353CC}">
              <c16:uniqueId val="{00000001-7030-4DB9-BBF5-54D2BAF714B9}"/>
            </c:ext>
          </c:extLst>
        </c:ser>
        <c:dLbls>
          <c:showLegendKey val="0"/>
          <c:showVal val="0"/>
          <c:showCatName val="0"/>
          <c:showSerName val="0"/>
          <c:showPercent val="0"/>
          <c:showBubbleSize val="0"/>
        </c:dLbls>
        <c:gapWidth val="219"/>
        <c:overlap val="-27"/>
        <c:axId val="332902560"/>
        <c:axId val="332901384"/>
      </c:barChart>
      <c:catAx>
        <c:axId val="33290256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i="0" baseline="0">
                    <a:effectLst/>
                  </a:rPr>
                  <a:t>Year</a:t>
                </a:r>
                <a:endParaRPr lang="en-US" sz="1000">
                  <a:effectLst/>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32901384"/>
        <c:crosses val="autoZero"/>
        <c:auto val="0"/>
        <c:lblAlgn val="ctr"/>
        <c:lblOffset val="100"/>
        <c:tickLblSkip val="2"/>
        <c:noMultiLvlLbl val="0"/>
      </c:catAx>
      <c:valAx>
        <c:axId val="332901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effectLst/>
                  </a:rPr>
                  <a:t>Rainfall Departure </a:t>
                </a:r>
                <a:r>
                  <a:rPr lang="en-US" sz="1000" b="1" i="0" u="none" strike="noStrike" baseline="0">
                    <a:effectLst/>
                  </a:rPr>
                  <a:t>(mm) </a:t>
                </a:r>
                <a:r>
                  <a:rPr lang="en-US" sz="1000" b="1" i="0" baseline="0">
                    <a:effectLst/>
                  </a:rPr>
                  <a:t> </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ln>
                  <a:noFill/>
                </a:ln>
                <a:solidFill>
                  <a:schemeClr val="tx1">
                    <a:lumMod val="65000"/>
                    <a:lumOff val="35000"/>
                  </a:schemeClr>
                </a:solidFill>
                <a:latin typeface="+mn-lt"/>
                <a:ea typeface="+mn-ea"/>
                <a:cs typeface="+mn-cs"/>
              </a:defRPr>
            </a:pPr>
            <a:endParaRPr lang="en-US"/>
          </a:p>
        </c:txPr>
        <c:crossAx val="3329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a:t>Probability Distribution of Annual rainfall - Rajgarh</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rgbClr val="FFFF00"/>
              </a:solidFill>
              <a:ln w="9525">
                <a:solidFill>
                  <a:schemeClr val="accent1"/>
                </a:solidFill>
              </a:ln>
              <a:effectLst/>
            </c:spPr>
          </c:marker>
          <c:trendline>
            <c:spPr>
              <a:ln w="19050" cap="rnd" cmpd="sng">
                <a:solidFill>
                  <a:schemeClr val="tx1"/>
                </a:solidFill>
                <a:prstDash val="dash"/>
              </a:ln>
              <a:effectLst/>
            </c:spPr>
            <c:trendlineType val="exp"/>
            <c:dispRSqr val="0"/>
            <c:dispEq val="0"/>
          </c:trendline>
          <c:xVal>
            <c:numRef>
              <c:f>Rajgarh!$CG$2:$CG$45</c:f>
              <c:numCache>
                <c:formatCode>0.00</c:formatCode>
                <c:ptCount val="44"/>
                <c:pt idx="0">
                  <c:v>2.2222222222222223</c:v>
                </c:pt>
                <c:pt idx="1">
                  <c:v>4.4444444444444446</c:v>
                </c:pt>
                <c:pt idx="2">
                  <c:v>6.666666666666667</c:v>
                </c:pt>
                <c:pt idx="3">
                  <c:v>8.8888888888888893</c:v>
                </c:pt>
                <c:pt idx="4">
                  <c:v>11.111111111111111</c:v>
                </c:pt>
                <c:pt idx="5">
                  <c:v>13.333333333333334</c:v>
                </c:pt>
                <c:pt idx="6">
                  <c:v>15.555555555555555</c:v>
                </c:pt>
                <c:pt idx="7">
                  <c:v>17.777777777777779</c:v>
                </c:pt>
                <c:pt idx="8">
                  <c:v>20</c:v>
                </c:pt>
                <c:pt idx="9">
                  <c:v>22.222222222222221</c:v>
                </c:pt>
                <c:pt idx="10">
                  <c:v>24.444444444444443</c:v>
                </c:pt>
                <c:pt idx="11">
                  <c:v>26.666666666666668</c:v>
                </c:pt>
                <c:pt idx="12">
                  <c:v>28.888888888888886</c:v>
                </c:pt>
                <c:pt idx="13">
                  <c:v>31.111111111111111</c:v>
                </c:pt>
                <c:pt idx="14">
                  <c:v>33.333333333333329</c:v>
                </c:pt>
                <c:pt idx="15">
                  <c:v>35.555555555555557</c:v>
                </c:pt>
                <c:pt idx="16">
                  <c:v>37.777777777777779</c:v>
                </c:pt>
                <c:pt idx="17">
                  <c:v>40</c:v>
                </c:pt>
                <c:pt idx="18">
                  <c:v>42.222222222222221</c:v>
                </c:pt>
                <c:pt idx="19">
                  <c:v>44.444444444444443</c:v>
                </c:pt>
                <c:pt idx="20">
                  <c:v>46.666666666666664</c:v>
                </c:pt>
                <c:pt idx="21">
                  <c:v>48.888888888888886</c:v>
                </c:pt>
                <c:pt idx="22">
                  <c:v>51.111111111111107</c:v>
                </c:pt>
                <c:pt idx="23">
                  <c:v>53.333333333333336</c:v>
                </c:pt>
                <c:pt idx="24">
                  <c:v>55.555555555555557</c:v>
                </c:pt>
                <c:pt idx="25">
                  <c:v>57.777777777777771</c:v>
                </c:pt>
                <c:pt idx="26">
                  <c:v>60</c:v>
                </c:pt>
                <c:pt idx="27">
                  <c:v>62.222222222222221</c:v>
                </c:pt>
                <c:pt idx="28">
                  <c:v>64.444444444444443</c:v>
                </c:pt>
                <c:pt idx="29">
                  <c:v>66.666666666666657</c:v>
                </c:pt>
                <c:pt idx="30">
                  <c:v>68.888888888888886</c:v>
                </c:pt>
                <c:pt idx="31">
                  <c:v>71.111111111111114</c:v>
                </c:pt>
                <c:pt idx="32">
                  <c:v>73.333333333333329</c:v>
                </c:pt>
                <c:pt idx="33">
                  <c:v>75.555555555555557</c:v>
                </c:pt>
                <c:pt idx="34">
                  <c:v>77.777777777777786</c:v>
                </c:pt>
                <c:pt idx="35">
                  <c:v>80</c:v>
                </c:pt>
                <c:pt idx="36">
                  <c:v>82.222222222222214</c:v>
                </c:pt>
                <c:pt idx="37">
                  <c:v>84.444444444444443</c:v>
                </c:pt>
                <c:pt idx="38">
                  <c:v>86.666666666666671</c:v>
                </c:pt>
                <c:pt idx="39">
                  <c:v>88.888888888888886</c:v>
                </c:pt>
                <c:pt idx="40">
                  <c:v>91.111111111111114</c:v>
                </c:pt>
                <c:pt idx="41">
                  <c:v>93.333333333333329</c:v>
                </c:pt>
                <c:pt idx="42">
                  <c:v>95.555555555555557</c:v>
                </c:pt>
                <c:pt idx="43">
                  <c:v>97.777777777777771</c:v>
                </c:pt>
              </c:numCache>
            </c:numRef>
          </c:xVal>
          <c:yVal>
            <c:numRef>
              <c:f>Rajgarh!$CI$2:$CI$45</c:f>
              <c:numCache>
                <c:formatCode>0.0</c:formatCode>
                <c:ptCount val="44"/>
                <c:pt idx="0">
                  <c:v>1595</c:v>
                </c:pt>
                <c:pt idx="1">
                  <c:v>1502.2</c:v>
                </c:pt>
                <c:pt idx="2">
                  <c:v>1483</c:v>
                </c:pt>
                <c:pt idx="3">
                  <c:v>1474.6</c:v>
                </c:pt>
                <c:pt idx="4">
                  <c:v>1471.2000000000003</c:v>
                </c:pt>
                <c:pt idx="5">
                  <c:v>1443.3000000000002</c:v>
                </c:pt>
                <c:pt idx="6">
                  <c:v>1339.3</c:v>
                </c:pt>
                <c:pt idx="7">
                  <c:v>1273.8999999999999</c:v>
                </c:pt>
                <c:pt idx="8">
                  <c:v>1262.2</c:v>
                </c:pt>
                <c:pt idx="9">
                  <c:v>1248.2</c:v>
                </c:pt>
                <c:pt idx="10">
                  <c:v>1246.3999999999999</c:v>
                </c:pt>
                <c:pt idx="11">
                  <c:v>1223.5</c:v>
                </c:pt>
                <c:pt idx="12">
                  <c:v>1191</c:v>
                </c:pt>
                <c:pt idx="13">
                  <c:v>1164.1999999999998</c:v>
                </c:pt>
                <c:pt idx="14">
                  <c:v>1160.8</c:v>
                </c:pt>
                <c:pt idx="15">
                  <c:v>1138</c:v>
                </c:pt>
                <c:pt idx="16">
                  <c:v>1078.7</c:v>
                </c:pt>
                <c:pt idx="17">
                  <c:v>1073.3</c:v>
                </c:pt>
                <c:pt idx="18">
                  <c:v>1044.8</c:v>
                </c:pt>
                <c:pt idx="19">
                  <c:v>1009.5</c:v>
                </c:pt>
                <c:pt idx="20">
                  <c:v>984.60000000000014</c:v>
                </c:pt>
                <c:pt idx="21">
                  <c:v>931.4</c:v>
                </c:pt>
                <c:pt idx="22">
                  <c:v>920.90000000000009</c:v>
                </c:pt>
                <c:pt idx="23">
                  <c:v>900</c:v>
                </c:pt>
                <c:pt idx="24">
                  <c:v>859.5</c:v>
                </c:pt>
                <c:pt idx="25">
                  <c:v>856.3</c:v>
                </c:pt>
                <c:pt idx="26">
                  <c:v>852.6</c:v>
                </c:pt>
                <c:pt idx="27">
                  <c:v>844.3</c:v>
                </c:pt>
                <c:pt idx="28">
                  <c:v>825.5</c:v>
                </c:pt>
                <c:pt idx="29">
                  <c:v>805.80000000000018</c:v>
                </c:pt>
                <c:pt idx="30">
                  <c:v>802.9</c:v>
                </c:pt>
                <c:pt idx="31">
                  <c:v>777</c:v>
                </c:pt>
                <c:pt idx="32">
                  <c:v>735.90000000000009</c:v>
                </c:pt>
                <c:pt idx="33">
                  <c:v>729.10099999999989</c:v>
                </c:pt>
                <c:pt idx="34">
                  <c:v>725.1</c:v>
                </c:pt>
                <c:pt idx="35">
                  <c:v>724.4</c:v>
                </c:pt>
                <c:pt idx="36">
                  <c:v>709.50000000000011</c:v>
                </c:pt>
                <c:pt idx="37">
                  <c:v>675.4</c:v>
                </c:pt>
                <c:pt idx="38">
                  <c:v>660.09999999999991</c:v>
                </c:pt>
                <c:pt idx="39">
                  <c:v>603.29999999999995</c:v>
                </c:pt>
                <c:pt idx="40">
                  <c:v>582.4</c:v>
                </c:pt>
                <c:pt idx="41">
                  <c:v>545.6</c:v>
                </c:pt>
                <c:pt idx="42">
                  <c:v>247.3</c:v>
                </c:pt>
                <c:pt idx="43">
                  <c:v>140.4</c:v>
                </c:pt>
              </c:numCache>
            </c:numRef>
          </c:yVal>
          <c:smooth val="0"/>
          <c:extLst>
            <c:ext xmlns:c16="http://schemas.microsoft.com/office/drawing/2014/chart" uri="{C3380CC4-5D6E-409C-BE32-E72D297353CC}">
              <c16:uniqueId val="{00000001-BBD6-42CA-AF25-64D3B1B9C11D}"/>
            </c:ext>
          </c:extLst>
        </c:ser>
        <c:dLbls>
          <c:showLegendKey val="0"/>
          <c:showVal val="0"/>
          <c:showCatName val="0"/>
          <c:showSerName val="0"/>
          <c:showPercent val="0"/>
          <c:showBubbleSize val="0"/>
        </c:dLbls>
        <c:axId val="332899032"/>
        <c:axId val="332901776"/>
      </c:scatterChart>
      <c:valAx>
        <c:axId val="33289903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200"/>
                  <a:t>Probability of Exceedence (%)</a:t>
                </a:r>
              </a:p>
            </c:rich>
          </c:tx>
          <c:layout>
            <c:manualLayout>
              <c:xMode val="edge"/>
              <c:yMode val="edge"/>
              <c:x val="0.37718244489836256"/>
              <c:y val="0.8837913996892294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2901776"/>
        <c:crosses val="autoZero"/>
        <c:crossBetween val="midCat"/>
      </c:valAx>
      <c:valAx>
        <c:axId val="332901776"/>
        <c:scaling>
          <c:orientation val="minMax"/>
          <c:max val="1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t>Annual Rainfall (mm)</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2899032"/>
        <c:crosses val="autoZero"/>
        <c:crossBetween val="midCat"/>
        <c:majorUnit val="2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Probability Distribution of Monsoon rainfall - Rajgarh</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rgbClr val="92D050"/>
              </a:solidFill>
              <a:ln w="9525">
                <a:solidFill>
                  <a:schemeClr val="accent1"/>
                </a:solidFill>
              </a:ln>
              <a:effectLst/>
            </c:spPr>
          </c:marker>
          <c:trendline>
            <c:spPr>
              <a:ln w="19050" cap="rnd">
                <a:solidFill>
                  <a:schemeClr val="tx1"/>
                </a:solidFill>
                <a:prstDash val="dash"/>
              </a:ln>
              <a:effectLst/>
            </c:spPr>
            <c:trendlineType val="exp"/>
            <c:dispRSqr val="0"/>
            <c:dispEq val="0"/>
          </c:trendline>
          <c:xVal>
            <c:numRef>
              <c:f>Rajgarh!$CN$2:$CN$45</c:f>
              <c:numCache>
                <c:formatCode>0.00</c:formatCode>
                <c:ptCount val="44"/>
                <c:pt idx="0">
                  <c:v>2.2222222222222223</c:v>
                </c:pt>
                <c:pt idx="1">
                  <c:v>4.4444444444444446</c:v>
                </c:pt>
                <c:pt idx="2">
                  <c:v>6.666666666666667</c:v>
                </c:pt>
                <c:pt idx="3">
                  <c:v>8.8888888888888893</c:v>
                </c:pt>
                <c:pt idx="4">
                  <c:v>11.111111111111111</c:v>
                </c:pt>
                <c:pt idx="5">
                  <c:v>13.333333333333334</c:v>
                </c:pt>
                <c:pt idx="6">
                  <c:v>15.555555555555555</c:v>
                </c:pt>
                <c:pt idx="7">
                  <c:v>17.777777777777779</c:v>
                </c:pt>
                <c:pt idx="8">
                  <c:v>20</c:v>
                </c:pt>
                <c:pt idx="9">
                  <c:v>22.222222222222221</c:v>
                </c:pt>
                <c:pt idx="10">
                  <c:v>24.444444444444443</c:v>
                </c:pt>
                <c:pt idx="11">
                  <c:v>26.666666666666668</c:v>
                </c:pt>
                <c:pt idx="12">
                  <c:v>28.888888888888886</c:v>
                </c:pt>
                <c:pt idx="13">
                  <c:v>31.111111111111111</c:v>
                </c:pt>
                <c:pt idx="14">
                  <c:v>33.333333333333329</c:v>
                </c:pt>
                <c:pt idx="15">
                  <c:v>35.555555555555557</c:v>
                </c:pt>
                <c:pt idx="16">
                  <c:v>37.777777777777779</c:v>
                </c:pt>
                <c:pt idx="17">
                  <c:v>40</c:v>
                </c:pt>
                <c:pt idx="18">
                  <c:v>42.222222222222221</c:v>
                </c:pt>
                <c:pt idx="19">
                  <c:v>44.444444444444443</c:v>
                </c:pt>
                <c:pt idx="20">
                  <c:v>46.666666666666664</c:v>
                </c:pt>
                <c:pt idx="21">
                  <c:v>48.888888888888886</c:v>
                </c:pt>
                <c:pt idx="22">
                  <c:v>51.111111111111107</c:v>
                </c:pt>
                <c:pt idx="23">
                  <c:v>53.333333333333336</c:v>
                </c:pt>
                <c:pt idx="24">
                  <c:v>55.555555555555557</c:v>
                </c:pt>
                <c:pt idx="25">
                  <c:v>57.777777777777771</c:v>
                </c:pt>
                <c:pt idx="26">
                  <c:v>60</c:v>
                </c:pt>
                <c:pt idx="27">
                  <c:v>62.222222222222221</c:v>
                </c:pt>
                <c:pt idx="28">
                  <c:v>64.444444444444443</c:v>
                </c:pt>
                <c:pt idx="29">
                  <c:v>66.666666666666657</c:v>
                </c:pt>
                <c:pt idx="30">
                  <c:v>68.888888888888886</c:v>
                </c:pt>
                <c:pt idx="31">
                  <c:v>71.111111111111114</c:v>
                </c:pt>
                <c:pt idx="32">
                  <c:v>73.333333333333329</c:v>
                </c:pt>
                <c:pt idx="33">
                  <c:v>75.555555555555557</c:v>
                </c:pt>
                <c:pt idx="34">
                  <c:v>77.777777777777786</c:v>
                </c:pt>
                <c:pt idx="35">
                  <c:v>80</c:v>
                </c:pt>
                <c:pt idx="36">
                  <c:v>82.222222222222214</c:v>
                </c:pt>
                <c:pt idx="37">
                  <c:v>84.444444444444443</c:v>
                </c:pt>
                <c:pt idx="38">
                  <c:v>86.666666666666671</c:v>
                </c:pt>
                <c:pt idx="39">
                  <c:v>88.888888888888886</c:v>
                </c:pt>
                <c:pt idx="40">
                  <c:v>91.111111111111114</c:v>
                </c:pt>
                <c:pt idx="41">
                  <c:v>93.333333333333329</c:v>
                </c:pt>
                <c:pt idx="42">
                  <c:v>95.555555555555557</c:v>
                </c:pt>
                <c:pt idx="43">
                  <c:v>97.777777777777771</c:v>
                </c:pt>
              </c:numCache>
            </c:numRef>
          </c:xVal>
          <c:yVal>
            <c:numRef>
              <c:f>Rajgarh!$CP$2:$CP$45</c:f>
              <c:numCache>
                <c:formatCode>0.0</c:formatCode>
                <c:ptCount val="44"/>
                <c:pt idx="0">
                  <c:v>1580</c:v>
                </c:pt>
                <c:pt idx="1">
                  <c:v>1431.5</c:v>
                </c:pt>
                <c:pt idx="2">
                  <c:v>1392.3000000000002</c:v>
                </c:pt>
                <c:pt idx="3">
                  <c:v>1379.8000000000002</c:v>
                </c:pt>
                <c:pt idx="4">
                  <c:v>1347.3000000000002</c:v>
                </c:pt>
                <c:pt idx="5">
                  <c:v>1298.3</c:v>
                </c:pt>
                <c:pt idx="6">
                  <c:v>1209</c:v>
                </c:pt>
                <c:pt idx="7">
                  <c:v>1186.5</c:v>
                </c:pt>
                <c:pt idx="8">
                  <c:v>1170.5</c:v>
                </c:pt>
                <c:pt idx="9">
                  <c:v>1130</c:v>
                </c:pt>
                <c:pt idx="10">
                  <c:v>1105.3</c:v>
                </c:pt>
                <c:pt idx="11">
                  <c:v>1088.2</c:v>
                </c:pt>
                <c:pt idx="12">
                  <c:v>1013.4999999999999</c:v>
                </c:pt>
                <c:pt idx="13">
                  <c:v>1003.4999999999999</c:v>
                </c:pt>
                <c:pt idx="14">
                  <c:v>1000.5</c:v>
                </c:pt>
                <c:pt idx="15">
                  <c:v>982.89999999999986</c:v>
                </c:pt>
                <c:pt idx="16">
                  <c:v>976.6</c:v>
                </c:pt>
                <c:pt idx="17">
                  <c:v>976.59999999999991</c:v>
                </c:pt>
                <c:pt idx="18">
                  <c:v>945</c:v>
                </c:pt>
                <c:pt idx="19">
                  <c:v>932.7</c:v>
                </c:pt>
                <c:pt idx="20">
                  <c:v>928</c:v>
                </c:pt>
                <c:pt idx="21">
                  <c:v>891.90000000000009</c:v>
                </c:pt>
                <c:pt idx="22">
                  <c:v>844.19999999999993</c:v>
                </c:pt>
                <c:pt idx="23">
                  <c:v>820.5</c:v>
                </c:pt>
                <c:pt idx="24">
                  <c:v>801.89999999999986</c:v>
                </c:pt>
                <c:pt idx="25">
                  <c:v>801</c:v>
                </c:pt>
                <c:pt idx="26">
                  <c:v>791.80000000000007</c:v>
                </c:pt>
                <c:pt idx="27">
                  <c:v>761.3</c:v>
                </c:pt>
                <c:pt idx="28">
                  <c:v>759.8</c:v>
                </c:pt>
                <c:pt idx="29">
                  <c:v>758.59999999999991</c:v>
                </c:pt>
                <c:pt idx="30">
                  <c:v>738</c:v>
                </c:pt>
                <c:pt idx="31">
                  <c:v>717.89999999999986</c:v>
                </c:pt>
                <c:pt idx="32">
                  <c:v>679.5</c:v>
                </c:pt>
                <c:pt idx="33">
                  <c:v>659.40000000000009</c:v>
                </c:pt>
                <c:pt idx="34">
                  <c:v>657.39999999999986</c:v>
                </c:pt>
                <c:pt idx="35">
                  <c:v>653</c:v>
                </c:pt>
                <c:pt idx="36">
                  <c:v>627.59999999999991</c:v>
                </c:pt>
                <c:pt idx="37">
                  <c:v>614.4</c:v>
                </c:pt>
                <c:pt idx="38">
                  <c:v>573.4</c:v>
                </c:pt>
                <c:pt idx="39">
                  <c:v>570.4</c:v>
                </c:pt>
                <c:pt idx="40">
                  <c:v>535.30000000000007</c:v>
                </c:pt>
                <c:pt idx="41">
                  <c:v>529</c:v>
                </c:pt>
                <c:pt idx="42">
                  <c:v>218.8</c:v>
                </c:pt>
                <c:pt idx="43">
                  <c:v>124.60000000000001</c:v>
                </c:pt>
              </c:numCache>
            </c:numRef>
          </c:yVal>
          <c:smooth val="0"/>
          <c:extLst>
            <c:ext xmlns:c16="http://schemas.microsoft.com/office/drawing/2014/chart" uri="{C3380CC4-5D6E-409C-BE32-E72D297353CC}">
              <c16:uniqueId val="{00000001-18BD-4497-9985-CC8AA5BC3303}"/>
            </c:ext>
          </c:extLst>
        </c:ser>
        <c:dLbls>
          <c:showLegendKey val="0"/>
          <c:showVal val="0"/>
          <c:showCatName val="0"/>
          <c:showSerName val="0"/>
          <c:showPercent val="0"/>
          <c:showBubbleSize val="0"/>
        </c:dLbls>
        <c:axId val="332904520"/>
        <c:axId val="332899424"/>
      </c:scatterChart>
      <c:valAx>
        <c:axId val="33290452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Probability of Exceedence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2899424"/>
        <c:crosses val="autoZero"/>
        <c:crossBetween val="midCat"/>
        <c:majorUnit val="10"/>
      </c:valAx>
      <c:valAx>
        <c:axId val="332899424"/>
        <c:scaling>
          <c:orientation val="minMax"/>
          <c:max val="1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Monsoon rainfall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29045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384</TotalTime>
  <Pages>21</Pages>
  <Words>8195</Words>
  <Characters>46714</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37</cp:revision>
  <cp:lastPrinted>2025-04-26T12:04:00Z</cp:lastPrinted>
  <dcterms:created xsi:type="dcterms:W3CDTF">2025-04-26T06:05:00Z</dcterms:created>
  <dcterms:modified xsi:type="dcterms:W3CDTF">2025-04-28T08:40:00Z</dcterms:modified>
</cp:coreProperties>
</file>