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FBD" w:rsidRDefault="0042038D" w:rsidP="00345334">
      <w:pPr>
        <w:jc w:val="center"/>
        <w:rPr>
          <w:rFonts w:ascii="Times New Roman" w:hAnsi="Times New Roman" w:cs="Times New Roman"/>
          <w:b/>
          <w:sz w:val="28"/>
        </w:rPr>
      </w:pPr>
      <w:r w:rsidRPr="00825171">
        <w:rPr>
          <w:rFonts w:ascii="Times New Roman" w:hAnsi="Times New Roman" w:cs="Times New Roman"/>
          <w:b/>
          <w:sz w:val="28"/>
        </w:rPr>
        <w:t>Trend Analysis of Wheat Prices and the Influence of Meteorological Factors</w:t>
      </w:r>
      <w:r w:rsidR="00464665">
        <w:rPr>
          <w:rFonts w:ascii="Times New Roman" w:hAnsi="Times New Roman" w:cs="Times New Roman"/>
          <w:b/>
          <w:sz w:val="28"/>
        </w:rPr>
        <w:t xml:space="preserve"> on wheat price</w:t>
      </w:r>
      <w:r w:rsidRPr="00825171">
        <w:rPr>
          <w:rFonts w:ascii="Times New Roman" w:hAnsi="Times New Roman" w:cs="Times New Roman"/>
          <w:b/>
          <w:sz w:val="28"/>
        </w:rPr>
        <w:t xml:space="preserve"> in Birbhum District</w:t>
      </w:r>
    </w:p>
    <w:p w:rsidR="007D347F" w:rsidRDefault="007D347F" w:rsidP="00FD3808">
      <w:pPr>
        <w:spacing w:before="0" w:after="0"/>
        <w:jc w:val="center"/>
        <w:rPr>
          <w:rFonts w:ascii="Times New Roman" w:hAnsi="Times New Roman" w:cs="Times New Roman"/>
          <w:b/>
          <w:sz w:val="28"/>
        </w:rPr>
      </w:pPr>
    </w:p>
    <w:p w:rsidR="00FD3808" w:rsidRPr="00825171" w:rsidRDefault="008D033E" w:rsidP="00FD3808">
      <w:pPr>
        <w:spacing w:before="0" w:after="0"/>
        <w:jc w:val="center"/>
        <w:rPr>
          <w:rFonts w:ascii="Times New Roman" w:hAnsi="Times New Roman" w:cs="Times New Roman"/>
          <w:b/>
          <w:sz w:val="28"/>
        </w:rPr>
      </w:pPr>
      <w:bookmarkStart w:id="0" w:name="_GoBack"/>
      <w:bookmarkEnd w:id="0"/>
      <w:r>
        <w:rPr>
          <w:rFonts w:ascii="Times New Roman" w:hAnsi="Times New Roman" w:cs="Times New Roman"/>
          <w:b/>
          <w:sz w:val="28"/>
        </w:rPr>
        <w:t xml:space="preserve"> </w:t>
      </w:r>
    </w:p>
    <w:p w:rsidR="00B04B26" w:rsidRPr="00277C49" w:rsidRDefault="00B04B26" w:rsidP="00345334">
      <w:pPr>
        <w:rPr>
          <w:rFonts w:ascii="Times New Roman" w:hAnsi="Times New Roman" w:cs="Times New Roman"/>
          <w:b/>
          <w:bCs/>
          <w:sz w:val="24"/>
          <w:lang w:val="en-US"/>
        </w:rPr>
      </w:pPr>
      <w:r w:rsidRPr="00277C49">
        <w:rPr>
          <w:rFonts w:ascii="Times New Roman" w:hAnsi="Times New Roman" w:cs="Times New Roman"/>
          <w:b/>
          <w:bCs/>
          <w:sz w:val="24"/>
          <w:lang w:val="en-US"/>
        </w:rPr>
        <w:t>Abstract</w:t>
      </w:r>
    </w:p>
    <w:p w:rsidR="00A16D4D" w:rsidRDefault="00A16D4D" w:rsidP="00A16D4D">
      <w:pPr>
        <w:rPr>
          <w:rFonts w:ascii="Times New Roman" w:hAnsi="Times New Roman" w:cs="Times New Roman"/>
          <w:sz w:val="24"/>
          <w:lang w:val="en-US"/>
        </w:rPr>
      </w:pPr>
      <w:r w:rsidRPr="00277C49">
        <w:rPr>
          <w:rFonts w:ascii="Times New Roman" w:hAnsi="Times New Roman" w:cs="Times New Roman"/>
          <w:sz w:val="24"/>
          <w:lang w:val="en-US"/>
        </w:rPr>
        <w:t xml:space="preserve">Agricultural price instability remains a major concern for farmers, market participants, and policymakers. This research examines the trends in wheat prices within Birbhum district of West Bengal, alongside the potential effects of meteorological factors such as temperature, rainfall, and humidity on these price movements. </w:t>
      </w:r>
      <w:r>
        <w:rPr>
          <w:rFonts w:ascii="Times New Roman" w:hAnsi="Times New Roman" w:cs="Times New Roman"/>
          <w:sz w:val="24"/>
          <w:lang w:val="en-US"/>
        </w:rPr>
        <w:t>This study is based on</w:t>
      </w:r>
      <w:r w:rsidRPr="00A16D4D">
        <w:rPr>
          <w:rFonts w:ascii="Times New Roman" w:hAnsi="Times New Roman" w:cs="Times New Roman"/>
          <w:sz w:val="24"/>
          <w:lang w:val="en-US"/>
        </w:rPr>
        <w:t xml:space="preserve"> weath</w:t>
      </w:r>
      <w:r>
        <w:rPr>
          <w:rFonts w:ascii="Times New Roman" w:hAnsi="Times New Roman" w:cs="Times New Roman"/>
          <w:sz w:val="24"/>
          <w:lang w:val="en-US"/>
        </w:rPr>
        <w:t>er affects wheat prices</w:t>
      </w:r>
      <w:r w:rsidRPr="00A16D4D">
        <w:rPr>
          <w:rFonts w:ascii="Times New Roman" w:hAnsi="Times New Roman" w:cs="Times New Roman"/>
          <w:sz w:val="24"/>
          <w:lang w:val="en-US"/>
        </w:rPr>
        <w:t>, using data from January 2018 to Decembe</w:t>
      </w:r>
      <w:r>
        <w:rPr>
          <w:rFonts w:ascii="Times New Roman" w:hAnsi="Times New Roman" w:cs="Times New Roman"/>
          <w:sz w:val="24"/>
          <w:lang w:val="en-US"/>
        </w:rPr>
        <w:t xml:space="preserve">r 2023. </w:t>
      </w:r>
      <w:r w:rsidRPr="00A16D4D">
        <w:rPr>
          <w:rFonts w:ascii="Times New Roman" w:hAnsi="Times New Roman" w:cs="Times New Roman"/>
          <w:sz w:val="24"/>
          <w:lang w:val="en-US"/>
        </w:rPr>
        <w:t>Rainfall and minimum temperature strongly change wheat prices, with p-values of 0.028 and 0.015. Maximum temperature matters less, with a p-value of 0.087. All together, weather explains 8.6% of price changes (R² = 0.086), and the adjusted R² is 0.046,</w:t>
      </w:r>
      <w:r w:rsidR="001C7392">
        <w:rPr>
          <w:rFonts w:ascii="Times New Roman" w:hAnsi="Times New Roman" w:cs="Times New Roman"/>
          <w:sz w:val="24"/>
          <w:lang w:val="en-US"/>
        </w:rPr>
        <w:t xml:space="preserve"> other changes due to arrival and policy changes in wheat market</w:t>
      </w:r>
      <w:r w:rsidRPr="00A16D4D">
        <w:rPr>
          <w:rFonts w:ascii="Times New Roman" w:hAnsi="Times New Roman" w:cs="Times New Roman"/>
          <w:sz w:val="24"/>
          <w:lang w:val="en-US"/>
        </w:rPr>
        <w:t>. The BDS test (p = 0.001) shows some tricky patterns, and the Mann-Kendall test (p = 2.2E-16) says there’s a clear trend over time. Basically, more rain and cooler nights move wheat prices, but other things do too. This shows weat</w:t>
      </w:r>
      <w:r>
        <w:rPr>
          <w:rFonts w:ascii="Times New Roman" w:hAnsi="Times New Roman" w:cs="Times New Roman"/>
          <w:sz w:val="24"/>
          <w:lang w:val="en-US"/>
        </w:rPr>
        <w:t xml:space="preserve">her is important for wheat price </w:t>
      </w:r>
      <w:r w:rsidR="001C7392">
        <w:rPr>
          <w:rFonts w:ascii="Times New Roman" w:hAnsi="Times New Roman" w:cs="Times New Roman"/>
          <w:sz w:val="24"/>
          <w:lang w:val="en-US"/>
        </w:rPr>
        <w:t>fluctuation</w:t>
      </w:r>
      <w:r w:rsidRPr="00277C49">
        <w:rPr>
          <w:rFonts w:ascii="Times New Roman" w:hAnsi="Times New Roman" w:cs="Times New Roman"/>
          <w:sz w:val="24"/>
          <w:lang w:val="en-US"/>
        </w:rPr>
        <w:t>. As climate change intensifies, understanding such climate-market interactions becomes essential to maintaining food security and stabilizing rural economies.</w:t>
      </w:r>
    </w:p>
    <w:p w:rsidR="00A16D4D" w:rsidRPr="00A16D4D" w:rsidRDefault="001C7392" w:rsidP="00A16D4D">
      <w:pPr>
        <w:rPr>
          <w:rFonts w:ascii="Times New Roman" w:hAnsi="Times New Roman" w:cs="Times New Roman"/>
          <w:sz w:val="24"/>
          <w:lang w:val="en-US"/>
        </w:rPr>
      </w:pPr>
      <w:r>
        <w:rPr>
          <w:rFonts w:ascii="Times New Roman" w:hAnsi="Times New Roman" w:cs="Times New Roman"/>
          <w:sz w:val="24"/>
          <w:lang w:val="en-US"/>
        </w:rPr>
        <w:t>(</w:t>
      </w:r>
      <w:r w:rsidR="00A16D4D">
        <w:rPr>
          <w:rFonts w:ascii="Times New Roman" w:hAnsi="Times New Roman" w:cs="Times New Roman"/>
          <w:sz w:val="24"/>
          <w:lang w:val="en-US"/>
        </w:rPr>
        <w:t xml:space="preserve">Key words: Wheat price, </w:t>
      </w:r>
      <w:r>
        <w:rPr>
          <w:rFonts w:ascii="Times New Roman" w:hAnsi="Times New Roman" w:cs="Times New Roman"/>
          <w:sz w:val="24"/>
          <w:lang w:val="en-US"/>
        </w:rPr>
        <w:t>Rainfall, BDS test, Mann-Kendall test, Arrival quantity)</w:t>
      </w:r>
    </w:p>
    <w:p w:rsidR="00A16D4D" w:rsidRDefault="00A16D4D" w:rsidP="00345334">
      <w:pPr>
        <w:rPr>
          <w:rFonts w:ascii="Times New Roman" w:hAnsi="Times New Roman" w:cs="Times New Roman"/>
          <w:sz w:val="24"/>
          <w:lang w:val="en-US"/>
        </w:rPr>
      </w:pPr>
    </w:p>
    <w:p w:rsidR="00B04B26" w:rsidRDefault="00B04B26" w:rsidP="00345334">
      <w:pPr>
        <w:rPr>
          <w:rFonts w:ascii="Times New Roman" w:hAnsi="Times New Roman" w:cs="Times New Roman"/>
          <w:sz w:val="24"/>
          <w:lang w:val="en-US"/>
        </w:rPr>
      </w:pPr>
      <w:r w:rsidRPr="00277C49">
        <w:rPr>
          <w:rFonts w:ascii="Times New Roman" w:hAnsi="Times New Roman" w:cs="Times New Roman"/>
          <w:sz w:val="24"/>
          <w:lang w:val="en-US"/>
        </w:rPr>
        <w:t>By integrating historical market data with regional weather records, the study seeks to identify meaningful patterns and relationships that shed light on both short-term fluctuations and long-term trends in wheat pricing.</w:t>
      </w:r>
      <w:r w:rsidR="00A54C39">
        <w:rPr>
          <w:rFonts w:ascii="Times New Roman" w:hAnsi="Times New Roman" w:cs="Times New Roman"/>
          <w:sz w:val="24"/>
          <w:lang w:val="en-US"/>
        </w:rPr>
        <w:t xml:space="preserve"> The study shows that rainfall and minimum temperature have more impact in the price fluctuation than the other factors. It </w:t>
      </w:r>
      <w:r w:rsidRPr="00277C49">
        <w:rPr>
          <w:rFonts w:ascii="Times New Roman" w:hAnsi="Times New Roman" w:cs="Times New Roman"/>
          <w:sz w:val="24"/>
          <w:lang w:val="en-US"/>
        </w:rPr>
        <w:t>highlight</w:t>
      </w:r>
      <w:r w:rsidR="00A54C39">
        <w:rPr>
          <w:rFonts w:ascii="Times New Roman" w:hAnsi="Times New Roman" w:cs="Times New Roman"/>
          <w:sz w:val="24"/>
          <w:lang w:val="en-US"/>
        </w:rPr>
        <w:t xml:space="preserve">ed the </w:t>
      </w:r>
      <w:r w:rsidRPr="00277C49">
        <w:rPr>
          <w:rFonts w:ascii="Times New Roman" w:hAnsi="Times New Roman" w:cs="Times New Roman"/>
          <w:sz w:val="24"/>
          <w:lang w:val="en-US"/>
        </w:rPr>
        <w:t>variations in climatic conditions can influence agricultural markets, offering valuable direction for adaptive planning and policy-making. As climate change intensifies, understanding such climate-market interactions becomes essential to maintaining food security and stabilizing rural economies.</w:t>
      </w:r>
    </w:p>
    <w:p w:rsidR="00A54C39" w:rsidRPr="00277C49" w:rsidRDefault="00A54C39" w:rsidP="00345334">
      <w:pPr>
        <w:rPr>
          <w:rFonts w:ascii="Times New Roman" w:hAnsi="Times New Roman" w:cs="Times New Roman"/>
          <w:sz w:val="24"/>
          <w:lang w:val="en-US"/>
        </w:rPr>
      </w:pPr>
    </w:p>
    <w:p w:rsidR="00277C49" w:rsidRPr="00277C49" w:rsidRDefault="00277C49" w:rsidP="00345334">
      <w:pPr>
        <w:rPr>
          <w:rFonts w:ascii="Times New Roman" w:hAnsi="Times New Roman" w:cs="Times New Roman"/>
          <w:b/>
          <w:sz w:val="24"/>
          <w:lang w:val="en-US"/>
        </w:rPr>
      </w:pPr>
      <w:r w:rsidRPr="00277C49">
        <w:rPr>
          <w:rFonts w:ascii="Times New Roman" w:hAnsi="Times New Roman" w:cs="Times New Roman"/>
          <w:b/>
          <w:sz w:val="24"/>
          <w:lang w:val="en-US"/>
        </w:rPr>
        <w:t>Introduction</w:t>
      </w:r>
    </w:p>
    <w:p w:rsidR="00277C49" w:rsidRPr="00277C49" w:rsidRDefault="00277C49" w:rsidP="00345334">
      <w:pPr>
        <w:ind w:firstLine="680"/>
        <w:rPr>
          <w:rFonts w:ascii="Times New Roman" w:hAnsi="Times New Roman" w:cs="Times New Roman"/>
          <w:bCs/>
          <w:sz w:val="24"/>
          <w:lang w:val="en-US"/>
        </w:rPr>
      </w:pPr>
      <w:r w:rsidRPr="00277C49">
        <w:rPr>
          <w:rFonts w:ascii="Times New Roman" w:hAnsi="Times New Roman" w:cs="Times New Roman"/>
          <w:bCs/>
          <w:sz w:val="24"/>
          <w:lang w:val="en-US"/>
        </w:rPr>
        <w:t>Agriculture forms the backbone of India’s rural economy, particularly in districts like Birbhum in West Bengal, where a large proportion of the population is engaged in farming activities. Among the essential food grains, wheat plays a crucial role in securing household nutrition and supporting rural incomes. Nevertheless, the prices of wheat tend to vary widely, influenced by a combination of market forces and environmental conditions.</w:t>
      </w:r>
    </w:p>
    <w:p w:rsidR="00277C49" w:rsidRPr="00277C49" w:rsidRDefault="00277C49" w:rsidP="00345334">
      <w:pPr>
        <w:rPr>
          <w:rFonts w:ascii="Times New Roman" w:hAnsi="Times New Roman" w:cs="Times New Roman"/>
          <w:bCs/>
          <w:sz w:val="24"/>
          <w:lang w:val="en-US"/>
        </w:rPr>
      </w:pPr>
      <w:r w:rsidRPr="00277C49">
        <w:rPr>
          <w:rFonts w:ascii="Times New Roman" w:hAnsi="Times New Roman" w:cs="Times New Roman"/>
          <w:bCs/>
          <w:sz w:val="24"/>
          <w:lang w:val="en-US"/>
        </w:rPr>
        <w:t>Among environmental factors, climatic elements such as temperature, rainfall, and humidity significantly influence agricultural yields. These variables impact</w:t>
      </w:r>
      <w:r>
        <w:rPr>
          <w:rFonts w:ascii="Times New Roman" w:hAnsi="Times New Roman" w:cs="Times New Roman"/>
          <w:bCs/>
          <w:sz w:val="24"/>
          <w:lang w:val="en-US"/>
        </w:rPr>
        <w:t xml:space="preserve"> each stage of crop development </w:t>
      </w:r>
      <w:r w:rsidRPr="00277C49">
        <w:rPr>
          <w:rFonts w:ascii="Times New Roman" w:hAnsi="Times New Roman" w:cs="Times New Roman"/>
          <w:bCs/>
          <w:sz w:val="24"/>
          <w:lang w:val="en-US"/>
        </w:rPr>
        <w:t>from sowing to harvest</w:t>
      </w:r>
      <w:r>
        <w:rPr>
          <w:rFonts w:ascii="Times New Roman" w:hAnsi="Times New Roman" w:cs="Times New Roman"/>
          <w:bCs/>
          <w:sz w:val="24"/>
          <w:lang w:val="en-US"/>
        </w:rPr>
        <w:t xml:space="preserve"> </w:t>
      </w:r>
      <w:r w:rsidRPr="00277C49">
        <w:rPr>
          <w:rFonts w:ascii="Times New Roman" w:hAnsi="Times New Roman" w:cs="Times New Roman"/>
          <w:bCs/>
          <w:sz w:val="24"/>
          <w:lang w:val="en-US"/>
        </w:rPr>
        <w:t>and any deviation from optimal weather conditions can lead to reduced productivity. Such disruptions often affect market supply, thereby contributing to price fluctuations. With climate change causing greater unpredictability in weather patterns, there is a growing need to understand how these changes influence crop pricing in localized settings.</w:t>
      </w:r>
    </w:p>
    <w:p w:rsidR="00277C49" w:rsidRPr="00277C49" w:rsidRDefault="00277C49" w:rsidP="00345334">
      <w:pPr>
        <w:rPr>
          <w:rFonts w:ascii="Times New Roman" w:hAnsi="Times New Roman" w:cs="Times New Roman"/>
          <w:bCs/>
          <w:sz w:val="24"/>
          <w:lang w:val="en-US"/>
        </w:rPr>
      </w:pPr>
      <w:r w:rsidRPr="00277C49">
        <w:rPr>
          <w:rFonts w:ascii="Times New Roman" w:hAnsi="Times New Roman" w:cs="Times New Roman"/>
          <w:bCs/>
          <w:sz w:val="24"/>
          <w:lang w:val="en-US"/>
        </w:rPr>
        <w:t>While existing studies have examined the influence of weather variability on agricultural output and pricing, most focus on broader regions or national trends. For example, research by Lobell and Field (2007) reported global evidence linking climatic shifts to crop yield reductions. Indian studies, such as those by Saini et al. (2019) and Tripathi &amp; Mishra (2020), have also pointed out how erratic rainfall and rising temperatures are increasingly shaping agricultural markets. However, in-depth</w:t>
      </w:r>
      <w:r>
        <w:rPr>
          <w:rFonts w:ascii="Times New Roman" w:hAnsi="Times New Roman" w:cs="Times New Roman"/>
          <w:bCs/>
          <w:sz w:val="24"/>
          <w:lang w:val="en-US"/>
        </w:rPr>
        <w:t xml:space="preserve"> analyses at the district level </w:t>
      </w:r>
      <w:r w:rsidRPr="00277C49">
        <w:rPr>
          <w:rFonts w:ascii="Times New Roman" w:hAnsi="Times New Roman" w:cs="Times New Roman"/>
          <w:bCs/>
          <w:sz w:val="24"/>
          <w:lang w:val="en-US"/>
        </w:rPr>
        <w:t>particularly those combining price data wi</w:t>
      </w:r>
      <w:r>
        <w:rPr>
          <w:rFonts w:ascii="Times New Roman" w:hAnsi="Times New Roman" w:cs="Times New Roman"/>
          <w:bCs/>
          <w:sz w:val="24"/>
          <w:lang w:val="en-US"/>
        </w:rPr>
        <w:t xml:space="preserve">th local meteorological records </w:t>
      </w:r>
      <w:r w:rsidRPr="00277C49">
        <w:rPr>
          <w:rFonts w:ascii="Times New Roman" w:hAnsi="Times New Roman" w:cs="Times New Roman"/>
          <w:bCs/>
          <w:sz w:val="24"/>
          <w:lang w:val="en-US"/>
        </w:rPr>
        <w:t>remain relatively scarce.</w:t>
      </w:r>
    </w:p>
    <w:p w:rsidR="00277C49" w:rsidRDefault="00277C49" w:rsidP="00345334">
      <w:pPr>
        <w:rPr>
          <w:rFonts w:ascii="Times New Roman" w:hAnsi="Times New Roman" w:cs="Times New Roman"/>
          <w:bCs/>
          <w:sz w:val="24"/>
          <w:lang w:val="en-US"/>
        </w:rPr>
      </w:pPr>
      <w:r w:rsidRPr="00277C49">
        <w:rPr>
          <w:rFonts w:ascii="Times New Roman" w:hAnsi="Times New Roman" w:cs="Times New Roman"/>
          <w:bCs/>
          <w:sz w:val="24"/>
          <w:lang w:val="en-US"/>
        </w:rPr>
        <w:t>To address this gap, the present study investigates wheat price movements in the Birbhum district over a defined time period, while also examining the impact of three key weather parameters: temperature, precipitation, and humidity. The study uses two analytical methods to achieve its objectives.</w:t>
      </w:r>
    </w:p>
    <w:p w:rsidR="00277C49" w:rsidRPr="00277C49" w:rsidRDefault="00277C49" w:rsidP="00345334">
      <w:pPr>
        <w:ind w:firstLine="680"/>
        <w:rPr>
          <w:rFonts w:ascii="Times New Roman" w:hAnsi="Times New Roman" w:cs="Times New Roman"/>
          <w:bCs/>
          <w:sz w:val="24"/>
          <w:lang w:val="en-US"/>
        </w:rPr>
      </w:pPr>
      <w:r w:rsidRPr="00277C49">
        <w:rPr>
          <w:rFonts w:ascii="Times New Roman" w:hAnsi="Times New Roman" w:cs="Times New Roman"/>
          <w:bCs/>
          <w:sz w:val="24"/>
          <w:lang w:val="en-US"/>
        </w:rPr>
        <w:t xml:space="preserve"> Mann-Kendall test</w:t>
      </w:r>
      <w:r>
        <w:rPr>
          <w:rFonts w:ascii="Times New Roman" w:hAnsi="Times New Roman" w:cs="Times New Roman"/>
          <w:bCs/>
          <w:sz w:val="24"/>
          <w:lang w:val="en-US"/>
        </w:rPr>
        <w:t xml:space="preserve"> was </w:t>
      </w:r>
      <w:r w:rsidRPr="00277C49">
        <w:rPr>
          <w:rFonts w:ascii="Times New Roman" w:hAnsi="Times New Roman" w:cs="Times New Roman"/>
          <w:bCs/>
          <w:sz w:val="24"/>
          <w:lang w:val="en-US"/>
        </w:rPr>
        <w:t>widely recognized non-parametric tool for identifying trends in time-series data. This method is particularly useful for analyzing environmental and economic data that may not conform to normal distributions. It helps determine whether there is a consistent upward or downward trend in wheat prices over time.</w:t>
      </w:r>
      <w:r>
        <w:rPr>
          <w:rFonts w:ascii="Times New Roman" w:hAnsi="Times New Roman" w:cs="Times New Roman"/>
          <w:bCs/>
          <w:sz w:val="24"/>
          <w:lang w:val="en-US"/>
        </w:rPr>
        <w:t xml:space="preserve"> </w:t>
      </w:r>
      <w:r w:rsidRPr="00277C49">
        <w:rPr>
          <w:rFonts w:ascii="Times New Roman" w:hAnsi="Times New Roman" w:cs="Times New Roman"/>
          <w:bCs/>
          <w:sz w:val="24"/>
          <w:lang w:val="en-US"/>
        </w:rPr>
        <w:t xml:space="preserve">To identify the most influential weather variables affecting price, the study uses stepwise multiple regression </w:t>
      </w:r>
      <w:r w:rsidRPr="00277C49">
        <w:rPr>
          <w:rFonts w:ascii="Times New Roman" w:hAnsi="Times New Roman" w:cs="Times New Roman"/>
          <w:bCs/>
          <w:sz w:val="24"/>
          <w:lang w:val="en-US"/>
        </w:rPr>
        <w:lastRenderedPageBreak/>
        <w:t>analysis. This statistical approach allows for the systematic inclusion or exclusion of variables based on their explanatory power. By using criteria such as p-values or information criteria, the method ensures that the final model highlights the most statistically significant meteorological factors.</w:t>
      </w:r>
    </w:p>
    <w:p w:rsidR="00277C49" w:rsidRPr="00277C49" w:rsidRDefault="00277C49" w:rsidP="00345334">
      <w:pPr>
        <w:rPr>
          <w:rFonts w:ascii="Times New Roman" w:hAnsi="Times New Roman" w:cs="Times New Roman"/>
          <w:bCs/>
          <w:sz w:val="24"/>
          <w:lang w:val="en-US"/>
        </w:rPr>
      </w:pPr>
      <w:r w:rsidRPr="00277C49">
        <w:rPr>
          <w:rFonts w:ascii="Times New Roman" w:hAnsi="Times New Roman" w:cs="Times New Roman"/>
          <w:bCs/>
          <w:sz w:val="24"/>
          <w:lang w:val="en-US"/>
        </w:rPr>
        <w:t>Through this approach, the study seeks to provide a clearer picture of the relationship between climate variability and agricultural pricing at the micro level. The insights gained may support local policymakers, farmers, and planners in designing climate-resilient agricultural strategies and managing price risks more effectively.</w:t>
      </w:r>
    </w:p>
    <w:p w:rsidR="0042038D" w:rsidRPr="00277C49" w:rsidRDefault="00277C49" w:rsidP="00345334">
      <w:pPr>
        <w:rPr>
          <w:rFonts w:ascii="Times New Roman" w:hAnsi="Times New Roman" w:cs="Times New Roman"/>
          <w:b/>
          <w:sz w:val="24"/>
        </w:rPr>
      </w:pPr>
      <w:r w:rsidRPr="00277C49">
        <w:rPr>
          <w:rFonts w:ascii="Times New Roman" w:hAnsi="Times New Roman" w:cs="Times New Roman"/>
          <w:b/>
          <w:sz w:val="24"/>
        </w:rPr>
        <w:t>Materials and Methodology</w:t>
      </w:r>
    </w:p>
    <w:p w:rsidR="00277C49" w:rsidRDefault="00825171" w:rsidP="00345334">
      <w:pPr>
        <w:rPr>
          <w:rFonts w:ascii="Times New Roman" w:hAnsi="Times New Roman" w:cs="Times New Roman"/>
          <w:sz w:val="24"/>
        </w:rPr>
      </w:pPr>
      <w:r w:rsidRPr="00825171">
        <w:rPr>
          <w:rFonts w:ascii="Times New Roman" w:hAnsi="Times New Roman" w:cs="Times New Roman"/>
          <w:b/>
          <w:sz w:val="24"/>
        </w:rPr>
        <w:t>Data collection:</w:t>
      </w:r>
      <w:r>
        <w:rPr>
          <w:rFonts w:ascii="Times New Roman" w:hAnsi="Times New Roman" w:cs="Times New Roman"/>
          <w:sz w:val="24"/>
        </w:rPr>
        <w:t xml:space="preserve"> </w:t>
      </w:r>
      <w:r w:rsidRPr="00825171">
        <w:rPr>
          <w:rFonts w:ascii="Times New Roman" w:hAnsi="Times New Roman" w:cs="Times New Roman"/>
          <w:sz w:val="24"/>
        </w:rPr>
        <w:t>Monthly data on wheat prices and market arrivals in Birbhum district were obtained from the AGMARKNET website for the period spanning January 2018 to December 2023. This dataset was used to analyze temporal price trends in the region. In parallel, weather-related variables—including minimum and maximum temperatures, relative humidity (RH), and rainfall—were collected from the NASA POWER database for the same timeframe. These meteorological indicators were then examined to assess their influence on wheat price fluctuations during the study period.</w:t>
      </w:r>
    </w:p>
    <w:p w:rsidR="00F977E3" w:rsidRDefault="00F977E3" w:rsidP="00345334">
      <w:pPr>
        <w:rPr>
          <w:rFonts w:ascii="Times New Roman" w:hAnsi="Times New Roman" w:cs="Times New Roman"/>
          <w:b/>
          <w:sz w:val="24"/>
        </w:rPr>
      </w:pPr>
      <w:r>
        <w:rPr>
          <w:rFonts w:ascii="Times New Roman" w:hAnsi="Times New Roman" w:cs="Times New Roman"/>
          <w:b/>
          <w:sz w:val="24"/>
        </w:rPr>
        <w:t>Trend Analysis</w:t>
      </w:r>
    </w:p>
    <w:p w:rsidR="00464665" w:rsidRDefault="00464665" w:rsidP="00345334">
      <w:pPr>
        <w:rPr>
          <w:rFonts w:ascii="Times New Roman" w:hAnsi="Times New Roman" w:cs="Times New Roman"/>
          <w:b/>
          <w:sz w:val="24"/>
        </w:rPr>
      </w:pPr>
      <w:r>
        <w:rPr>
          <w:rFonts w:ascii="Times New Roman" w:hAnsi="Times New Roman" w:cs="Times New Roman"/>
          <w:b/>
          <w:sz w:val="24"/>
        </w:rPr>
        <w:t xml:space="preserve">Mann </w:t>
      </w:r>
      <w:proofErr w:type="spellStart"/>
      <w:r>
        <w:rPr>
          <w:rFonts w:ascii="Times New Roman" w:hAnsi="Times New Roman" w:cs="Times New Roman"/>
          <w:b/>
          <w:sz w:val="24"/>
        </w:rPr>
        <w:t>Kandall</w:t>
      </w:r>
      <w:proofErr w:type="spellEnd"/>
      <w:r>
        <w:rPr>
          <w:rFonts w:ascii="Times New Roman" w:hAnsi="Times New Roman" w:cs="Times New Roman"/>
          <w:b/>
          <w:sz w:val="24"/>
        </w:rPr>
        <w:t xml:space="preserve"> Test</w:t>
      </w:r>
    </w:p>
    <w:p w:rsidR="00A70AC4" w:rsidRDefault="00A70AC4" w:rsidP="00A70AC4">
      <w:pPr>
        <w:autoSpaceDE w:val="0"/>
        <w:autoSpaceDN w:val="0"/>
        <w:adjustRightInd w:val="0"/>
        <w:spacing w:after="0"/>
        <w:rPr>
          <w:rFonts w:ascii="Times New Roman" w:hAnsi="Times New Roman" w:cs="Times New Roman"/>
          <w:sz w:val="24"/>
          <w:szCs w:val="24"/>
        </w:rPr>
      </w:pPr>
      <w:r w:rsidRPr="001564B6">
        <w:rPr>
          <w:rFonts w:ascii="Times New Roman" w:hAnsi="Times New Roman" w:cs="Times New Roman"/>
          <w:color w:val="212529"/>
          <w:sz w:val="24"/>
          <w:szCs w:val="24"/>
          <w:shd w:val="clear" w:color="auto" w:fill="FFFFFF"/>
        </w:rPr>
        <w:t xml:space="preserve">Various statistical tests are used for thought (Spearman Neumann, Cramer, Pearson, </w:t>
      </w:r>
      <w:proofErr w:type="spellStart"/>
      <w:r w:rsidRPr="001564B6">
        <w:rPr>
          <w:rFonts w:ascii="Times New Roman" w:hAnsi="Times New Roman" w:cs="Times New Roman"/>
          <w:color w:val="212529"/>
          <w:sz w:val="24"/>
          <w:szCs w:val="24"/>
          <w:shd w:val="clear" w:color="auto" w:fill="FFFFFF"/>
        </w:rPr>
        <w:t>Buishand</w:t>
      </w:r>
      <w:proofErr w:type="spellEnd"/>
      <w:r w:rsidRPr="001564B6">
        <w:rPr>
          <w:rFonts w:ascii="Times New Roman" w:hAnsi="Times New Roman" w:cs="Times New Roman"/>
          <w:color w:val="212529"/>
          <w:sz w:val="24"/>
          <w:szCs w:val="24"/>
          <w:shd w:val="clear" w:color="auto" w:fill="FFFFFF"/>
        </w:rPr>
        <w:t xml:space="preserve">, rank statistic, Pettit, Standard normal homogeneity test [SNHT]); but it's considered that Mann Kendall Statistical test is best for the analysis of climatic changes and predict of the abrupt changes in </w:t>
      </w:r>
      <w:proofErr w:type="spellStart"/>
      <w:r w:rsidRPr="001564B6">
        <w:rPr>
          <w:rFonts w:ascii="Times New Roman" w:hAnsi="Times New Roman" w:cs="Times New Roman"/>
          <w:color w:val="212529"/>
          <w:sz w:val="24"/>
          <w:szCs w:val="24"/>
          <w:shd w:val="clear" w:color="auto" w:fill="FFFFFF"/>
        </w:rPr>
        <w:t>climatical</w:t>
      </w:r>
      <w:proofErr w:type="spellEnd"/>
      <w:r w:rsidRPr="001564B6">
        <w:rPr>
          <w:rFonts w:ascii="Times New Roman" w:hAnsi="Times New Roman" w:cs="Times New Roman"/>
          <w:color w:val="212529"/>
          <w:sz w:val="24"/>
          <w:szCs w:val="24"/>
          <w:shd w:val="clear" w:color="auto" w:fill="FFFFFF"/>
        </w:rPr>
        <w:t xml:space="preserve"> statistic and it's the foremost non-parametric test used frequently. </w:t>
      </w:r>
      <w:r w:rsidR="00F977E3" w:rsidRPr="001564B6">
        <w:rPr>
          <w:rFonts w:ascii="Times New Roman" w:hAnsi="Times New Roman" w:cs="Times New Roman"/>
          <w:color w:val="212529"/>
          <w:sz w:val="24"/>
          <w:szCs w:val="24"/>
          <w:shd w:val="clear" w:color="auto" w:fill="FFFFFF"/>
        </w:rPr>
        <w:t>To</w:t>
      </w:r>
      <w:r w:rsidRPr="001564B6">
        <w:rPr>
          <w:rFonts w:ascii="Times New Roman" w:hAnsi="Times New Roman" w:cs="Times New Roman"/>
          <w:color w:val="212529"/>
          <w:sz w:val="24"/>
          <w:szCs w:val="24"/>
          <w:shd w:val="clear" w:color="auto" w:fill="FFFFFF"/>
        </w:rPr>
        <w:t xml:space="preserve"> work out the magnitude of the trend, Sen’s Slope estimation is employed which complements Mann Kendall’s test. the knowledge </w:t>
      </w:r>
      <w:proofErr w:type="gramStart"/>
      <w:r w:rsidRPr="001564B6">
        <w:rPr>
          <w:rFonts w:ascii="Times New Roman" w:hAnsi="Times New Roman" w:cs="Times New Roman"/>
          <w:color w:val="212529"/>
          <w:sz w:val="24"/>
          <w:szCs w:val="24"/>
          <w:shd w:val="clear" w:color="auto" w:fill="FFFFFF"/>
        </w:rPr>
        <w:t>were</w:t>
      </w:r>
      <w:proofErr w:type="gramEnd"/>
      <w:r w:rsidRPr="001564B6">
        <w:rPr>
          <w:rFonts w:ascii="Times New Roman" w:hAnsi="Times New Roman" w:cs="Times New Roman"/>
          <w:color w:val="212529"/>
          <w:sz w:val="24"/>
          <w:szCs w:val="24"/>
          <w:shd w:val="clear" w:color="auto" w:fill="FFFFFF"/>
        </w:rPr>
        <w:t xml:space="preserve"> analysed to spot significant trends for climatic indicators using the Mann- Kendall statistics test which has the following: Mann-Kendall test has been employed in hydrological trend detection studies. The analysis by Mann-Kendall will set data time sequential order, and for beginning will must compute significance (</w:t>
      </w:r>
      <w:proofErr w:type="spellStart"/>
      <w:r w:rsidRPr="001564B6">
        <w:rPr>
          <w:rFonts w:ascii="Times New Roman" w:hAnsi="Times New Roman" w:cs="Times New Roman"/>
          <w:color w:val="212529"/>
          <w:sz w:val="24"/>
          <w:szCs w:val="24"/>
          <w:shd w:val="clear" w:color="auto" w:fill="FFFFFF"/>
        </w:rPr>
        <w:t>Sgn</w:t>
      </w:r>
      <w:proofErr w:type="spellEnd"/>
      <w:r w:rsidRPr="001564B6">
        <w:rPr>
          <w:rFonts w:ascii="Times New Roman" w:hAnsi="Times New Roman" w:cs="Times New Roman"/>
          <w:color w:val="212529"/>
          <w:sz w:val="24"/>
          <w:szCs w:val="24"/>
          <w:shd w:val="clear" w:color="auto" w:fill="FFFFFF"/>
        </w:rPr>
        <w:t>) of the difference between consecutive sample outputs.</w:t>
      </w:r>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t xml:space="preserve">The results of </w:t>
      </w:r>
      <w:proofErr w:type="spellStart"/>
      <w:r w:rsidRPr="00B51B4A">
        <w:rPr>
          <w:rFonts w:ascii="Times New Roman" w:hAnsi="Times New Roman" w:cs="Times New Roman"/>
          <w:sz w:val="24"/>
          <w:szCs w:val="24"/>
        </w:rPr>
        <w:t>Sgn</w:t>
      </w:r>
      <w:proofErr w:type="spellEnd"/>
      <w:r w:rsidRPr="00B51B4A">
        <w:rPr>
          <w:rFonts w:ascii="Times New Roman" w:hAnsi="Times New Roman" w:cs="Times New Roman"/>
          <w:sz w:val="24"/>
          <w:szCs w:val="24"/>
        </w:rPr>
        <w:t xml:space="preserve"> will be in </w:t>
      </w:r>
      <w:proofErr w:type="spellStart"/>
      <w:r w:rsidRPr="00B51B4A">
        <w:rPr>
          <w:rFonts w:ascii="Times New Roman" w:hAnsi="Times New Roman" w:cs="Times New Roman"/>
          <w:sz w:val="24"/>
          <w:szCs w:val="24"/>
        </w:rPr>
        <w:t>thevalues</w:t>
      </w:r>
      <w:proofErr w:type="spellEnd"/>
      <w:r w:rsidRPr="00B51B4A">
        <w:rPr>
          <w:rFonts w:ascii="Times New Roman" w:hAnsi="Times New Roman" w:cs="Times New Roman"/>
          <w:sz w:val="24"/>
          <w:szCs w:val="24"/>
        </w:rPr>
        <w:t xml:space="preserve"> 1, 0, or –1 according to the significance of </w:t>
      </w:r>
      <m:oMath>
        <m:r>
          <w:rPr>
            <w:rFonts w:ascii="Cambria Math" w:hAnsi="Cambria Math" w:cs="Times New Roman"/>
            <w:sz w:val="24"/>
            <w:szCs w:val="24"/>
          </w:rPr>
          <m:t>X</m:t>
        </m:r>
        <m:r>
          <w:rPr>
            <w:rFonts w:ascii="Cambria Math" w:hAnsi="Cambria Math" w:cs="Times New Roman"/>
            <w:sz w:val="24"/>
            <w:szCs w:val="24"/>
            <w:vertAlign w:val="subscript"/>
          </w:rPr>
          <m:t>j</m:t>
        </m:r>
        <m:r>
          <w:rPr>
            <w:rFonts w:ascii="Cambria Math" w:hAnsi="Cambria Math" w:cs="Times New Roman"/>
            <w:sz w:val="24"/>
            <w:szCs w:val="24"/>
          </w:rPr>
          <m:t xml:space="preserve"> – X</m:t>
        </m:r>
        <m:r>
          <w:rPr>
            <w:rFonts w:ascii="Cambria Math" w:hAnsi="Cambria Math" w:cs="Times New Roman"/>
            <w:sz w:val="24"/>
            <w:szCs w:val="24"/>
            <w:vertAlign w:val="subscript"/>
          </w:rPr>
          <m:t>i</m:t>
        </m:r>
      </m:oMath>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lastRenderedPageBreak/>
        <w:t>where j &gt;</w:t>
      </w:r>
      <w:proofErr w:type="spellStart"/>
      <w:r w:rsidRPr="00B51B4A">
        <w:rPr>
          <w:rFonts w:ascii="Times New Roman" w:hAnsi="Times New Roman" w:cs="Times New Roman"/>
          <w:sz w:val="24"/>
          <w:szCs w:val="24"/>
        </w:rPr>
        <w:t>i</w:t>
      </w:r>
      <w:proofErr w:type="spellEnd"/>
      <w:r w:rsidRPr="00B51B4A">
        <w:rPr>
          <w:rFonts w:ascii="Times New Roman" w:hAnsi="Times New Roman" w:cs="Times New Roman"/>
          <w:sz w:val="24"/>
          <w:szCs w:val="24"/>
        </w:rPr>
        <w:t>, the formula is computed as:</w:t>
      </w:r>
    </w:p>
    <w:p w:rsidR="00A70AC4" w:rsidRPr="00A70AC4" w:rsidRDefault="00A70AC4" w:rsidP="00A70AC4">
      <w:pPr>
        <w:pStyle w:val="ListParagraph"/>
        <w:autoSpaceDE w:val="0"/>
        <w:autoSpaceDN w:val="0"/>
        <w:adjustRightInd w:val="0"/>
        <w:spacing w:after="0"/>
        <w:ind w:left="760"/>
        <w:rPr>
          <w:rFonts w:ascii="Times New Roman" w:hAnsi="Times New Roman" w:cs="Times New Roman"/>
          <w:sz w:val="24"/>
          <w:szCs w:val="24"/>
        </w:rPr>
      </w:pPr>
      <m:oMathPara>
        <m:oMath>
          <m:r>
            <w:rPr>
              <w:rFonts w:ascii="Cambria Math" w:hAnsi="Cambria Math" w:cs="Times New Roman"/>
              <w:sz w:val="24"/>
              <w:szCs w:val="24"/>
            </w:rPr>
            <m:t>If X</m:t>
          </m:r>
          <m:r>
            <w:rPr>
              <w:rFonts w:ascii="Cambria Math" w:hAnsi="Cambria Math" w:cs="Times New Roman"/>
              <w:sz w:val="24"/>
              <w:szCs w:val="24"/>
              <w:vertAlign w:val="subscript"/>
            </w:rPr>
            <m:t>j</m:t>
          </m:r>
          <m:r>
            <w:rPr>
              <w:rFonts w:ascii="Cambria Math" w:hAnsi="Cambria Math" w:cs="Times New Roman"/>
              <w:sz w:val="24"/>
              <w:szCs w:val="24"/>
            </w:rPr>
            <m:t>-X</m:t>
          </m:r>
          <m:r>
            <w:rPr>
              <w:rFonts w:ascii="Cambria Math" w:hAnsi="Cambria Math" w:cs="Times New Roman"/>
              <w:sz w:val="24"/>
              <w:szCs w:val="24"/>
              <w:vertAlign w:val="subscript"/>
            </w:rPr>
            <m:t>i</m:t>
          </m:r>
          <m:r>
            <w:rPr>
              <w:rFonts w:ascii="Cambria Math" w:hAnsi="Cambria Math" w:cs="Times New Roman"/>
              <w:sz w:val="24"/>
              <w:szCs w:val="24"/>
            </w:rPr>
            <m:t>&gt;0 ......... Sgn(X</m:t>
          </m:r>
          <m:r>
            <w:rPr>
              <w:rFonts w:ascii="Cambria Math" w:hAnsi="Cambria Math" w:cs="Times New Roman"/>
              <w:sz w:val="24"/>
              <w:szCs w:val="24"/>
              <w:vertAlign w:val="subscript"/>
            </w:rPr>
            <m:t>j</m:t>
          </m:r>
          <m:r>
            <w:rPr>
              <w:rFonts w:ascii="Cambria Math" w:hAnsi="Cambria Math" w:cs="Times New Roman"/>
              <w:sz w:val="24"/>
              <w:szCs w:val="24"/>
            </w:rPr>
            <m:t>-X</m:t>
          </m:r>
          <m:r>
            <w:rPr>
              <w:rFonts w:ascii="Cambria Math" w:hAnsi="Cambria Math" w:cs="Times New Roman"/>
              <w:sz w:val="24"/>
              <w:szCs w:val="24"/>
              <w:vertAlign w:val="subscript"/>
            </w:rPr>
            <m:t>i</m:t>
          </m:r>
          <m:r>
            <w:rPr>
              <w:rFonts w:ascii="Cambria Math" w:hAnsi="Cambria Math" w:cs="Times New Roman"/>
              <w:sz w:val="24"/>
              <w:szCs w:val="24"/>
            </w:rPr>
            <m:t>)=1</m:t>
          </m:r>
        </m:oMath>
      </m:oMathPara>
    </w:p>
    <w:p w:rsidR="00A70AC4" w:rsidRPr="00A70AC4" w:rsidRDefault="00A70AC4" w:rsidP="00A70AC4">
      <w:pPr>
        <w:autoSpaceDE w:val="0"/>
        <w:autoSpaceDN w:val="0"/>
        <w:adjustRightInd w:val="0"/>
        <w:spacing w:after="0"/>
        <w:rPr>
          <w:rFonts w:ascii="Cambria Math" w:hAnsi="Cambria Math" w:cs="Times New Roman"/>
          <w:sz w:val="24"/>
          <w:szCs w:val="24"/>
          <w:oMath/>
        </w:rPr>
      </w:pPr>
      <m:oMathPara>
        <m:oMath>
          <m:r>
            <w:rPr>
              <w:rFonts w:ascii="Cambria Math" w:hAnsi="Cambria Math" w:cs="Times New Roman"/>
              <w:sz w:val="24"/>
              <w:szCs w:val="24"/>
            </w:rPr>
            <m:t>If X</m:t>
          </m:r>
          <m:r>
            <w:rPr>
              <w:rFonts w:ascii="Cambria Math" w:hAnsi="Cambria Math" w:cs="Times New Roman"/>
              <w:sz w:val="24"/>
              <w:szCs w:val="24"/>
              <w:vertAlign w:val="subscript"/>
            </w:rPr>
            <m:t>j</m:t>
          </m:r>
          <m:r>
            <w:rPr>
              <w:rFonts w:ascii="Cambria Math" w:hAnsi="Cambria Math" w:cs="Times New Roman"/>
              <w:sz w:val="24"/>
              <w:szCs w:val="24"/>
            </w:rPr>
            <m:t xml:space="preserve"> -X</m:t>
          </m:r>
          <m:r>
            <w:rPr>
              <w:rFonts w:ascii="Cambria Math" w:hAnsi="Cambria Math" w:cs="Times New Roman"/>
              <w:sz w:val="24"/>
              <w:szCs w:val="24"/>
              <w:vertAlign w:val="subscript"/>
            </w:rPr>
            <m:t>i</m:t>
          </m:r>
          <m:r>
            <w:rPr>
              <w:rFonts w:ascii="Cambria Math" w:hAnsi="Cambria Math" w:cs="Times New Roman"/>
              <w:sz w:val="24"/>
              <w:szCs w:val="24"/>
            </w:rPr>
            <m:t>=0........Sgn(X</m:t>
          </m:r>
          <m:r>
            <w:rPr>
              <w:rFonts w:ascii="Cambria Math" w:hAnsi="Cambria Math" w:cs="Times New Roman"/>
              <w:sz w:val="24"/>
              <w:szCs w:val="24"/>
              <w:vertAlign w:val="subscript"/>
            </w:rPr>
            <m:t>j</m:t>
          </m:r>
          <m:r>
            <w:rPr>
              <w:rFonts w:ascii="Cambria Math" w:hAnsi="Cambria Math" w:cs="Times New Roman"/>
              <w:sz w:val="24"/>
              <w:szCs w:val="24"/>
            </w:rPr>
            <m:t>-X</m:t>
          </m:r>
          <m:r>
            <w:rPr>
              <w:rFonts w:ascii="Cambria Math" w:hAnsi="Cambria Math" w:cs="Times New Roman"/>
              <w:sz w:val="24"/>
              <w:szCs w:val="24"/>
              <w:vertAlign w:val="subscript"/>
            </w:rPr>
            <m:t>i</m:t>
          </m:r>
          <m:r>
            <w:rPr>
              <w:rFonts w:ascii="Cambria Math" w:hAnsi="Cambria Math" w:cs="Times New Roman"/>
              <w:sz w:val="24"/>
              <w:szCs w:val="24"/>
            </w:rPr>
            <m:t>)=0</m:t>
          </m:r>
        </m:oMath>
      </m:oMathPara>
    </w:p>
    <w:p w:rsidR="00A70AC4" w:rsidRPr="00A70AC4" w:rsidRDefault="00A70AC4" w:rsidP="00A70AC4">
      <w:pPr>
        <w:autoSpaceDE w:val="0"/>
        <w:autoSpaceDN w:val="0"/>
        <w:adjustRightInd w:val="0"/>
        <w:spacing w:after="0"/>
        <w:rPr>
          <w:rFonts w:ascii="Cambria Math" w:hAnsi="Cambria Math" w:cs="Times New Roman"/>
          <w:sz w:val="24"/>
          <w:szCs w:val="24"/>
          <w:oMath/>
        </w:rPr>
      </w:pPr>
      <m:oMathPara>
        <m:oMath>
          <m:r>
            <w:rPr>
              <w:rFonts w:ascii="Cambria Math" w:hAnsi="Cambria Math" w:cs="Times New Roman"/>
              <w:sz w:val="24"/>
              <w:szCs w:val="24"/>
            </w:rPr>
            <m:t>If X</m:t>
          </m:r>
          <m:r>
            <w:rPr>
              <w:rFonts w:ascii="Cambria Math" w:hAnsi="Cambria Math" w:cs="Times New Roman"/>
              <w:sz w:val="24"/>
              <w:szCs w:val="24"/>
              <w:vertAlign w:val="subscript"/>
            </w:rPr>
            <m:t>j</m:t>
          </m:r>
          <m:r>
            <w:rPr>
              <w:rFonts w:ascii="Cambria Math" w:hAnsi="Cambria Math" w:cs="Times New Roman"/>
              <w:sz w:val="24"/>
              <w:szCs w:val="24"/>
            </w:rPr>
            <m:t>-X</m:t>
          </m:r>
          <m:r>
            <w:rPr>
              <w:rFonts w:ascii="Cambria Math" w:hAnsi="Cambria Math" w:cs="Times New Roman"/>
              <w:sz w:val="24"/>
              <w:szCs w:val="24"/>
              <w:vertAlign w:val="subscript"/>
            </w:rPr>
            <m:t>i</m:t>
          </m:r>
          <m:r>
            <w:rPr>
              <w:rFonts w:ascii="Cambria Math" w:hAnsi="Cambria Math" w:cs="Times New Roman"/>
              <w:sz w:val="24"/>
              <w:szCs w:val="24"/>
            </w:rPr>
            <m:t>&lt;0......... Sgn(X</m:t>
          </m:r>
          <m:r>
            <w:rPr>
              <w:rFonts w:ascii="Cambria Math" w:hAnsi="Cambria Math" w:cs="Times New Roman"/>
              <w:sz w:val="24"/>
              <w:szCs w:val="24"/>
              <w:vertAlign w:val="subscript"/>
            </w:rPr>
            <m:t>j</m:t>
          </m:r>
          <m:r>
            <w:rPr>
              <w:rFonts w:ascii="Cambria Math" w:hAnsi="Cambria Math" w:cs="Times New Roman"/>
              <w:sz w:val="24"/>
              <w:szCs w:val="24"/>
            </w:rPr>
            <m:t>-X</m:t>
          </m:r>
          <m:r>
            <w:rPr>
              <w:rFonts w:ascii="Cambria Math" w:hAnsi="Cambria Math" w:cs="Times New Roman"/>
              <w:sz w:val="24"/>
              <w:szCs w:val="24"/>
              <w:vertAlign w:val="subscript"/>
            </w:rPr>
            <m:t>i</m:t>
          </m:r>
          <m:r>
            <w:rPr>
              <w:rFonts w:ascii="Cambria Math" w:hAnsi="Cambria Math" w:cs="Times New Roman"/>
              <w:sz w:val="24"/>
              <w:szCs w:val="24"/>
            </w:rPr>
            <m:t>)=-1</m:t>
          </m:r>
        </m:oMath>
      </m:oMathPara>
    </w:p>
    <w:p w:rsidR="00A70AC4" w:rsidRDefault="00A70AC4" w:rsidP="00A70AC4">
      <w:pPr>
        <w:autoSpaceDE w:val="0"/>
        <w:autoSpaceDN w:val="0"/>
        <w:adjustRightInd w:val="0"/>
        <w:spacing w:after="0"/>
        <w:rPr>
          <w:rFonts w:ascii="Times New Roman" w:hAnsi="Times New Roman" w:cs="Times New Roman"/>
          <w:sz w:val="24"/>
          <w:szCs w:val="24"/>
        </w:rPr>
      </w:pPr>
      <w:proofErr w:type="spellStart"/>
      <w:r w:rsidRPr="00B51B4A">
        <w:rPr>
          <w:rFonts w:ascii="Times New Roman" w:hAnsi="Times New Roman" w:cs="Times New Roman"/>
          <w:sz w:val="24"/>
          <w:szCs w:val="24"/>
        </w:rPr>
        <w:t>whereX</w:t>
      </w:r>
      <w:r w:rsidRPr="00DC2B6C">
        <w:rPr>
          <w:rFonts w:ascii="Times New Roman" w:hAnsi="Times New Roman" w:cs="Times New Roman"/>
          <w:sz w:val="24"/>
          <w:szCs w:val="24"/>
          <w:vertAlign w:val="subscript"/>
        </w:rPr>
        <w:t>j</w:t>
      </w:r>
      <w:r w:rsidRPr="00B51B4A">
        <w:rPr>
          <w:rFonts w:ascii="Times New Roman" w:hAnsi="Times New Roman" w:cs="Times New Roman"/>
          <w:sz w:val="24"/>
          <w:szCs w:val="24"/>
        </w:rPr>
        <w:t>and</w:t>
      </w:r>
      <w:proofErr w:type="spellEnd"/>
      <w:r w:rsidRPr="00B51B4A">
        <w:rPr>
          <w:rFonts w:ascii="Times New Roman" w:hAnsi="Times New Roman" w:cs="Times New Roman"/>
          <w:sz w:val="24"/>
          <w:szCs w:val="24"/>
        </w:rPr>
        <w:t xml:space="preserve"> X</w:t>
      </w:r>
      <w:r w:rsidRPr="00DC2B6C">
        <w:rPr>
          <w:rFonts w:ascii="Times New Roman" w:hAnsi="Times New Roman" w:cs="Times New Roman"/>
          <w:sz w:val="24"/>
          <w:szCs w:val="24"/>
          <w:vertAlign w:val="subscript"/>
        </w:rPr>
        <w:t>i</w:t>
      </w:r>
      <w:r w:rsidRPr="00B51B4A">
        <w:rPr>
          <w:rFonts w:ascii="Times New Roman" w:hAnsi="Times New Roman" w:cs="Times New Roman"/>
          <w:sz w:val="24"/>
          <w:szCs w:val="24"/>
        </w:rPr>
        <w:t xml:space="preserve"> are the sequential rainfall or temperature or humidity values in months J and </w:t>
      </w:r>
      <w:proofErr w:type="spellStart"/>
      <w:r w:rsidRPr="00B51B4A">
        <w:rPr>
          <w:rFonts w:ascii="Times New Roman" w:hAnsi="Times New Roman" w:cs="Times New Roman"/>
          <w:sz w:val="24"/>
          <w:szCs w:val="24"/>
        </w:rPr>
        <w:t>i</w:t>
      </w:r>
      <w:proofErr w:type="spellEnd"/>
      <w:r w:rsidRPr="00B51B4A">
        <w:rPr>
          <w:rFonts w:ascii="Times New Roman" w:hAnsi="Times New Roman" w:cs="Times New Roman"/>
          <w:sz w:val="24"/>
          <w:szCs w:val="24"/>
        </w:rPr>
        <w:t xml:space="preserve"> (J&gt;</w:t>
      </w:r>
      <w:proofErr w:type="spellStart"/>
      <w:r w:rsidRPr="00B51B4A">
        <w:rPr>
          <w:rFonts w:ascii="Times New Roman" w:hAnsi="Times New Roman" w:cs="Times New Roman"/>
          <w:sz w:val="24"/>
          <w:szCs w:val="24"/>
        </w:rPr>
        <w:t>i</w:t>
      </w:r>
      <w:proofErr w:type="spellEnd"/>
      <w:r w:rsidRPr="00B51B4A">
        <w:rPr>
          <w:rFonts w:ascii="Times New Roman" w:hAnsi="Times New Roman" w:cs="Times New Roman"/>
          <w:sz w:val="24"/>
          <w:szCs w:val="24"/>
        </w:rPr>
        <w:t>) respectively and a positive value is an indicator of increasing (upward) trend, and when an indicator is of decreasing (downward) trend, it is a negative value. It can be considered that X</w:t>
      </w:r>
      <w:r w:rsidRPr="00DC2B6C">
        <w:rPr>
          <w:rFonts w:ascii="Times New Roman" w:hAnsi="Times New Roman" w:cs="Times New Roman"/>
          <w:sz w:val="24"/>
          <w:szCs w:val="24"/>
          <w:vertAlign w:val="subscript"/>
        </w:rPr>
        <w:t>1</w:t>
      </w:r>
      <w:r w:rsidRPr="00B51B4A">
        <w:rPr>
          <w:rFonts w:ascii="Times New Roman" w:hAnsi="Times New Roman" w:cs="Times New Roman"/>
          <w:sz w:val="24"/>
          <w:szCs w:val="24"/>
        </w:rPr>
        <w:t>, X</w:t>
      </w:r>
      <w:r w:rsidRPr="00DC2B6C">
        <w:rPr>
          <w:rFonts w:ascii="Times New Roman" w:hAnsi="Times New Roman" w:cs="Times New Roman"/>
          <w:sz w:val="24"/>
          <w:szCs w:val="24"/>
          <w:vertAlign w:val="subscript"/>
        </w:rPr>
        <w:t>2</w:t>
      </w:r>
      <w:r w:rsidRPr="00B51B4A">
        <w:rPr>
          <w:rFonts w:ascii="Times New Roman" w:hAnsi="Times New Roman" w:cs="Times New Roman"/>
          <w:sz w:val="24"/>
          <w:szCs w:val="24"/>
        </w:rPr>
        <w:t>, X</w:t>
      </w:r>
      <w:r w:rsidRPr="00DC2B6C">
        <w:rPr>
          <w:rFonts w:ascii="Times New Roman" w:hAnsi="Times New Roman" w:cs="Times New Roman"/>
          <w:sz w:val="24"/>
          <w:szCs w:val="24"/>
          <w:vertAlign w:val="subscript"/>
        </w:rPr>
        <w:t>3</w:t>
      </w:r>
      <w:proofErr w:type="gramStart"/>
      <w:r w:rsidRPr="00B51B4A">
        <w:rPr>
          <w:rFonts w:ascii="Times New Roman" w:hAnsi="Times New Roman" w:cs="Times New Roman"/>
          <w:sz w:val="24"/>
          <w:szCs w:val="24"/>
        </w:rPr>
        <w:t>.....</w:t>
      </w:r>
      <w:proofErr w:type="spellStart"/>
      <w:proofErr w:type="gramEnd"/>
      <w:r w:rsidRPr="00B51B4A">
        <w:rPr>
          <w:rFonts w:ascii="Times New Roman" w:hAnsi="Times New Roman" w:cs="Times New Roman"/>
          <w:sz w:val="24"/>
          <w:szCs w:val="24"/>
        </w:rPr>
        <w:t>X</w:t>
      </w:r>
      <w:r w:rsidRPr="00DC2B6C">
        <w:rPr>
          <w:rFonts w:ascii="Times New Roman" w:hAnsi="Times New Roman" w:cs="Times New Roman"/>
          <w:sz w:val="24"/>
          <w:szCs w:val="24"/>
          <w:vertAlign w:val="subscript"/>
        </w:rPr>
        <w:t>n</w:t>
      </w:r>
      <w:r w:rsidRPr="00B51B4A">
        <w:rPr>
          <w:rFonts w:ascii="Times New Roman" w:hAnsi="Times New Roman" w:cs="Times New Roman"/>
          <w:sz w:val="24"/>
          <w:szCs w:val="24"/>
        </w:rPr>
        <w:t>present</w:t>
      </w:r>
      <w:proofErr w:type="spellEnd"/>
      <w:r w:rsidRPr="00B51B4A">
        <w:rPr>
          <w:rFonts w:ascii="Times New Roman" w:hAnsi="Times New Roman" w:cs="Times New Roman"/>
          <w:sz w:val="24"/>
          <w:szCs w:val="24"/>
        </w:rPr>
        <w:t xml:space="preserve"> monthly data points, where </w:t>
      </w:r>
      <w:proofErr w:type="spellStart"/>
      <w:r w:rsidRPr="00B51B4A">
        <w:rPr>
          <w:rFonts w:ascii="Times New Roman" w:hAnsi="Times New Roman" w:cs="Times New Roman"/>
          <w:sz w:val="24"/>
          <w:szCs w:val="24"/>
        </w:rPr>
        <w:t>X</w:t>
      </w:r>
      <w:r w:rsidRPr="00B51D2B">
        <w:rPr>
          <w:rFonts w:ascii="Times New Roman" w:hAnsi="Times New Roman" w:cs="Times New Roman"/>
          <w:sz w:val="24"/>
          <w:szCs w:val="24"/>
          <w:vertAlign w:val="subscript"/>
        </w:rPr>
        <w:t>j</w:t>
      </w:r>
      <w:proofErr w:type="spellEnd"/>
      <w:r w:rsidRPr="00B51B4A">
        <w:rPr>
          <w:rFonts w:ascii="Times New Roman" w:hAnsi="Times New Roman" w:cs="Times New Roman"/>
          <w:sz w:val="24"/>
          <w:szCs w:val="24"/>
        </w:rPr>
        <w:t xml:space="preserve"> represents the data point at time J. Then the Mann-Kendall statistics (S) is defined as the total number of positive contrasts minus the number of negative contrasts as expressed in the following formula:</w:t>
      </w:r>
    </w:p>
    <w:p w:rsidR="00A70AC4" w:rsidRPr="00B51B4A" w:rsidRDefault="00A70AC4" w:rsidP="00A70AC4">
      <w:pPr>
        <w:autoSpaceDE w:val="0"/>
        <w:autoSpaceDN w:val="0"/>
        <w:adjustRightInd w:val="0"/>
        <w:spacing w:after="0"/>
        <w:rPr>
          <w:rFonts w:ascii="Times New Roman" w:hAnsi="Times New Roman" w:cs="Times New Roman"/>
          <w:sz w:val="24"/>
          <w:szCs w:val="24"/>
        </w:rPr>
      </w:pPr>
      <m:oMathPara>
        <m:oMath>
          <m:r>
            <w:rPr>
              <w:rFonts w:ascii="Cambria Math" w:hAnsi="Cambria Math" w:cs="Times New Roman"/>
              <w:sz w:val="24"/>
              <w:szCs w:val="24"/>
            </w:rPr>
            <m:t>s=</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k=1</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j=k+n</m:t>
                  </m:r>
                </m:sub>
                <m:sup>
                  <m:r>
                    <w:rPr>
                      <w:rFonts w:ascii="Cambria Math" w:hAnsi="Cambria Math" w:cs="Times New Roman"/>
                      <w:sz w:val="24"/>
                      <w:szCs w:val="24"/>
                    </w:rPr>
                    <m:t>n</m:t>
                  </m:r>
                </m:sup>
                <m:e>
                  <m:r>
                    <w:rPr>
                      <w:rFonts w:ascii="Cambria Math" w:hAnsi="Cambria Math" w:cs="Times New Roman"/>
                      <w:sz w:val="24"/>
                      <w:szCs w:val="24"/>
                    </w:rPr>
                    <m:t>sgn(</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e>
              </m:nary>
            </m:e>
          </m:nary>
        </m:oMath>
      </m:oMathPara>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t>The value of ‘S’ determines whether the trend is positive or negative; when it is high or low and the probability associated is needful to calculate with ‘S’ and the sample size ‘n’. Normal approximations to the Mann-Kendall test may be used with significance of the trend for a. For this, the variance of S (Var S) when sample size &gt; 10 is calculated as:</w:t>
      </w:r>
    </w:p>
    <w:p w:rsidR="00A70AC4" w:rsidRPr="00B51B4A" w:rsidRDefault="00A70AC4" w:rsidP="00A70AC4">
      <w:pPr>
        <w:autoSpaceDE w:val="0"/>
        <w:autoSpaceDN w:val="0"/>
        <w:adjustRightInd w:val="0"/>
        <w:spacing w:after="0"/>
        <w:rPr>
          <w:rFonts w:ascii="Times New Roman" w:hAnsi="Times New Roman" w:cs="Times New Roman"/>
          <w:sz w:val="24"/>
          <w:szCs w:val="24"/>
        </w:rPr>
      </w:pPr>
      <m:oMathPara>
        <m:oMath>
          <m:r>
            <w:rPr>
              <w:rFonts w:ascii="Cambria Math" w:hAnsi="Cambria Math" w:cs="Times New Roman"/>
              <w:sz w:val="24"/>
              <w:szCs w:val="24"/>
            </w:rPr>
            <m:t>Var S=</m:t>
          </m:r>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n-1</m:t>
                      </m:r>
                    </m:e>
                  </m:d>
                  <m:d>
                    <m:dPr>
                      <m:ctrlPr>
                        <w:rPr>
                          <w:rFonts w:ascii="Cambria Math" w:hAnsi="Cambria Math" w:cs="Times New Roman"/>
                          <w:i/>
                          <w:sz w:val="24"/>
                          <w:szCs w:val="24"/>
                        </w:rPr>
                      </m:ctrlPr>
                    </m:dPr>
                    <m:e>
                      <m:r>
                        <w:rPr>
                          <w:rFonts w:ascii="Cambria Math" w:hAnsi="Cambria Math" w:cs="Times New Roman"/>
                          <w:sz w:val="24"/>
                          <w:szCs w:val="24"/>
                        </w:rPr>
                        <m:t>2n+5</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g=1</m:t>
                      </m:r>
                    </m:sub>
                    <m:sup>
                      <m:r>
                        <w:rPr>
                          <w:rFonts w:ascii="Cambria Math" w:hAnsi="Cambria Math" w:cs="Times New Roman"/>
                          <w:sz w:val="24"/>
                          <w:szCs w:val="24"/>
                        </w:rPr>
                        <m:t>m</m:t>
                      </m:r>
                    </m:sup>
                    <m:e>
                      <m:r>
                        <w:rPr>
                          <w:rFonts w:ascii="Cambria Math" w:hAnsi="Cambria Math" w:cs="Times New Roman"/>
                          <w:sz w:val="24"/>
                          <w:szCs w:val="24"/>
                        </w:rPr>
                        <m:t>tg(tg-1)(2tg+5)</m:t>
                      </m:r>
                    </m:e>
                  </m:nary>
                </m:e>
              </m:d>
            </m:num>
            <m:den>
              <m:r>
                <w:rPr>
                  <w:rFonts w:ascii="Cambria Math" w:hAnsi="Cambria Math" w:cs="Times New Roman"/>
                  <w:sz w:val="24"/>
                  <w:szCs w:val="24"/>
                </w:rPr>
                <m:t>18</m:t>
              </m:r>
            </m:den>
          </m:f>
        </m:oMath>
      </m:oMathPara>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Cambria Math" w:hAnsi="Cambria Math" w:cs="Cambria Math"/>
          <w:sz w:val="24"/>
          <w:szCs w:val="24"/>
        </w:rPr>
        <w:t>𝑔</w:t>
      </w:r>
      <w:r w:rsidRPr="00B51B4A">
        <w:rPr>
          <w:rFonts w:ascii="Times New Roman" w:hAnsi="Times New Roman" w:cs="Times New Roman"/>
          <w:sz w:val="24"/>
          <w:szCs w:val="24"/>
        </w:rPr>
        <w:t xml:space="preserve"> = 1, </w:t>
      </w:r>
      <w:proofErr w:type="gramStart"/>
      <w:r w:rsidRPr="00B51B4A">
        <w:rPr>
          <w:rFonts w:ascii="Times New Roman" w:hAnsi="Times New Roman" w:cs="Times New Roman"/>
          <w:sz w:val="24"/>
          <w:szCs w:val="24"/>
        </w:rPr>
        <w:t>2,…</w:t>
      </w:r>
      <w:proofErr w:type="gramEnd"/>
      <w:r w:rsidRPr="00B51B4A">
        <w:rPr>
          <w:rFonts w:ascii="Times New Roman" w:hAnsi="Times New Roman" w:cs="Times New Roman"/>
          <w:sz w:val="24"/>
          <w:szCs w:val="24"/>
        </w:rPr>
        <w:t>, q</w:t>
      </w:r>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t xml:space="preserve">where </w:t>
      </w:r>
      <w:r w:rsidRPr="00B51B4A">
        <w:rPr>
          <w:rFonts w:ascii="Cambria Math" w:hAnsi="Cambria Math" w:cs="Cambria Math"/>
          <w:sz w:val="24"/>
          <w:szCs w:val="24"/>
        </w:rPr>
        <w:t>𝑉𝑎𝑟</w:t>
      </w:r>
      <w:r w:rsidRPr="00B51B4A">
        <w:rPr>
          <w:rFonts w:ascii="Times New Roman" w:hAnsi="Times New Roman" w:cs="Times New Roman"/>
          <w:sz w:val="24"/>
          <w:szCs w:val="24"/>
        </w:rPr>
        <w:t>(</w:t>
      </w:r>
      <w:r w:rsidRPr="00B51B4A">
        <w:rPr>
          <w:rFonts w:ascii="Cambria Math" w:hAnsi="Cambria Math" w:cs="Cambria Math"/>
          <w:sz w:val="24"/>
          <w:szCs w:val="24"/>
        </w:rPr>
        <w:t>𝑆</w:t>
      </w:r>
      <w:r w:rsidRPr="00B51B4A">
        <w:rPr>
          <w:rFonts w:ascii="Times New Roman" w:hAnsi="Times New Roman" w:cs="Times New Roman"/>
          <w:sz w:val="24"/>
          <w:szCs w:val="24"/>
        </w:rPr>
        <w:t>) is the variance of statistics Mann-Kendall; ‘M’ can be interpreted as the number of data that has the same value (tied group) and ‘n’ as the sum of available data, also ‘</w:t>
      </w:r>
      <w:proofErr w:type="spellStart"/>
      <w:r w:rsidRPr="00B51B4A">
        <w:rPr>
          <w:rFonts w:ascii="Times New Roman" w:hAnsi="Times New Roman" w:cs="Times New Roman"/>
          <w:sz w:val="24"/>
          <w:szCs w:val="24"/>
        </w:rPr>
        <w:t>tg</w:t>
      </w:r>
      <w:proofErr w:type="spellEnd"/>
      <w:r w:rsidRPr="00B51B4A">
        <w:rPr>
          <w:rFonts w:ascii="Times New Roman" w:hAnsi="Times New Roman" w:cs="Times New Roman"/>
          <w:sz w:val="24"/>
          <w:szCs w:val="24"/>
        </w:rPr>
        <w:t xml:space="preserve">’ is the sum of the data points in the </w:t>
      </w:r>
      <w:proofErr w:type="spellStart"/>
      <w:r w:rsidRPr="00B51B4A">
        <w:rPr>
          <w:rFonts w:ascii="Times New Roman" w:hAnsi="Times New Roman" w:cs="Times New Roman"/>
          <w:sz w:val="24"/>
          <w:szCs w:val="24"/>
        </w:rPr>
        <w:t>gth</w:t>
      </w:r>
      <w:proofErr w:type="spellEnd"/>
      <w:r w:rsidRPr="00B51B4A">
        <w:rPr>
          <w:rFonts w:ascii="Times New Roman" w:hAnsi="Times New Roman" w:cs="Times New Roman"/>
          <w:sz w:val="24"/>
          <w:szCs w:val="24"/>
        </w:rPr>
        <w:t xml:space="preserve"> group. ‘Z</w:t>
      </w:r>
      <w:proofErr w:type="gramStart"/>
      <w:r w:rsidRPr="00B51B4A">
        <w:rPr>
          <w:rFonts w:ascii="Times New Roman" w:hAnsi="Times New Roman" w:cs="Times New Roman"/>
          <w:sz w:val="24"/>
          <w:szCs w:val="24"/>
        </w:rPr>
        <w:t>’(</w:t>
      </w:r>
      <w:proofErr w:type="gramEnd"/>
      <w:r w:rsidRPr="00B51B4A">
        <w:rPr>
          <w:rFonts w:ascii="Times New Roman" w:hAnsi="Times New Roman" w:cs="Times New Roman"/>
          <w:sz w:val="24"/>
          <w:szCs w:val="24"/>
        </w:rPr>
        <w:t>standardized test statistic) is calculated as:</w:t>
      </w:r>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t xml:space="preserve">• </w:t>
      </w:r>
      <w:r w:rsidRPr="00B51B4A">
        <w:rPr>
          <w:rFonts w:ascii="Cambria Math" w:hAnsi="Cambria Math" w:cs="Cambria Math"/>
          <w:sz w:val="24"/>
          <w:szCs w:val="24"/>
        </w:rPr>
        <w:t>𝑊</w:t>
      </w:r>
      <w:r w:rsidRPr="00B51B4A">
        <w:rPr>
          <w:rFonts w:ascii="Times New Roman" w:hAnsi="Times New Roman" w:cs="Times New Roman"/>
          <w:sz w:val="24"/>
          <w:szCs w:val="24"/>
        </w:rPr>
        <w:t>ℎ</w:t>
      </w:r>
      <w:r w:rsidRPr="00B51B4A">
        <w:rPr>
          <w:rFonts w:ascii="Cambria Math" w:hAnsi="Cambria Math" w:cs="Cambria Math"/>
          <w:sz w:val="24"/>
          <w:szCs w:val="24"/>
        </w:rPr>
        <w:t>𝑒𝑛𝑆</w:t>
      </w:r>
      <w:r>
        <w:rPr>
          <w:rFonts w:ascii="Times New Roman" w:hAnsi="Times New Roman" w:cs="Times New Roman"/>
          <w:sz w:val="24"/>
          <w:szCs w:val="24"/>
        </w:rPr>
        <w:t xml:space="preserve">&gt; 0 …….Z= </w:t>
      </w:r>
      <m:oMath>
        <m:f>
          <m:fPr>
            <m:ctrlPr>
              <w:rPr>
                <w:rFonts w:ascii="Cambria Math" w:hAnsi="Cambria Math" w:cs="Times New Roman"/>
                <w:i/>
                <w:sz w:val="24"/>
                <w:szCs w:val="24"/>
              </w:rPr>
            </m:ctrlPr>
          </m:fPr>
          <m:num>
            <m:r>
              <w:rPr>
                <w:rFonts w:ascii="Cambria Math" w:hAnsi="Cambria Math" w:cs="Times New Roman"/>
                <w:sz w:val="24"/>
                <w:szCs w:val="24"/>
              </w:rPr>
              <m:t>n-1</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var(S)</m:t>
                </m:r>
              </m:e>
            </m:rad>
          </m:den>
        </m:f>
      </m:oMath>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t xml:space="preserve">• </w:t>
      </w:r>
      <w:r w:rsidRPr="00B51B4A">
        <w:rPr>
          <w:rFonts w:ascii="Cambria Math" w:hAnsi="Cambria Math" w:cs="Cambria Math"/>
          <w:sz w:val="24"/>
          <w:szCs w:val="24"/>
        </w:rPr>
        <w:t>𝑊</w:t>
      </w:r>
      <w:r w:rsidRPr="00B51B4A">
        <w:rPr>
          <w:rFonts w:ascii="Times New Roman" w:hAnsi="Times New Roman" w:cs="Times New Roman"/>
          <w:sz w:val="24"/>
          <w:szCs w:val="24"/>
        </w:rPr>
        <w:t>ℎ</w:t>
      </w:r>
      <w:r w:rsidRPr="00B51B4A">
        <w:rPr>
          <w:rFonts w:ascii="Cambria Math" w:hAnsi="Cambria Math" w:cs="Cambria Math"/>
          <w:sz w:val="24"/>
          <w:szCs w:val="24"/>
        </w:rPr>
        <w:t>𝑒𝑛𝑆</w:t>
      </w:r>
      <w:r w:rsidRPr="00B51B4A">
        <w:rPr>
          <w:rFonts w:ascii="Times New Roman" w:hAnsi="Times New Roman" w:cs="Times New Roman"/>
          <w:sz w:val="24"/>
          <w:szCs w:val="24"/>
        </w:rPr>
        <w:t xml:space="preserve"> = 0 </w:t>
      </w:r>
      <w:proofErr w:type="gramStart"/>
      <w:r w:rsidRPr="00B51B4A">
        <w:rPr>
          <w:rFonts w:ascii="Times New Roman" w:hAnsi="Times New Roman" w:cs="Times New Roman"/>
          <w:sz w:val="24"/>
          <w:szCs w:val="24"/>
        </w:rPr>
        <w:t>… .</w:t>
      </w:r>
      <w:proofErr w:type="gramEnd"/>
      <w:r w:rsidRPr="00B51B4A">
        <w:rPr>
          <w:rFonts w:ascii="Times New Roman" w:hAnsi="Times New Roman" w:cs="Times New Roman"/>
          <w:sz w:val="24"/>
          <w:szCs w:val="24"/>
        </w:rPr>
        <w:t xml:space="preserve"> . </w:t>
      </w:r>
      <w:r w:rsidRPr="00B51B4A">
        <w:rPr>
          <w:rFonts w:ascii="Cambria Math" w:hAnsi="Cambria Math" w:cs="Cambria Math"/>
          <w:sz w:val="24"/>
          <w:szCs w:val="24"/>
        </w:rPr>
        <w:t>𝑍</w:t>
      </w:r>
      <w:r w:rsidRPr="00B51B4A">
        <w:rPr>
          <w:rFonts w:ascii="Times New Roman" w:hAnsi="Times New Roman" w:cs="Times New Roman"/>
          <w:sz w:val="24"/>
          <w:szCs w:val="24"/>
        </w:rPr>
        <w:t xml:space="preserve"> = 0</w:t>
      </w:r>
    </w:p>
    <w:p w:rsidR="00A70AC4" w:rsidRPr="00B51B4A"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lastRenderedPageBreak/>
        <w:t xml:space="preserve">• </w:t>
      </w:r>
      <w:r w:rsidRPr="00B51B4A">
        <w:rPr>
          <w:rFonts w:ascii="Cambria Math" w:hAnsi="Cambria Math" w:cs="Cambria Math"/>
          <w:sz w:val="24"/>
          <w:szCs w:val="24"/>
        </w:rPr>
        <w:t>𝑊</w:t>
      </w:r>
      <w:r w:rsidRPr="00B51B4A">
        <w:rPr>
          <w:rFonts w:ascii="Times New Roman" w:hAnsi="Times New Roman" w:cs="Times New Roman"/>
          <w:sz w:val="24"/>
          <w:szCs w:val="24"/>
        </w:rPr>
        <w:t>ℎ</w:t>
      </w:r>
      <w:r w:rsidRPr="00B51B4A">
        <w:rPr>
          <w:rFonts w:ascii="Cambria Math" w:hAnsi="Cambria Math" w:cs="Cambria Math"/>
          <w:sz w:val="24"/>
          <w:szCs w:val="24"/>
        </w:rPr>
        <w:t>𝑒𝑛𝑆</w:t>
      </w:r>
      <w:r w:rsidRPr="00B51B4A">
        <w:rPr>
          <w:rFonts w:ascii="Times New Roman" w:hAnsi="Times New Roman" w:cs="Times New Roman"/>
          <w:sz w:val="24"/>
          <w:szCs w:val="24"/>
        </w:rPr>
        <w:t xml:space="preserve">&lt; 0 </w:t>
      </w:r>
      <w:proofErr w:type="gramStart"/>
      <w:r w:rsidRPr="00B51B4A">
        <w:rPr>
          <w:rFonts w:ascii="Times New Roman" w:hAnsi="Times New Roman" w:cs="Times New Roman"/>
          <w:sz w:val="24"/>
          <w:szCs w:val="24"/>
        </w:rPr>
        <w:t>… .</w:t>
      </w:r>
      <w:proofErr w:type="gramEnd"/>
      <w:r w:rsidRPr="00B51B4A">
        <w:rPr>
          <w:rFonts w:ascii="Times New Roman" w:hAnsi="Times New Roman" w:cs="Times New Roman"/>
          <w:sz w:val="24"/>
          <w:szCs w:val="24"/>
        </w:rPr>
        <w:t xml:space="preserve"> . </w:t>
      </w:r>
      <w:r w:rsidRPr="00B51B4A">
        <w:rPr>
          <w:rFonts w:ascii="Cambria Math" w:hAnsi="Cambria Math" w:cs="Cambria Math"/>
          <w:sz w:val="24"/>
          <w:szCs w:val="24"/>
        </w:rPr>
        <w:t>𝑍</w:t>
      </w:r>
      <w:r w:rsidRPr="00B51B4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n+1</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var(S)</m:t>
                </m:r>
              </m:e>
            </m:rad>
          </m:den>
        </m:f>
      </m:oMath>
    </w:p>
    <w:p w:rsidR="00A70AC4" w:rsidRDefault="00A70AC4" w:rsidP="00A70AC4">
      <w:pPr>
        <w:autoSpaceDE w:val="0"/>
        <w:autoSpaceDN w:val="0"/>
        <w:adjustRightInd w:val="0"/>
        <w:spacing w:after="0"/>
        <w:rPr>
          <w:rFonts w:ascii="Times New Roman" w:hAnsi="Times New Roman" w:cs="Times New Roman"/>
          <w:sz w:val="24"/>
          <w:szCs w:val="24"/>
        </w:rPr>
      </w:pPr>
      <w:r w:rsidRPr="00B51B4A">
        <w:rPr>
          <w:rFonts w:ascii="Times New Roman" w:hAnsi="Times New Roman" w:cs="Times New Roman"/>
          <w:sz w:val="24"/>
          <w:szCs w:val="24"/>
        </w:rPr>
        <w:t>There are many values of ‘Z’ (1.645, 1.960, 2.576) used to determine the significance level of 10, 5 and 1 per cent respectively. Z-score follows a standard normal distribution and when the statistical significance is increasing or decreasing trend of temperature, humidity and average rainfall values, it is better to use. Generally, if the result is founded to be more than Za/2; it will be significant trend, where ‘a’ is significance level of testing if the trend is an upward or a downward monotone (a two-tailed test).</w:t>
      </w:r>
    </w:p>
    <w:p w:rsidR="00F977E3" w:rsidRPr="00DB1E9F" w:rsidRDefault="00F977E3" w:rsidP="00F977E3">
      <w:pPr>
        <w:pStyle w:val="NormalWeb"/>
        <w:spacing w:before="0" w:beforeAutospacing="0" w:after="240" w:afterAutospacing="0" w:line="360" w:lineRule="auto"/>
        <w:jc w:val="both"/>
        <w:rPr>
          <w:color w:val="0E101A"/>
        </w:rPr>
      </w:pPr>
      <w:r w:rsidRPr="00DB1E9F">
        <w:rPr>
          <w:rStyle w:val="Strong"/>
          <w:color w:val="0E101A"/>
        </w:rPr>
        <w:t>Multiple Linear Regression Model:</w:t>
      </w:r>
    </w:p>
    <w:p w:rsidR="00F977E3" w:rsidRPr="009B30E8" w:rsidRDefault="00F977E3" w:rsidP="00F977E3">
      <w:pPr>
        <w:pStyle w:val="NormalWeb"/>
        <w:spacing w:before="0" w:beforeAutospacing="0" w:after="240" w:afterAutospacing="0" w:line="360" w:lineRule="auto"/>
        <w:jc w:val="both"/>
        <w:rPr>
          <w:color w:val="0E101A"/>
        </w:rPr>
      </w:pPr>
      <w:r w:rsidRPr="009B30E8">
        <w:rPr>
          <w:color w:val="0E101A"/>
        </w:rPr>
        <w:t>Multiple linear regression analysis simultaneously includes several independent parameters to predict a dependent parameter's significance (</w:t>
      </w:r>
      <w:proofErr w:type="spellStart"/>
      <w:r w:rsidRPr="009B30E8">
        <w:rPr>
          <w:color w:val="0E101A"/>
        </w:rPr>
        <w:t>Snedecor</w:t>
      </w:r>
      <w:proofErr w:type="spellEnd"/>
      <w:r w:rsidRPr="009B30E8">
        <w:rPr>
          <w:color w:val="0E101A"/>
        </w:rPr>
        <w:t>&amp; Cochran, 1967). In the study, the dependent variable was the yield, and the independent variables were weather parameters. The multiple linear regression equation was used to model the relationship, and the generalized form of the regression model is provided below.</w:t>
      </w:r>
    </w:p>
    <w:p w:rsidR="00F977E3" w:rsidRPr="009B30E8" w:rsidRDefault="00F977E3" w:rsidP="00F977E3">
      <w:pPr>
        <w:rPr>
          <w:rFonts w:ascii="Times New Roman" w:hAnsi="Times New Roman" w:cs="Times New Roman"/>
          <w:sz w:val="24"/>
          <w:szCs w:val="24"/>
        </w:rPr>
      </w:pPr>
      <w:r w:rsidRPr="009B30E8">
        <w:rPr>
          <w:rFonts w:ascii="Times New Roman" w:hAnsi="Times New Roman" w:cs="Times New Roman"/>
          <w:sz w:val="24"/>
          <w:szCs w:val="24"/>
        </w:rPr>
        <w:t>Y = β</w:t>
      </w:r>
      <w:r w:rsidRPr="009B30E8">
        <w:rPr>
          <w:rFonts w:ascii="Times New Roman" w:hAnsi="Times New Roman" w:cs="Times New Roman"/>
          <w:sz w:val="24"/>
          <w:szCs w:val="24"/>
          <w:vertAlign w:val="subscript"/>
        </w:rPr>
        <w:t>0</w:t>
      </w:r>
      <w:r w:rsidRPr="009B30E8">
        <w:rPr>
          <w:rFonts w:ascii="Times New Roman" w:hAnsi="Times New Roman" w:cs="Times New Roman"/>
          <w:sz w:val="24"/>
          <w:szCs w:val="24"/>
        </w:rPr>
        <w:t>+ β</w:t>
      </w:r>
      <w:r w:rsidRPr="009B30E8">
        <w:rPr>
          <w:rFonts w:ascii="Times New Roman" w:hAnsi="Times New Roman" w:cs="Times New Roman"/>
          <w:sz w:val="24"/>
          <w:szCs w:val="24"/>
          <w:vertAlign w:val="subscript"/>
        </w:rPr>
        <w:t>1</w:t>
      </w:r>
      <w:r w:rsidRPr="009B30E8">
        <w:rPr>
          <w:rFonts w:ascii="Times New Roman" w:hAnsi="Times New Roman" w:cs="Times New Roman"/>
          <w:sz w:val="24"/>
          <w:szCs w:val="24"/>
        </w:rPr>
        <w:t>X</w:t>
      </w:r>
      <w:r w:rsidRPr="009B30E8">
        <w:rPr>
          <w:rFonts w:ascii="Times New Roman" w:hAnsi="Times New Roman" w:cs="Times New Roman"/>
          <w:sz w:val="24"/>
          <w:szCs w:val="24"/>
          <w:vertAlign w:val="subscript"/>
        </w:rPr>
        <w:t>1</w:t>
      </w:r>
      <w:r w:rsidRPr="009B30E8">
        <w:rPr>
          <w:rFonts w:ascii="Times New Roman" w:hAnsi="Times New Roman" w:cs="Times New Roman"/>
          <w:sz w:val="24"/>
          <w:szCs w:val="24"/>
        </w:rPr>
        <w:t>+ β</w:t>
      </w:r>
      <w:r w:rsidRPr="009B30E8">
        <w:rPr>
          <w:rFonts w:ascii="Times New Roman" w:hAnsi="Times New Roman" w:cs="Times New Roman"/>
          <w:sz w:val="24"/>
          <w:szCs w:val="24"/>
          <w:vertAlign w:val="subscript"/>
        </w:rPr>
        <w:t>2</w:t>
      </w:r>
      <w:r w:rsidRPr="009B30E8">
        <w:rPr>
          <w:rFonts w:ascii="Times New Roman" w:hAnsi="Times New Roman" w:cs="Times New Roman"/>
          <w:sz w:val="24"/>
          <w:szCs w:val="24"/>
        </w:rPr>
        <w:t>X</w:t>
      </w:r>
      <w:r w:rsidRPr="009B30E8">
        <w:rPr>
          <w:rFonts w:ascii="Times New Roman" w:hAnsi="Times New Roman" w:cs="Times New Roman"/>
          <w:sz w:val="24"/>
          <w:szCs w:val="24"/>
          <w:vertAlign w:val="subscript"/>
        </w:rPr>
        <w:t>2</w:t>
      </w:r>
      <w:r w:rsidRPr="009B30E8">
        <w:rPr>
          <w:rFonts w:ascii="Times New Roman" w:hAnsi="Times New Roman" w:cs="Times New Roman"/>
          <w:sz w:val="24"/>
          <w:szCs w:val="24"/>
        </w:rPr>
        <w:t>+ ............. + β</w:t>
      </w:r>
      <w:proofErr w:type="spellStart"/>
      <w:r w:rsidRPr="009B30E8">
        <w:rPr>
          <w:rFonts w:ascii="Times New Roman" w:hAnsi="Times New Roman" w:cs="Times New Roman"/>
          <w:sz w:val="24"/>
          <w:szCs w:val="24"/>
          <w:vertAlign w:val="subscript"/>
        </w:rPr>
        <w:t>n</w:t>
      </w:r>
      <w:r w:rsidRPr="009B30E8">
        <w:rPr>
          <w:rFonts w:ascii="Times New Roman" w:hAnsi="Times New Roman" w:cs="Times New Roman"/>
          <w:sz w:val="24"/>
          <w:szCs w:val="24"/>
        </w:rPr>
        <w:t>X</w:t>
      </w:r>
      <w:r w:rsidRPr="009B30E8">
        <w:rPr>
          <w:rFonts w:ascii="Times New Roman" w:hAnsi="Times New Roman" w:cs="Times New Roman"/>
          <w:sz w:val="24"/>
          <w:szCs w:val="24"/>
          <w:vertAlign w:val="subscript"/>
        </w:rPr>
        <w:t>n</w:t>
      </w:r>
      <w:proofErr w:type="spellEnd"/>
      <w:r w:rsidRPr="009B30E8">
        <w:rPr>
          <w:rFonts w:ascii="Times New Roman" w:hAnsi="Times New Roman" w:cs="Times New Roman"/>
          <w:sz w:val="24"/>
          <w:szCs w:val="24"/>
        </w:rPr>
        <w:t>+ ε</w:t>
      </w:r>
    </w:p>
    <w:p w:rsidR="00F977E3" w:rsidRPr="009B30E8" w:rsidRDefault="00F977E3" w:rsidP="00F977E3">
      <w:pPr>
        <w:rPr>
          <w:rFonts w:ascii="Times New Roman" w:hAnsi="Times New Roman" w:cs="Times New Roman"/>
          <w:sz w:val="24"/>
          <w:szCs w:val="24"/>
        </w:rPr>
      </w:pPr>
      <w:r w:rsidRPr="009B30E8">
        <w:rPr>
          <w:rFonts w:ascii="Times New Roman" w:hAnsi="Times New Roman" w:cs="Times New Roman"/>
          <w:sz w:val="24"/>
          <w:szCs w:val="24"/>
        </w:rPr>
        <w:t>Where:</w:t>
      </w:r>
    </w:p>
    <w:p w:rsidR="00F977E3" w:rsidRPr="009B30E8" w:rsidRDefault="00F977E3" w:rsidP="00F977E3">
      <w:pPr>
        <w:spacing w:after="0"/>
        <w:rPr>
          <w:rFonts w:ascii="Times New Roman" w:hAnsi="Times New Roman" w:cs="Times New Roman"/>
          <w:sz w:val="24"/>
          <w:szCs w:val="24"/>
        </w:rPr>
      </w:pPr>
      <w:r w:rsidRPr="009B30E8">
        <w:rPr>
          <w:rFonts w:ascii="Times New Roman" w:hAnsi="Times New Roman" w:cs="Times New Roman"/>
          <w:sz w:val="24"/>
          <w:szCs w:val="24"/>
        </w:rPr>
        <w:t>Y = Dependent variable.</w:t>
      </w:r>
    </w:p>
    <w:p w:rsidR="00F977E3" w:rsidRPr="009B30E8" w:rsidRDefault="00F977E3" w:rsidP="00F977E3">
      <w:pPr>
        <w:spacing w:after="0"/>
        <w:rPr>
          <w:rFonts w:ascii="Times New Roman" w:hAnsi="Times New Roman" w:cs="Times New Roman"/>
          <w:sz w:val="24"/>
          <w:szCs w:val="24"/>
        </w:rPr>
      </w:pPr>
      <w:r w:rsidRPr="009B30E8">
        <w:rPr>
          <w:rFonts w:ascii="Times New Roman" w:hAnsi="Times New Roman" w:cs="Times New Roman"/>
          <w:sz w:val="24"/>
          <w:szCs w:val="24"/>
        </w:rPr>
        <w:t>β</w:t>
      </w:r>
      <w:r w:rsidRPr="009B30E8">
        <w:rPr>
          <w:rFonts w:ascii="Times New Roman" w:hAnsi="Times New Roman" w:cs="Times New Roman"/>
          <w:sz w:val="24"/>
          <w:szCs w:val="24"/>
          <w:vertAlign w:val="subscript"/>
        </w:rPr>
        <w:t>0</w:t>
      </w:r>
      <w:r w:rsidRPr="009B30E8">
        <w:rPr>
          <w:rFonts w:ascii="Times New Roman" w:hAnsi="Times New Roman" w:cs="Times New Roman"/>
          <w:sz w:val="24"/>
          <w:szCs w:val="24"/>
        </w:rPr>
        <w:t>= Intercept.</w:t>
      </w:r>
    </w:p>
    <w:p w:rsidR="00F977E3" w:rsidRPr="009B30E8" w:rsidRDefault="00F977E3" w:rsidP="00F977E3">
      <w:pPr>
        <w:spacing w:after="0"/>
        <w:rPr>
          <w:rFonts w:ascii="Times New Roman" w:hAnsi="Times New Roman" w:cs="Times New Roman"/>
          <w:sz w:val="24"/>
          <w:szCs w:val="24"/>
        </w:rPr>
      </w:pPr>
      <w:r w:rsidRPr="009B30E8">
        <w:rPr>
          <w:rFonts w:ascii="Times New Roman" w:hAnsi="Times New Roman" w:cs="Times New Roman"/>
          <w:sz w:val="24"/>
          <w:szCs w:val="24"/>
        </w:rPr>
        <w:t>β</w:t>
      </w:r>
      <w:r w:rsidRPr="009B30E8">
        <w:rPr>
          <w:rFonts w:ascii="Times New Roman" w:hAnsi="Times New Roman" w:cs="Times New Roman"/>
          <w:sz w:val="24"/>
          <w:szCs w:val="24"/>
        </w:rPr>
        <w:softHyphen/>
      </w:r>
      <w:proofErr w:type="spellStart"/>
      <w:r w:rsidRPr="009B30E8">
        <w:rPr>
          <w:rFonts w:ascii="Times New Roman" w:hAnsi="Times New Roman" w:cs="Times New Roman"/>
          <w:sz w:val="24"/>
          <w:szCs w:val="24"/>
          <w:vertAlign w:val="subscript"/>
        </w:rPr>
        <w:t>i</w:t>
      </w:r>
      <w:proofErr w:type="spellEnd"/>
      <w:r w:rsidRPr="009B30E8">
        <w:rPr>
          <w:rFonts w:ascii="Times New Roman" w:hAnsi="Times New Roman" w:cs="Times New Roman"/>
          <w:sz w:val="24"/>
          <w:szCs w:val="24"/>
        </w:rPr>
        <w:t xml:space="preserve">= regression coefficient of </w:t>
      </w:r>
      <w:proofErr w:type="spellStart"/>
      <w:r w:rsidRPr="009B30E8">
        <w:rPr>
          <w:rFonts w:ascii="Times New Roman" w:hAnsi="Times New Roman" w:cs="Times New Roman"/>
          <w:sz w:val="24"/>
          <w:szCs w:val="24"/>
        </w:rPr>
        <w:t>i</w:t>
      </w:r>
      <w:r w:rsidRPr="009B30E8">
        <w:rPr>
          <w:rFonts w:ascii="Times New Roman" w:hAnsi="Times New Roman" w:cs="Times New Roman"/>
          <w:sz w:val="24"/>
          <w:szCs w:val="24"/>
          <w:vertAlign w:val="superscript"/>
        </w:rPr>
        <w:t>th</w:t>
      </w:r>
      <w:r w:rsidRPr="009B30E8">
        <w:rPr>
          <w:rFonts w:ascii="Times New Roman" w:hAnsi="Times New Roman" w:cs="Times New Roman"/>
          <w:sz w:val="24"/>
          <w:szCs w:val="24"/>
        </w:rPr>
        <w:t>independent</w:t>
      </w:r>
      <w:proofErr w:type="spellEnd"/>
      <w:r w:rsidRPr="009B30E8">
        <w:rPr>
          <w:rFonts w:ascii="Times New Roman" w:hAnsi="Times New Roman" w:cs="Times New Roman"/>
          <w:sz w:val="24"/>
          <w:szCs w:val="24"/>
        </w:rPr>
        <w:t xml:space="preserve"> parameters, (</w:t>
      </w:r>
      <w:proofErr w:type="spellStart"/>
      <w:r w:rsidRPr="009B30E8">
        <w:rPr>
          <w:rFonts w:ascii="Times New Roman" w:hAnsi="Times New Roman" w:cs="Times New Roman"/>
          <w:sz w:val="24"/>
          <w:szCs w:val="24"/>
        </w:rPr>
        <w:t>i</w:t>
      </w:r>
      <w:proofErr w:type="spellEnd"/>
      <w:r w:rsidRPr="009B30E8">
        <w:rPr>
          <w:rFonts w:ascii="Times New Roman" w:hAnsi="Times New Roman" w:cs="Times New Roman"/>
          <w:sz w:val="24"/>
          <w:szCs w:val="24"/>
        </w:rPr>
        <w:t xml:space="preserve"> = 1, </w:t>
      </w:r>
      <w:proofErr w:type="gramStart"/>
      <w:r w:rsidRPr="009B30E8">
        <w:rPr>
          <w:rFonts w:ascii="Times New Roman" w:hAnsi="Times New Roman" w:cs="Times New Roman"/>
          <w:sz w:val="24"/>
          <w:szCs w:val="24"/>
        </w:rPr>
        <w:t>2,...</w:t>
      </w:r>
      <w:proofErr w:type="gramEnd"/>
      <w:r w:rsidRPr="009B30E8">
        <w:rPr>
          <w:rFonts w:ascii="Times New Roman" w:hAnsi="Times New Roman" w:cs="Times New Roman"/>
          <w:sz w:val="24"/>
          <w:szCs w:val="24"/>
        </w:rPr>
        <w:t>, n).</w:t>
      </w:r>
    </w:p>
    <w:p w:rsidR="00F977E3" w:rsidRPr="009B30E8" w:rsidRDefault="00F977E3" w:rsidP="00F977E3">
      <w:pPr>
        <w:spacing w:after="0"/>
        <w:rPr>
          <w:rFonts w:ascii="Times New Roman" w:hAnsi="Times New Roman" w:cs="Times New Roman"/>
          <w:sz w:val="24"/>
          <w:szCs w:val="24"/>
        </w:rPr>
      </w:pPr>
      <w:r w:rsidRPr="009B30E8">
        <w:rPr>
          <w:rFonts w:ascii="Times New Roman" w:hAnsi="Times New Roman" w:cs="Times New Roman"/>
          <w:sz w:val="24"/>
          <w:szCs w:val="24"/>
        </w:rPr>
        <w:t>ε= error term.</w:t>
      </w:r>
    </w:p>
    <w:p w:rsidR="00F977E3" w:rsidRPr="009B30E8" w:rsidRDefault="00F977E3" w:rsidP="00F977E3">
      <w:pPr>
        <w:spacing w:after="0"/>
        <w:rPr>
          <w:rFonts w:ascii="Times New Roman" w:hAnsi="Times New Roman" w:cs="Times New Roman"/>
          <w:sz w:val="24"/>
          <w:szCs w:val="24"/>
        </w:rPr>
      </w:pPr>
      <w:r w:rsidRPr="009B30E8">
        <w:rPr>
          <w:rFonts w:ascii="Times New Roman" w:hAnsi="Times New Roman" w:cs="Times New Roman"/>
          <w:sz w:val="24"/>
          <w:szCs w:val="24"/>
        </w:rPr>
        <w:t>X</w:t>
      </w:r>
      <w:r w:rsidRPr="009B30E8">
        <w:rPr>
          <w:rFonts w:ascii="Times New Roman" w:hAnsi="Times New Roman" w:cs="Times New Roman"/>
          <w:sz w:val="24"/>
          <w:szCs w:val="24"/>
          <w:vertAlign w:val="subscript"/>
        </w:rPr>
        <w:t>i</w:t>
      </w:r>
      <w:r w:rsidRPr="009B30E8">
        <w:rPr>
          <w:rFonts w:ascii="Times New Roman" w:hAnsi="Times New Roman" w:cs="Times New Roman"/>
          <w:sz w:val="24"/>
          <w:szCs w:val="24"/>
        </w:rPr>
        <w:t xml:space="preserve">= </w:t>
      </w:r>
      <w:proofErr w:type="spellStart"/>
      <w:r w:rsidRPr="009B30E8">
        <w:rPr>
          <w:rFonts w:ascii="Times New Roman" w:hAnsi="Times New Roman" w:cs="Times New Roman"/>
          <w:sz w:val="24"/>
          <w:szCs w:val="24"/>
        </w:rPr>
        <w:t>i</w:t>
      </w:r>
      <w:r w:rsidRPr="009B30E8">
        <w:rPr>
          <w:rFonts w:ascii="Times New Roman" w:hAnsi="Times New Roman" w:cs="Times New Roman"/>
          <w:sz w:val="24"/>
          <w:szCs w:val="24"/>
          <w:vertAlign w:val="superscript"/>
        </w:rPr>
        <w:t>th</w:t>
      </w:r>
      <w:r w:rsidRPr="009B30E8">
        <w:rPr>
          <w:rFonts w:ascii="Times New Roman" w:hAnsi="Times New Roman" w:cs="Times New Roman"/>
          <w:sz w:val="24"/>
          <w:szCs w:val="24"/>
        </w:rPr>
        <w:t>weather</w:t>
      </w:r>
      <w:proofErr w:type="spellEnd"/>
      <w:r w:rsidRPr="009B30E8">
        <w:rPr>
          <w:rFonts w:ascii="Times New Roman" w:hAnsi="Times New Roman" w:cs="Times New Roman"/>
          <w:sz w:val="24"/>
          <w:szCs w:val="24"/>
        </w:rPr>
        <w:t xml:space="preserve"> parameter.</w:t>
      </w:r>
    </w:p>
    <w:p w:rsidR="00A70AC4" w:rsidRDefault="00F977E3" w:rsidP="00F977E3">
      <w:pPr>
        <w:rPr>
          <w:rFonts w:ascii="Times New Roman" w:hAnsi="Times New Roman" w:cs="Times New Roman"/>
          <w:sz w:val="24"/>
        </w:rPr>
      </w:pPr>
      <w:r w:rsidRPr="009B30E8">
        <w:rPr>
          <w:rFonts w:ascii="Times New Roman" w:hAnsi="Times New Roman" w:cs="Times New Roman"/>
          <w:sz w:val="24"/>
          <w:szCs w:val="24"/>
        </w:rPr>
        <w:t xml:space="preserve">To identify the significant parameters </w:t>
      </w:r>
      <w:proofErr w:type="spellStart"/>
      <w:r w:rsidRPr="009B30E8">
        <w:rPr>
          <w:rFonts w:ascii="Times New Roman" w:hAnsi="Times New Roman" w:cs="Times New Roman"/>
          <w:sz w:val="24"/>
          <w:szCs w:val="24"/>
        </w:rPr>
        <w:t>forpredicting</w:t>
      </w:r>
      <w:proofErr w:type="spellEnd"/>
      <w:r w:rsidRPr="009B30E8">
        <w:rPr>
          <w:rFonts w:ascii="Times New Roman" w:hAnsi="Times New Roman" w:cs="Times New Roman"/>
          <w:sz w:val="24"/>
          <w:szCs w:val="24"/>
        </w:rPr>
        <w:t xml:space="preserve"> the dependent parameter based on the independent parameters, stepwise regression analysis was used.</w:t>
      </w:r>
    </w:p>
    <w:p w:rsidR="00464665" w:rsidRPr="00345334" w:rsidRDefault="00345334" w:rsidP="00345334">
      <w:pPr>
        <w:rPr>
          <w:rFonts w:ascii="Times New Roman" w:hAnsi="Times New Roman" w:cs="Times New Roman"/>
          <w:b/>
          <w:sz w:val="24"/>
        </w:rPr>
      </w:pPr>
      <w:r w:rsidRPr="00345334">
        <w:rPr>
          <w:rFonts w:ascii="Times New Roman" w:hAnsi="Times New Roman" w:cs="Times New Roman"/>
          <w:b/>
          <w:sz w:val="24"/>
        </w:rPr>
        <w:t>Results</w:t>
      </w:r>
      <w:r w:rsidR="00465F5A">
        <w:rPr>
          <w:rFonts w:ascii="Times New Roman" w:hAnsi="Times New Roman" w:cs="Times New Roman"/>
          <w:b/>
          <w:sz w:val="24"/>
        </w:rPr>
        <w:t xml:space="preserve"> and Discussion</w:t>
      </w:r>
    </w:p>
    <w:p w:rsidR="00345334" w:rsidRPr="00345334" w:rsidRDefault="00345334" w:rsidP="00345334">
      <w:pPr>
        <w:ind w:left="0"/>
        <w:rPr>
          <w:rFonts w:ascii="Times New Roman" w:hAnsi="Times New Roman" w:cs="Times New Roman"/>
          <w:b/>
          <w:sz w:val="24"/>
          <w:lang w:val="en-US"/>
        </w:rPr>
      </w:pPr>
      <w:r w:rsidRPr="00345334">
        <w:rPr>
          <w:rFonts w:ascii="Times New Roman" w:hAnsi="Times New Roman" w:cs="Times New Roman"/>
          <w:sz w:val="24"/>
          <w:lang w:val="en-US"/>
        </w:rPr>
        <w:t xml:space="preserve">The </w:t>
      </w:r>
      <w:r w:rsidRPr="00345334">
        <w:rPr>
          <w:rFonts w:ascii="Times New Roman" w:hAnsi="Times New Roman" w:cs="Times New Roman"/>
          <w:bCs/>
          <w:sz w:val="24"/>
          <w:lang w:val="en-US"/>
        </w:rPr>
        <w:t>trend analysis</w:t>
      </w:r>
      <w:r w:rsidRPr="00345334">
        <w:rPr>
          <w:rFonts w:ascii="Times New Roman" w:hAnsi="Times New Roman" w:cs="Times New Roman"/>
          <w:sz w:val="24"/>
          <w:lang w:val="en-US"/>
        </w:rPr>
        <w:t xml:space="preserve"> of wheat</w:t>
      </w:r>
      <w:r>
        <w:rPr>
          <w:rFonts w:ascii="Times New Roman" w:hAnsi="Times New Roman" w:cs="Times New Roman"/>
          <w:sz w:val="24"/>
          <w:lang w:val="en-US"/>
        </w:rPr>
        <w:t xml:space="preserve"> price in </w:t>
      </w:r>
      <w:proofErr w:type="spellStart"/>
      <w:r>
        <w:rPr>
          <w:rFonts w:ascii="Times New Roman" w:hAnsi="Times New Roman" w:cs="Times New Roman"/>
          <w:sz w:val="24"/>
          <w:lang w:val="en-US"/>
        </w:rPr>
        <w:t>birbhum</w:t>
      </w:r>
      <w:proofErr w:type="spellEnd"/>
      <w:r w:rsidRPr="00345334">
        <w:rPr>
          <w:rFonts w:ascii="Times New Roman" w:hAnsi="Times New Roman" w:cs="Times New Roman"/>
          <w:sz w:val="24"/>
          <w:lang w:val="en-US"/>
        </w:rPr>
        <w:t xml:space="preserve"> districts revealed significant price varia</w:t>
      </w:r>
      <w:r>
        <w:rPr>
          <w:rFonts w:ascii="Times New Roman" w:hAnsi="Times New Roman" w:cs="Times New Roman"/>
          <w:sz w:val="24"/>
          <w:lang w:val="en-US"/>
        </w:rPr>
        <w:t>tion.</w:t>
      </w:r>
    </w:p>
    <w:p w:rsidR="00345334" w:rsidRPr="00345334" w:rsidRDefault="00345334" w:rsidP="00345334">
      <w:pPr>
        <w:ind w:left="0"/>
        <w:rPr>
          <w:rFonts w:ascii="Times New Roman" w:hAnsi="Times New Roman" w:cs="Times New Roman"/>
          <w:b/>
          <w:sz w:val="24"/>
          <w:lang w:val="en-US"/>
        </w:rPr>
      </w:pPr>
      <w:r w:rsidRPr="00345334">
        <w:rPr>
          <w:rFonts w:ascii="Times New Roman" w:hAnsi="Times New Roman" w:cs="Times New Roman"/>
          <w:b/>
          <w:sz w:val="24"/>
          <w:lang w:val="en-US"/>
        </w:rPr>
        <w:t xml:space="preserve"> Trend analysis of Wheat price in Birbhum District</w:t>
      </w:r>
    </w:p>
    <w:p w:rsidR="00345334" w:rsidRPr="00345334" w:rsidRDefault="00345334" w:rsidP="00345334">
      <w:pPr>
        <w:rPr>
          <w:rFonts w:ascii="Times New Roman" w:hAnsi="Times New Roman" w:cs="Times New Roman"/>
          <w:sz w:val="24"/>
          <w:lang w:val="en-US"/>
        </w:rPr>
      </w:pPr>
      <w:r w:rsidRPr="00345334">
        <w:rPr>
          <w:rFonts w:ascii="Times New Roman" w:hAnsi="Times New Roman" w:cs="Times New Roman"/>
          <w:sz w:val="24"/>
          <w:lang w:val="en-US"/>
        </w:rPr>
        <w:lastRenderedPageBreak/>
        <w:t xml:space="preserve">The </w:t>
      </w:r>
      <w:r w:rsidRPr="00345334">
        <w:rPr>
          <w:rFonts w:ascii="Times New Roman" w:hAnsi="Times New Roman" w:cs="Times New Roman"/>
          <w:bCs/>
          <w:sz w:val="24"/>
          <w:lang w:val="en-US"/>
        </w:rPr>
        <w:t>BDS test</w:t>
      </w:r>
      <w:r w:rsidRPr="00345334">
        <w:rPr>
          <w:rFonts w:ascii="Times New Roman" w:hAnsi="Times New Roman" w:cs="Times New Roman"/>
          <w:sz w:val="24"/>
          <w:lang w:val="en-US"/>
        </w:rPr>
        <w:t xml:space="preserve"> (p-value = 0.001) confirms a high degree of </w:t>
      </w:r>
      <w:r w:rsidRPr="00345334">
        <w:rPr>
          <w:rFonts w:ascii="Times New Roman" w:hAnsi="Times New Roman" w:cs="Times New Roman"/>
          <w:bCs/>
          <w:sz w:val="24"/>
          <w:lang w:val="en-US"/>
        </w:rPr>
        <w:t>non-linearity</w:t>
      </w:r>
      <w:r w:rsidRPr="00345334">
        <w:rPr>
          <w:rFonts w:ascii="Times New Roman" w:hAnsi="Times New Roman" w:cs="Times New Roman"/>
          <w:sz w:val="24"/>
          <w:lang w:val="en-US"/>
        </w:rPr>
        <w:t xml:space="preserve"> in wheat price trends in Birbhum district. To analyze the price trend, the </w:t>
      </w:r>
      <w:r w:rsidRPr="00345334">
        <w:rPr>
          <w:rFonts w:ascii="Times New Roman" w:hAnsi="Times New Roman" w:cs="Times New Roman"/>
          <w:bCs/>
          <w:sz w:val="24"/>
          <w:lang w:val="en-US"/>
        </w:rPr>
        <w:t>Mann-Kendall test</w:t>
      </w:r>
      <w:r w:rsidRPr="00345334">
        <w:rPr>
          <w:rFonts w:ascii="Times New Roman" w:hAnsi="Times New Roman" w:cs="Times New Roman"/>
          <w:sz w:val="24"/>
          <w:lang w:val="en-US"/>
        </w:rPr>
        <w:t xml:space="preserve"> was applied. The </w:t>
      </w:r>
      <w:r w:rsidRPr="00345334">
        <w:rPr>
          <w:rFonts w:ascii="Times New Roman" w:hAnsi="Times New Roman" w:cs="Times New Roman"/>
          <w:bCs/>
          <w:sz w:val="24"/>
          <w:lang w:val="en-US"/>
        </w:rPr>
        <w:t>Kendall’s tau coefficient (0.618)</w:t>
      </w:r>
      <w:r w:rsidRPr="00345334">
        <w:rPr>
          <w:rFonts w:ascii="Times New Roman" w:hAnsi="Times New Roman" w:cs="Times New Roman"/>
          <w:sz w:val="24"/>
          <w:lang w:val="en-US"/>
        </w:rPr>
        <w:t xml:space="preserve"> with a </w:t>
      </w:r>
      <w:r w:rsidRPr="00345334">
        <w:rPr>
          <w:rFonts w:ascii="Times New Roman" w:hAnsi="Times New Roman" w:cs="Times New Roman"/>
          <w:bCs/>
          <w:sz w:val="24"/>
          <w:lang w:val="en-US"/>
        </w:rPr>
        <w:t>p-value of 2.2e-16</w:t>
      </w:r>
      <w:r w:rsidRPr="00345334">
        <w:rPr>
          <w:rFonts w:ascii="Times New Roman" w:hAnsi="Times New Roman" w:cs="Times New Roman"/>
          <w:sz w:val="24"/>
          <w:lang w:val="en-US"/>
        </w:rPr>
        <w:t xml:space="preserve"> indicates a statistically significant </w:t>
      </w:r>
      <w:r w:rsidRPr="00345334">
        <w:rPr>
          <w:rFonts w:ascii="Times New Roman" w:hAnsi="Times New Roman" w:cs="Times New Roman"/>
          <w:bCs/>
          <w:sz w:val="24"/>
          <w:lang w:val="en-US"/>
        </w:rPr>
        <w:t>positive trend</w:t>
      </w:r>
      <w:r w:rsidRPr="00345334">
        <w:rPr>
          <w:rFonts w:ascii="Times New Roman" w:hAnsi="Times New Roman" w:cs="Times New Roman"/>
          <w:sz w:val="24"/>
          <w:lang w:val="en-US"/>
        </w:rPr>
        <w:t xml:space="preserve"> in wheat prices over time. This suggests that wheat prices in the district have been </w:t>
      </w:r>
      <w:r w:rsidRPr="00345334">
        <w:rPr>
          <w:rFonts w:ascii="Times New Roman" w:hAnsi="Times New Roman" w:cs="Times New Roman"/>
          <w:bCs/>
          <w:sz w:val="24"/>
          <w:lang w:val="en-US"/>
        </w:rPr>
        <w:t>consistentl</w:t>
      </w:r>
      <w:r w:rsidR="00A16D4D">
        <w:rPr>
          <w:rFonts w:ascii="Times New Roman" w:hAnsi="Times New Roman" w:cs="Times New Roman"/>
          <w:bCs/>
          <w:sz w:val="24"/>
          <w:lang w:val="en-US"/>
        </w:rPr>
        <w:t xml:space="preserve">y increasing (shown in figure </w:t>
      </w:r>
      <w:r w:rsidRPr="00345334">
        <w:rPr>
          <w:rFonts w:ascii="Times New Roman" w:hAnsi="Times New Roman" w:cs="Times New Roman"/>
          <w:bCs/>
          <w:sz w:val="24"/>
          <w:lang w:val="en-US"/>
        </w:rPr>
        <w:t>1.)</w:t>
      </w:r>
      <w:r w:rsidRPr="00345334">
        <w:rPr>
          <w:rFonts w:ascii="Times New Roman" w:hAnsi="Times New Roman" w:cs="Times New Roman"/>
          <w:sz w:val="24"/>
          <w:lang w:val="en-US"/>
        </w:rPr>
        <w:t>, highlighting the need for advanced forecasting models to capture both trend and nonlinear patterns effectively.</w:t>
      </w:r>
    </w:p>
    <w:p w:rsidR="00345334" w:rsidRPr="00345334" w:rsidRDefault="00465F5A" w:rsidP="00345334">
      <w:pPr>
        <w:rPr>
          <w:rFonts w:ascii="Times New Roman" w:hAnsi="Times New Roman" w:cs="Times New Roman"/>
          <w:sz w:val="24"/>
          <w:lang w:val="en-US"/>
        </w:rPr>
      </w:pPr>
      <w:r>
        <w:rPr>
          <w:rFonts w:ascii="Times New Roman" w:hAnsi="Times New Roman" w:cs="Times New Roman"/>
          <w:sz w:val="24"/>
          <w:lang w:val="en-US"/>
        </w:rPr>
        <w:t xml:space="preserve">Table </w:t>
      </w:r>
      <w:r w:rsidR="00345334" w:rsidRPr="00345334">
        <w:rPr>
          <w:rFonts w:ascii="Times New Roman" w:hAnsi="Times New Roman" w:cs="Times New Roman"/>
          <w:sz w:val="24"/>
          <w:lang w:val="en-US"/>
        </w:rPr>
        <w:t>1. BDS and MK test of Wheat price in Birbhum District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3081"/>
        <w:gridCol w:w="3079"/>
      </w:tblGrid>
      <w:tr w:rsidR="00345334" w:rsidRPr="00345334" w:rsidTr="00345334">
        <w:trPr>
          <w:trHeight w:val="397"/>
        </w:trPr>
        <w:tc>
          <w:tcPr>
            <w:tcW w:w="1667" w:type="pct"/>
          </w:tcPr>
          <w:p w:rsidR="00345334" w:rsidRPr="00345334" w:rsidRDefault="00345334" w:rsidP="00345334">
            <w:pPr>
              <w:spacing w:before="0" w:after="0"/>
              <w:rPr>
                <w:rFonts w:ascii="Times New Roman" w:hAnsi="Times New Roman" w:cs="Times New Roman"/>
                <w:b/>
                <w:sz w:val="24"/>
                <w:lang w:val="en-US"/>
              </w:rPr>
            </w:pPr>
            <w:r w:rsidRPr="00345334">
              <w:rPr>
                <w:rFonts w:ascii="Times New Roman" w:hAnsi="Times New Roman" w:cs="Times New Roman"/>
                <w:b/>
                <w:sz w:val="24"/>
                <w:lang w:val="en-US"/>
              </w:rPr>
              <w:t>Test</w:t>
            </w:r>
          </w:p>
        </w:tc>
        <w:tc>
          <w:tcPr>
            <w:tcW w:w="1667" w:type="pct"/>
          </w:tcPr>
          <w:p w:rsidR="00345334" w:rsidRPr="00345334" w:rsidRDefault="00345334" w:rsidP="00345334">
            <w:pPr>
              <w:spacing w:before="0" w:after="0"/>
              <w:rPr>
                <w:rFonts w:ascii="Times New Roman" w:hAnsi="Times New Roman" w:cs="Times New Roman"/>
                <w:b/>
                <w:sz w:val="24"/>
                <w:lang w:val="en-US"/>
              </w:rPr>
            </w:pPr>
            <w:r w:rsidRPr="00345334">
              <w:rPr>
                <w:rFonts w:ascii="Times New Roman" w:hAnsi="Times New Roman" w:cs="Times New Roman"/>
                <w:b/>
                <w:sz w:val="24"/>
                <w:lang w:val="en-US"/>
              </w:rPr>
              <w:t>Coefficient</w:t>
            </w:r>
          </w:p>
        </w:tc>
        <w:tc>
          <w:tcPr>
            <w:tcW w:w="1667" w:type="pct"/>
          </w:tcPr>
          <w:p w:rsidR="00345334" w:rsidRPr="00345334" w:rsidRDefault="00345334" w:rsidP="00345334">
            <w:pPr>
              <w:spacing w:before="0" w:after="0"/>
              <w:rPr>
                <w:rFonts w:ascii="Times New Roman" w:hAnsi="Times New Roman" w:cs="Times New Roman"/>
                <w:b/>
                <w:sz w:val="24"/>
                <w:lang w:val="en-US"/>
              </w:rPr>
            </w:pPr>
            <w:r w:rsidRPr="00345334">
              <w:rPr>
                <w:rFonts w:ascii="Times New Roman" w:hAnsi="Times New Roman" w:cs="Times New Roman"/>
                <w:b/>
                <w:sz w:val="24"/>
                <w:lang w:val="en-US"/>
              </w:rPr>
              <w:t>P-Value</w:t>
            </w:r>
          </w:p>
        </w:tc>
      </w:tr>
      <w:tr w:rsidR="00345334" w:rsidRPr="00345334" w:rsidTr="00345334">
        <w:trPr>
          <w:trHeight w:val="397"/>
        </w:trPr>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BDS Test</w:t>
            </w:r>
          </w:p>
        </w:tc>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207.93</w:t>
            </w:r>
          </w:p>
        </w:tc>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0.001</w:t>
            </w:r>
          </w:p>
        </w:tc>
      </w:tr>
      <w:tr w:rsidR="00345334" w:rsidRPr="00345334" w:rsidTr="00345334">
        <w:trPr>
          <w:trHeight w:val="397"/>
        </w:trPr>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Mk Test</w:t>
            </w:r>
          </w:p>
        </w:tc>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0.618</w:t>
            </w:r>
          </w:p>
        </w:tc>
        <w:tc>
          <w:tcPr>
            <w:tcW w:w="1667" w:type="pct"/>
          </w:tcPr>
          <w:p w:rsidR="00345334" w:rsidRPr="00345334" w:rsidRDefault="00345334" w:rsidP="00345334">
            <w:pPr>
              <w:spacing w:before="0" w:after="0"/>
              <w:rPr>
                <w:rFonts w:ascii="Times New Roman" w:hAnsi="Times New Roman" w:cs="Times New Roman"/>
                <w:sz w:val="24"/>
                <w:lang w:val="en-US"/>
              </w:rPr>
            </w:pPr>
            <w:r w:rsidRPr="00345334">
              <w:rPr>
                <w:rFonts w:ascii="Times New Roman" w:hAnsi="Times New Roman" w:cs="Times New Roman"/>
                <w:sz w:val="24"/>
                <w:lang w:val="en-US"/>
              </w:rPr>
              <w:t>2.2E-16</w:t>
            </w:r>
          </w:p>
        </w:tc>
      </w:tr>
    </w:tbl>
    <w:p w:rsidR="00345334" w:rsidRPr="00345334" w:rsidRDefault="00345334" w:rsidP="00345334">
      <w:pPr>
        <w:spacing w:before="0" w:after="0"/>
        <w:ind w:left="0"/>
        <w:rPr>
          <w:rFonts w:ascii="Times New Roman" w:hAnsi="Times New Roman" w:cs="Times New Roman"/>
          <w:sz w:val="24"/>
          <w:lang w:val="en-US"/>
        </w:rPr>
      </w:pPr>
    </w:p>
    <w:p w:rsidR="00345334" w:rsidRDefault="00345334" w:rsidP="00345334">
      <w:pPr>
        <w:rPr>
          <w:rFonts w:ascii="Times New Roman" w:hAnsi="Times New Roman" w:cs="Times New Roman"/>
          <w:sz w:val="24"/>
          <w:lang w:val="en-US"/>
        </w:rPr>
      </w:pPr>
      <w:r w:rsidRPr="00345334">
        <w:rPr>
          <w:rFonts w:ascii="Times New Roman" w:hAnsi="Times New Roman" w:cs="Times New Roman"/>
          <w:noProof/>
          <w:sz w:val="24"/>
          <w:lang w:val="en-US"/>
        </w:rPr>
        <w:drawing>
          <wp:inline distT="0" distB="0" distL="0" distR="0">
            <wp:extent cx="4416364" cy="2317531"/>
            <wp:effectExtent l="19050" t="0" r="3236"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29231" cy="2324283"/>
                    </a:xfrm>
                    <a:prstGeom prst="rect">
                      <a:avLst/>
                    </a:prstGeom>
                    <a:noFill/>
                    <a:ln w="9525">
                      <a:noFill/>
                      <a:miter lim="800000"/>
                      <a:headEnd/>
                      <a:tailEnd/>
                    </a:ln>
                  </pic:spPr>
                </pic:pic>
              </a:graphicData>
            </a:graphic>
          </wp:inline>
        </w:drawing>
      </w:r>
    </w:p>
    <w:p w:rsidR="00345334" w:rsidRPr="00345334" w:rsidRDefault="00A16D4D" w:rsidP="00345334">
      <w:pPr>
        <w:rPr>
          <w:rFonts w:ascii="Times New Roman" w:hAnsi="Times New Roman" w:cs="Times New Roman"/>
          <w:sz w:val="24"/>
          <w:lang w:val="en-US"/>
        </w:rPr>
      </w:pPr>
      <w:proofErr w:type="gramStart"/>
      <w:r>
        <w:rPr>
          <w:rFonts w:ascii="Times New Roman" w:hAnsi="Times New Roman" w:cs="Times New Roman"/>
          <w:sz w:val="24"/>
          <w:lang w:val="en-US"/>
        </w:rPr>
        <w:t xml:space="preserve">Figure </w:t>
      </w:r>
      <w:r w:rsidR="00345334" w:rsidRPr="00345334">
        <w:rPr>
          <w:rFonts w:ascii="Times New Roman" w:hAnsi="Times New Roman" w:cs="Times New Roman"/>
          <w:sz w:val="24"/>
          <w:lang w:val="en-US"/>
        </w:rPr>
        <w:t xml:space="preserve"> 1</w:t>
      </w:r>
      <w:proofErr w:type="gramEnd"/>
      <w:r w:rsidR="00345334" w:rsidRPr="00345334">
        <w:rPr>
          <w:rFonts w:ascii="Times New Roman" w:hAnsi="Times New Roman" w:cs="Times New Roman"/>
          <w:sz w:val="24"/>
          <w:lang w:val="en-US"/>
        </w:rPr>
        <w:t>. Wheat Price Trend in Birbhum District</w:t>
      </w:r>
    </w:p>
    <w:p w:rsidR="00345334" w:rsidRPr="00345334" w:rsidRDefault="00F977E3" w:rsidP="00F977E3">
      <w:pPr>
        <w:ind w:left="0"/>
        <w:rPr>
          <w:rFonts w:ascii="Times New Roman" w:hAnsi="Times New Roman" w:cs="Times New Roman"/>
          <w:b/>
          <w:sz w:val="24"/>
          <w:lang w:val="en-US"/>
        </w:rPr>
      </w:pPr>
      <w:r>
        <w:rPr>
          <w:rFonts w:ascii="Times New Roman" w:hAnsi="Times New Roman" w:cs="Times New Roman"/>
          <w:b/>
          <w:sz w:val="24"/>
          <w:lang w:val="en-US"/>
        </w:rPr>
        <w:t>Multiple</w:t>
      </w:r>
      <w:r w:rsidR="00345334" w:rsidRPr="00345334">
        <w:rPr>
          <w:rFonts w:ascii="Times New Roman" w:hAnsi="Times New Roman" w:cs="Times New Roman"/>
          <w:b/>
          <w:sz w:val="24"/>
          <w:lang w:val="en-US"/>
        </w:rPr>
        <w:t xml:space="preserve"> regression of weather parameters along with arrival quantity and price</w:t>
      </w:r>
    </w:p>
    <w:p w:rsidR="00345334" w:rsidRPr="00345334" w:rsidRDefault="00345334" w:rsidP="00345334">
      <w:pPr>
        <w:rPr>
          <w:rFonts w:ascii="Times New Roman" w:hAnsi="Times New Roman" w:cs="Times New Roman"/>
          <w:bCs/>
          <w:sz w:val="24"/>
          <w:lang w:val="en-US"/>
        </w:rPr>
      </w:pPr>
      <w:r w:rsidRPr="00345334">
        <w:rPr>
          <w:rFonts w:ascii="Times New Roman" w:hAnsi="Times New Roman" w:cs="Times New Roman"/>
          <w:sz w:val="24"/>
          <w:lang w:val="en-US"/>
        </w:rPr>
        <w:t xml:space="preserve">The study performed </w:t>
      </w:r>
      <w:r w:rsidRPr="00345334">
        <w:rPr>
          <w:rFonts w:ascii="Times New Roman" w:hAnsi="Times New Roman" w:cs="Times New Roman"/>
          <w:bCs/>
          <w:sz w:val="24"/>
          <w:lang w:val="en-US"/>
        </w:rPr>
        <w:t>multiple linear regression</w:t>
      </w:r>
      <w:r w:rsidRPr="00345334">
        <w:rPr>
          <w:rFonts w:ascii="Times New Roman" w:hAnsi="Times New Roman" w:cs="Times New Roman"/>
          <w:sz w:val="24"/>
          <w:lang w:val="en-US"/>
        </w:rPr>
        <w:t xml:space="preserve"> to assess the effect of </w:t>
      </w:r>
      <w:r w:rsidRPr="00345334">
        <w:rPr>
          <w:rFonts w:ascii="Times New Roman" w:hAnsi="Times New Roman" w:cs="Times New Roman"/>
          <w:bCs/>
          <w:sz w:val="24"/>
          <w:lang w:val="en-US"/>
        </w:rPr>
        <w:t>Rainfall, Minimum Temperature (T.min), and Maximum Temperature (T.max)</w:t>
      </w:r>
      <w:r w:rsidRPr="00345334">
        <w:rPr>
          <w:rFonts w:ascii="Times New Roman" w:hAnsi="Times New Roman" w:cs="Times New Roman"/>
          <w:sz w:val="24"/>
          <w:lang w:val="en-US"/>
        </w:rPr>
        <w:t xml:space="preserve"> on the arrival of crops. The results indicate that these weather parameters have a varying degree of influence on arrival patterns. </w:t>
      </w:r>
      <w:r w:rsidRPr="00345334">
        <w:rPr>
          <w:rFonts w:ascii="Times New Roman" w:hAnsi="Times New Roman" w:cs="Times New Roman"/>
          <w:bCs/>
          <w:sz w:val="24"/>
          <w:lang w:val="en-US"/>
        </w:rPr>
        <w:t xml:space="preserve"> </w:t>
      </w:r>
      <w:r w:rsidR="00F977E3">
        <w:rPr>
          <w:rFonts w:ascii="Times New Roman" w:hAnsi="Times New Roman" w:cs="Times New Roman"/>
          <w:sz w:val="24"/>
          <w:lang w:val="en-US"/>
        </w:rPr>
        <w:t xml:space="preserve">The table </w:t>
      </w:r>
      <w:r w:rsidRPr="00345334">
        <w:rPr>
          <w:rFonts w:ascii="Times New Roman" w:hAnsi="Times New Roman" w:cs="Times New Roman"/>
          <w:sz w:val="24"/>
          <w:lang w:val="en-US"/>
        </w:rPr>
        <w:t xml:space="preserve">2. shows a </w:t>
      </w:r>
      <w:r w:rsidRPr="00345334">
        <w:rPr>
          <w:rFonts w:ascii="Times New Roman" w:hAnsi="Times New Roman" w:cs="Times New Roman"/>
          <w:bCs/>
          <w:sz w:val="24"/>
          <w:lang w:val="en-US"/>
        </w:rPr>
        <w:t>negative and statistically significant</w:t>
      </w:r>
      <w:r w:rsidRPr="00345334">
        <w:rPr>
          <w:rFonts w:ascii="Times New Roman" w:hAnsi="Times New Roman" w:cs="Times New Roman"/>
          <w:sz w:val="24"/>
          <w:lang w:val="en-US"/>
        </w:rPr>
        <w:t xml:space="preserve"> relationship between rainfall and arrival (</w:t>
      </w:r>
      <w:r w:rsidRPr="00345334">
        <w:rPr>
          <w:rFonts w:ascii="Times New Roman" w:hAnsi="Times New Roman" w:cs="Times New Roman"/>
          <w:bCs/>
          <w:sz w:val="24"/>
          <w:lang w:val="en-US"/>
        </w:rPr>
        <w:t>β = -76.12, p = 0.028</w:t>
      </w:r>
      <w:r w:rsidRPr="00345334">
        <w:rPr>
          <w:rFonts w:ascii="Times New Roman" w:hAnsi="Times New Roman" w:cs="Times New Roman"/>
          <w:sz w:val="24"/>
          <w:lang w:val="en-US"/>
        </w:rPr>
        <w:t xml:space="preserve">) suggesting an increase in rainfall is associated with a </w:t>
      </w:r>
      <w:r w:rsidRPr="00345334">
        <w:rPr>
          <w:rFonts w:ascii="Times New Roman" w:hAnsi="Times New Roman" w:cs="Times New Roman"/>
          <w:bCs/>
          <w:sz w:val="24"/>
          <w:lang w:val="en-US"/>
        </w:rPr>
        <w:t>decline in arrivals</w:t>
      </w:r>
      <w:r w:rsidRPr="00345334">
        <w:rPr>
          <w:rFonts w:ascii="Times New Roman" w:hAnsi="Times New Roman" w:cs="Times New Roman"/>
          <w:sz w:val="24"/>
          <w:lang w:val="en-US"/>
        </w:rPr>
        <w:t xml:space="preserve">, likely due to </w:t>
      </w:r>
      <w:r w:rsidRPr="00345334">
        <w:rPr>
          <w:rFonts w:ascii="Times New Roman" w:hAnsi="Times New Roman" w:cs="Times New Roman"/>
          <w:bCs/>
          <w:sz w:val="24"/>
          <w:lang w:val="en-US"/>
        </w:rPr>
        <w:t>adverse weather conditions affecting transportation and harvesting activities,</w:t>
      </w:r>
      <w:r w:rsidRPr="00345334">
        <w:rPr>
          <w:rFonts w:ascii="Times New Roman" w:hAnsi="Times New Roman" w:cs="Times New Roman"/>
          <w:sz w:val="24"/>
          <w:lang w:val="en-US"/>
        </w:rPr>
        <w:t xml:space="preserve"> which indirectly increases the price of Wheat in Birbhum district. </w:t>
      </w:r>
      <w:r w:rsidRPr="00345334">
        <w:rPr>
          <w:rFonts w:ascii="Times New Roman" w:hAnsi="Times New Roman" w:cs="Times New Roman"/>
          <w:bCs/>
          <w:sz w:val="24"/>
          <w:lang w:val="en-US"/>
        </w:rPr>
        <w:t>Minimum Temperature</w:t>
      </w:r>
      <w:r w:rsidRPr="00345334">
        <w:rPr>
          <w:rFonts w:ascii="Times New Roman" w:hAnsi="Times New Roman" w:cs="Times New Roman"/>
          <w:sz w:val="24"/>
          <w:lang w:val="en-US"/>
        </w:rPr>
        <w:t xml:space="preserve"> has a </w:t>
      </w:r>
      <w:r w:rsidRPr="00345334">
        <w:rPr>
          <w:rFonts w:ascii="Times New Roman" w:hAnsi="Times New Roman" w:cs="Times New Roman"/>
          <w:bCs/>
          <w:sz w:val="24"/>
          <w:lang w:val="en-US"/>
        </w:rPr>
        <w:t>positive and significant effect</w:t>
      </w:r>
      <w:r w:rsidRPr="00345334">
        <w:rPr>
          <w:rFonts w:ascii="Times New Roman" w:hAnsi="Times New Roman" w:cs="Times New Roman"/>
          <w:sz w:val="24"/>
          <w:lang w:val="en-US"/>
        </w:rPr>
        <w:t xml:space="preserve"> on arrival (</w:t>
      </w:r>
      <w:r w:rsidRPr="00345334">
        <w:rPr>
          <w:rFonts w:ascii="Times New Roman" w:hAnsi="Times New Roman" w:cs="Times New Roman"/>
          <w:bCs/>
          <w:sz w:val="24"/>
          <w:lang w:val="en-US"/>
        </w:rPr>
        <w:t>β = 57.66, p = 0.015</w:t>
      </w:r>
      <w:r w:rsidRPr="00345334">
        <w:rPr>
          <w:rFonts w:ascii="Times New Roman" w:hAnsi="Times New Roman" w:cs="Times New Roman"/>
          <w:sz w:val="24"/>
          <w:lang w:val="en-US"/>
        </w:rPr>
        <w:t xml:space="preserve">), </w:t>
      </w:r>
      <w:r w:rsidRPr="00345334">
        <w:rPr>
          <w:rFonts w:ascii="Times New Roman" w:hAnsi="Times New Roman" w:cs="Times New Roman"/>
          <w:sz w:val="24"/>
          <w:lang w:val="en-US"/>
        </w:rPr>
        <w:lastRenderedPageBreak/>
        <w:t xml:space="preserve">indicating that </w:t>
      </w:r>
      <w:r w:rsidRPr="00345334">
        <w:rPr>
          <w:rFonts w:ascii="Times New Roman" w:hAnsi="Times New Roman" w:cs="Times New Roman"/>
          <w:bCs/>
          <w:sz w:val="24"/>
          <w:lang w:val="en-US"/>
        </w:rPr>
        <w:t>warmer nights</w:t>
      </w:r>
      <w:r w:rsidRPr="00345334">
        <w:rPr>
          <w:rFonts w:ascii="Times New Roman" w:hAnsi="Times New Roman" w:cs="Times New Roman"/>
          <w:sz w:val="24"/>
          <w:lang w:val="en-US"/>
        </w:rPr>
        <w:t xml:space="preserve"> contribute to </w:t>
      </w:r>
      <w:r w:rsidRPr="00345334">
        <w:rPr>
          <w:rFonts w:ascii="Times New Roman" w:hAnsi="Times New Roman" w:cs="Times New Roman"/>
          <w:bCs/>
          <w:sz w:val="24"/>
          <w:lang w:val="en-US"/>
        </w:rPr>
        <w:t>higher arrivals</w:t>
      </w:r>
      <w:r w:rsidRPr="00345334">
        <w:rPr>
          <w:rFonts w:ascii="Times New Roman" w:hAnsi="Times New Roman" w:cs="Times New Roman"/>
          <w:sz w:val="24"/>
          <w:lang w:val="en-US"/>
        </w:rPr>
        <w:t xml:space="preserve">, possibly due to favorable growing conditions and better crop yield making lower the wheat price. On the other hand, </w:t>
      </w:r>
      <w:r w:rsidRPr="00345334">
        <w:rPr>
          <w:rFonts w:ascii="Times New Roman" w:hAnsi="Times New Roman" w:cs="Times New Roman"/>
          <w:bCs/>
          <w:sz w:val="24"/>
          <w:lang w:val="en-US"/>
        </w:rPr>
        <w:t xml:space="preserve">Maximum Temperature </w:t>
      </w:r>
      <w:r w:rsidRPr="00345334">
        <w:rPr>
          <w:rFonts w:ascii="Times New Roman" w:hAnsi="Times New Roman" w:cs="Times New Roman"/>
          <w:sz w:val="24"/>
          <w:lang w:val="en-US"/>
        </w:rPr>
        <w:t xml:space="preserve">shows a </w:t>
      </w:r>
      <w:r w:rsidRPr="00345334">
        <w:rPr>
          <w:rFonts w:ascii="Times New Roman" w:hAnsi="Times New Roman" w:cs="Times New Roman"/>
          <w:bCs/>
          <w:sz w:val="24"/>
          <w:lang w:val="en-US"/>
        </w:rPr>
        <w:t>negative impact</w:t>
      </w:r>
      <w:r w:rsidRPr="00345334">
        <w:rPr>
          <w:rFonts w:ascii="Times New Roman" w:hAnsi="Times New Roman" w:cs="Times New Roman"/>
          <w:sz w:val="24"/>
          <w:lang w:val="en-US"/>
        </w:rPr>
        <w:t xml:space="preserve"> (</w:t>
      </w:r>
      <w:r w:rsidRPr="00345334">
        <w:rPr>
          <w:rFonts w:ascii="Times New Roman" w:hAnsi="Times New Roman" w:cs="Times New Roman"/>
          <w:bCs/>
          <w:sz w:val="24"/>
          <w:lang w:val="en-US"/>
        </w:rPr>
        <w:t>β = -35.09, p = 0.087</w:t>
      </w:r>
      <w:r w:rsidRPr="00345334">
        <w:rPr>
          <w:rFonts w:ascii="Times New Roman" w:hAnsi="Times New Roman" w:cs="Times New Roman"/>
          <w:sz w:val="24"/>
          <w:lang w:val="en-US"/>
        </w:rPr>
        <w:t xml:space="preserve">), though it is </w:t>
      </w:r>
      <w:r w:rsidRPr="00345334">
        <w:rPr>
          <w:rFonts w:ascii="Times New Roman" w:hAnsi="Times New Roman" w:cs="Times New Roman"/>
          <w:bCs/>
          <w:sz w:val="24"/>
          <w:lang w:val="en-US"/>
        </w:rPr>
        <w:t>not statistically significant</w:t>
      </w:r>
      <w:r w:rsidRPr="00345334">
        <w:rPr>
          <w:rFonts w:ascii="Times New Roman" w:hAnsi="Times New Roman" w:cs="Times New Roman"/>
          <w:sz w:val="24"/>
          <w:lang w:val="en-US"/>
        </w:rPr>
        <w:t xml:space="preserve">. This implies that </w:t>
      </w:r>
      <w:r w:rsidRPr="00345334">
        <w:rPr>
          <w:rFonts w:ascii="Times New Roman" w:hAnsi="Times New Roman" w:cs="Times New Roman"/>
          <w:bCs/>
          <w:sz w:val="24"/>
          <w:lang w:val="en-US"/>
        </w:rPr>
        <w:t>extreme heat may reduce crop arrivals</w:t>
      </w:r>
      <w:r w:rsidRPr="00345334">
        <w:rPr>
          <w:rFonts w:ascii="Times New Roman" w:hAnsi="Times New Roman" w:cs="Times New Roman"/>
          <w:sz w:val="24"/>
          <w:lang w:val="en-US"/>
        </w:rPr>
        <w:t xml:space="preserve"> and indirectly increases price but the effect is not strong enough to be conclusive. The </w:t>
      </w:r>
      <w:r w:rsidRPr="00345334">
        <w:rPr>
          <w:rFonts w:ascii="Times New Roman" w:hAnsi="Times New Roman" w:cs="Times New Roman"/>
          <w:bCs/>
          <w:sz w:val="24"/>
          <w:lang w:val="en-US"/>
        </w:rPr>
        <w:t>R-squared value (R² = 0.086) and adjusted R² (0.046)</w:t>
      </w:r>
      <w:r w:rsidRPr="00345334">
        <w:rPr>
          <w:rFonts w:ascii="Times New Roman" w:hAnsi="Times New Roman" w:cs="Times New Roman"/>
          <w:sz w:val="24"/>
          <w:lang w:val="en-US"/>
        </w:rPr>
        <w:t xml:space="preserve"> confirms that the model’s predictive power is limited.</w:t>
      </w:r>
    </w:p>
    <w:p w:rsidR="00345334" w:rsidRPr="00345334" w:rsidRDefault="00465F5A" w:rsidP="00345334">
      <w:pPr>
        <w:rPr>
          <w:rFonts w:ascii="Times New Roman" w:hAnsi="Times New Roman" w:cs="Times New Roman"/>
          <w:sz w:val="24"/>
          <w:lang w:val="en-US"/>
        </w:rPr>
      </w:pPr>
      <w:r>
        <w:rPr>
          <w:rFonts w:ascii="Times New Roman" w:hAnsi="Times New Roman" w:cs="Times New Roman"/>
          <w:sz w:val="24"/>
          <w:lang w:val="en-US"/>
        </w:rPr>
        <w:t xml:space="preserve">Table </w:t>
      </w:r>
      <w:r w:rsidR="00345334" w:rsidRPr="00345334">
        <w:rPr>
          <w:rFonts w:ascii="Times New Roman" w:hAnsi="Times New Roman" w:cs="Times New Roman"/>
          <w:sz w:val="24"/>
          <w:lang w:val="en-US"/>
        </w:rPr>
        <w:t>2.  Stepwise regression of weather parameters along with arrival quantity and price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345334" w:rsidRPr="00345334" w:rsidTr="00345334">
        <w:trPr>
          <w:trHeight w:val="20"/>
          <w:jc w:val="center"/>
        </w:trPr>
        <w:tc>
          <w:tcPr>
            <w:tcW w:w="1915" w:type="dxa"/>
            <w:vAlign w:val="center"/>
          </w:tcPr>
          <w:p w:rsidR="00345334" w:rsidRPr="00345334" w:rsidRDefault="00345334" w:rsidP="00345334">
            <w:pPr>
              <w:spacing w:before="0"/>
              <w:rPr>
                <w:rFonts w:ascii="Times New Roman" w:hAnsi="Times New Roman" w:cs="Times New Roman"/>
                <w:b/>
                <w:sz w:val="24"/>
                <w:lang w:val="en-US"/>
              </w:rPr>
            </w:pPr>
            <w:r w:rsidRPr="00345334">
              <w:rPr>
                <w:rFonts w:ascii="Times New Roman" w:hAnsi="Times New Roman" w:cs="Times New Roman"/>
                <w:b/>
                <w:sz w:val="24"/>
                <w:lang w:val="en-US"/>
              </w:rPr>
              <w:t>Parameters</w:t>
            </w:r>
          </w:p>
        </w:tc>
        <w:tc>
          <w:tcPr>
            <w:tcW w:w="1915" w:type="dxa"/>
            <w:vAlign w:val="center"/>
          </w:tcPr>
          <w:p w:rsidR="00345334" w:rsidRPr="00345334" w:rsidRDefault="00345334" w:rsidP="00345334">
            <w:pPr>
              <w:spacing w:before="0"/>
              <w:rPr>
                <w:rFonts w:ascii="Times New Roman" w:hAnsi="Times New Roman" w:cs="Times New Roman"/>
                <w:b/>
                <w:sz w:val="24"/>
                <w:lang w:val="en-US"/>
              </w:rPr>
            </w:pPr>
            <w:r w:rsidRPr="00345334">
              <w:rPr>
                <w:rFonts w:ascii="Times New Roman" w:hAnsi="Times New Roman" w:cs="Times New Roman"/>
                <w:b/>
                <w:sz w:val="24"/>
                <w:lang w:val="en-US"/>
              </w:rPr>
              <w:t>Rainfall</w:t>
            </w:r>
          </w:p>
        </w:tc>
        <w:tc>
          <w:tcPr>
            <w:tcW w:w="1915" w:type="dxa"/>
            <w:vAlign w:val="center"/>
          </w:tcPr>
          <w:p w:rsidR="00345334" w:rsidRPr="00345334" w:rsidRDefault="00345334" w:rsidP="00345334">
            <w:pPr>
              <w:spacing w:before="0"/>
              <w:rPr>
                <w:rFonts w:ascii="Times New Roman" w:hAnsi="Times New Roman" w:cs="Times New Roman"/>
                <w:b/>
                <w:sz w:val="24"/>
                <w:lang w:val="en-US"/>
              </w:rPr>
            </w:pPr>
            <w:r w:rsidRPr="00345334">
              <w:rPr>
                <w:rFonts w:ascii="Times New Roman" w:hAnsi="Times New Roman" w:cs="Times New Roman"/>
                <w:b/>
                <w:sz w:val="24"/>
                <w:lang w:val="en-US"/>
              </w:rPr>
              <w:t>T. Min</w:t>
            </w:r>
          </w:p>
        </w:tc>
        <w:tc>
          <w:tcPr>
            <w:tcW w:w="1915" w:type="dxa"/>
            <w:vAlign w:val="center"/>
          </w:tcPr>
          <w:p w:rsidR="00345334" w:rsidRPr="00345334" w:rsidRDefault="00345334" w:rsidP="00345334">
            <w:pPr>
              <w:spacing w:before="0"/>
              <w:rPr>
                <w:rFonts w:ascii="Times New Roman" w:hAnsi="Times New Roman" w:cs="Times New Roman"/>
                <w:b/>
                <w:sz w:val="24"/>
                <w:lang w:val="en-US"/>
              </w:rPr>
            </w:pPr>
            <w:r w:rsidRPr="00345334">
              <w:rPr>
                <w:rFonts w:ascii="Times New Roman" w:hAnsi="Times New Roman" w:cs="Times New Roman"/>
                <w:b/>
                <w:sz w:val="24"/>
                <w:lang w:val="en-US"/>
              </w:rPr>
              <w:t>T. Max</w:t>
            </w:r>
          </w:p>
        </w:tc>
      </w:tr>
      <w:tr w:rsidR="00345334" w:rsidRPr="00345334" w:rsidTr="00345334">
        <w:trPr>
          <w:trHeight w:val="20"/>
          <w:jc w:val="center"/>
        </w:trPr>
        <w:tc>
          <w:tcPr>
            <w:tcW w:w="1915" w:type="dxa"/>
            <w:vAlign w:val="center"/>
          </w:tcPr>
          <w:p w:rsidR="00345334" w:rsidRPr="00345334" w:rsidRDefault="00345334" w:rsidP="00345334">
            <w:pPr>
              <w:spacing w:before="0"/>
              <w:rPr>
                <w:rFonts w:ascii="Times New Roman" w:hAnsi="Times New Roman" w:cs="Times New Roman"/>
                <w:b/>
                <w:sz w:val="24"/>
                <w:lang w:val="en-US"/>
              </w:rPr>
            </w:pPr>
            <w:r w:rsidRPr="00345334">
              <w:rPr>
                <w:rFonts w:ascii="Times New Roman" w:hAnsi="Times New Roman" w:cs="Times New Roman"/>
                <w:b/>
                <w:sz w:val="24"/>
                <w:lang w:val="en-US"/>
              </w:rPr>
              <w:t>coefficient</w:t>
            </w:r>
          </w:p>
        </w:tc>
        <w:tc>
          <w:tcPr>
            <w:tcW w:w="1915" w:type="dxa"/>
            <w:vAlign w:val="center"/>
          </w:tcPr>
          <w:p w:rsidR="00345334" w:rsidRPr="00345334" w:rsidRDefault="00345334" w:rsidP="00345334">
            <w:pPr>
              <w:spacing w:before="0"/>
              <w:rPr>
                <w:rFonts w:ascii="Times New Roman" w:hAnsi="Times New Roman" w:cs="Times New Roman"/>
                <w:sz w:val="24"/>
                <w:lang w:val="en-US"/>
              </w:rPr>
            </w:pPr>
            <w:r w:rsidRPr="00345334">
              <w:rPr>
                <w:rFonts w:ascii="Times New Roman" w:hAnsi="Times New Roman" w:cs="Times New Roman"/>
                <w:sz w:val="24"/>
                <w:lang w:val="en-US"/>
              </w:rPr>
              <w:t>-76.12</w:t>
            </w:r>
          </w:p>
        </w:tc>
        <w:tc>
          <w:tcPr>
            <w:tcW w:w="1915" w:type="dxa"/>
            <w:vAlign w:val="center"/>
          </w:tcPr>
          <w:p w:rsidR="00345334" w:rsidRPr="00345334" w:rsidRDefault="00345334" w:rsidP="00345334">
            <w:pPr>
              <w:spacing w:before="0"/>
              <w:rPr>
                <w:rFonts w:ascii="Times New Roman" w:hAnsi="Times New Roman" w:cs="Times New Roman"/>
                <w:sz w:val="24"/>
                <w:lang w:val="en-US"/>
              </w:rPr>
            </w:pPr>
            <w:r w:rsidRPr="00345334">
              <w:rPr>
                <w:rFonts w:ascii="Times New Roman" w:hAnsi="Times New Roman" w:cs="Times New Roman"/>
                <w:sz w:val="24"/>
                <w:lang w:val="en-US"/>
              </w:rPr>
              <w:t>57.66</w:t>
            </w:r>
          </w:p>
        </w:tc>
        <w:tc>
          <w:tcPr>
            <w:tcW w:w="1915" w:type="dxa"/>
            <w:vAlign w:val="center"/>
          </w:tcPr>
          <w:p w:rsidR="00345334" w:rsidRPr="00345334" w:rsidRDefault="00345334" w:rsidP="00345334">
            <w:pPr>
              <w:spacing w:before="0"/>
              <w:rPr>
                <w:rFonts w:ascii="Times New Roman" w:hAnsi="Times New Roman" w:cs="Times New Roman"/>
                <w:sz w:val="24"/>
                <w:lang w:val="en-US"/>
              </w:rPr>
            </w:pPr>
            <w:r w:rsidRPr="00345334">
              <w:rPr>
                <w:rFonts w:ascii="Times New Roman" w:hAnsi="Times New Roman" w:cs="Times New Roman"/>
                <w:sz w:val="24"/>
                <w:lang w:val="en-US"/>
              </w:rPr>
              <w:t>-35.09</w:t>
            </w:r>
          </w:p>
        </w:tc>
      </w:tr>
      <w:tr w:rsidR="00345334" w:rsidRPr="00345334" w:rsidTr="00345334">
        <w:trPr>
          <w:trHeight w:val="20"/>
          <w:jc w:val="center"/>
        </w:trPr>
        <w:tc>
          <w:tcPr>
            <w:tcW w:w="1915" w:type="dxa"/>
            <w:vAlign w:val="center"/>
          </w:tcPr>
          <w:p w:rsidR="00345334" w:rsidRPr="00345334" w:rsidRDefault="00345334" w:rsidP="00345334">
            <w:pPr>
              <w:spacing w:before="0"/>
              <w:rPr>
                <w:rFonts w:ascii="Times New Roman" w:hAnsi="Times New Roman" w:cs="Times New Roman"/>
                <w:b/>
                <w:sz w:val="24"/>
                <w:lang w:val="en-US"/>
              </w:rPr>
            </w:pPr>
            <w:r w:rsidRPr="00345334">
              <w:rPr>
                <w:rFonts w:ascii="Times New Roman" w:hAnsi="Times New Roman" w:cs="Times New Roman"/>
                <w:b/>
                <w:sz w:val="24"/>
                <w:lang w:val="en-US"/>
              </w:rPr>
              <w:t>P-value</w:t>
            </w:r>
          </w:p>
        </w:tc>
        <w:tc>
          <w:tcPr>
            <w:tcW w:w="1915" w:type="dxa"/>
            <w:vAlign w:val="center"/>
          </w:tcPr>
          <w:p w:rsidR="00345334" w:rsidRPr="00345334" w:rsidRDefault="00345334" w:rsidP="00345334">
            <w:pPr>
              <w:spacing w:before="0"/>
              <w:rPr>
                <w:rFonts w:ascii="Times New Roman" w:hAnsi="Times New Roman" w:cs="Times New Roman"/>
                <w:sz w:val="24"/>
                <w:lang w:val="en-US"/>
              </w:rPr>
            </w:pPr>
            <w:r w:rsidRPr="00345334">
              <w:rPr>
                <w:rFonts w:ascii="Times New Roman" w:hAnsi="Times New Roman" w:cs="Times New Roman"/>
                <w:sz w:val="24"/>
                <w:lang w:val="en-US"/>
              </w:rPr>
              <w:t>0.028</w:t>
            </w:r>
          </w:p>
        </w:tc>
        <w:tc>
          <w:tcPr>
            <w:tcW w:w="1915" w:type="dxa"/>
            <w:vAlign w:val="center"/>
          </w:tcPr>
          <w:p w:rsidR="00345334" w:rsidRPr="00345334" w:rsidRDefault="00345334" w:rsidP="00345334">
            <w:pPr>
              <w:spacing w:before="0"/>
              <w:rPr>
                <w:rFonts w:ascii="Times New Roman" w:hAnsi="Times New Roman" w:cs="Times New Roman"/>
                <w:sz w:val="24"/>
                <w:lang w:val="en-US"/>
              </w:rPr>
            </w:pPr>
            <w:r w:rsidRPr="00345334">
              <w:rPr>
                <w:rFonts w:ascii="Times New Roman" w:hAnsi="Times New Roman" w:cs="Times New Roman"/>
                <w:sz w:val="24"/>
                <w:lang w:val="en-US"/>
              </w:rPr>
              <w:t>0.015</w:t>
            </w:r>
          </w:p>
        </w:tc>
        <w:tc>
          <w:tcPr>
            <w:tcW w:w="1915" w:type="dxa"/>
            <w:vAlign w:val="center"/>
          </w:tcPr>
          <w:p w:rsidR="00345334" w:rsidRPr="00345334" w:rsidRDefault="00345334" w:rsidP="00345334">
            <w:pPr>
              <w:spacing w:before="0"/>
              <w:rPr>
                <w:rFonts w:ascii="Times New Roman" w:hAnsi="Times New Roman" w:cs="Times New Roman"/>
                <w:sz w:val="24"/>
                <w:lang w:val="en-US"/>
              </w:rPr>
            </w:pPr>
            <w:r w:rsidRPr="00345334">
              <w:rPr>
                <w:rFonts w:ascii="Times New Roman" w:hAnsi="Times New Roman" w:cs="Times New Roman"/>
                <w:sz w:val="24"/>
                <w:lang w:val="en-US"/>
              </w:rPr>
              <w:t>0.087</w:t>
            </w:r>
          </w:p>
        </w:tc>
      </w:tr>
      <w:tr w:rsidR="00345334" w:rsidRPr="00345334" w:rsidTr="00345334">
        <w:trPr>
          <w:trHeight w:val="20"/>
          <w:jc w:val="center"/>
        </w:trPr>
        <w:tc>
          <w:tcPr>
            <w:tcW w:w="1915" w:type="dxa"/>
            <w:vAlign w:val="center"/>
          </w:tcPr>
          <w:p w:rsidR="00345334" w:rsidRPr="00345334" w:rsidRDefault="00345334" w:rsidP="00345334">
            <w:pPr>
              <w:spacing w:before="0"/>
              <w:rPr>
                <w:rFonts w:ascii="Times New Roman" w:hAnsi="Times New Roman" w:cs="Times New Roman"/>
                <w:b/>
                <w:sz w:val="24"/>
                <w:lang w:val="en-US"/>
              </w:rPr>
            </w:pPr>
            <w:r w:rsidRPr="00345334">
              <w:rPr>
                <w:rFonts w:ascii="Times New Roman" w:hAnsi="Times New Roman" w:cs="Times New Roman"/>
                <w:b/>
                <w:bCs/>
                <w:sz w:val="24"/>
                <w:lang w:val="en-US"/>
              </w:rPr>
              <w:t>R²</w:t>
            </w:r>
          </w:p>
        </w:tc>
        <w:tc>
          <w:tcPr>
            <w:tcW w:w="5745" w:type="dxa"/>
            <w:gridSpan w:val="3"/>
            <w:vAlign w:val="center"/>
          </w:tcPr>
          <w:p w:rsidR="00345334" w:rsidRPr="00345334" w:rsidRDefault="00345334" w:rsidP="00345334">
            <w:pPr>
              <w:spacing w:before="0"/>
              <w:rPr>
                <w:rFonts w:ascii="Times New Roman" w:hAnsi="Times New Roman" w:cs="Times New Roman"/>
                <w:sz w:val="24"/>
                <w:lang w:val="en-US"/>
              </w:rPr>
            </w:pPr>
            <w:r w:rsidRPr="00345334">
              <w:rPr>
                <w:rFonts w:ascii="Times New Roman" w:hAnsi="Times New Roman" w:cs="Times New Roman"/>
                <w:sz w:val="24"/>
                <w:lang w:val="en-US"/>
              </w:rPr>
              <w:t>0.086</w:t>
            </w:r>
          </w:p>
        </w:tc>
      </w:tr>
      <w:tr w:rsidR="00345334" w:rsidRPr="00345334" w:rsidTr="00345334">
        <w:trPr>
          <w:trHeight w:val="20"/>
          <w:jc w:val="center"/>
        </w:trPr>
        <w:tc>
          <w:tcPr>
            <w:tcW w:w="1915" w:type="dxa"/>
            <w:vAlign w:val="center"/>
          </w:tcPr>
          <w:p w:rsidR="00345334" w:rsidRPr="00345334" w:rsidRDefault="00345334" w:rsidP="00345334">
            <w:pPr>
              <w:spacing w:before="0"/>
              <w:rPr>
                <w:rFonts w:ascii="Times New Roman" w:hAnsi="Times New Roman" w:cs="Times New Roman"/>
                <w:b/>
                <w:sz w:val="24"/>
                <w:lang w:val="en-US"/>
              </w:rPr>
            </w:pPr>
            <w:r w:rsidRPr="00345334">
              <w:rPr>
                <w:rFonts w:ascii="Times New Roman" w:hAnsi="Times New Roman" w:cs="Times New Roman"/>
                <w:b/>
                <w:bCs/>
                <w:sz w:val="24"/>
                <w:lang w:val="en-US"/>
              </w:rPr>
              <w:t>adjusted R²</w:t>
            </w:r>
          </w:p>
        </w:tc>
        <w:tc>
          <w:tcPr>
            <w:tcW w:w="5745" w:type="dxa"/>
            <w:gridSpan w:val="3"/>
            <w:vAlign w:val="center"/>
          </w:tcPr>
          <w:p w:rsidR="00345334" w:rsidRPr="00345334" w:rsidRDefault="00345334" w:rsidP="00345334">
            <w:pPr>
              <w:spacing w:before="0"/>
              <w:rPr>
                <w:rFonts w:ascii="Times New Roman" w:hAnsi="Times New Roman" w:cs="Times New Roman"/>
                <w:sz w:val="24"/>
                <w:lang w:val="en-US"/>
              </w:rPr>
            </w:pPr>
            <w:r w:rsidRPr="00345334">
              <w:rPr>
                <w:rFonts w:ascii="Times New Roman" w:hAnsi="Times New Roman" w:cs="Times New Roman"/>
                <w:sz w:val="24"/>
                <w:lang w:val="en-US"/>
              </w:rPr>
              <w:t>0.046</w:t>
            </w:r>
          </w:p>
        </w:tc>
      </w:tr>
    </w:tbl>
    <w:p w:rsidR="00465F5A" w:rsidRPr="00465F5A" w:rsidRDefault="00465F5A" w:rsidP="005F0B78">
      <w:pPr>
        <w:spacing w:before="0"/>
        <w:ind w:left="0"/>
        <w:rPr>
          <w:rFonts w:ascii="Times New Roman" w:hAnsi="Times New Roman" w:cs="Times New Roman"/>
          <w:b/>
          <w:sz w:val="24"/>
        </w:rPr>
      </w:pPr>
      <w:r w:rsidRPr="00465F5A">
        <w:rPr>
          <w:rFonts w:ascii="Times New Roman" w:hAnsi="Times New Roman" w:cs="Times New Roman"/>
          <w:b/>
          <w:sz w:val="24"/>
        </w:rPr>
        <w:t>Conclusion</w:t>
      </w:r>
    </w:p>
    <w:p w:rsidR="00465F5A" w:rsidRPr="00465F5A" w:rsidRDefault="00465F5A" w:rsidP="00465F5A">
      <w:pPr>
        <w:spacing w:before="0"/>
        <w:rPr>
          <w:rFonts w:ascii="Times New Roman" w:hAnsi="Times New Roman" w:cs="Times New Roman"/>
          <w:sz w:val="24"/>
          <w:lang w:val="en-US"/>
        </w:rPr>
      </w:pPr>
      <w:r w:rsidRPr="00465F5A">
        <w:rPr>
          <w:rFonts w:ascii="Times New Roman" w:hAnsi="Times New Roman" w:cs="Times New Roman"/>
          <w:sz w:val="24"/>
          <w:lang w:val="en-US"/>
        </w:rPr>
        <w:t>This study l</w:t>
      </w:r>
      <w:r>
        <w:rPr>
          <w:rFonts w:ascii="Times New Roman" w:hAnsi="Times New Roman" w:cs="Times New Roman"/>
          <w:sz w:val="24"/>
          <w:lang w:val="en-US"/>
        </w:rPr>
        <w:t xml:space="preserve">ooked into how weather patterns </w:t>
      </w:r>
      <w:r w:rsidRPr="00465F5A">
        <w:rPr>
          <w:rFonts w:ascii="Times New Roman" w:hAnsi="Times New Roman" w:cs="Times New Roman"/>
          <w:sz w:val="24"/>
          <w:lang w:val="en-US"/>
        </w:rPr>
        <w:t>specifically rainfall, minimum tempe</w:t>
      </w:r>
      <w:r>
        <w:rPr>
          <w:rFonts w:ascii="Times New Roman" w:hAnsi="Times New Roman" w:cs="Times New Roman"/>
          <w:sz w:val="24"/>
          <w:lang w:val="en-US"/>
        </w:rPr>
        <w:t xml:space="preserve">rature, and maximum temperature </w:t>
      </w:r>
      <w:r w:rsidRPr="00465F5A">
        <w:rPr>
          <w:rFonts w:ascii="Times New Roman" w:hAnsi="Times New Roman" w:cs="Times New Roman"/>
          <w:sz w:val="24"/>
          <w:lang w:val="en-US"/>
        </w:rPr>
        <w:t>affect wheat prices in Birbhum district. The stepwise regression results showed that rainfall and minimum temperature have a meaningful impact on pricing: wheat prices tend to drop with more rainfall but rise when minimum temperatures increase. While maximum temperature also showed a negative relationship with price, the result wasn't strong enough to be considered statistically significant. Still, since the model explained only a small portion of price variation (R² = 0.086), it’s clear th</w:t>
      </w:r>
      <w:r w:rsidR="00EA3A53">
        <w:rPr>
          <w:rFonts w:ascii="Times New Roman" w:hAnsi="Times New Roman" w:cs="Times New Roman"/>
          <w:sz w:val="24"/>
          <w:lang w:val="en-US"/>
        </w:rPr>
        <w:t xml:space="preserve">at other factors beyond weather </w:t>
      </w:r>
      <w:r w:rsidRPr="00465F5A">
        <w:rPr>
          <w:rFonts w:ascii="Times New Roman" w:hAnsi="Times New Roman" w:cs="Times New Roman"/>
          <w:sz w:val="24"/>
          <w:lang w:val="en-US"/>
        </w:rPr>
        <w:t>such as market</w:t>
      </w:r>
      <w:r w:rsidR="00EA3A53">
        <w:rPr>
          <w:rFonts w:ascii="Times New Roman" w:hAnsi="Times New Roman" w:cs="Times New Roman"/>
          <w:sz w:val="24"/>
          <w:lang w:val="en-US"/>
        </w:rPr>
        <w:t xml:space="preserve"> demand, policy, or input costs </w:t>
      </w:r>
      <w:r w:rsidRPr="00465F5A">
        <w:rPr>
          <w:rFonts w:ascii="Times New Roman" w:hAnsi="Times New Roman" w:cs="Times New Roman"/>
          <w:sz w:val="24"/>
          <w:lang w:val="en-US"/>
        </w:rPr>
        <w:t>are also influencing wheat prices.</w:t>
      </w:r>
    </w:p>
    <w:p w:rsidR="005F0B78" w:rsidRDefault="00A70AC4" w:rsidP="005F0B78">
      <w:pPr>
        <w:spacing w:before="0" w:after="0"/>
        <w:rPr>
          <w:rFonts w:ascii="Times New Roman" w:hAnsi="Times New Roman" w:cs="Times New Roman"/>
          <w:b/>
          <w:sz w:val="24"/>
        </w:rPr>
      </w:pPr>
      <w:r w:rsidRPr="00A70AC4">
        <w:rPr>
          <w:rFonts w:ascii="Times New Roman" w:hAnsi="Times New Roman" w:cs="Times New Roman"/>
          <w:b/>
          <w:sz w:val="24"/>
        </w:rPr>
        <w:t>Reference</w:t>
      </w:r>
    </w:p>
    <w:p w:rsidR="006D7E3F" w:rsidRPr="005F0B78" w:rsidRDefault="006D7E3F" w:rsidP="005F0B78">
      <w:pPr>
        <w:spacing w:before="0"/>
        <w:rPr>
          <w:rFonts w:ascii="Times New Roman" w:hAnsi="Times New Roman" w:cs="Times New Roman"/>
          <w:b/>
          <w:sz w:val="24"/>
        </w:rPr>
      </w:pPr>
      <w:proofErr w:type="spellStart"/>
      <w:r w:rsidRPr="006D7E3F">
        <w:rPr>
          <w:rFonts w:ascii="Times New Roman" w:hAnsi="Times New Roman" w:cs="Times New Roman"/>
          <w:sz w:val="24"/>
          <w:lang w:val="en-US"/>
        </w:rPr>
        <w:t>Gallé</w:t>
      </w:r>
      <w:proofErr w:type="spellEnd"/>
      <w:r w:rsidRPr="006D7E3F">
        <w:rPr>
          <w:rFonts w:ascii="Times New Roman" w:hAnsi="Times New Roman" w:cs="Times New Roman"/>
          <w:sz w:val="24"/>
          <w:lang w:val="en-US"/>
        </w:rPr>
        <w:t xml:space="preserve">, J., &amp; </w:t>
      </w:r>
      <w:proofErr w:type="spellStart"/>
      <w:r w:rsidRPr="006D7E3F">
        <w:rPr>
          <w:rFonts w:ascii="Times New Roman" w:hAnsi="Times New Roman" w:cs="Times New Roman"/>
          <w:sz w:val="24"/>
          <w:lang w:val="en-US"/>
        </w:rPr>
        <w:t>Katzenberger</w:t>
      </w:r>
      <w:proofErr w:type="spellEnd"/>
      <w:r w:rsidRPr="006D7E3F">
        <w:rPr>
          <w:rFonts w:ascii="Times New Roman" w:hAnsi="Times New Roman" w:cs="Times New Roman"/>
          <w:sz w:val="24"/>
          <w:lang w:val="en-US"/>
        </w:rPr>
        <w:t xml:space="preserve">, A. (2025). Indian agriculture under climate change: The competing effect of temperature and rainfall anomalies. </w:t>
      </w:r>
      <w:r w:rsidRPr="006D7E3F">
        <w:rPr>
          <w:rFonts w:ascii="Times New Roman" w:hAnsi="Times New Roman" w:cs="Times New Roman"/>
          <w:i/>
          <w:iCs/>
          <w:sz w:val="24"/>
          <w:lang w:val="en-US"/>
        </w:rPr>
        <w:t>Economics of Disasters and Climate Change, 9</w:t>
      </w:r>
      <w:r w:rsidRPr="006D7E3F">
        <w:rPr>
          <w:rFonts w:ascii="Times New Roman" w:hAnsi="Times New Roman" w:cs="Times New Roman"/>
          <w:sz w:val="24"/>
          <w:lang w:val="en-US"/>
        </w:rPr>
        <w:t xml:space="preserve">(1), 53–105. </w:t>
      </w:r>
      <w:hyperlink r:id="rId8" w:tgtFrame="_new" w:history="1">
        <w:r w:rsidRPr="006D7E3F">
          <w:rPr>
            <w:rStyle w:val="Hyperlink"/>
            <w:rFonts w:ascii="Times New Roman" w:hAnsi="Times New Roman" w:cs="Times New Roman"/>
            <w:sz w:val="24"/>
            <w:lang w:val="en-US"/>
          </w:rPr>
          <w:t>https://doi.org/10.1007/s41885-024-00154-4</w:t>
        </w:r>
      </w:hyperlink>
      <w:r w:rsidRPr="006D7E3F">
        <w:rPr>
          <w:rFonts w:ascii="Times New Roman" w:hAnsi="Times New Roman" w:cs="Times New Roman"/>
          <w:sz w:val="24"/>
          <w:lang w:val="en-US"/>
        </w:rPr>
        <w:t xml:space="preserve">​ </w:t>
      </w:r>
    </w:p>
    <w:p w:rsidR="006D7E3F" w:rsidRDefault="0020360D" w:rsidP="005F0B78">
      <w:pPr>
        <w:spacing w:before="0"/>
        <w:rPr>
          <w:rFonts w:ascii="Times New Roman" w:hAnsi="Times New Roman" w:cs="Times New Roman"/>
          <w:sz w:val="24"/>
        </w:rPr>
      </w:pPr>
      <w:hyperlink r:id="rId9" w:tooltip="Arshdeep Singh" w:history="1">
        <w:r w:rsidR="006D7E3F" w:rsidRPr="006D7E3F">
          <w:rPr>
            <w:rStyle w:val="Hyperlink"/>
            <w:rFonts w:ascii="Times New Roman" w:hAnsi="Times New Roman" w:cs="Times New Roman"/>
            <w:color w:val="auto"/>
            <w:sz w:val="24"/>
            <w:u w:val="none"/>
          </w:rPr>
          <w:t>Singh, A.</w:t>
        </w:r>
      </w:hyperlink>
      <w:r w:rsidR="006D7E3F" w:rsidRPr="006D7E3F">
        <w:rPr>
          <w:rFonts w:ascii="Times New Roman" w:hAnsi="Times New Roman" w:cs="Times New Roman"/>
          <w:sz w:val="24"/>
        </w:rPr>
        <w:t>, </w:t>
      </w:r>
      <w:hyperlink r:id="rId10" w:tooltip="Kashish Arora" w:history="1">
        <w:r w:rsidR="006D7E3F" w:rsidRPr="006D7E3F">
          <w:rPr>
            <w:rStyle w:val="Hyperlink"/>
            <w:rFonts w:ascii="Times New Roman" w:hAnsi="Times New Roman" w:cs="Times New Roman"/>
            <w:color w:val="auto"/>
            <w:sz w:val="24"/>
            <w:u w:val="none"/>
          </w:rPr>
          <w:t>Arora, K.</w:t>
        </w:r>
      </w:hyperlink>
      <w:r w:rsidR="006D7E3F" w:rsidRPr="006D7E3F">
        <w:rPr>
          <w:rFonts w:ascii="Times New Roman" w:hAnsi="Times New Roman" w:cs="Times New Roman"/>
          <w:sz w:val="24"/>
        </w:rPr>
        <w:t> and </w:t>
      </w:r>
      <w:hyperlink r:id="rId11" w:tooltip="Suresh Chandra Babu" w:history="1">
        <w:r w:rsidR="006D7E3F" w:rsidRPr="006D7E3F">
          <w:rPr>
            <w:rStyle w:val="Hyperlink"/>
            <w:rFonts w:ascii="Times New Roman" w:hAnsi="Times New Roman" w:cs="Times New Roman"/>
            <w:color w:val="auto"/>
            <w:sz w:val="24"/>
            <w:u w:val="none"/>
          </w:rPr>
          <w:t>Babu, S.C.</w:t>
        </w:r>
      </w:hyperlink>
      <w:r w:rsidR="006D7E3F" w:rsidRPr="006D7E3F">
        <w:rPr>
          <w:rFonts w:ascii="Times New Roman" w:hAnsi="Times New Roman" w:cs="Times New Roman"/>
          <w:sz w:val="24"/>
        </w:rPr>
        <w:t> (2024), "An analysis of long-term and short-term impact of climate change on rice production in India", </w:t>
      </w:r>
      <w:hyperlink r:id="rId12" w:history="1">
        <w:r w:rsidR="006D7E3F" w:rsidRPr="006D7E3F">
          <w:rPr>
            <w:rStyle w:val="Hyperlink"/>
            <w:rFonts w:ascii="Times New Roman" w:hAnsi="Times New Roman" w:cs="Times New Roman"/>
            <w:i/>
            <w:iCs/>
            <w:color w:val="auto"/>
            <w:sz w:val="24"/>
            <w:u w:val="none"/>
          </w:rPr>
          <w:t>China Agricultural Economic Review</w:t>
        </w:r>
      </w:hyperlink>
      <w:r w:rsidR="006D7E3F" w:rsidRPr="006D7E3F">
        <w:rPr>
          <w:rFonts w:ascii="Times New Roman" w:hAnsi="Times New Roman" w:cs="Times New Roman"/>
          <w:sz w:val="24"/>
        </w:rPr>
        <w:t>, Vol. 16 No. 2, pp. 290-319. </w:t>
      </w:r>
      <w:hyperlink r:id="rId13" w:history="1">
        <w:r w:rsidR="006D7E3F" w:rsidRPr="006D7E3F">
          <w:rPr>
            <w:rStyle w:val="Hyperlink"/>
            <w:rFonts w:ascii="Times New Roman" w:hAnsi="Times New Roman" w:cs="Times New Roman"/>
            <w:sz w:val="24"/>
          </w:rPr>
          <w:t>https://doi.org/10.1108/CAER-07-2023-0179</w:t>
        </w:r>
        <w:r w:rsidR="006D7E3F" w:rsidRPr="006D7E3F">
          <w:rPr>
            <w:rStyle w:val="Hyperlink"/>
            <w:rFonts w:ascii="Times New Roman" w:hAnsi="Times New Roman" w:cs="Times New Roman"/>
            <w:sz w:val="24"/>
            <w:lang w:val="en-US"/>
          </w:rPr>
          <w:t>\9</w:t>
        </w:r>
      </w:hyperlink>
    </w:p>
    <w:p w:rsidR="001A32AD" w:rsidRPr="001A32AD" w:rsidRDefault="001A32AD" w:rsidP="005F0B78">
      <w:pPr>
        <w:spacing w:before="0"/>
        <w:rPr>
          <w:rFonts w:ascii="Times New Roman" w:hAnsi="Times New Roman" w:cs="Times New Roman"/>
          <w:bCs/>
          <w:sz w:val="24"/>
        </w:rPr>
      </w:pPr>
      <w:r w:rsidRPr="001A32AD">
        <w:rPr>
          <w:rFonts w:ascii="Times New Roman" w:hAnsi="Times New Roman" w:cs="Times New Roman"/>
          <w:bCs/>
          <w:sz w:val="24"/>
        </w:rPr>
        <w:lastRenderedPageBreak/>
        <w:t xml:space="preserve">Kumaraswamy K (2022). Precipitation Trend Analysis of India- A Climate Change Study. </w:t>
      </w:r>
      <w:r w:rsidRPr="001A32AD">
        <w:rPr>
          <w:rFonts w:ascii="Times New Roman" w:hAnsi="Times New Roman" w:cs="Times New Roman"/>
          <w:bCs/>
          <w:i/>
          <w:sz w:val="24"/>
        </w:rPr>
        <w:t>Indian Journal of Science and Technology</w:t>
      </w:r>
      <w:r w:rsidRPr="001A32AD">
        <w:rPr>
          <w:rFonts w:ascii="Times New Roman" w:hAnsi="Times New Roman" w:cs="Times New Roman"/>
          <w:bCs/>
          <w:sz w:val="24"/>
        </w:rPr>
        <w:t>.15(8): 351-356. https://doi.org/</w:t>
      </w:r>
    </w:p>
    <w:p w:rsidR="001A32AD" w:rsidRPr="001A32AD" w:rsidRDefault="001A32AD" w:rsidP="005F0B78">
      <w:pPr>
        <w:spacing w:before="0"/>
        <w:rPr>
          <w:rFonts w:ascii="Times New Roman" w:hAnsi="Times New Roman" w:cs="Times New Roman"/>
          <w:bCs/>
          <w:sz w:val="24"/>
        </w:rPr>
      </w:pPr>
      <w:r w:rsidRPr="001A32AD">
        <w:rPr>
          <w:rFonts w:ascii="Times New Roman" w:hAnsi="Times New Roman" w:cs="Times New Roman"/>
          <w:bCs/>
          <w:sz w:val="24"/>
        </w:rPr>
        <w:t>10.17485/IJST/v15i8.2040</w:t>
      </w:r>
    </w:p>
    <w:p w:rsidR="001A32AD" w:rsidRPr="001A32AD" w:rsidRDefault="001A32AD" w:rsidP="005F0B78">
      <w:pPr>
        <w:spacing w:before="0"/>
        <w:rPr>
          <w:rFonts w:ascii="Times New Roman" w:hAnsi="Times New Roman" w:cs="Times New Roman"/>
          <w:sz w:val="24"/>
        </w:rPr>
      </w:pPr>
      <w:r w:rsidRPr="001A32AD">
        <w:rPr>
          <w:rFonts w:ascii="Times New Roman" w:hAnsi="Times New Roman" w:cs="Times New Roman"/>
          <w:bCs/>
          <w:sz w:val="24"/>
        </w:rPr>
        <w:t>Singh, A. K., Kumar, S., &amp; Jyoti, B. (2022).</w:t>
      </w:r>
      <w:r w:rsidRPr="001A32AD">
        <w:rPr>
          <w:rFonts w:ascii="Times New Roman" w:hAnsi="Times New Roman" w:cs="Times New Roman"/>
          <w:sz w:val="24"/>
        </w:rPr>
        <w:t xml:space="preserve"> Influence of climate change on agricultural sustainability in India: A state-wise panel data analysis. </w:t>
      </w:r>
      <w:r w:rsidRPr="001A32AD">
        <w:rPr>
          <w:rFonts w:ascii="Times New Roman" w:hAnsi="Times New Roman" w:cs="Times New Roman"/>
          <w:i/>
          <w:iCs/>
          <w:sz w:val="24"/>
        </w:rPr>
        <w:t>Asian Journal of Agriculture, 6</w:t>
      </w:r>
      <w:r w:rsidRPr="001A32AD">
        <w:rPr>
          <w:rFonts w:ascii="Times New Roman" w:hAnsi="Times New Roman" w:cs="Times New Roman"/>
          <w:sz w:val="24"/>
        </w:rPr>
        <w:t>, 15–27. 10.13057/</w:t>
      </w:r>
      <w:proofErr w:type="spellStart"/>
      <w:r w:rsidRPr="001A32AD">
        <w:rPr>
          <w:rFonts w:ascii="Times New Roman" w:hAnsi="Times New Roman" w:cs="Times New Roman"/>
          <w:sz w:val="24"/>
        </w:rPr>
        <w:t>asianjagric</w:t>
      </w:r>
      <w:proofErr w:type="spellEnd"/>
      <w:r w:rsidRPr="001A32AD">
        <w:rPr>
          <w:rFonts w:ascii="Times New Roman" w:hAnsi="Times New Roman" w:cs="Times New Roman"/>
          <w:sz w:val="24"/>
        </w:rPr>
        <w:t>/g060103</w:t>
      </w:r>
    </w:p>
    <w:p w:rsidR="007E587B" w:rsidRPr="006D7E3F" w:rsidRDefault="006D7E3F" w:rsidP="005F0B78">
      <w:pPr>
        <w:ind w:left="0"/>
        <w:rPr>
          <w:rFonts w:ascii="Times New Roman" w:hAnsi="Times New Roman" w:cs="Times New Roman"/>
          <w:sz w:val="24"/>
          <w:lang w:val="en-US"/>
        </w:rPr>
      </w:pPr>
      <w:r w:rsidRPr="006D7E3F">
        <w:rPr>
          <w:rFonts w:ascii="Times New Roman" w:hAnsi="Times New Roman" w:cs="Times New Roman"/>
          <w:bCs/>
          <w:sz w:val="24"/>
          <w:lang w:val="en-US"/>
        </w:rPr>
        <w:t>Saini, R., Sharma, P., &amp; Kumar, V. (2020).</w:t>
      </w:r>
      <w:r w:rsidRPr="006D7E3F">
        <w:rPr>
          <w:rFonts w:ascii="Times New Roman" w:hAnsi="Times New Roman" w:cs="Times New Roman"/>
          <w:sz w:val="24"/>
          <w:lang w:val="en-US"/>
        </w:rPr>
        <w:t xml:space="preserve"> Rainfall dynamics of agro-climatic zones in the Green Revolution belt of India. </w:t>
      </w:r>
      <w:r w:rsidRPr="006D7E3F">
        <w:rPr>
          <w:rFonts w:ascii="Times New Roman" w:hAnsi="Times New Roman" w:cs="Times New Roman"/>
          <w:i/>
          <w:iCs/>
          <w:sz w:val="24"/>
          <w:lang w:val="en-US"/>
        </w:rPr>
        <w:t>Water Supply, 20</w:t>
      </w:r>
      <w:r w:rsidRPr="006D7E3F">
        <w:rPr>
          <w:rFonts w:ascii="Times New Roman" w:hAnsi="Times New Roman" w:cs="Times New Roman"/>
          <w:sz w:val="24"/>
          <w:lang w:val="en-US"/>
        </w:rPr>
        <w:t xml:space="preserve">(8), 3568–3579. </w:t>
      </w:r>
      <w:hyperlink r:id="rId14" w:tgtFrame="_new" w:history="1">
        <w:r w:rsidRPr="006D7E3F">
          <w:rPr>
            <w:rStyle w:val="Hyperlink"/>
            <w:rFonts w:ascii="Times New Roman" w:hAnsi="Times New Roman" w:cs="Times New Roman"/>
            <w:sz w:val="24"/>
            <w:lang w:val="en-US"/>
          </w:rPr>
          <w:t>https://doi.org/10.2166/ws.2020.217</w:t>
        </w:r>
      </w:hyperlink>
    </w:p>
    <w:p w:rsidR="007E587B" w:rsidRDefault="005876ED" w:rsidP="005F0B78">
      <w:pPr>
        <w:spacing w:before="0"/>
        <w:rPr>
          <w:rFonts w:ascii="Times New Roman" w:hAnsi="Times New Roman" w:cs="Times New Roman"/>
          <w:sz w:val="24"/>
          <w:lang w:val="en-US"/>
        </w:rPr>
      </w:pPr>
      <w:r w:rsidRPr="006D7E3F">
        <w:rPr>
          <w:rFonts w:ascii="Times New Roman" w:hAnsi="Times New Roman" w:cs="Times New Roman"/>
          <w:sz w:val="24"/>
          <w:lang w:val="en-US"/>
        </w:rPr>
        <w:t>Praveen, B., &amp; Sharma, P. (2020</w:t>
      </w:r>
      <w:r w:rsidR="007E587B" w:rsidRPr="006D7E3F">
        <w:rPr>
          <w:rFonts w:ascii="Times New Roman" w:hAnsi="Times New Roman" w:cs="Times New Roman"/>
          <w:sz w:val="24"/>
          <w:lang w:val="en-US"/>
        </w:rPr>
        <w:t xml:space="preserve">). Climate change and its impacts on Indian agriculture: An econometric analysis. </w:t>
      </w:r>
      <w:r w:rsidR="007E587B" w:rsidRPr="006D7E3F">
        <w:rPr>
          <w:rFonts w:ascii="Times New Roman" w:hAnsi="Times New Roman" w:cs="Times New Roman"/>
          <w:i/>
          <w:iCs/>
          <w:sz w:val="24"/>
          <w:lang w:val="en-US"/>
        </w:rPr>
        <w:t>Journal of Public Affairs, 20</w:t>
      </w:r>
      <w:r w:rsidR="007E587B" w:rsidRPr="006D7E3F">
        <w:rPr>
          <w:rFonts w:ascii="Times New Roman" w:hAnsi="Times New Roman" w:cs="Times New Roman"/>
          <w:sz w:val="24"/>
          <w:lang w:val="en-US"/>
        </w:rPr>
        <w:t xml:space="preserve">(1), </w:t>
      </w:r>
      <w:hyperlink r:id="rId15" w:history="1">
        <w:r w:rsidRPr="006D7E3F">
          <w:rPr>
            <w:rStyle w:val="Hyperlink"/>
            <w:rFonts w:ascii="Times New Roman" w:hAnsi="Times New Roman" w:cs="Times New Roman"/>
            <w:sz w:val="24"/>
            <w:lang w:val="en-US"/>
          </w:rPr>
          <w:t>https://doi.org/10.1002/pa.1972</w:t>
        </w:r>
      </w:hyperlink>
    </w:p>
    <w:p w:rsidR="001A32AD" w:rsidRDefault="001A32AD" w:rsidP="005F0B78">
      <w:pPr>
        <w:spacing w:before="0"/>
        <w:rPr>
          <w:rFonts w:ascii="Times New Roman" w:hAnsi="Times New Roman" w:cs="Times New Roman"/>
          <w:sz w:val="24"/>
        </w:rPr>
      </w:pPr>
      <w:r w:rsidRPr="001A32AD">
        <w:rPr>
          <w:rFonts w:ascii="Times New Roman" w:hAnsi="Times New Roman" w:cs="Times New Roman"/>
          <w:bCs/>
          <w:sz w:val="24"/>
        </w:rPr>
        <w:t>Verma, S. (2020).</w:t>
      </w:r>
      <w:r w:rsidRPr="001A32AD">
        <w:rPr>
          <w:rFonts w:ascii="Times New Roman" w:hAnsi="Times New Roman" w:cs="Times New Roman"/>
          <w:sz w:val="24"/>
        </w:rPr>
        <w:t xml:space="preserve"> Impacts of temperature and rainfall on Indian food-grain crops using multiple regression analysis. </w:t>
      </w:r>
      <w:r w:rsidRPr="001A32AD">
        <w:rPr>
          <w:rFonts w:ascii="Times New Roman" w:hAnsi="Times New Roman" w:cs="Times New Roman"/>
          <w:i/>
          <w:iCs/>
          <w:sz w:val="24"/>
        </w:rPr>
        <w:t>International Journal of Agricultural and Statistical Sciences, 16</w:t>
      </w:r>
      <w:r w:rsidRPr="001A32AD">
        <w:rPr>
          <w:rFonts w:ascii="Times New Roman" w:hAnsi="Times New Roman" w:cs="Times New Roman"/>
          <w:sz w:val="24"/>
        </w:rPr>
        <w:t>(1), 123–130.</w:t>
      </w:r>
    </w:p>
    <w:p w:rsidR="001A32AD" w:rsidRPr="006D7E3F" w:rsidRDefault="001A32AD" w:rsidP="005F0B78">
      <w:pPr>
        <w:spacing w:before="0"/>
        <w:rPr>
          <w:rFonts w:ascii="Times New Roman" w:hAnsi="Times New Roman" w:cs="Times New Roman"/>
          <w:sz w:val="24"/>
          <w:lang w:val="en-US"/>
        </w:rPr>
      </w:pPr>
      <w:r w:rsidRPr="001A32AD">
        <w:rPr>
          <w:rFonts w:ascii="Times New Roman" w:hAnsi="Times New Roman" w:cs="Times New Roman"/>
          <w:bCs/>
          <w:sz w:val="24"/>
        </w:rPr>
        <w:t>Senapati, A. K. (2020).</w:t>
      </w:r>
      <w:r w:rsidRPr="001A32AD">
        <w:rPr>
          <w:rFonts w:ascii="Times New Roman" w:hAnsi="Times New Roman" w:cs="Times New Roman"/>
          <w:sz w:val="24"/>
        </w:rPr>
        <w:t xml:space="preserve"> Effect of climate variability on yields of major crops grown in Odisha: A district-level panel data analysis. </w:t>
      </w:r>
      <w:r w:rsidRPr="001A32AD">
        <w:rPr>
          <w:rFonts w:ascii="Times New Roman" w:hAnsi="Times New Roman" w:cs="Times New Roman"/>
          <w:i/>
          <w:iCs/>
          <w:sz w:val="24"/>
        </w:rPr>
        <w:t>Journal of the Indian Society of Agricultural Statistics, 74</w:t>
      </w:r>
      <w:r w:rsidRPr="001A32AD">
        <w:rPr>
          <w:rFonts w:ascii="Times New Roman" w:hAnsi="Times New Roman" w:cs="Times New Roman"/>
          <w:sz w:val="24"/>
        </w:rPr>
        <w:t>(1), 1–10.</w:t>
      </w:r>
    </w:p>
    <w:p w:rsidR="007E587B" w:rsidRPr="006D7E3F" w:rsidRDefault="007E587B" w:rsidP="005F0B78">
      <w:pPr>
        <w:spacing w:before="0"/>
        <w:rPr>
          <w:rFonts w:ascii="Times New Roman" w:hAnsi="Times New Roman" w:cs="Times New Roman"/>
          <w:sz w:val="24"/>
          <w:lang w:val="en-US"/>
        </w:rPr>
      </w:pPr>
      <w:proofErr w:type="spellStart"/>
      <w:r w:rsidRPr="006D7E3F">
        <w:rPr>
          <w:rFonts w:ascii="Times New Roman" w:hAnsi="Times New Roman" w:cs="Times New Roman"/>
          <w:sz w:val="24"/>
          <w:lang w:val="en-US"/>
        </w:rPr>
        <w:t>Jayadas</w:t>
      </w:r>
      <w:proofErr w:type="spellEnd"/>
      <w:r w:rsidRPr="006D7E3F">
        <w:rPr>
          <w:rFonts w:ascii="Times New Roman" w:hAnsi="Times New Roman" w:cs="Times New Roman"/>
          <w:sz w:val="24"/>
          <w:lang w:val="en-US"/>
        </w:rPr>
        <w:t xml:space="preserve">, A., &amp; </w:t>
      </w:r>
      <w:proofErr w:type="spellStart"/>
      <w:r w:rsidRPr="006D7E3F">
        <w:rPr>
          <w:rFonts w:ascii="Times New Roman" w:hAnsi="Times New Roman" w:cs="Times New Roman"/>
          <w:sz w:val="24"/>
          <w:lang w:val="en-US"/>
        </w:rPr>
        <w:t>Ambujam</w:t>
      </w:r>
      <w:proofErr w:type="spellEnd"/>
      <w:r w:rsidRPr="006D7E3F">
        <w:rPr>
          <w:rFonts w:ascii="Times New Roman" w:hAnsi="Times New Roman" w:cs="Times New Roman"/>
          <w:sz w:val="24"/>
          <w:lang w:val="en-US"/>
        </w:rPr>
        <w:t xml:space="preserve">, N. K. (2019). Observed trends in indices for daily rainfall extremes specific to the agriculture sector in Lower </w:t>
      </w:r>
      <w:proofErr w:type="spellStart"/>
      <w:r w:rsidRPr="006D7E3F">
        <w:rPr>
          <w:rFonts w:ascii="Times New Roman" w:hAnsi="Times New Roman" w:cs="Times New Roman"/>
          <w:sz w:val="24"/>
          <w:lang w:val="en-US"/>
        </w:rPr>
        <w:t>Vellar</w:t>
      </w:r>
      <w:proofErr w:type="spellEnd"/>
      <w:r w:rsidRPr="006D7E3F">
        <w:rPr>
          <w:rFonts w:ascii="Times New Roman" w:hAnsi="Times New Roman" w:cs="Times New Roman"/>
          <w:sz w:val="24"/>
          <w:lang w:val="en-US"/>
        </w:rPr>
        <w:t xml:space="preserve"> River sub-basin, India. </w:t>
      </w:r>
      <w:r w:rsidRPr="006D7E3F">
        <w:rPr>
          <w:rFonts w:ascii="Times New Roman" w:hAnsi="Times New Roman" w:cs="Times New Roman"/>
          <w:i/>
          <w:iCs/>
          <w:sz w:val="24"/>
          <w:lang w:val="en-US"/>
        </w:rPr>
        <w:t>Journal of Earth System Science, 128</w:t>
      </w:r>
      <w:r w:rsidRPr="006D7E3F">
        <w:rPr>
          <w:rFonts w:ascii="Times New Roman" w:hAnsi="Times New Roman" w:cs="Times New Roman"/>
          <w:sz w:val="24"/>
          <w:lang w:val="en-US"/>
        </w:rPr>
        <w:t xml:space="preserve">, 61. </w:t>
      </w:r>
      <w:hyperlink r:id="rId16" w:tgtFrame="_new" w:history="1">
        <w:r w:rsidRPr="006D7E3F">
          <w:rPr>
            <w:rStyle w:val="Hyperlink"/>
            <w:rFonts w:ascii="Times New Roman" w:hAnsi="Times New Roman" w:cs="Times New Roman"/>
            <w:sz w:val="24"/>
            <w:lang w:val="en-US"/>
          </w:rPr>
          <w:t>https://doi.org/10.1007/s12040-019-1074-0</w:t>
        </w:r>
      </w:hyperlink>
      <w:r w:rsidRPr="006D7E3F">
        <w:rPr>
          <w:rFonts w:ascii="Times New Roman" w:hAnsi="Times New Roman" w:cs="Times New Roman"/>
          <w:sz w:val="24"/>
          <w:lang w:val="en-US"/>
        </w:rPr>
        <w:t>​</w:t>
      </w:r>
    </w:p>
    <w:p w:rsidR="00241F57" w:rsidRPr="006D7E3F" w:rsidRDefault="00225BB4" w:rsidP="005F0B78">
      <w:pPr>
        <w:spacing w:before="0"/>
        <w:ind w:left="0"/>
        <w:rPr>
          <w:rFonts w:ascii="Times New Roman" w:hAnsi="Times New Roman" w:cs="Times New Roman"/>
          <w:sz w:val="24"/>
        </w:rPr>
      </w:pPr>
      <w:r w:rsidRPr="006D7E3F">
        <w:rPr>
          <w:rFonts w:ascii="Times New Roman" w:hAnsi="Times New Roman" w:cs="Times New Roman"/>
          <w:sz w:val="24"/>
        </w:rPr>
        <w:t xml:space="preserve">Mistry P, Bora G. Development of yield forecast model using multiple regression analysis and impact of climatic parameters on spring wheat. Int J Agric &amp; </w:t>
      </w:r>
      <w:proofErr w:type="spellStart"/>
      <w:r w:rsidRPr="006D7E3F">
        <w:rPr>
          <w:rFonts w:ascii="Times New Roman" w:hAnsi="Times New Roman" w:cs="Times New Roman"/>
          <w:sz w:val="24"/>
        </w:rPr>
        <w:t>Biol</w:t>
      </w:r>
      <w:proofErr w:type="spellEnd"/>
      <w:r w:rsidRPr="006D7E3F">
        <w:rPr>
          <w:rFonts w:ascii="Times New Roman" w:hAnsi="Times New Roman" w:cs="Times New Roman"/>
          <w:sz w:val="24"/>
        </w:rPr>
        <w:t xml:space="preserve"> </w:t>
      </w:r>
      <w:proofErr w:type="spellStart"/>
      <w:r w:rsidRPr="006D7E3F">
        <w:rPr>
          <w:rFonts w:ascii="Times New Roman" w:hAnsi="Times New Roman" w:cs="Times New Roman"/>
          <w:sz w:val="24"/>
        </w:rPr>
        <w:t>Eng</w:t>
      </w:r>
      <w:proofErr w:type="spellEnd"/>
      <w:r w:rsidRPr="006D7E3F">
        <w:rPr>
          <w:rFonts w:ascii="Times New Roman" w:hAnsi="Times New Roman" w:cs="Times New Roman"/>
          <w:sz w:val="24"/>
        </w:rPr>
        <w:t>, 2019; 12(4): 110–115.</w:t>
      </w:r>
      <w:r w:rsidR="00753131" w:rsidRPr="006D7E3F">
        <w:rPr>
          <w:rFonts w:ascii="Times New Roman" w:hAnsi="Times New Roman" w:cs="Times New Roman"/>
          <w:sz w:val="24"/>
        </w:rPr>
        <w:t xml:space="preserve"> </w:t>
      </w:r>
      <w:r w:rsidRPr="006D7E3F">
        <w:rPr>
          <w:rFonts w:ascii="Times New Roman" w:hAnsi="Times New Roman" w:cs="Times New Roman"/>
          <w:sz w:val="24"/>
        </w:rPr>
        <w:t>10.25165/j.ijabe.20191204.4477</w:t>
      </w:r>
    </w:p>
    <w:p w:rsidR="007E587B" w:rsidRPr="006D7E3F" w:rsidRDefault="007E587B" w:rsidP="005F0B78">
      <w:pPr>
        <w:spacing w:before="0"/>
        <w:rPr>
          <w:rFonts w:ascii="Times New Roman" w:hAnsi="Times New Roman" w:cs="Times New Roman"/>
          <w:sz w:val="24"/>
          <w:lang w:val="en-US"/>
        </w:rPr>
      </w:pPr>
      <w:proofErr w:type="spellStart"/>
      <w:r w:rsidRPr="006D7E3F">
        <w:rPr>
          <w:rFonts w:ascii="Times New Roman" w:hAnsi="Times New Roman" w:cs="Times New Roman"/>
          <w:sz w:val="24"/>
          <w:lang w:val="en-US"/>
        </w:rPr>
        <w:t>Mudelsee</w:t>
      </w:r>
      <w:proofErr w:type="spellEnd"/>
      <w:r w:rsidRPr="006D7E3F">
        <w:rPr>
          <w:rFonts w:ascii="Times New Roman" w:hAnsi="Times New Roman" w:cs="Times New Roman"/>
          <w:sz w:val="24"/>
          <w:lang w:val="en-US"/>
        </w:rPr>
        <w:t xml:space="preserve">, M. (2019). Trend analysis of climate time series: A review of methods. </w:t>
      </w:r>
      <w:r w:rsidRPr="006D7E3F">
        <w:rPr>
          <w:rFonts w:ascii="Times New Roman" w:hAnsi="Times New Roman" w:cs="Times New Roman"/>
          <w:i/>
          <w:iCs/>
          <w:sz w:val="24"/>
          <w:lang w:val="en-US"/>
        </w:rPr>
        <w:t>Earth-Science Reviews, 190</w:t>
      </w:r>
      <w:r w:rsidRPr="006D7E3F">
        <w:rPr>
          <w:rFonts w:ascii="Times New Roman" w:hAnsi="Times New Roman" w:cs="Times New Roman"/>
          <w:sz w:val="24"/>
          <w:lang w:val="en-US"/>
        </w:rPr>
        <w:t xml:space="preserve">, 310–322. </w:t>
      </w:r>
      <w:hyperlink r:id="rId17" w:history="1">
        <w:r w:rsidR="00753131" w:rsidRPr="006D7E3F">
          <w:rPr>
            <w:rStyle w:val="Hyperlink"/>
            <w:rFonts w:ascii="Times New Roman" w:hAnsi="Times New Roman" w:cs="Times New Roman"/>
            <w:sz w:val="24"/>
            <w:lang w:val="en-US"/>
          </w:rPr>
          <w:t>https://doi.org/10.1016/j.earscirev.2018.12.005</w:t>
        </w:r>
      </w:hyperlink>
    </w:p>
    <w:p w:rsidR="00753131" w:rsidRPr="006D7E3F" w:rsidRDefault="00753131" w:rsidP="005F0B78">
      <w:pPr>
        <w:ind w:left="0"/>
        <w:rPr>
          <w:rFonts w:ascii="Times New Roman" w:hAnsi="Times New Roman" w:cs="Times New Roman"/>
          <w:sz w:val="24"/>
          <w:lang w:val="en-US"/>
        </w:rPr>
      </w:pPr>
      <w:r w:rsidRPr="006D7E3F">
        <w:rPr>
          <w:rFonts w:ascii="Times New Roman" w:hAnsi="Times New Roman" w:cs="Times New Roman"/>
          <w:bCs/>
          <w:sz w:val="24"/>
          <w:lang w:val="en-US"/>
        </w:rPr>
        <w:t>Tripathi, A., &amp; Mishra, A. K. (2017).</w:t>
      </w:r>
      <w:r w:rsidRPr="006D7E3F">
        <w:rPr>
          <w:rFonts w:ascii="Times New Roman" w:hAnsi="Times New Roman" w:cs="Times New Roman"/>
          <w:sz w:val="24"/>
          <w:lang w:val="en-US"/>
        </w:rPr>
        <w:t xml:space="preserve"> Knowledge and passive adaptation to climate change: An example from Indian farmers. </w:t>
      </w:r>
      <w:r w:rsidRPr="006D7E3F">
        <w:rPr>
          <w:rFonts w:ascii="Times New Roman" w:hAnsi="Times New Roman" w:cs="Times New Roman"/>
          <w:i/>
          <w:iCs/>
          <w:sz w:val="24"/>
          <w:lang w:val="en-US"/>
        </w:rPr>
        <w:t>Climate Risk Management, 16</w:t>
      </w:r>
      <w:r w:rsidRPr="006D7E3F">
        <w:rPr>
          <w:rFonts w:ascii="Times New Roman" w:hAnsi="Times New Roman" w:cs="Times New Roman"/>
          <w:sz w:val="24"/>
          <w:lang w:val="en-US"/>
        </w:rPr>
        <w:t xml:space="preserve">, 195–207. </w:t>
      </w:r>
      <w:hyperlink r:id="rId18" w:tgtFrame="_new" w:history="1">
        <w:r w:rsidRPr="006D7E3F">
          <w:rPr>
            <w:rStyle w:val="Hyperlink"/>
            <w:rFonts w:ascii="Times New Roman" w:hAnsi="Times New Roman" w:cs="Times New Roman"/>
            <w:sz w:val="24"/>
            <w:lang w:val="en-US"/>
          </w:rPr>
          <w:t>https://doi.org/10.1016/j.crm.2016.11.002</w:t>
        </w:r>
      </w:hyperlink>
      <w:r w:rsidRPr="006D7E3F">
        <w:rPr>
          <w:rFonts w:ascii="Times New Roman" w:hAnsi="Times New Roman" w:cs="Times New Roman"/>
          <w:sz w:val="24"/>
          <w:lang w:val="en-US"/>
        </w:rPr>
        <w:t>​</w:t>
      </w:r>
      <w:r w:rsidR="006D7E3F" w:rsidRPr="006D7E3F">
        <w:rPr>
          <w:rFonts w:ascii="Times New Roman" w:hAnsi="Times New Roman" w:cs="Times New Roman"/>
          <w:sz w:val="24"/>
          <w:lang w:val="en-US"/>
        </w:rPr>
        <w:t xml:space="preserve"> </w:t>
      </w:r>
    </w:p>
    <w:p w:rsidR="006D7E3F" w:rsidRPr="006D7E3F" w:rsidRDefault="006D7E3F" w:rsidP="005F0B78">
      <w:pPr>
        <w:ind w:left="0"/>
        <w:rPr>
          <w:rFonts w:ascii="Times New Roman" w:hAnsi="Times New Roman" w:cs="Times New Roman"/>
          <w:sz w:val="24"/>
        </w:rPr>
      </w:pPr>
      <w:r w:rsidRPr="006D7E3F">
        <w:rPr>
          <w:rFonts w:ascii="Times New Roman" w:hAnsi="Times New Roman" w:cs="Times New Roman"/>
          <w:bCs/>
          <w:sz w:val="24"/>
        </w:rPr>
        <w:lastRenderedPageBreak/>
        <w:t>Lobell, D. B., &amp; Field, C. B. (2007).</w:t>
      </w:r>
      <w:r w:rsidRPr="006D7E3F">
        <w:rPr>
          <w:rFonts w:ascii="Times New Roman" w:hAnsi="Times New Roman" w:cs="Times New Roman"/>
          <w:sz w:val="24"/>
        </w:rPr>
        <w:t xml:space="preserve"> Global scale climate–crop yield relationships and the impacts of recent warming. </w:t>
      </w:r>
      <w:r w:rsidRPr="006D7E3F">
        <w:rPr>
          <w:rFonts w:ascii="Times New Roman" w:hAnsi="Times New Roman" w:cs="Times New Roman"/>
          <w:i/>
          <w:iCs/>
          <w:sz w:val="24"/>
        </w:rPr>
        <w:t>Environmental Research Letters, 2</w:t>
      </w:r>
      <w:r w:rsidRPr="006D7E3F">
        <w:rPr>
          <w:rFonts w:ascii="Times New Roman" w:hAnsi="Times New Roman" w:cs="Times New Roman"/>
          <w:sz w:val="24"/>
        </w:rPr>
        <w:t xml:space="preserve">(1), 014002. </w:t>
      </w:r>
      <w:hyperlink r:id="rId19" w:tgtFrame="_new" w:history="1">
        <w:r w:rsidRPr="006D7E3F">
          <w:rPr>
            <w:rStyle w:val="Hyperlink"/>
            <w:rFonts w:ascii="Times New Roman" w:hAnsi="Times New Roman" w:cs="Times New Roman"/>
            <w:sz w:val="24"/>
          </w:rPr>
          <w:t>https://doi.org/10.1088/1748-9326/2/1/014002</w:t>
        </w:r>
      </w:hyperlink>
      <w:r w:rsidRPr="006D7E3F">
        <w:rPr>
          <w:rFonts w:ascii="Times New Roman" w:hAnsi="Times New Roman" w:cs="Times New Roman"/>
          <w:sz w:val="24"/>
        </w:rPr>
        <w:t>​</w:t>
      </w:r>
    </w:p>
    <w:p w:rsidR="00753131" w:rsidRDefault="00753131" w:rsidP="005F0B78">
      <w:pPr>
        <w:ind w:left="0"/>
        <w:rPr>
          <w:rFonts w:ascii="Times New Roman" w:hAnsi="Times New Roman" w:cs="Times New Roman"/>
          <w:sz w:val="24"/>
        </w:rPr>
      </w:pPr>
    </w:p>
    <w:p w:rsidR="00825171" w:rsidRPr="00277C49" w:rsidRDefault="00825171" w:rsidP="00345334">
      <w:pPr>
        <w:rPr>
          <w:rFonts w:ascii="Times New Roman" w:hAnsi="Times New Roman" w:cs="Times New Roman"/>
          <w:sz w:val="24"/>
        </w:rPr>
      </w:pPr>
    </w:p>
    <w:sectPr w:rsidR="00825171" w:rsidRPr="00277C49" w:rsidSect="000B0FB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60D" w:rsidRDefault="0020360D" w:rsidP="007D347F">
      <w:pPr>
        <w:spacing w:before="0" w:after="0" w:line="240" w:lineRule="auto"/>
      </w:pPr>
      <w:r>
        <w:separator/>
      </w:r>
    </w:p>
  </w:endnote>
  <w:endnote w:type="continuationSeparator" w:id="0">
    <w:p w:rsidR="0020360D" w:rsidRDefault="0020360D" w:rsidP="007D34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7F" w:rsidRDefault="007D3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7F" w:rsidRDefault="007D3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7F" w:rsidRDefault="007D3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60D" w:rsidRDefault="0020360D" w:rsidP="007D347F">
      <w:pPr>
        <w:spacing w:before="0" w:after="0" w:line="240" w:lineRule="auto"/>
      </w:pPr>
      <w:r>
        <w:separator/>
      </w:r>
    </w:p>
  </w:footnote>
  <w:footnote w:type="continuationSeparator" w:id="0">
    <w:p w:rsidR="0020360D" w:rsidRDefault="0020360D" w:rsidP="007D34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7F" w:rsidRDefault="007D34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01094"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7F" w:rsidRDefault="007D34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01095"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47F" w:rsidRDefault="007D34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01093"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70A75"/>
    <w:multiLevelType w:val="multilevel"/>
    <w:tmpl w:val="AA60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486E29"/>
    <w:multiLevelType w:val="hybridMultilevel"/>
    <w:tmpl w:val="AFF6EEA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6FF1332D"/>
    <w:multiLevelType w:val="multilevel"/>
    <w:tmpl w:val="03B47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038D"/>
    <w:rsid w:val="000758A0"/>
    <w:rsid w:val="000B0FBD"/>
    <w:rsid w:val="00187417"/>
    <w:rsid w:val="001A32AD"/>
    <w:rsid w:val="001C7392"/>
    <w:rsid w:val="001E3D72"/>
    <w:rsid w:val="0020360D"/>
    <w:rsid w:val="00225BB4"/>
    <w:rsid w:val="00241F57"/>
    <w:rsid w:val="00277C49"/>
    <w:rsid w:val="002A016B"/>
    <w:rsid w:val="00345334"/>
    <w:rsid w:val="0042038D"/>
    <w:rsid w:val="00464665"/>
    <w:rsid w:val="00465F5A"/>
    <w:rsid w:val="005876ED"/>
    <w:rsid w:val="005F0B78"/>
    <w:rsid w:val="006D7E3F"/>
    <w:rsid w:val="00753131"/>
    <w:rsid w:val="007D347F"/>
    <w:rsid w:val="007E587B"/>
    <w:rsid w:val="00825171"/>
    <w:rsid w:val="008D033E"/>
    <w:rsid w:val="00A16D4D"/>
    <w:rsid w:val="00A54C39"/>
    <w:rsid w:val="00A70AC4"/>
    <w:rsid w:val="00A77BCD"/>
    <w:rsid w:val="00B04B26"/>
    <w:rsid w:val="00B350C8"/>
    <w:rsid w:val="00BF6EBC"/>
    <w:rsid w:val="00EA3A53"/>
    <w:rsid w:val="00F4006B"/>
    <w:rsid w:val="00F977E3"/>
    <w:rsid w:val="00FD38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6C3FB3"/>
  <w15:docId w15:val="{25B449A8-C58C-4BDA-945A-F09DD9C5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before="240" w:after="160" w:line="360" w:lineRule="auto"/>
        <w:ind w:left="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33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334"/>
    <w:rPr>
      <w:rFonts w:ascii="Tahoma" w:hAnsi="Tahoma" w:cs="Tahoma"/>
      <w:sz w:val="16"/>
      <w:szCs w:val="16"/>
    </w:rPr>
  </w:style>
  <w:style w:type="paragraph" w:styleId="ListParagraph">
    <w:name w:val="List Paragraph"/>
    <w:basedOn w:val="Normal"/>
    <w:uiPriority w:val="34"/>
    <w:qFormat/>
    <w:rsid w:val="00A70AC4"/>
    <w:pPr>
      <w:ind w:left="720"/>
      <w:contextualSpacing/>
    </w:pPr>
  </w:style>
  <w:style w:type="paragraph" w:styleId="NormalWeb">
    <w:name w:val="Normal (Web)"/>
    <w:basedOn w:val="Normal"/>
    <w:uiPriority w:val="99"/>
    <w:unhideWhenUsed/>
    <w:rsid w:val="00F977E3"/>
    <w:pPr>
      <w:spacing w:before="100" w:beforeAutospacing="1" w:after="100" w:afterAutospacing="1" w:line="240" w:lineRule="auto"/>
      <w:ind w:left="0"/>
      <w:jc w:val="left"/>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977E3"/>
    <w:rPr>
      <w:b/>
      <w:bCs/>
    </w:rPr>
  </w:style>
  <w:style w:type="character" w:styleId="Hyperlink">
    <w:name w:val="Hyperlink"/>
    <w:basedOn w:val="DefaultParagraphFont"/>
    <w:uiPriority w:val="99"/>
    <w:unhideWhenUsed/>
    <w:rsid w:val="00A77BCD"/>
    <w:rPr>
      <w:color w:val="0563C1" w:themeColor="hyperlink"/>
      <w:u w:val="single"/>
    </w:rPr>
  </w:style>
  <w:style w:type="character" w:styleId="UnresolvedMention">
    <w:name w:val="Unresolved Mention"/>
    <w:basedOn w:val="DefaultParagraphFont"/>
    <w:uiPriority w:val="99"/>
    <w:semiHidden/>
    <w:unhideWhenUsed/>
    <w:rsid w:val="008D033E"/>
    <w:rPr>
      <w:color w:val="605E5C"/>
      <w:shd w:val="clear" w:color="auto" w:fill="E1DFDD"/>
    </w:rPr>
  </w:style>
  <w:style w:type="paragraph" w:styleId="Header">
    <w:name w:val="header"/>
    <w:basedOn w:val="Normal"/>
    <w:link w:val="HeaderChar"/>
    <w:uiPriority w:val="99"/>
    <w:unhideWhenUsed/>
    <w:rsid w:val="007D347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D347F"/>
  </w:style>
  <w:style w:type="paragraph" w:styleId="Footer">
    <w:name w:val="footer"/>
    <w:basedOn w:val="Normal"/>
    <w:link w:val="FooterChar"/>
    <w:uiPriority w:val="99"/>
    <w:unhideWhenUsed/>
    <w:rsid w:val="007D347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D3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22191">
      <w:bodyDiv w:val="1"/>
      <w:marLeft w:val="0"/>
      <w:marRight w:val="0"/>
      <w:marTop w:val="0"/>
      <w:marBottom w:val="0"/>
      <w:divBdr>
        <w:top w:val="none" w:sz="0" w:space="0" w:color="auto"/>
        <w:left w:val="none" w:sz="0" w:space="0" w:color="auto"/>
        <w:bottom w:val="none" w:sz="0" w:space="0" w:color="auto"/>
        <w:right w:val="none" w:sz="0" w:space="0" w:color="auto"/>
      </w:divBdr>
      <w:divsChild>
        <w:div w:id="1755668951">
          <w:marLeft w:val="0"/>
          <w:marRight w:val="0"/>
          <w:marTop w:val="0"/>
          <w:marBottom w:val="0"/>
          <w:divBdr>
            <w:top w:val="none" w:sz="0" w:space="0" w:color="auto"/>
            <w:left w:val="none" w:sz="0" w:space="0" w:color="auto"/>
            <w:bottom w:val="none" w:sz="0" w:space="0" w:color="auto"/>
            <w:right w:val="none" w:sz="0" w:space="0" w:color="auto"/>
          </w:divBdr>
        </w:div>
      </w:divsChild>
    </w:div>
    <w:div w:id="157884993">
      <w:bodyDiv w:val="1"/>
      <w:marLeft w:val="0"/>
      <w:marRight w:val="0"/>
      <w:marTop w:val="0"/>
      <w:marBottom w:val="0"/>
      <w:divBdr>
        <w:top w:val="none" w:sz="0" w:space="0" w:color="auto"/>
        <w:left w:val="none" w:sz="0" w:space="0" w:color="auto"/>
        <w:bottom w:val="none" w:sz="0" w:space="0" w:color="auto"/>
        <w:right w:val="none" w:sz="0" w:space="0" w:color="auto"/>
      </w:divBdr>
    </w:div>
    <w:div w:id="214776996">
      <w:bodyDiv w:val="1"/>
      <w:marLeft w:val="0"/>
      <w:marRight w:val="0"/>
      <w:marTop w:val="0"/>
      <w:marBottom w:val="0"/>
      <w:divBdr>
        <w:top w:val="none" w:sz="0" w:space="0" w:color="auto"/>
        <w:left w:val="none" w:sz="0" w:space="0" w:color="auto"/>
        <w:bottom w:val="none" w:sz="0" w:space="0" w:color="auto"/>
        <w:right w:val="none" w:sz="0" w:space="0" w:color="auto"/>
      </w:divBdr>
    </w:div>
    <w:div w:id="316764328">
      <w:bodyDiv w:val="1"/>
      <w:marLeft w:val="0"/>
      <w:marRight w:val="0"/>
      <w:marTop w:val="0"/>
      <w:marBottom w:val="0"/>
      <w:divBdr>
        <w:top w:val="none" w:sz="0" w:space="0" w:color="auto"/>
        <w:left w:val="none" w:sz="0" w:space="0" w:color="auto"/>
        <w:bottom w:val="none" w:sz="0" w:space="0" w:color="auto"/>
        <w:right w:val="none" w:sz="0" w:space="0" w:color="auto"/>
      </w:divBdr>
      <w:divsChild>
        <w:div w:id="1966160373">
          <w:marLeft w:val="0"/>
          <w:marRight w:val="0"/>
          <w:marTop w:val="0"/>
          <w:marBottom w:val="0"/>
          <w:divBdr>
            <w:top w:val="none" w:sz="0" w:space="0" w:color="auto"/>
            <w:left w:val="none" w:sz="0" w:space="0" w:color="auto"/>
            <w:bottom w:val="none" w:sz="0" w:space="0" w:color="auto"/>
            <w:right w:val="none" w:sz="0" w:space="0" w:color="auto"/>
          </w:divBdr>
        </w:div>
      </w:divsChild>
    </w:div>
    <w:div w:id="440339933">
      <w:bodyDiv w:val="1"/>
      <w:marLeft w:val="0"/>
      <w:marRight w:val="0"/>
      <w:marTop w:val="0"/>
      <w:marBottom w:val="0"/>
      <w:divBdr>
        <w:top w:val="none" w:sz="0" w:space="0" w:color="auto"/>
        <w:left w:val="none" w:sz="0" w:space="0" w:color="auto"/>
        <w:bottom w:val="none" w:sz="0" w:space="0" w:color="auto"/>
        <w:right w:val="none" w:sz="0" w:space="0" w:color="auto"/>
      </w:divBdr>
    </w:div>
    <w:div w:id="470100245">
      <w:bodyDiv w:val="1"/>
      <w:marLeft w:val="0"/>
      <w:marRight w:val="0"/>
      <w:marTop w:val="0"/>
      <w:marBottom w:val="0"/>
      <w:divBdr>
        <w:top w:val="none" w:sz="0" w:space="0" w:color="auto"/>
        <w:left w:val="none" w:sz="0" w:space="0" w:color="auto"/>
        <w:bottom w:val="none" w:sz="0" w:space="0" w:color="auto"/>
        <w:right w:val="none" w:sz="0" w:space="0" w:color="auto"/>
      </w:divBdr>
    </w:div>
    <w:div w:id="550506407">
      <w:bodyDiv w:val="1"/>
      <w:marLeft w:val="0"/>
      <w:marRight w:val="0"/>
      <w:marTop w:val="0"/>
      <w:marBottom w:val="0"/>
      <w:divBdr>
        <w:top w:val="none" w:sz="0" w:space="0" w:color="auto"/>
        <w:left w:val="none" w:sz="0" w:space="0" w:color="auto"/>
        <w:bottom w:val="none" w:sz="0" w:space="0" w:color="auto"/>
        <w:right w:val="none" w:sz="0" w:space="0" w:color="auto"/>
      </w:divBdr>
      <w:divsChild>
        <w:div w:id="491219936">
          <w:marLeft w:val="0"/>
          <w:marRight w:val="0"/>
          <w:marTop w:val="0"/>
          <w:marBottom w:val="0"/>
          <w:divBdr>
            <w:top w:val="none" w:sz="0" w:space="0" w:color="auto"/>
            <w:left w:val="none" w:sz="0" w:space="0" w:color="auto"/>
            <w:bottom w:val="none" w:sz="0" w:space="0" w:color="auto"/>
            <w:right w:val="none" w:sz="0" w:space="0" w:color="auto"/>
          </w:divBdr>
        </w:div>
      </w:divsChild>
    </w:div>
    <w:div w:id="603805566">
      <w:bodyDiv w:val="1"/>
      <w:marLeft w:val="0"/>
      <w:marRight w:val="0"/>
      <w:marTop w:val="0"/>
      <w:marBottom w:val="0"/>
      <w:divBdr>
        <w:top w:val="none" w:sz="0" w:space="0" w:color="auto"/>
        <w:left w:val="none" w:sz="0" w:space="0" w:color="auto"/>
        <w:bottom w:val="none" w:sz="0" w:space="0" w:color="auto"/>
        <w:right w:val="none" w:sz="0" w:space="0" w:color="auto"/>
      </w:divBdr>
    </w:div>
    <w:div w:id="630550742">
      <w:bodyDiv w:val="1"/>
      <w:marLeft w:val="0"/>
      <w:marRight w:val="0"/>
      <w:marTop w:val="0"/>
      <w:marBottom w:val="0"/>
      <w:divBdr>
        <w:top w:val="none" w:sz="0" w:space="0" w:color="auto"/>
        <w:left w:val="none" w:sz="0" w:space="0" w:color="auto"/>
        <w:bottom w:val="none" w:sz="0" w:space="0" w:color="auto"/>
        <w:right w:val="none" w:sz="0" w:space="0" w:color="auto"/>
      </w:divBdr>
    </w:div>
    <w:div w:id="772016241">
      <w:bodyDiv w:val="1"/>
      <w:marLeft w:val="0"/>
      <w:marRight w:val="0"/>
      <w:marTop w:val="0"/>
      <w:marBottom w:val="0"/>
      <w:divBdr>
        <w:top w:val="none" w:sz="0" w:space="0" w:color="auto"/>
        <w:left w:val="none" w:sz="0" w:space="0" w:color="auto"/>
        <w:bottom w:val="none" w:sz="0" w:space="0" w:color="auto"/>
        <w:right w:val="none" w:sz="0" w:space="0" w:color="auto"/>
      </w:divBdr>
    </w:div>
    <w:div w:id="869150437">
      <w:bodyDiv w:val="1"/>
      <w:marLeft w:val="0"/>
      <w:marRight w:val="0"/>
      <w:marTop w:val="0"/>
      <w:marBottom w:val="0"/>
      <w:divBdr>
        <w:top w:val="none" w:sz="0" w:space="0" w:color="auto"/>
        <w:left w:val="none" w:sz="0" w:space="0" w:color="auto"/>
        <w:bottom w:val="none" w:sz="0" w:space="0" w:color="auto"/>
        <w:right w:val="none" w:sz="0" w:space="0" w:color="auto"/>
      </w:divBdr>
    </w:div>
    <w:div w:id="1074739713">
      <w:bodyDiv w:val="1"/>
      <w:marLeft w:val="0"/>
      <w:marRight w:val="0"/>
      <w:marTop w:val="0"/>
      <w:marBottom w:val="0"/>
      <w:divBdr>
        <w:top w:val="none" w:sz="0" w:space="0" w:color="auto"/>
        <w:left w:val="none" w:sz="0" w:space="0" w:color="auto"/>
        <w:bottom w:val="none" w:sz="0" w:space="0" w:color="auto"/>
        <w:right w:val="none" w:sz="0" w:space="0" w:color="auto"/>
      </w:divBdr>
    </w:div>
    <w:div w:id="1113599770">
      <w:bodyDiv w:val="1"/>
      <w:marLeft w:val="0"/>
      <w:marRight w:val="0"/>
      <w:marTop w:val="0"/>
      <w:marBottom w:val="0"/>
      <w:divBdr>
        <w:top w:val="none" w:sz="0" w:space="0" w:color="auto"/>
        <w:left w:val="none" w:sz="0" w:space="0" w:color="auto"/>
        <w:bottom w:val="none" w:sz="0" w:space="0" w:color="auto"/>
        <w:right w:val="none" w:sz="0" w:space="0" w:color="auto"/>
      </w:divBdr>
      <w:divsChild>
        <w:div w:id="1794591934">
          <w:marLeft w:val="0"/>
          <w:marRight w:val="0"/>
          <w:marTop w:val="0"/>
          <w:marBottom w:val="0"/>
          <w:divBdr>
            <w:top w:val="none" w:sz="0" w:space="0" w:color="auto"/>
            <w:left w:val="none" w:sz="0" w:space="0" w:color="auto"/>
            <w:bottom w:val="none" w:sz="0" w:space="0" w:color="auto"/>
            <w:right w:val="none" w:sz="0" w:space="0" w:color="auto"/>
          </w:divBdr>
        </w:div>
      </w:divsChild>
    </w:div>
    <w:div w:id="1663238201">
      <w:bodyDiv w:val="1"/>
      <w:marLeft w:val="0"/>
      <w:marRight w:val="0"/>
      <w:marTop w:val="0"/>
      <w:marBottom w:val="0"/>
      <w:divBdr>
        <w:top w:val="none" w:sz="0" w:space="0" w:color="auto"/>
        <w:left w:val="none" w:sz="0" w:space="0" w:color="auto"/>
        <w:bottom w:val="none" w:sz="0" w:space="0" w:color="auto"/>
        <w:right w:val="none" w:sz="0" w:space="0" w:color="auto"/>
      </w:divBdr>
    </w:div>
    <w:div w:id="1770004366">
      <w:bodyDiv w:val="1"/>
      <w:marLeft w:val="0"/>
      <w:marRight w:val="0"/>
      <w:marTop w:val="0"/>
      <w:marBottom w:val="0"/>
      <w:divBdr>
        <w:top w:val="none" w:sz="0" w:space="0" w:color="auto"/>
        <w:left w:val="none" w:sz="0" w:space="0" w:color="auto"/>
        <w:bottom w:val="none" w:sz="0" w:space="0" w:color="auto"/>
        <w:right w:val="none" w:sz="0" w:space="0" w:color="auto"/>
      </w:divBdr>
    </w:div>
    <w:div w:id="1782071900">
      <w:bodyDiv w:val="1"/>
      <w:marLeft w:val="0"/>
      <w:marRight w:val="0"/>
      <w:marTop w:val="0"/>
      <w:marBottom w:val="0"/>
      <w:divBdr>
        <w:top w:val="none" w:sz="0" w:space="0" w:color="auto"/>
        <w:left w:val="none" w:sz="0" w:space="0" w:color="auto"/>
        <w:bottom w:val="none" w:sz="0" w:space="0" w:color="auto"/>
        <w:right w:val="none" w:sz="0" w:space="0" w:color="auto"/>
      </w:divBdr>
    </w:div>
    <w:div w:id="19341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1885-024-00154-4" TargetMode="External"/><Relationship Id="rId13" Type="http://schemas.openxmlformats.org/officeDocument/2006/relationships/hyperlink" Target="https://doi.org/10.1108/CAER-07-2023-0179\9" TargetMode="External"/><Relationship Id="rId18" Type="http://schemas.openxmlformats.org/officeDocument/2006/relationships/hyperlink" Target="https://doi.org/10.1016/j.crm.2016.11.00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emerald.com/insight/publication/issn/1756-137X" TargetMode="External"/><Relationship Id="rId17" Type="http://schemas.openxmlformats.org/officeDocument/2006/relationships/hyperlink" Target="https://doi.org/10.1016/j.earscirev.2018.12.00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s12040-019-1074-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search?q=Suresh%20Chandra%20Babu"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2/pa.1972" TargetMode="External"/><Relationship Id="rId23" Type="http://schemas.openxmlformats.org/officeDocument/2006/relationships/footer" Target="footer2.xml"/><Relationship Id="rId10" Type="http://schemas.openxmlformats.org/officeDocument/2006/relationships/hyperlink" Target="https://www.emerald.com/insight/search?q=Kashish%20Arora" TargetMode="External"/><Relationship Id="rId19" Type="http://schemas.openxmlformats.org/officeDocument/2006/relationships/hyperlink" Target="https://doi.org/10.1088/1748-9326/2/1/014002" TargetMode="External"/><Relationship Id="rId4" Type="http://schemas.openxmlformats.org/officeDocument/2006/relationships/webSettings" Target="webSettings.xml"/><Relationship Id="rId9" Type="http://schemas.openxmlformats.org/officeDocument/2006/relationships/hyperlink" Target="https://www.emerald.com/insight/search?q=Arshdeep%20Singh" TargetMode="External"/><Relationship Id="rId14" Type="http://schemas.openxmlformats.org/officeDocument/2006/relationships/hyperlink" Target="https://doi.org/10.2166/ws.2020.21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9</Pages>
  <Words>2451</Words>
  <Characters>13974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31</cp:revision>
  <dcterms:created xsi:type="dcterms:W3CDTF">2025-04-07T14:35:00Z</dcterms:created>
  <dcterms:modified xsi:type="dcterms:W3CDTF">2025-04-16T10:51:00Z</dcterms:modified>
</cp:coreProperties>
</file>