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81329B" w14:textId="77777777" w:rsidR="00F0476A" w:rsidRDefault="006172FE">
      <w:pPr>
        <w:jc w:val="center"/>
        <w:rPr>
          <w:rFonts w:ascii="Times New Roman" w:eastAsia="Times New Roman" w:hAnsi="Times New Roman" w:cs="Times New Roman"/>
          <w:b/>
          <w:sz w:val="28"/>
          <w:szCs w:val="28"/>
        </w:rPr>
      </w:pPr>
      <w:bookmarkStart w:id="0" w:name="_GoBack"/>
      <w:bookmarkEnd w:id="0"/>
      <w:r>
        <w:rPr>
          <w:rFonts w:ascii="Times New Roman" w:eastAsia="Times New Roman" w:hAnsi="Times New Roman" w:cs="Times New Roman"/>
          <w:b/>
          <w:sz w:val="28"/>
          <w:szCs w:val="28"/>
        </w:rPr>
        <w:t xml:space="preserve">A STUDY ON THE POTENTIAL APPLICATIONS OF ARTIFICIAL INTELLIGENCE (AI) FROM DRUG DISCOVERY TO PRODUCT DEVELOPMENT </w:t>
      </w:r>
    </w:p>
    <w:p w14:paraId="65B13500" w14:textId="77777777" w:rsidR="00007A40" w:rsidRDefault="00007A40">
      <w:pPr>
        <w:jc w:val="center"/>
        <w:rPr>
          <w:rFonts w:ascii="Times New Roman" w:eastAsia="Times New Roman" w:hAnsi="Times New Roman" w:cs="Times New Roman"/>
          <w:b/>
          <w:sz w:val="28"/>
          <w:szCs w:val="28"/>
        </w:rPr>
      </w:pPr>
    </w:p>
    <w:p w14:paraId="4F6C4C31" w14:textId="77777777" w:rsidR="00F0476A" w:rsidRDefault="00F0476A">
      <w:pPr>
        <w:rPr>
          <w:rFonts w:ascii="Times New Roman" w:eastAsia="Times New Roman" w:hAnsi="Times New Roman" w:cs="Times New Roman"/>
          <w:b/>
          <w:sz w:val="28"/>
          <w:szCs w:val="28"/>
          <w:u w:val="single"/>
        </w:rPr>
      </w:pPr>
      <w:bookmarkStart w:id="1" w:name="_ikbrcwm317r3" w:colFirst="0" w:colLast="0"/>
      <w:bookmarkEnd w:id="1"/>
    </w:p>
    <w:p w14:paraId="08B3D2D0" w14:textId="77777777" w:rsidR="00F0476A" w:rsidRDefault="006172FE">
      <w:pPr>
        <w:rPr>
          <w:rFonts w:ascii="Times New Roman" w:eastAsia="Times New Roman" w:hAnsi="Times New Roman" w:cs="Times New Roman"/>
          <w:b/>
          <w:sz w:val="28"/>
          <w:szCs w:val="28"/>
          <w:u w:val="single"/>
        </w:rPr>
      </w:pPr>
      <w:proofErr w:type="gramStart"/>
      <w:r>
        <w:rPr>
          <w:rFonts w:ascii="Times New Roman" w:eastAsia="Times New Roman" w:hAnsi="Times New Roman" w:cs="Times New Roman"/>
          <w:b/>
          <w:sz w:val="28"/>
          <w:szCs w:val="28"/>
          <w:u w:val="single"/>
        </w:rPr>
        <w:t>ABSTRACT :</w:t>
      </w:r>
      <w:proofErr w:type="gramEnd"/>
    </w:p>
    <w:p w14:paraId="75AB3553"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drug discovery process has been time-consuming and expensive in the past. Also, previous drugs were not formulated as well as the drugs being expected and developed using AI and ML technologies. This review shall elaborate on the stages of drug discove</w:t>
      </w:r>
      <w:r>
        <w:rPr>
          <w:rFonts w:ascii="Times New Roman" w:eastAsia="Times New Roman" w:hAnsi="Times New Roman" w:cs="Times New Roman"/>
          <w:sz w:val="24"/>
          <w:szCs w:val="24"/>
        </w:rPr>
        <w:t xml:space="preserve">ry and development where AI and ML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have revolutionized the traditional methods of drug development. Machine learning, being one of the branches of artificial intelligence, learns and advances with past experiences, similar to human intelligence, a</w:t>
      </w:r>
      <w:r>
        <w:rPr>
          <w:rFonts w:ascii="Times New Roman" w:eastAsia="Times New Roman" w:hAnsi="Times New Roman" w:cs="Times New Roman"/>
          <w:sz w:val="24"/>
          <w:szCs w:val="24"/>
        </w:rPr>
        <w:t xml:space="preserve">nd is being used more and more in drug discovery and design. Integration of AI and ML in the drug discovery and development pipeline has facilitated more accurate target identification, decreased levels of toxicity, and more efficient dosage forms. AI, in </w:t>
      </w:r>
      <w:r>
        <w:rPr>
          <w:rFonts w:ascii="Times New Roman" w:eastAsia="Times New Roman" w:hAnsi="Times New Roman" w:cs="Times New Roman"/>
          <w:sz w:val="24"/>
          <w:szCs w:val="24"/>
        </w:rPr>
        <w:t>the broader context, has been taken up and implemented at each stage of drug discovery, from target identification and validation to hit finding and the progression from hit to lead optimization, with a vital role in streamlining the formerly time-consumin</w:t>
      </w:r>
      <w:r>
        <w:rPr>
          <w:rFonts w:ascii="Times New Roman" w:eastAsia="Times New Roman" w:hAnsi="Times New Roman" w:cs="Times New Roman"/>
          <w:sz w:val="24"/>
          <w:szCs w:val="24"/>
        </w:rPr>
        <w:t>g process of drug screening.</w:t>
      </w:r>
    </w:p>
    <w:p w14:paraId="4429A118"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methods based on machine learning are being used to predict drug targets, predict the structures of drug targets, predict binding sites, perform ligand-based similarity searches, design ligands with certain desired prop</w:t>
      </w:r>
      <w:r>
        <w:rPr>
          <w:rFonts w:ascii="Times New Roman" w:eastAsia="Times New Roman" w:hAnsi="Times New Roman" w:cs="Times New Roman"/>
          <w:sz w:val="24"/>
          <w:szCs w:val="24"/>
        </w:rPr>
        <w:t>erties de novo, develop scoring functions for molecular docking, build QSAR models for the prediction of biological activity, and predict the pharmacokinetic and pharmacodynamic properties of ligands. Over the past few years, these predictive models and to</w:t>
      </w:r>
      <w:r>
        <w:rPr>
          <w:rFonts w:ascii="Times New Roman" w:eastAsia="Times New Roman" w:hAnsi="Times New Roman" w:cs="Times New Roman"/>
          <w:sz w:val="24"/>
          <w:szCs w:val="24"/>
        </w:rPr>
        <w:t xml:space="preserve">ols have shown high accuracy. </w:t>
      </w:r>
    </w:p>
    <w:p w14:paraId="0C15FDF3" w14:textId="77777777" w:rsidR="00F0476A" w:rsidRDefault="006172FE">
      <w:pPr>
        <w:jc w:val="both"/>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u w:val="single"/>
        </w:rPr>
        <w:t>KEYWORDS</w:t>
      </w:r>
      <w:r>
        <w:rPr>
          <w:rFonts w:ascii="Times New Roman" w:eastAsia="Times New Roman" w:hAnsi="Times New Roman" w:cs="Times New Roman"/>
          <w:b/>
          <w:sz w:val="28"/>
          <w:szCs w:val="28"/>
        </w:rPr>
        <w:t xml:space="preserve"> :</w:t>
      </w:r>
      <w:proofErr w:type="gramEnd"/>
      <w:r>
        <w:rPr>
          <w:rFonts w:ascii="Times New Roman" w:eastAsia="Times New Roman" w:hAnsi="Times New Roman" w:cs="Times New Roman"/>
          <w:b/>
          <w:sz w:val="28"/>
          <w:szCs w:val="28"/>
        </w:rPr>
        <w:t xml:space="preserve"> </w:t>
      </w:r>
    </w:p>
    <w:p w14:paraId="42BBF9CA"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Drug discovery, artificial intelligence, Machine learning, Alpha fold, </w:t>
      </w:r>
      <w:proofErr w:type="spellStart"/>
      <w:r>
        <w:rPr>
          <w:rFonts w:ascii="Times New Roman" w:eastAsia="Times New Roman" w:hAnsi="Times New Roman" w:cs="Times New Roman"/>
          <w:sz w:val="24"/>
          <w:szCs w:val="24"/>
        </w:rPr>
        <w:t>Deepchem</w:t>
      </w:r>
      <w:proofErr w:type="spellEnd"/>
      <w:r>
        <w:rPr>
          <w:rFonts w:ascii="Times New Roman" w:eastAsia="Times New Roman" w:hAnsi="Times New Roman" w:cs="Times New Roman"/>
          <w:sz w:val="24"/>
          <w:szCs w:val="24"/>
        </w:rPr>
        <w:t>, Drug development</w:t>
      </w:r>
    </w:p>
    <w:p w14:paraId="406AA229" w14:textId="77777777" w:rsidR="00F0476A" w:rsidRDefault="006172FE">
      <w:pPr>
        <w:rPr>
          <w:rFonts w:ascii="Times New Roman" w:eastAsia="Times New Roman" w:hAnsi="Times New Roman" w:cs="Times New Roman"/>
          <w:b/>
          <w:sz w:val="28"/>
          <w:szCs w:val="28"/>
          <w:u w:val="single"/>
        </w:rPr>
      </w:pPr>
      <w:proofErr w:type="gramStart"/>
      <w:r>
        <w:rPr>
          <w:rFonts w:ascii="Times New Roman" w:eastAsia="Times New Roman" w:hAnsi="Times New Roman" w:cs="Times New Roman"/>
          <w:b/>
          <w:sz w:val="28"/>
          <w:szCs w:val="28"/>
          <w:u w:val="single"/>
        </w:rPr>
        <w:t>INTRODUCTION :</w:t>
      </w:r>
      <w:proofErr w:type="gramEnd"/>
    </w:p>
    <w:p w14:paraId="55DBC853" w14:textId="77777777" w:rsidR="00F0476A" w:rsidRDefault="006172FE">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ARTIFICIAL INTELLIGENCE</w:t>
      </w:r>
    </w:p>
    <w:p w14:paraId="6BA0F24A"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Intelligence (AI) is a computer science discipline that deals wit</w:t>
      </w:r>
      <w:r>
        <w:rPr>
          <w:rFonts w:ascii="Times New Roman" w:eastAsia="Times New Roman" w:hAnsi="Times New Roman" w:cs="Times New Roman"/>
          <w:sz w:val="24"/>
          <w:szCs w:val="24"/>
        </w:rPr>
        <w:t xml:space="preserve">h developing intelligent computer systems that can perceive,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and respond accordingly to different </w:t>
      </w:r>
      <w:proofErr w:type="gramStart"/>
      <w:r>
        <w:rPr>
          <w:rFonts w:ascii="Times New Roman" w:eastAsia="Times New Roman" w:hAnsi="Times New Roman" w:cs="Times New Roman"/>
          <w:sz w:val="24"/>
          <w:szCs w:val="24"/>
        </w:rPr>
        <w:t>inputs</w:t>
      </w:r>
      <w:r>
        <w:rPr>
          <w:rFonts w:ascii="Times New Roman" w:eastAsia="Times New Roman" w:hAnsi="Times New Roman" w:cs="Times New Roman"/>
          <w:color w:val="00B0F0"/>
          <w:sz w:val="24"/>
          <w:szCs w:val="24"/>
        </w:rPr>
        <w:t>.(</w:t>
      </w:r>
      <w:proofErr w:type="gramEnd"/>
      <w:r>
        <w:rPr>
          <w:rFonts w:ascii="Times New Roman" w:eastAsia="Times New Roman" w:hAnsi="Times New Roman" w:cs="Times New Roman"/>
          <w:color w:val="00B0F0"/>
          <w:sz w:val="24"/>
          <w:szCs w:val="24"/>
        </w:rPr>
        <w:t xml:space="preserve">1,2) </w:t>
      </w:r>
      <w:r>
        <w:rPr>
          <w:rFonts w:ascii="Times New Roman" w:eastAsia="Times New Roman" w:hAnsi="Times New Roman" w:cs="Times New Roman"/>
          <w:sz w:val="24"/>
          <w:szCs w:val="24"/>
        </w:rPr>
        <w:t>Through AI, a better-prepared life is attained where tasks are performed by automated machines on behalf of humans, saving their time an</w:t>
      </w:r>
      <w:r>
        <w:rPr>
          <w:rFonts w:ascii="Times New Roman" w:eastAsia="Times New Roman" w:hAnsi="Times New Roman" w:cs="Times New Roman"/>
          <w:sz w:val="24"/>
          <w:szCs w:val="24"/>
        </w:rPr>
        <w:t>d energy. In general, humans have two kinds of assistants at their disposal: manual (in the shape of robots) and digital (such as chatbots), which can perform dangerous, monotonous, and difficult tasks. The process of making such machines entails a close s</w:t>
      </w:r>
      <w:r>
        <w:rPr>
          <w:rFonts w:ascii="Times New Roman" w:eastAsia="Times New Roman" w:hAnsi="Times New Roman" w:cs="Times New Roman"/>
          <w:sz w:val="24"/>
          <w:szCs w:val="24"/>
        </w:rPr>
        <w:t xml:space="preserve">tudy of human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and the use of logic in the form of algorithms, leading to innovations in software, hardware, robots, and so on, making the human race more capable. The main objective of AI is to build systems that are more transparent, interpretabl</w:t>
      </w:r>
      <w:r>
        <w:rPr>
          <w:rFonts w:ascii="Times New Roman" w:eastAsia="Times New Roman" w:hAnsi="Times New Roman" w:cs="Times New Roman"/>
          <w:sz w:val="24"/>
          <w:szCs w:val="24"/>
        </w:rPr>
        <w:t>e, and explainable, and end up being better intelligent agents.</w:t>
      </w:r>
    </w:p>
    <w:p w14:paraId="187BEE6E"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1333014" wp14:editId="23C810C3">
            <wp:extent cx="5715495" cy="226333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15495" cy="2263336"/>
                    </a:xfrm>
                    <a:prstGeom prst="rect">
                      <a:avLst/>
                    </a:prstGeom>
                    <a:ln/>
                  </pic:spPr>
                </pic:pic>
              </a:graphicData>
            </a:graphic>
          </wp:inline>
        </w:drawing>
      </w:r>
    </w:p>
    <w:p w14:paraId="6576BB04" w14:textId="77777777" w:rsidR="00F0476A" w:rsidRDefault="006172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w:t>
      </w:r>
      <w:proofErr w:type="gramStart"/>
      <w:r>
        <w:rPr>
          <w:rFonts w:ascii="Times New Roman" w:eastAsia="Times New Roman" w:hAnsi="Times New Roman" w:cs="Times New Roman"/>
          <w:b/>
          <w:sz w:val="24"/>
          <w:szCs w:val="24"/>
        </w:rPr>
        <w:t>1 :</w:t>
      </w:r>
      <w:proofErr w:type="gramEnd"/>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rPr>
        <w:t>AI / ML Development Pipeline</w:t>
      </w:r>
    </w:p>
    <w:p w14:paraId="16F1661E" w14:textId="77777777" w:rsidR="00F0476A" w:rsidRDefault="006172FE">
      <w:pPr>
        <w:jc w:val="both"/>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u w:val="single"/>
        </w:rPr>
        <w:t xml:space="preserve">CLASSIFICATION </w:t>
      </w:r>
      <w:r>
        <w:rPr>
          <w:rFonts w:ascii="Times New Roman" w:eastAsia="Times New Roman" w:hAnsi="Times New Roman" w:cs="Times New Roman"/>
          <w:b/>
          <w:sz w:val="28"/>
          <w:szCs w:val="28"/>
        </w:rPr>
        <w:t>:</w:t>
      </w:r>
      <w:proofErr w:type="gramEnd"/>
    </w:p>
    <w:p w14:paraId="45E74253" w14:textId="77777777" w:rsidR="00F0476A" w:rsidRDefault="006172FE">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Types of AI (Based on Capabilities)</w:t>
      </w:r>
    </w:p>
    <w:p w14:paraId="53E8312F"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various types of artiﬁcial intelligence based on the capabilities can be classiﬁed as</w:t>
      </w:r>
    </w:p>
    <w:p w14:paraId="0DB3B969" w14:textId="77777777" w:rsidR="00F0476A" w:rsidRDefault="006172FE">
      <w:pPr>
        <w:numPr>
          <w:ilvl w:val="0"/>
          <w:numId w:val="4"/>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 xml:space="preserve">Weak or </w:t>
      </w:r>
      <w:r>
        <w:rPr>
          <w:rFonts w:ascii="Times New Roman" w:eastAsia="Times New Roman" w:hAnsi="Times New Roman" w:cs="Times New Roman"/>
          <w:color w:val="000000"/>
          <w:sz w:val="24"/>
          <w:szCs w:val="24"/>
        </w:rPr>
        <w:t>narrow AI</w:t>
      </w:r>
    </w:p>
    <w:p w14:paraId="42DCA2BF" w14:textId="77777777" w:rsidR="00F0476A" w:rsidRDefault="006172FE">
      <w:pPr>
        <w:numPr>
          <w:ilvl w:val="0"/>
          <w:numId w:val="4"/>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 xml:space="preserve">General AI </w:t>
      </w:r>
    </w:p>
    <w:p w14:paraId="255C5CAB" w14:textId="77777777" w:rsidR="00F0476A" w:rsidRDefault="006172FE">
      <w:pPr>
        <w:numPr>
          <w:ilvl w:val="0"/>
          <w:numId w:val="4"/>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 xml:space="preserve">Strong AI </w:t>
      </w:r>
    </w:p>
    <w:p w14:paraId="635BD972"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Weak or narrow AI</w:t>
      </w:r>
      <w:r>
        <w:rPr>
          <w:rFonts w:ascii="Times New Roman" w:eastAsia="Times New Roman" w:hAnsi="Times New Roman" w:cs="Times New Roman"/>
          <w:sz w:val="24"/>
          <w:szCs w:val="24"/>
        </w:rPr>
        <w:t xml:space="preserve">: This type of AI is able to perform a limited number of predetermined tasks without showing any ability to reason. Apple's Siri, Alexa, Alpha Go, IBM's Watson supercomputer, and the humanoid Sophia are all examples of weak AI. </w:t>
      </w:r>
      <w:r>
        <w:rPr>
          <w:rFonts w:ascii="Times New Roman" w:eastAsia="Times New Roman" w:hAnsi="Times New Roman" w:cs="Times New Roman"/>
          <w:color w:val="00B0F0"/>
          <w:sz w:val="24"/>
          <w:szCs w:val="24"/>
        </w:rPr>
        <w:t>(3)</w:t>
      </w:r>
    </w:p>
    <w:p w14:paraId="55B1D5A3"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General AI</w:t>
      </w:r>
      <w:r>
        <w:rPr>
          <w:rFonts w:ascii="Times New Roman" w:eastAsia="Times New Roman" w:hAnsi="Times New Roman" w:cs="Times New Roman"/>
          <w:sz w:val="24"/>
          <w:szCs w:val="24"/>
        </w:rPr>
        <w:t>: This type of</w:t>
      </w:r>
      <w:r>
        <w:rPr>
          <w:rFonts w:ascii="Times New Roman" w:eastAsia="Times New Roman" w:hAnsi="Times New Roman" w:cs="Times New Roman"/>
          <w:sz w:val="24"/>
          <w:szCs w:val="24"/>
        </w:rPr>
        <w:t xml:space="preserve"> AI has the ability to perform tasks in a manner similar to that of humans.</w:t>
      </w:r>
    </w:p>
    <w:p w14:paraId="225DA549"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Strong AI</w:t>
      </w:r>
      <w:r>
        <w:rPr>
          <w:rFonts w:ascii="Times New Roman" w:eastAsia="Times New Roman" w:hAnsi="Times New Roman" w:cs="Times New Roman"/>
          <w:sz w:val="24"/>
          <w:szCs w:val="24"/>
        </w:rPr>
        <w:t>: This type of AI is expected to surpass human intelligence. It may result in the emergence of a situation where the machines are superior and rule the humans.</w:t>
      </w:r>
    </w:p>
    <w:p w14:paraId="7D9A978A" w14:textId="77777777" w:rsidR="00F0476A" w:rsidRDefault="006172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2: Cla</w:t>
      </w:r>
      <w:r>
        <w:rPr>
          <w:rFonts w:ascii="Times New Roman" w:eastAsia="Times New Roman" w:hAnsi="Times New Roman" w:cs="Times New Roman"/>
          <w:b/>
          <w:sz w:val="24"/>
          <w:szCs w:val="24"/>
        </w:rPr>
        <w:t>ssification Of AI</w:t>
      </w:r>
      <w:r>
        <w:rPr>
          <w:noProof/>
        </w:rPr>
        <w:drawing>
          <wp:anchor distT="0" distB="0" distL="114300" distR="114300" simplePos="0" relativeHeight="251658240" behindDoc="0" locked="0" layoutInCell="1" hidden="0" allowOverlap="1" wp14:anchorId="4D37C3BC" wp14:editId="6F5CDFCB">
            <wp:simplePos x="0" y="0"/>
            <wp:positionH relativeFrom="column">
              <wp:posOffset>381000</wp:posOffset>
            </wp:positionH>
            <wp:positionV relativeFrom="paragraph">
              <wp:posOffset>0</wp:posOffset>
            </wp:positionV>
            <wp:extent cx="5227320" cy="2065020"/>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227320" cy="2065020"/>
                    </a:xfrm>
                    <a:prstGeom prst="rect">
                      <a:avLst/>
                    </a:prstGeom>
                    <a:ln/>
                  </pic:spPr>
                </pic:pic>
              </a:graphicData>
            </a:graphic>
          </wp:anchor>
        </w:drawing>
      </w:r>
    </w:p>
    <w:p w14:paraId="2EB487EA" w14:textId="77777777" w:rsidR="00F0476A" w:rsidRDefault="006172FE">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Types of AI (Based on Functionality)</w:t>
      </w:r>
    </w:p>
    <w:p w14:paraId="5ECEDC5F"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functionality, artiﬁcial intelligence can be classiﬁed as per the following types:</w:t>
      </w:r>
    </w:p>
    <w:p w14:paraId="40E9037A" w14:textId="77777777" w:rsidR="00F0476A" w:rsidRDefault="006172FE">
      <w:pPr>
        <w:numPr>
          <w:ilvl w:val="0"/>
          <w:numId w:val="6"/>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lastRenderedPageBreak/>
        <w:t>Reactive machines</w:t>
      </w:r>
    </w:p>
    <w:p w14:paraId="4637266D" w14:textId="77777777" w:rsidR="00F0476A" w:rsidRDefault="006172FE">
      <w:pPr>
        <w:numPr>
          <w:ilvl w:val="0"/>
          <w:numId w:val="6"/>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Limited memory</w:t>
      </w:r>
    </w:p>
    <w:p w14:paraId="4CCA0BE6" w14:textId="77777777" w:rsidR="00F0476A" w:rsidRDefault="006172FE">
      <w:pPr>
        <w:numPr>
          <w:ilvl w:val="0"/>
          <w:numId w:val="6"/>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Theory of mind</w:t>
      </w:r>
    </w:p>
    <w:p w14:paraId="7E374A65" w14:textId="77777777" w:rsidR="00F0476A" w:rsidRDefault="006172FE">
      <w:pPr>
        <w:numPr>
          <w:ilvl w:val="0"/>
          <w:numId w:val="6"/>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Self-awareness.</w:t>
      </w:r>
    </w:p>
    <w:p w14:paraId="2A2E0EB6" w14:textId="77777777" w:rsidR="00F0476A" w:rsidRDefault="006172FE">
      <w:pPr>
        <w:jc w:val="both"/>
        <w:rPr>
          <w:rFonts w:ascii="Times New Roman" w:eastAsia="Times New Roman" w:hAnsi="Times New Roman" w:cs="Times New Roman"/>
          <w:color w:val="00B0F0"/>
          <w:sz w:val="24"/>
          <w:szCs w:val="24"/>
        </w:rPr>
      </w:pPr>
      <w:r>
        <w:rPr>
          <w:rFonts w:ascii="Times New Roman" w:eastAsia="Times New Roman" w:hAnsi="Times New Roman" w:cs="Times New Roman"/>
          <w:b/>
          <w:i/>
          <w:sz w:val="24"/>
          <w:szCs w:val="24"/>
        </w:rPr>
        <w:t>Reactive machines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The machines work based on data obtained from a pre-existing dataset. They have no ability to save past or future data and can only work on the data that exists at the moment.  Examples are Google's Alpha Go. </w:t>
      </w:r>
      <w:r>
        <w:rPr>
          <w:rFonts w:ascii="Times New Roman" w:eastAsia="Times New Roman" w:hAnsi="Times New Roman" w:cs="Times New Roman"/>
          <w:color w:val="00B0F0"/>
          <w:sz w:val="24"/>
          <w:szCs w:val="24"/>
        </w:rPr>
        <w:t>(3)</w:t>
      </w:r>
    </w:p>
    <w:p w14:paraId="43F72612"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Limited memory</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These machines have the ca</w:t>
      </w:r>
      <w:r>
        <w:rPr>
          <w:rFonts w:ascii="Times New Roman" w:eastAsia="Times New Roman" w:hAnsi="Times New Roman" w:cs="Times New Roman"/>
          <w:sz w:val="24"/>
          <w:szCs w:val="24"/>
        </w:rPr>
        <w:t>pacity to store past experiences or memory for a limited period. For instance, self-driving vehicles can recall information like speed, distance, and the required speed limit for direction.</w:t>
      </w:r>
    </w:p>
    <w:p w14:paraId="7B7C6517"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Theory of mind</w:t>
      </w:r>
      <w:r>
        <w:rPr>
          <w:rFonts w:ascii="Times New Roman" w:eastAsia="Times New Roman" w:hAnsi="Times New Roman" w:cs="Times New Roman"/>
          <w:sz w:val="24"/>
          <w:szCs w:val="24"/>
        </w:rPr>
        <w:t>: These kinds of machines are predicted to understan</w:t>
      </w:r>
      <w:r>
        <w:rPr>
          <w:rFonts w:ascii="Times New Roman" w:eastAsia="Times New Roman" w:hAnsi="Times New Roman" w:cs="Times New Roman"/>
          <w:sz w:val="24"/>
          <w:szCs w:val="24"/>
        </w:rPr>
        <w:t>d human psychological and emotional aspects, enabling them to react appropriately.</w:t>
      </w:r>
    </w:p>
    <w:p w14:paraId="6E3F1A6A"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Self-awareness</w:t>
      </w:r>
      <w:r>
        <w:rPr>
          <w:rFonts w:ascii="Times New Roman" w:eastAsia="Times New Roman" w:hAnsi="Times New Roman" w:cs="Times New Roman"/>
          <w:sz w:val="24"/>
          <w:szCs w:val="24"/>
        </w:rPr>
        <w:t>: This type of machine is a hypothetical idea that would be regarded as super-intelligent, having the capacity to think, act, and be self-aware, similar to hum</w:t>
      </w:r>
      <w:r>
        <w:rPr>
          <w:rFonts w:ascii="Times New Roman" w:eastAsia="Times New Roman" w:hAnsi="Times New Roman" w:cs="Times New Roman"/>
          <w:sz w:val="24"/>
          <w:szCs w:val="24"/>
        </w:rPr>
        <w:t>an consciousness and emotions.</w:t>
      </w:r>
    </w:p>
    <w:p w14:paraId="05E5467A"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b/>
          <w:i/>
          <w:sz w:val="28"/>
          <w:szCs w:val="28"/>
          <w:u w:val="single"/>
        </w:rPr>
        <w:t>Subsets of Artificial Intelligence</w:t>
      </w:r>
      <w:r>
        <w:rPr>
          <w:rFonts w:ascii="Times New Roman" w:eastAsia="Times New Roman" w:hAnsi="Times New Roman" w:cs="Times New Roman"/>
          <w:b/>
          <w:i/>
          <w:sz w:val="24"/>
          <w:szCs w:val="24"/>
        </w:rPr>
        <w:t>:</w:t>
      </w:r>
      <w:r>
        <w:rPr>
          <w:rFonts w:ascii="Times New Roman" w:eastAsia="Times New Roman" w:hAnsi="Times New Roman" w:cs="Times New Roman"/>
          <w:sz w:val="24"/>
          <w:szCs w:val="24"/>
        </w:rPr>
        <w:t xml:space="preserve"> Artificial intelligence has been a valuable resource for society in creating sophisticated ways to solve real-world problems. The two main subsets of AI are:</w:t>
      </w:r>
    </w:p>
    <w:p w14:paraId="47CD7470" w14:textId="77777777" w:rsidR="00F0476A" w:rsidRDefault="006172FE">
      <w:pPr>
        <w:numPr>
          <w:ilvl w:val="0"/>
          <w:numId w:val="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Machine Learning (ML)</w:t>
      </w:r>
    </w:p>
    <w:p w14:paraId="2FF8B66B" w14:textId="77777777" w:rsidR="00F0476A" w:rsidRDefault="006172FE">
      <w:pPr>
        <w:numPr>
          <w:ilvl w:val="0"/>
          <w:numId w:val="5"/>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 xml:space="preserve">Deep </w:t>
      </w:r>
      <w:r>
        <w:rPr>
          <w:rFonts w:ascii="Times New Roman" w:eastAsia="Times New Roman" w:hAnsi="Times New Roman" w:cs="Times New Roman"/>
          <w:color w:val="000000"/>
          <w:sz w:val="24"/>
          <w:szCs w:val="24"/>
        </w:rPr>
        <w:t>Learning (DL)</w:t>
      </w:r>
    </w:p>
    <w:p w14:paraId="737AF684"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Machine Learning</w:t>
      </w:r>
      <w:r>
        <w:rPr>
          <w:rFonts w:ascii="Times New Roman" w:eastAsia="Times New Roman" w:hAnsi="Times New Roman" w:cs="Times New Roman"/>
          <w:sz w:val="24"/>
          <w:szCs w:val="24"/>
        </w:rPr>
        <w:t>: ML is considered a subfield of AI, which uses algorithms to learn from data and improve performance.</w:t>
      </w:r>
    </w:p>
    <w:p w14:paraId="4F502960"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Deep Learning</w:t>
      </w:r>
      <w:r>
        <w:rPr>
          <w:rFonts w:ascii="Times New Roman" w:eastAsia="Times New Roman" w:hAnsi="Times New Roman" w:cs="Times New Roman"/>
          <w:sz w:val="24"/>
          <w:szCs w:val="24"/>
        </w:rPr>
        <w:t>: DL, again, is considered to be a subfield of ML, applying artificial neural networks that have several layer</w:t>
      </w:r>
      <w:r>
        <w:rPr>
          <w:rFonts w:ascii="Times New Roman" w:eastAsia="Times New Roman" w:hAnsi="Times New Roman" w:cs="Times New Roman"/>
          <w:sz w:val="24"/>
          <w:szCs w:val="24"/>
        </w:rPr>
        <w:t>s to process data and make predictions.</w:t>
      </w:r>
    </w:p>
    <w:p w14:paraId="515038CB" w14:textId="77777777" w:rsidR="00F0476A" w:rsidRDefault="006172FE">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MACHINE LEARNING</w:t>
      </w:r>
    </w:p>
    <w:p w14:paraId="0D9F9353"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Human beings can reason, enhance through a process of self-improvement, and acquire knowledge from their past; AI systems too can learn from the past by means of an approach known as Machine Learning</w:t>
      </w:r>
      <w:r>
        <w:rPr>
          <w:rFonts w:ascii="Times New Roman" w:eastAsia="Times New Roman" w:hAnsi="Times New Roman" w:cs="Times New Roman"/>
          <w:sz w:val="24"/>
          <w:szCs w:val="24"/>
        </w:rPr>
        <w:t xml:space="preserve"> (ML). Machine learning is interested in developing algorithms through which computers can learn independently from their data and past experience. In this method, the machine investigates the given data set, also referred to as training data, and uses alg</w:t>
      </w:r>
      <w:r>
        <w:rPr>
          <w:rFonts w:ascii="Times New Roman" w:eastAsia="Times New Roman" w:hAnsi="Times New Roman" w:cs="Times New Roman"/>
          <w:sz w:val="24"/>
          <w:szCs w:val="24"/>
        </w:rPr>
        <w:t xml:space="preserve">orithms to predict possible results based on given inputs. While carrying out the computational task, the machine accepts data as an input and provides results by using a fitting algorithm. </w:t>
      </w:r>
      <w:r>
        <w:rPr>
          <w:rFonts w:ascii="Times New Roman" w:eastAsia="Times New Roman" w:hAnsi="Times New Roman" w:cs="Times New Roman"/>
          <w:color w:val="00B0F0"/>
          <w:sz w:val="24"/>
          <w:szCs w:val="24"/>
        </w:rPr>
        <w:t>(4)</w:t>
      </w:r>
    </w:p>
    <w:p w14:paraId="3DE386E2" w14:textId="77777777" w:rsidR="00F0476A" w:rsidRDefault="006172FE">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Classiﬁcation </w:t>
      </w:r>
      <w:proofErr w:type="gramStart"/>
      <w:r>
        <w:rPr>
          <w:rFonts w:ascii="Times New Roman" w:eastAsia="Times New Roman" w:hAnsi="Times New Roman" w:cs="Times New Roman"/>
          <w:b/>
          <w:sz w:val="28"/>
          <w:szCs w:val="28"/>
          <w:u w:val="single"/>
        </w:rPr>
        <w:t>Of  Machine</w:t>
      </w:r>
      <w:proofErr w:type="gramEnd"/>
      <w:r>
        <w:rPr>
          <w:rFonts w:ascii="Times New Roman" w:eastAsia="Times New Roman" w:hAnsi="Times New Roman" w:cs="Times New Roman"/>
          <w:b/>
          <w:sz w:val="28"/>
          <w:szCs w:val="28"/>
          <w:u w:val="single"/>
        </w:rPr>
        <w:t xml:space="preserve"> Learning</w:t>
      </w:r>
    </w:p>
    <w:p w14:paraId="5CBA5AA0"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90264D5" wp14:editId="4BE32368">
            <wp:extent cx="5731510" cy="2935758"/>
            <wp:effectExtent l="0" t="0" r="0" b="0"/>
            <wp:docPr id="4" name="image4.png" descr="Application of Machine Learning in Drug Discovery and Development ..."/>
            <wp:cNvGraphicFramePr/>
            <a:graphic xmlns:a="http://schemas.openxmlformats.org/drawingml/2006/main">
              <a:graphicData uri="http://schemas.openxmlformats.org/drawingml/2006/picture">
                <pic:pic xmlns:pic="http://schemas.openxmlformats.org/drawingml/2006/picture">
                  <pic:nvPicPr>
                    <pic:cNvPr id="0" name="image4.png" descr="Application of Machine Learning in Drug Discovery and Development ..."/>
                    <pic:cNvPicPr preferRelativeResize="0"/>
                  </pic:nvPicPr>
                  <pic:blipFill>
                    <a:blip r:embed="rId9"/>
                    <a:srcRect/>
                    <a:stretch>
                      <a:fillRect/>
                    </a:stretch>
                  </pic:blipFill>
                  <pic:spPr>
                    <a:xfrm>
                      <a:off x="0" y="0"/>
                      <a:ext cx="5731510" cy="2935758"/>
                    </a:xfrm>
                    <a:prstGeom prst="rect">
                      <a:avLst/>
                    </a:prstGeom>
                    <a:ln/>
                  </pic:spPr>
                </pic:pic>
              </a:graphicData>
            </a:graphic>
          </wp:inline>
        </w:drawing>
      </w:r>
    </w:p>
    <w:p w14:paraId="743393BF" w14:textId="77777777" w:rsidR="00F0476A" w:rsidRDefault="006172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 Classification of</w:t>
      </w:r>
      <w:r>
        <w:rPr>
          <w:rFonts w:ascii="Times New Roman" w:eastAsia="Times New Roman" w:hAnsi="Times New Roman" w:cs="Times New Roman"/>
          <w:b/>
          <w:sz w:val="24"/>
          <w:szCs w:val="24"/>
        </w:rPr>
        <w:t xml:space="preserve"> ML</w:t>
      </w:r>
    </w:p>
    <w:p w14:paraId="79B80E9A"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nature of the learning signal or response that the machine gets; machine learning can be classiﬁed into following categories:</w:t>
      </w:r>
    </w:p>
    <w:p w14:paraId="251532D7" w14:textId="77777777" w:rsidR="00F0476A" w:rsidRDefault="006172FE">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Supervised learning </w:t>
      </w:r>
    </w:p>
    <w:p w14:paraId="394C368D" w14:textId="77777777" w:rsidR="00F0476A" w:rsidRDefault="006172FE">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Unsupervised learning</w:t>
      </w:r>
    </w:p>
    <w:p w14:paraId="3BD58DE6" w14:textId="77777777" w:rsidR="00F0476A" w:rsidRDefault="006172FE">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Reinforcement learning</w:t>
      </w:r>
    </w:p>
    <w:p w14:paraId="0AB17FC2"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Supervised learning</w:t>
      </w:r>
      <w:r>
        <w:rPr>
          <w:rFonts w:ascii="Times New Roman" w:eastAsia="Times New Roman" w:hAnsi="Times New Roman" w:cs="Times New Roman"/>
          <w:sz w:val="24"/>
          <w:szCs w:val="24"/>
        </w:rPr>
        <w:t xml:space="preserve">: It is a method that sees the machine given many </w:t>
      </w:r>
      <w:proofErr w:type="spellStart"/>
      <w:r>
        <w:rPr>
          <w:rFonts w:ascii="Times New Roman" w:eastAsia="Times New Roman" w:hAnsi="Times New Roman" w:cs="Times New Roman"/>
          <w:sz w:val="24"/>
          <w:szCs w:val="24"/>
        </w:rPr>
        <w:t>labeled</w:t>
      </w:r>
      <w:proofErr w:type="spellEnd"/>
      <w:r>
        <w:rPr>
          <w:rFonts w:ascii="Times New Roman" w:eastAsia="Times New Roman" w:hAnsi="Times New Roman" w:cs="Times New Roman"/>
          <w:sz w:val="24"/>
          <w:szCs w:val="24"/>
        </w:rPr>
        <w:t xml:space="preserve"> datasets to assist in the process of obtaining correct results based on the input. The algorithms are classified into two categories, regression and classification. Spam filtering is an example of t</w:t>
      </w:r>
      <w:r>
        <w:rPr>
          <w:rFonts w:ascii="Times New Roman" w:eastAsia="Times New Roman" w:hAnsi="Times New Roman" w:cs="Times New Roman"/>
          <w:sz w:val="24"/>
          <w:szCs w:val="24"/>
        </w:rPr>
        <w:t xml:space="preserve">his method. </w:t>
      </w:r>
      <w:r>
        <w:rPr>
          <w:rFonts w:ascii="Times New Roman" w:eastAsia="Times New Roman" w:hAnsi="Times New Roman" w:cs="Times New Roman"/>
          <w:color w:val="00B0F0"/>
          <w:sz w:val="24"/>
          <w:szCs w:val="24"/>
        </w:rPr>
        <w:t>(5,6)</w:t>
      </w:r>
    </w:p>
    <w:p w14:paraId="567EE8BA"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Unsupervised learning</w:t>
      </w:r>
      <w:r>
        <w:rPr>
          <w:rFonts w:ascii="Times New Roman" w:eastAsia="Times New Roman" w:hAnsi="Times New Roman" w:cs="Times New Roman"/>
          <w:sz w:val="24"/>
          <w:szCs w:val="24"/>
        </w:rPr>
        <w:t xml:space="preserve">: In this method, the machine learns by itself without any supervisory guidance, i.e., the input data is not </w:t>
      </w:r>
      <w:proofErr w:type="spellStart"/>
      <w:r>
        <w:rPr>
          <w:rFonts w:ascii="Times New Roman" w:eastAsia="Times New Roman" w:hAnsi="Times New Roman" w:cs="Times New Roman"/>
          <w:sz w:val="24"/>
          <w:szCs w:val="24"/>
        </w:rPr>
        <w:t>labeled</w:t>
      </w:r>
      <w:proofErr w:type="spellEnd"/>
      <w:r>
        <w:rPr>
          <w:rFonts w:ascii="Times New Roman" w:eastAsia="Times New Roman" w:hAnsi="Times New Roman" w:cs="Times New Roman"/>
          <w:sz w:val="24"/>
          <w:szCs w:val="24"/>
        </w:rPr>
        <w:t xml:space="preserve"> or categorized. The algorithm acquires knowledge by recognizing patterns and similarities in the dat</w:t>
      </w:r>
      <w:r>
        <w:rPr>
          <w:rFonts w:ascii="Times New Roman" w:eastAsia="Times New Roman" w:hAnsi="Times New Roman" w:cs="Times New Roman"/>
          <w:sz w:val="24"/>
          <w:szCs w:val="24"/>
        </w:rPr>
        <w:t xml:space="preserve">a to define the right output for the task. This approach assists in shaping data that can be connected to the desired result. The algorithms in this type are clustering and association types. </w:t>
      </w:r>
      <w:r>
        <w:rPr>
          <w:rFonts w:ascii="Times New Roman" w:eastAsia="Times New Roman" w:hAnsi="Times New Roman" w:cs="Times New Roman"/>
          <w:color w:val="00B0F0"/>
          <w:sz w:val="24"/>
          <w:szCs w:val="24"/>
        </w:rPr>
        <w:t>(6,7)</w:t>
      </w:r>
    </w:p>
    <w:p w14:paraId="5DB30AB3" w14:textId="77777777" w:rsidR="00F0476A" w:rsidRDefault="006172FE">
      <w:pPr>
        <w:jc w:val="both"/>
        <w:rPr>
          <w:rFonts w:ascii="Times New Roman" w:eastAsia="Times New Roman" w:hAnsi="Times New Roman" w:cs="Times New Roman"/>
          <w:color w:val="00B0F0"/>
          <w:sz w:val="24"/>
          <w:szCs w:val="24"/>
        </w:rPr>
      </w:pPr>
      <w:r>
        <w:rPr>
          <w:rFonts w:ascii="Times New Roman" w:eastAsia="Times New Roman" w:hAnsi="Times New Roman" w:cs="Times New Roman"/>
          <w:b/>
          <w:i/>
          <w:sz w:val="24"/>
          <w:szCs w:val="24"/>
        </w:rPr>
        <w:t>Reinforcement learning</w:t>
      </w:r>
      <w:r>
        <w:rPr>
          <w:rFonts w:ascii="Times New Roman" w:eastAsia="Times New Roman" w:hAnsi="Times New Roman" w:cs="Times New Roman"/>
          <w:sz w:val="24"/>
          <w:szCs w:val="24"/>
        </w:rPr>
        <w:t>: This technique is mainly a feedbac</w:t>
      </w:r>
      <w:r>
        <w:rPr>
          <w:rFonts w:ascii="Times New Roman" w:eastAsia="Times New Roman" w:hAnsi="Times New Roman" w:cs="Times New Roman"/>
          <w:sz w:val="24"/>
          <w:szCs w:val="24"/>
        </w:rPr>
        <w:t>k-based learning approach where the machine is rewarded for doing something right and penalized for doing it wrong, thus learning from its previous experiences. Reinforcement learning includes a robot dog learning from its errors and a computer playing vid</w:t>
      </w:r>
      <w:r>
        <w:rPr>
          <w:rFonts w:ascii="Times New Roman" w:eastAsia="Times New Roman" w:hAnsi="Times New Roman" w:cs="Times New Roman"/>
          <w:sz w:val="24"/>
          <w:szCs w:val="24"/>
        </w:rPr>
        <w:t xml:space="preserve">eo games independently. </w:t>
      </w:r>
      <w:r>
        <w:rPr>
          <w:rFonts w:ascii="Times New Roman" w:eastAsia="Times New Roman" w:hAnsi="Times New Roman" w:cs="Times New Roman"/>
          <w:color w:val="00B0F0"/>
          <w:sz w:val="24"/>
          <w:szCs w:val="24"/>
        </w:rPr>
        <w:t>(7)</w:t>
      </w:r>
    </w:p>
    <w:p w14:paraId="38AE5AC8" w14:textId="77777777" w:rsidR="00F0476A" w:rsidRDefault="00F0476A">
      <w:pPr>
        <w:jc w:val="both"/>
        <w:rPr>
          <w:rFonts w:ascii="Times New Roman" w:eastAsia="Times New Roman" w:hAnsi="Times New Roman" w:cs="Times New Roman"/>
          <w:color w:val="00B0F0"/>
          <w:sz w:val="24"/>
          <w:szCs w:val="24"/>
        </w:rPr>
      </w:pPr>
    </w:p>
    <w:p w14:paraId="13DD77C3" w14:textId="77777777" w:rsidR="00F0476A" w:rsidRDefault="006172FE">
      <w:pPr>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8"/>
          <w:szCs w:val="28"/>
          <w:u w:val="single"/>
        </w:rPr>
        <w:t>POTENTIAL APPLICATION OF AI AND ML FROM DRUG DISCOVERY TO PRODUCT DEVELOPMENT</w:t>
      </w:r>
    </w:p>
    <w:p w14:paraId="324823CC" w14:textId="77777777" w:rsidR="00F0476A" w:rsidRDefault="006172FE">
      <w:pPr>
        <w:jc w:val="both"/>
        <w:rPr>
          <w:rFonts w:ascii="Times New Roman" w:eastAsia="Times New Roman" w:hAnsi="Times New Roman" w:cs="Times New Roman"/>
          <w:b/>
          <w:sz w:val="24"/>
          <w:szCs w:val="24"/>
        </w:rPr>
      </w:pPr>
      <w:r>
        <w:rPr>
          <w:rFonts w:ascii="Times New Roman" w:eastAsia="Times New Roman" w:hAnsi="Times New Roman" w:cs="Times New Roman"/>
          <w:b/>
          <w:sz w:val="28"/>
          <w:szCs w:val="28"/>
          <w:u w:val="single"/>
        </w:rPr>
        <w:lastRenderedPageBreak/>
        <w:t xml:space="preserve"> </w:t>
      </w:r>
      <w:r>
        <w:rPr>
          <w:rFonts w:ascii="Times New Roman" w:eastAsia="Times New Roman" w:hAnsi="Times New Roman" w:cs="Times New Roman"/>
          <w:b/>
          <w:noProof/>
          <w:sz w:val="28"/>
          <w:szCs w:val="28"/>
          <w:u w:val="single"/>
        </w:rPr>
        <w:drawing>
          <wp:inline distT="0" distB="0" distL="0" distR="0" wp14:anchorId="63D2396D" wp14:editId="12F1F2FA">
            <wp:extent cx="6042956" cy="3314946"/>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6042956" cy="3314946"/>
                    </a:xfrm>
                    <a:prstGeom prst="rect">
                      <a:avLst/>
                    </a:prstGeom>
                    <a:ln/>
                  </pic:spPr>
                </pic:pic>
              </a:graphicData>
            </a:graphic>
          </wp:inline>
        </w:drawing>
      </w:r>
    </w:p>
    <w:p w14:paraId="1492062E" w14:textId="77777777" w:rsidR="00F0476A" w:rsidRDefault="006172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4: </w:t>
      </w:r>
      <w:proofErr w:type="gramStart"/>
      <w:r>
        <w:rPr>
          <w:rFonts w:ascii="Times New Roman" w:eastAsia="Times New Roman" w:hAnsi="Times New Roman" w:cs="Times New Roman"/>
          <w:b/>
          <w:sz w:val="24"/>
          <w:szCs w:val="24"/>
        </w:rPr>
        <w:t>Application  of</w:t>
      </w:r>
      <w:proofErr w:type="gramEnd"/>
      <w:r>
        <w:rPr>
          <w:rFonts w:ascii="Times New Roman" w:eastAsia="Times New Roman" w:hAnsi="Times New Roman" w:cs="Times New Roman"/>
          <w:b/>
          <w:sz w:val="24"/>
          <w:szCs w:val="24"/>
        </w:rPr>
        <w:t xml:space="preserve"> AI/ML in Drug Development </w:t>
      </w:r>
    </w:p>
    <w:p w14:paraId="4103C79C" w14:textId="77777777" w:rsidR="00F0476A" w:rsidRDefault="006172FE">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u w:val="single"/>
        </w:rPr>
        <w:t xml:space="preserve">AI &amp; ML IN TARGET IDENTIFICATION AND VALIDATION </w:t>
      </w:r>
    </w:p>
    <w:p w14:paraId="490D8EA7"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identification of potential biological targets like proteins and genes is critical during the drug discovery process. Artificial intelligence and machine learning software can scan large amounts of biological information like genomics, proteomics, and </w:t>
      </w:r>
      <w:r>
        <w:rPr>
          <w:rFonts w:ascii="Times New Roman" w:eastAsia="Times New Roman" w:hAnsi="Times New Roman" w:cs="Times New Roman"/>
          <w:sz w:val="24"/>
          <w:szCs w:val="24"/>
        </w:rPr>
        <w:t xml:space="preserve">transcriptomics and predict potential targets for a disease. This alignment helps recognize patterns and relationships that could indicate a potential drug target. For instance, machine learning algorithms can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genetic information to identify mutati</w:t>
      </w:r>
      <w:r>
        <w:rPr>
          <w:rFonts w:ascii="Times New Roman" w:eastAsia="Times New Roman" w:hAnsi="Times New Roman" w:cs="Times New Roman"/>
          <w:sz w:val="24"/>
          <w:szCs w:val="24"/>
        </w:rPr>
        <w:t>ons that could cause disease.</w:t>
      </w:r>
    </w:p>
    <w:p w14:paraId="2826747C"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AI models are very good at finding complex patterns within datasets. From clinical trials or preclinical data, AI is able to recognize genes or proteins whose alterations correlate strongly with mechanisms of disease. This ap</w:t>
      </w:r>
      <w:r>
        <w:rPr>
          <w:rFonts w:ascii="Times New Roman" w:eastAsia="Times New Roman" w:hAnsi="Times New Roman" w:cs="Times New Roman"/>
          <w:sz w:val="24"/>
          <w:szCs w:val="24"/>
        </w:rPr>
        <w:t>proach often leads to the discovery of novel targets.</w:t>
      </w:r>
    </w:p>
    <w:p w14:paraId="664F8E63" w14:textId="77777777" w:rsidR="00F0476A" w:rsidRDefault="006172F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7031545" wp14:editId="7C53D799">
            <wp:extent cx="5512401" cy="3699924"/>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512401" cy="3699924"/>
                    </a:xfrm>
                    <a:prstGeom prst="rect">
                      <a:avLst/>
                    </a:prstGeom>
                    <a:ln/>
                  </pic:spPr>
                </pic:pic>
              </a:graphicData>
            </a:graphic>
          </wp:inline>
        </w:drawing>
      </w:r>
    </w:p>
    <w:p w14:paraId="151667E6" w14:textId="77777777" w:rsidR="00F0476A" w:rsidRDefault="006172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w:t>
      </w:r>
      <w:proofErr w:type="gramStart"/>
      <w:r>
        <w:rPr>
          <w:rFonts w:ascii="Times New Roman" w:eastAsia="Times New Roman" w:hAnsi="Times New Roman" w:cs="Times New Roman"/>
          <w:b/>
          <w:sz w:val="24"/>
          <w:szCs w:val="24"/>
        </w:rPr>
        <w:t>5 :</w:t>
      </w:r>
      <w:proofErr w:type="gramEnd"/>
      <w:r>
        <w:rPr>
          <w:rFonts w:ascii="Times New Roman" w:eastAsia="Times New Roman" w:hAnsi="Times New Roman" w:cs="Times New Roman"/>
          <w:b/>
          <w:sz w:val="24"/>
          <w:szCs w:val="24"/>
        </w:rPr>
        <w:t xml:space="preserve"> Application Of ML Algorithms In Protein Structure Prediction</w:t>
      </w:r>
    </w:p>
    <w:p w14:paraId="179CA6AB" w14:textId="77777777" w:rsidR="00F0476A" w:rsidRDefault="006172FE">
      <w:pPr>
        <w:jc w:val="both"/>
        <w:rPr>
          <w:rFonts w:ascii="Times New Roman" w:eastAsia="Times New Roman" w:hAnsi="Times New Roman" w:cs="Times New Roman"/>
          <w:color w:val="00B0F0"/>
          <w:sz w:val="24"/>
          <w:szCs w:val="24"/>
        </w:rPr>
      </w:pPr>
      <w:r>
        <w:rPr>
          <w:rFonts w:ascii="Times New Roman" w:eastAsia="Times New Roman" w:hAnsi="Times New Roman" w:cs="Times New Roman"/>
          <w:sz w:val="24"/>
          <w:szCs w:val="24"/>
        </w:rPr>
        <w:t xml:space="preserve">Knowing the structure of a target protein is important in creating an effective drug, and artificial intelligence (AI) and machine learning (ML) have been used more and more to predict protein conformational structures to find potential drug </w:t>
      </w:r>
      <w:proofErr w:type="gramStart"/>
      <w:r>
        <w:rPr>
          <w:rFonts w:ascii="Times New Roman" w:eastAsia="Times New Roman" w:hAnsi="Times New Roman" w:cs="Times New Roman"/>
          <w:sz w:val="24"/>
          <w:szCs w:val="24"/>
        </w:rPr>
        <w:t>targets.</w:t>
      </w:r>
      <w:r>
        <w:rPr>
          <w:rFonts w:ascii="Times New Roman" w:eastAsia="Times New Roman" w:hAnsi="Times New Roman" w:cs="Times New Roman"/>
          <w:color w:val="5B9BD5"/>
          <w:sz w:val="24"/>
          <w:szCs w:val="24"/>
        </w:rPr>
        <w:t>(</w:t>
      </w:r>
      <w:proofErr w:type="gramEnd"/>
      <w:r>
        <w:rPr>
          <w:rFonts w:ascii="Times New Roman" w:eastAsia="Times New Roman" w:hAnsi="Times New Roman" w:cs="Times New Roman"/>
          <w:color w:val="5B9BD5"/>
          <w:sz w:val="24"/>
          <w:szCs w:val="24"/>
        </w:rPr>
        <w:t>8)</w:t>
      </w:r>
      <w:r>
        <w:rPr>
          <w:rFonts w:ascii="Times New Roman" w:eastAsia="Times New Roman" w:hAnsi="Times New Roman" w:cs="Times New Roman"/>
          <w:sz w:val="24"/>
          <w:szCs w:val="24"/>
        </w:rPr>
        <w:t xml:space="preserve"> Th</w:t>
      </w:r>
      <w:r>
        <w:rPr>
          <w:rFonts w:ascii="Times New Roman" w:eastAsia="Times New Roman" w:hAnsi="Times New Roman" w:cs="Times New Roman"/>
          <w:sz w:val="24"/>
          <w:szCs w:val="24"/>
        </w:rPr>
        <w:t xml:space="preserve">e three-dimensional structure of a protein provides information on how a ligand, or drug, would bind to it. Ligand-binding prediction programs like AlphaFold have been able to accurately predict the structures of small molecules that can be optimized into </w:t>
      </w:r>
      <w:r>
        <w:rPr>
          <w:rFonts w:ascii="Times New Roman" w:eastAsia="Times New Roman" w:hAnsi="Times New Roman" w:cs="Times New Roman"/>
          <w:sz w:val="24"/>
          <w:szCs w:val="24"/>
        </w:rPr>
        <w:t>drugs and are able to predict the three-dimensional protein/target structure along with its binding affinity, with the target usually being a major determinant of the disease under investigation.</w:t>
      </w:r>
      <w:r>
        <w:rPr>
          <w:rFonts w:ascii="Times New Roman" w:eastAsia="Times New Roman" w:hAnsi="Times New Roman" w:cs="Times New Roman"/>
          <w:b/>
          <w:color w:val="5B9BD5"/>
          <w:sz w:val="24"/>
          <w:szCs w:val="24"/>
        </w:rPr>
        <w:t xml:space="preserve">(9)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AlphaFold is regarded as one of the most effective tools</w:t>
      </w:r>
      <w:r>
        <w:rPr>
          <w:rFonts w:ascii="Times New Roman" w:eastAsia="Times New Roman" w:hAnsi="Times New Roman" w:cs="Times New Roman"/>
          <w:sz w:val="24"/>
          <w:szCs w:val="24"/>
        </w:rPr>
        <w:t xml:space="preserve"> for early drug discovery and as an ancillary resource to experimental approaches for the determination of protein structures. </w:t>
      </w:r>
      <w:r>
        <w:rPr>
          <w:rFonts w:ascii="Times New Roman" w:eastAsia="Times New Roman" w:hAnsi="Times New Roman" w:cs="Times New Roman"/>
          <w:color w:val="00B0F0"/>
          <w:sz w:val="24"/>
          <w:szCs w:val="24"/>
        </w:rPr>
        <w:t xml:space="preserve">(10) </w:t>
      </w:r>
    </w:p>
    <w:p w14:paraId="6FB2A5DD" w14:textId="77777777" w:rsidR="00F0476A" w:rsidRDefault="00F0476A">
      <w:pPr>
        <w:jc w:val="both"/>
        <w:rPr>
          <w:rFonts w:ascii="Times New Roman" w:eastAsia="Times New Roman" w:hAnsi="Times New Roman" w:cs="Times New Roman"/>
          <w:color w:val="00B0F0"/>
          <w:sz w:val="24"/>
          <w:szCs w:val="24"/>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8"/>
        <w:gridCol w:w="2917"/>
        <w:gridCol w:w="2520"/>
        <w:gridCol w:w="2181"/>
      </w:tblGrid>
      <w:tr w:rsidR="00F0476A" w14:paraId="45772185" w14:textId="77777777">
        <w:tc>
          <w:tcPr>
            <w:tcW w:w="1398" w:type="dxa"/>
          </w:tcPr>
          <w:p w14:paraId="339214E2" w14:textId="77777777" w:rsidR="00F0476A" w:rsidRDefault="006172F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TOOL </w:t>
            </w:r>
          </w:p>
        </w:tc>
        <w:tc>
          <w:tcPr>
            <w:tcW w:w="2917" w:type="dxa"/>
          </w:tcPr>
          <w:p w14:paraId="0637F6D9" w14:textId="77777777" w:rsidR="00F0476A" w:rsidRDefault="006172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MOA</w:t>
            </w:r>
          </w:p>
        </w:tc>
        <w:tc>
          <w:tcPr>
            <w:tcW w:w="2520" w:type="dxa"/>
          </w:tcPr>
          <w:p w14:paraId="2C05A705" w14:textId="77777777" w:rsidR="00F0476A" w:rsidRDefault="006172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PROS</w:t>
            </w:r>
          </w:p>
        </w:tc>
        <w:tc>
          <w:tcPr>
            <w:tcW w:w="2181" w:type="dxa"/>
          </w:tcPr>
          <w:p w14:paraId="6FE52987" w14:textId="77777777" w:rsidR="00F0476A" w:rsidRDefault="006172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w:t>
            </w:r>
          </w:p>
        </w:tc>
      </w:tr>
      <w:tr w:rsidR="00F0476A" w14:paraId="79746A72" w14:textId="77777777">
        <w:tc>
          <w:tcPr>
            <w:tcW w:w="1398" w:type="dxa"/>
          </w:tcPr>
          <w:p w14:paraId="064DC05D" w14:textId="77777777" w:rsidR="00F0476A" w:rsidRDefault="006172FE">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Alphafold</w:t>
            </w:r>
            <w:proofErr w:type="spellEnd"/>
            <w:r>
              <w:rPr>
                <w:rFonts w:ascii="Times New Roman" w:eastAsia="Times New Roman" w:hAnsi="Times New Roman" w:cs="Times New Roman"/>
                <w:b/>
                <w:sz w:val="24"/>
                <w:szCs w:val="24"/>
              </w:rPr>
              <w:t xml:space="preserve"> </w:t>
            </w:r>
          </w:p>
        </w:tc>
        <w:tc>
          <w:tcPr>
            <w:tcW w:w="2917" w:type="dxa"/>
          </w:tcPr>
          <w:p w14:paraId="6FD9697A" w14:textId="77777777" w:rsidR="00F0476A" w:rsidRDefault="006172FE">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AlphaFold’s mode of action is dependent on a clever neural network that computes evolutionary data, infers interactions between ammino acids, iteratively improves the structure, and produces a high-confidence prediction of protein folding. Its achievement </w:t>
            </w:r>
            <w:r>
              <w:rPr>
                <w:rFonts w:ascii="Times New Roman" w:eastAsia="Times New Roman" w:hAnsi="Times New Roman" w:cs="Times New Roman"/>
                <w:sz w:val="24"/>
                <w:szCs w:val="24"/>
              </w:rPr>
              <w:t xml:space="preserve">lies in its capability to utilize principles of evolutionary biology and innovative </w:t>
            </w:r>
            <w:r>
              <w:rPr>
                <w:rFonts w:ascii="Times New Roman" w:eastAsia="Times New Roman" w:hAnsi="Times New Roman" w:cs="Times New Roman"/>
                <w:sz w:val="24"/>
                <w:szCs w:val="24"/>
              </w:rPr>
              <w:lastRenderedPageBreak/>
              <w:t>machine learning methodologies</w:t>
            </w:r>
          </w:p>
        </w:tc>
        <w:tc>
          <w:tcPr>
            <w:tcW w:w="2520" w:type="dxa"/>
          </w:tcPr>
          <w:p w14:paraId="02B06848" w14:textId="77777777" w:rsidR="00F0476A" w:rsidRDefault="006172FE">
            <w:pPr>
              <w:numPr>
                <w:ilvl w:val="0"/>
                <w:numId w:val="7"/>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lastRenderedPageBreak/>
              <w:t>Enhanced Protein Structure Understanding</w:t>
            </w:r>
          </w:p>
          <w:p w14:paraId="449D487B" w14:textId="77777777" w:rsidR="00F0476A" w:rsidRDefault="006172FE">
            <w:pPr>
              <w:numPr>
                <w:ilvl w:val="0"/>
                <w:numId w:val="7"/>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Cost Efficiency and Speed</w:t>
            </w:r>
          </w:p>
          <w:p w14:paraId="60F2649C" w14:textId="77777777" w:rsidR="00F0476A" w:rsidRDefault="006172FE">
            <w:pPr>
              <w:numPr>
                <w:ilvl w:val="0"/>
                <w:numId w:val="7"/>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Undruggable Target Handling</w:t>
            </w:r>
          </w:p>
          <w:p w14:paraId="4E0AA1EB" w14:textId="77777777" w:rsidR="00F0476A" w:rsidRDefault="006172FE">
            <w:pPr>
              <w:numPr>
                <w:ilvl w:val="0"/>
                <w:numId w:val="7"/>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Conformational Change Predicting</w:t>
            </w:r>
          </w:p>
          <w:p w14:paraId="08F287C5" w14:textId="77777777" w:rsidR="00F0476A" w:rsidRDefault="006172FE">
            <w:pPr>
              <w:numPr>
                <w:ilvl w:val="0"/>
                <w:numId w:val="7"/>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lastRenderedPageBreak/>
              <w:t xml:space="preserve">Enhancing </w:t>
            </w:r>
            <w:r>
              <w:rPr>
                <w:rFonts w:ascii="Times New Roman" w:eastAsia="Times New Roman" w:hAnsi="Times New Roman" w:cs="Times New Roman"/>
                <w:color w:val="000000"/>
                <w:sz w:val="24"/>
                <w:szCs w:val="24"/>
              </w:rPr>
              <w:t>Repurposing and Drug Discovery</w:t>
            </w:r>
          </w:p>
          <w:p w14:paraId="5B4F4A69" w14:textId="77777777" w:rsidR="00F0476A" w:rsidRDefault="00F0476A">
            <w:pPr>
              <w:pBdr>
                <w:top w:val="nil"/>
                <w:left w:val="nil"/>
                <w:bottom w:val="nil"/>
                <w:right w:val="nil"/>
                <w:between w:val="nil"/>
              </w:pBdr>
              <w:spacing w:line="259" w:lineRule="auto"/>
              <w:ind w:left="720"/>
              <w:jc w:val="both"/>
              <w:rPr>
                <w:rFonts w:ascii="Times New Roman" w:eastAsia="Times New Roman" w:hAnsi="Times New Roman" w:cs="Times New Roman"/>
                <w:color w:val="000000"/>
                <w:sz w:val="24"/>
                <w:szCs w:val="24"/>
              </w:rPr>
            </w:pPr>
          </w:p>
          <w:p w14:paraId="0BE680AE" w14:textId="77777777" w:rsidR="00F0476A" w:rsidRDefault="00F0476A">
            <w:pPr>
              <w:pBdr>
                <w:top w:val="nil"/>
                <w:left w:val="nil"/>
                <w:bottom w:val="nil"/>
                <w:right w:val="nil"/>
                <w:between w:val="nil"/>
              </w:pBdr>
              <w:spacing w:after="160" w:line="259" w:lineRule="auto"/>
              <w:ind w:left="720"/>
              <w:jc w:val="both"/>
              <w:rPr>
                <w:rFonts w:ascii="Times New Roman" w:eastAsia="Times New Roman" w:hAnsi="Times New Roman" w:cs="Times New Roman"/>
                <w:color w:val="000000"/>
                <w:sz w:val="24"/>
                <w:szCs w:val="24"/>
              </w:rPr>
            </w:pPr>
          </w:p>
        </w:tc>
        <w:tc>
          <w:tcPr>
            <w:tcW w:w="2181" w:type="dxa"/>
          </w:tcPr>
          <w:p w14:paraId="24E34138" w14:textId="77777777" w:rsidR="00F0476A" w:rsidRDefault="006172FE">
            <w:pPr>
              <w:numPr>
                <w:ilvl w:val="0"/>
                <w:numId w:val="7"/>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lastRenderedPageBreak/>
              <w:t>Does Not Anticipate Functional Activity:</w:t>
            </w:r>
          </w:p>
          <w:p w14:paraId="3D49C90D" w14:textId="77777777" w:rsidR="00F0476A" w:rsidRDefault="006172FE">
            <w:pPr>
              <w:numPr>
                <w:ilvl w:val="0"/>
                <w:numId w:val="7"/>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Experimental Validation Requirement</w:t>
            </w:r>
          </w:p>
          <w:p w14:paraId="52B2CB0B" w14:textId="77777777" w:rsidR="00F0476A" w:rsidRDefault="006172FE">
            <w:pPr>
              <w:numPr>
                <w:ilvl w:val="0"/>
                <w:numId w:val="7"/>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 xml:space="preserve">Limited Predictions of </w:t>
            </w:r>
            <w:proofErr w:type="spellStart"/>
            <w:r>
              <w:rPr>
                <w:rFonts w:ascii="Times New Roman" w:eastAsia="Times New Roman" w:hAnsi="Times New Roman" w:cs="Times New Roman"/>
                <w:color w:val="000000"/>
                <w:sz w:val="24"/>
                <w:szCs w:val="24"/>
              </w:rPr>
              <w:t>Druggability</w:t>
            </w:r>
            <w:proofErr w:type="spellEnd"/>
          </w:p>
          <w:p w14:paraId="30243E3D" w14:textId="77777777" w:rsidR="00F0476A" w:rsidRDefault="006172FE">
            <w:pPr>
              <w:numPr>
                <w:ilvl w:val="0"/>
                <w:numId w:val="7"/>
              </w:numPr>
              <w:pBdr>
                <w:top w:val="nil"/>
                <w:left w:val="nil"/>
                <w:bottom w:val="nil"/>
                <w:right w:val="nil"/>
                <w:between w:val="nil"/>
              </w:pBdr>
              <w:spacing w:after="160" w:line="259" w:lineRule="auto"/>
              <w:jc w:val="both"/>
              <w:rPr>
                <w:color w:val="000000"/>
                <w:sz w:val="24"/>
                <w:szCs w:val="24"/>
              </w:rPr>
            </w:pPr>
            <w:r>
              <w:rPr>
                <w:rFonts w:ascii="Times New Roman" w:eastAsia="Times New Roman" w:hAnsi="Times New Roman" w:cs="Times New Roman"/>
                <w:color w:val="000000"/>
                <w:sz w:val="24"/>
                <w:szCs w:val="24"/>
              </w:rPr>
              <w:lastRenderedPageBreak/>
              <w:t>Flexibility in Proteins</w:t>
            </w:r>
          </w:p>
        </w:tc>
      </w:tr>
    </w:tbl>
    <w:p w14:paraId="022491C7" w14:textId="77777777" w:rsidR="00F0476A" w:rsidRDefault="006172FE">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sz w:val="24"/>
          <w:szCs w:val="24"/>
        </w:rPr>
        <w:t xml:space="preserve">Table </w:t>
      </w:r>
      <w:proofErr w:type="gramStart"/>
      <w:r>
        <w:rPr>
          <w:rFonts w:ascii="Times New Roman" w:eastAsia="Times New Roman" w:hAnsi="Times New Roman" w:cs="Times New Roman"/>
          <w:b/>
          <w:sz w:val="24"/>
          <w:szCs w:val="24"/>
        </w:rPr>
        <w:t>1 :</w:t>
      </w:r>
      <w:proofErr w:type="gramEnd"/>
      <w:r>
        <w:rPr>
          <w:rFonts w:ascii="Times New Roman" w:eastAsia="Times New Roman" w:hAnsi="Times New Roman" w:cs="Times New Roman"/>
          <w:b/>
          <w:sz w:val="24"/>
          <w:szCs w:val="24"/>
        </w:rPr>
        <w:t xml:space="preserve"> Drug Development – Related Tools , Moa And Their Pros And Cons. </w:t>
      </w:r>
    </w:p>
    <w:p w14:paraId="4FF9243B" w14:textId="77777777" w:rsidR="00F0476A" w:rsidRDefault="00F0476A">
      <w:pPr>
        <w:jc w:val="both"/>
        <w:rPr>
          <w:rFonts w:ascii="Times New Roman" w:eastAsia="Times New Roman" w:hAnsi="Times New Roman" w:cs="Times New Roman"/>
          <w:b/>
          <w:sz w:val="24"/>
          <w:szCs w:val="24"/>
        </w:rPr>
      </w:pPr>
    </w:p>
    <w:p w14:paraId="23EFDA55" w14:textId="77777777" w:rsidR="00F0476A" w:rsidRDefault="006172FE">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2. </w:t>
      </w:r>
      <w:r>
        <w:rPr>
          <w:rFonts w:ascii="Times New Roman" w:eastAsia="Times New Roman" w:hAnsi="Times New Roman" w:cs="Times New Roman"/>
          <w:b/>
          <w:sz w:val="28"/>
          <w:szCs w:val="28"/>
          <w:u w:val="single"/>
        </w:rPr>
        <w:t xml:space="preserve">HIT </w:t>
      </w:r>
      <w:r>
        <w:rPr>
          <w:rFonts w:ascii="Times New Roman" w:eastAsia="Times New Roman" w:hAnsi="Times New Roman" w:cs="Times New Roman"/>
          <w:b/>
          <w:sz w:val="28"/>
          <w:szCs w:val="28"/>
          <w:u w:val="single"/>
        </w:rPr>
        <w:t>DISCOVERY (SCREENING)</w:t>
      </w:r>
    </w:p>
    <w:p w14:paraId="4397B2C4"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Hit identification is the next step in drug discovery and in this process large swaths of molecules are exposed to the target to </w:t>
      </w:r>
      <w:proofErr w:type="gramStart"/>
      <w:r>
        <w:rPr>
          <w:rFonts w:ascii="Times New Roman" w:eastAsia="Times New Roman" w:hAnsi="Times New Roman" w:cs="Times New Roman"/>
          <w:sz w:val="24"/>
          <w:szCs w:val="24"/>
        </w:rPr>
        <w:t>identify  molecules</w:t>
      </w:r>
      <w:proofErr w:type="gramEnd"/>
      <w:r>
        <w:rPr>
          <w:rFonts w:ascii="Times New Roman" w:eastAsia="Times New Roman" w:hAnsi="Times New Roman" w:cs="Times New Roman"/>
          <w:sz w:val="24"/>
          <w:szCs w:val="24"/>
        </w:rPr>
        <w:t xml:space="preserve">  that  bind  with  greater  affinity.  AI and ML can optimize virtual screening by pr</w:t>
      </w:r>
      <w:r>
        <w:rPr>
          <w:rFonts w:ascii="Times New Roman" w:eastAsia="Times New Roman" w:hAnsi="Times New Roman" w:cs="Times New Roman"/>
          <w:sz w:val="24"/>
          <w:szCs w:val="24"/>
        </w:rPr>
        <w:t xml:space="preserve">edicting how well a compound will bind to a target using molecular docking simulations, reducing the need for labour-intensive experimental screening.  Deep Docking </w:t>
      </w:r>
      <w:proofErr w:type="gramStart"/>
      <w:r>
        <w:rPr>
          <w:rFonts w:ascii="Times New Roman" w:eastAsia="Times New Roman" w:hAnsi="Times New Roman" w:cs="Times New Roman"/>
          <w:sz w:val="24"/>
          <w:szCs w:val="24"/>
        </w:rPr>
        <w:t>is  a</w:t>
      </w:r>
      <w:proofErr w:type="gramEnd"/>
      <w:r>
        <w:rPr>
          <w:rFonts w:ascii="Times New Roman" w:eastAsia="Times New Roman" w:hAnsi="Times New Roman" w:cs="Times New Roman"/>
          <w:sz w:val="24"/>
          <w:szCs w:val="24"/>
        </w:rPr>
        <w:t xml:space="preserve"> QSAR  model dependent,  deep learning  tool, that allows  for  the  identification  o</w:t>
      </w:r>
      <w:r>
        <w:rPr>
          <w:rFonts w:ascii="Times New Roman" w:eastAsia="Times New Roman" w:hAnsi="Times New Roman" w:cs="Times New Roman"/>
          <w:sz w:val="24"/>
          <w:szCs w:val="24"/>
        </w:rPr>
        <w:t>f  the  best  hit  compounds  by thousands of times  greater enrichment  of compound  without the  loss  of  any  effective  binders.</w:t>
      </w:r>
      <w:r>
        <w:rPr>
          <w:rFonts w:ascii="Times New Roman" w:eastAsia="Times New Roman" w:hAnsi="Times New Roman" w:cs="Times New Roman"/>
          <w:color w:val="5B9BD5"/>
          <w:sz w:val="24"/>
          <w:szCs w:val="24"/>
        </w:rPr>
        <w:t xml:space="preserve"> (11) </w:t>
      </w:r>
    </w:p>
    <w:p w14:paraId="2DB1D269" w14:textId="77777777" w:rsidR="00F0476A" w:rsidRDefault="006172FE">
      <w:pPr>
        <w:jc w:val="both"/>
        <w:rPr>
          <w:rFonts w:ascii="Times New Roman" w:eastAsia="Times New Roman" w:hAnsi="Times New Roman" w:cs="Times New Roman"/>
          <w:color w:val="00B0F0"/>
          <w:sz w:val="24"/>
          <w:szCs w:val="24"/>
        </w:rPr>
      </w:pPr>
      <w:r>
        <w:rPr>
          <w:rFonts w:ascii="Times New Roman" w:eastAsia="Times New Roman" w:hAnsi="Times New Roman" w:cs="Times New Roman"/>
          <w:sz w:val="24"/>
          <w:szCs w:val="24"/>
        </w:rPr>
        <w:t xml:space="preserve">Multiple machine learning techniques are employed for hit identification and screening, including Random Forest (RF), Support Vector Machines (SVM), Light Gradient Boosting Machine (LGBM), Deep Neural Network (DNN), and Graph Convolutional Neural Network. </w:t>
      </w:r>
      <w:r>
        <w:rPr>
          <w:rFonts w:ascii="Times New Roman" w:eastAsia="Times New Roman" w:hAnsi="Times New Roman" w:cs="Times New Roman"/>
          <w:color w:val="00B0F0"/>
          <w:sz w:val="24"/>
          <w:szCs w:val="24"/>
        </w:rPr>
        <w:t xml:space="preserve">(12,13)  </w:t>
      </w:r>
    </w:p>
    <w:p w14:paraId="19E1CB62"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 LIGAND-BASED VIRTUAL SCREENING (LBVS):</w:t>
      </w:r>
      <w:r>
        <w:rPr>
          <w:rFonts w:ascii="Times New Roman" w:eastAsia="Times New Roman" w:hAnsi="Times New Roman" w:cs="Times New Roman"/>
          <w:sz w:val="24"/>
          <w:szCs w:val="24"/>
        </w:rPr>
        <w:t xml:space="preserve"> </w:t>
      </w:r>
    </w:p>
    <w:p w14:paraId="06441BCA"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lot of virtual screening applications of artificial intelligence target ligands based on the assumption that structurally related compounds will have similar biological actions. Ligand-based virtual s</w:t>
      </w:r>
      <w:r>
        <w:rPr>
          <w:rFonts w:ascii="Times New Roman" w:eastAsia="Times New Roman" w:hAnsi="Times New Roman" w:cs="Times New Roman"/>
          <w:sz w:val="24"/>
          <w:szCs w:val="24"/>
        </w:rPr>
        <w:t xml:space="preserve">creening (LBVS) is premised on the belief that structurally similar ligands are likely to have similar affinities for the target molecule. Fingerprint similarity searching, the identification of compounds with similar molecular shapes, and pharmacophore </w:t>
      </w:r>
      <w:proofErr w:type="spellStart"/>
      <w:r>
        <w:rPr>
          <w:rFonts w:ascii="Times New Roman" w:eastAsia="Times New Roman" w:hAnsi="Times New Roman" w:cs="Times New Roman"/>
          <w:sz w:val="24"/>
          <w:szCs w:val="24"/>
        </w:rPr>
        <w:t>mo</w:t>
      </w:r>
      <w:r>
        <w:rPr>
          <w:rFonts w:ascii="Times New Roman" w:eastAsia="Times New Roman" w:hAnsi="Times New Roman" w:cs="Times New Roman"/>
          <w:sz w:val="24"/>
          <w:szCs w:val="24"/>
        </w:rPr>
        <w:t>deling</w:t>
      </w:r>
      <w:proofErr w:type="spellEnd"/>
      <w:r>
        <w:rPr>
          <w:rFonts w:ascii="Times New Roman" w:eastAsia="Times New Roman" w:hAnsi="Times New Roman" w:cs="Times New Roman"/>
          <w:sz w:val="24"/>
          <w:szCs w:val="24"/>
        </w:rPr>
        <w:t xml:space="preserve"> are used by this technique. A major difficulty in this process is choosing molecular descriptors from different categories, such as two-dimensional (2D) fingerprints, three-dimensional (3D) descriptors that encode the geometric properties of the str</w:t>
      </w:r>
      <w:r>
        <w:rPr>
          <w:rFonts w:ascii="Times New Roman" w:eastAsia="Times New Roman" w:hAnsi="Times New Roman" w:cs="Times New Roman"/>
          <w:sz w:val="24"/>
          <w:szCs w:val="24"/>
        </w:rPr>
        <w:t xml:space="preserve">ucture, and four-dimensional (4D) descriptors that encode the stereo electronic characteristics of the molecule. </w:t>
      </w:r>
    </w:p>
    <w:p w14:paraId="7DEAB5CC" w14:textId="77777777" w:rsidR="00F0476A" w:rsidRDefault="006172FE">
      <w:pPr>
        <w:jc w:val="both"/>
        <w:rPr>
          <w:rFonts w:ascii="Times New Roman" w:eastAsia="Times New Roman" w:hAnsi="Times New Roman" w:cs="Times New Roman"/>
          <w:sz w:val="24"/>
          <w:szCs w:val="24"/>
        </w:rPr>
      </w:pPr>
      <w:r>
        <w:rPr>
          <w:noProof/>
        </w:rPr>
        <w:lastRenderedPageBreak/>
        <w:drawing>
          <wp:anchor distT="0" distB="0" distL="114300" distR="114300" simplePos="0" relativeHeight="251659264" behindDoc="0" locked="0" layoutInCell="1" hidden="0" allowOverlap="1" wp14:anchorId="3782F920" wp14:editId="369C13DF">
            <wp:simplePos x="0" y="0"/>
            <wp:positionH relativeFrom="column">
              <wp:posOffset>381847</wp:posOffset>
            </wp:positionH>
            <wp:positionV relativeFrom="paragraph">
              <wp:posOffset>0</wp:posOffset>
            </wp:positionV>
            <wp:extent cx="5076825" cy="2841326"/>
            <wp:effectExtent l="0" t="0" r="0" b="0"/>
            <wp:wrapSquare wrapText="bothSides" distT="0" distB="0" distL="114300" distR="114300"/>
            <wp:docPr id="1" name="image1.png" descr="C:\Users\tasee\AppData\Local\Packages\5319275A.WhatsAppDesktop_cv1g1gvanyjgm\TempState\F471223D1A1614B58A7DC45C9D01DF19\WhatsApp Image 2025-01-04 at 09.39.13_b4aa531f.jpg"/>
            <wp:cNvGraphicFramePr/>
            <a:graphic xmlns:a="http://schemas.openxmlformats.org/drawingml/2006/main">
              <a:graphicData uri="http://schemas.openxmlformats.org/drawingml/2006/picture">
                <pic:pic xmlns:pic="http://schemas.openxmlformats.org/drawingml/2006/picture">
                  <pic:nvPicPr>
                    <pic:cNvPr id="0" name="image1.png" descr="C:\Users\tasee\AppData\Local\Packages\5319275A.WhatsAppDesktop_cv1g1gvanyjgm\TempState\F471223D1A1614B58A7DC45C9D01DF19\WhatsApp Image 2025-01-04 at 09.39.13_b4aa531f.jpg"/>
                    <pic:cNvPicPr preferRelativeResize="0"/>
                  </pic:nvPicPr>
                  <pic:blipFill>
                    <a:blip r:embed="rId12"/>
                    <a:srcRect/>
                    <a:stretch>
                      <a:fillRect/>
                    </a:stretch>
                  </pic:blipFill>
                  <pic:spPr>
                    <a:xfrm>
                      <a:off x="0" y="0"/>
                      <a:ext cx="5076825" cy="2841326"/>
                    </a:xfrm>
                    <a:prstGeom prst="rect">
                      <a:avLst/>
                    </a:prstGeom>
                    <a:ln/>
                  </pic:spPr>
                </pic:pic>
              </a:graphicData>
            </a:graphic>
          </wp:anchor>
        </w:drawing>
      </w:r>
    </w:p>
    <w:p w14:paraId="304D53C3" w14:textId="77777777" w:rsidR="00F0476A" w:rsidRDefault="00F0476A">
      <w:pPr>
        <w:jc w:val="both"/>
        <w:rPr>
          <w:rFonts w:ascii="Times New Roman" w:eastAsia="Times New Roman" w:hAnsi="Times New Roman" w:cs="Times New Roman"/>
          <w:sz w:val="24"/>
          <w:szCs w:val="24"/>
        </w:rPr>
      </w:pPr>
    </w:p>
    <w:p w14:paraId="21933509" w14:textId="77777777" w:rsidR="00F0476A" w:rsidRDefault="00F0476A">
      <w:pPr>
        <w:jc w:val="both"/>
        <w:rPr>
          <w:rFonts w:ascii="Times New Roman" w:eastAsia="Times New Roman" w:hAnsi="Times New Roman" w:cs="Times New Roman"/>
          <w:sz w:val="24"/>
          <w:szCs w:val="24"/>
        </w:rPr>
      </w:pPr>
    </w:p>
    <w:p w14:paraId="276661E7" w14:textId="77777777" w:rsidR="00F0476A" w:rsidRDefault="00F0476A">
      <w:pPr>
        <w:jc w:val="both"/>
        <w:rPr>
          <w:rFonts w:ascii="Times New Roman" w:eastAsia="Times New Roman" w:hAnsi="Times New Roman" w:cs="Times New Roman"/>
          <w:sz w:val="24"/>
          <w:szCs w:val="24"/>
        </w:rPr>
      </w:pPr>
    </w:p>
    <w:p w14:paraId="1DC6A746" w14:textId="77777777" w:rsidR="00F0476A" w:rsidRDefault="006172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w:t>
      </w:r>
      <w:proofErr w:type="gramStart"/>
      <w:r>
        <w:rPr>
          <w:rFonts w:ascii="Times New Roman" w:eastAsia="Times New Roman" w:hAnsi="Times New Roman" w:cs="Times New Roman"/>
          <w:sz w:val="24"/>
          <w:szCs w:val="24"/>
        </w:rPr>
        <w:t>6 :</w:t>
      </w:r>
      <w:proofErr w:type="gramEnd"/>
      <w:r>
        <w:rPr>
          <w:rFonts w:ascii="Times New Roman" w:eastAsia="Times New Roman" w:hAnsi="Times New Roman" w:cs="Times New Roman"/>
          <w:sz w:val="24"/>
          <w:szCs w:val="24"/>
        </w:rPr>
        <w:t xml:space="preserve"> Ligand – based similarity search approaches</w:t>
      </w:r>
    </w:p>
    <w:p w14:paraId="690BDF6D"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Virtual screening involves computationally evaluating a vast database of compounds against a drug target to identify potential candidates. The process can be improved by machine learning and AI, which predict the likelihood of compounds binding to a targe</w:t>
      </w:r>
      <w:r>
        <w:rPr>
          <w:rFonts w:ascii="Times New Roman" w:eastAsia="Times New Roman" w:hAnsi="Times New Roman" w:cs="Times New Roman"/>
          <w:sz w:val="24"/>
          <w:szCs w:val="24"/>
        </w:rPr>
        <w:t>t based on their molecular structure. This is achieved through AI models, including deep learning and reinforcement learning, which are trained on known interactions between compounds and targets. These models can estimate the binding affinity of new, unte</w:t>
      </w:r>
      <w:r>
        <w:rPr>
          <w:rFonts w:ascii="Times New Roman" w:eastAsia="Times New Roman" w:hAnsi="Times New Roman" w:cs="Times New Roman"/>
          <w:sz w:val="24"/>
          <w:szCs w:val="24"/>
        </w:rPr>
        <w:t xml:space="preserve">sted compounds. Convolutional neural networks (CNNs), a specific type of AI model, are especially effective at predicting the binding affinity between molecules and target proteins, crucial for choosing promising candidates. AI systems such as </w:t>
      </w:r>
      <w:proofErr w:type="spellStart"/>
      <w:r>
        <w:rPr>
          <w:rFonts w:ascii="Times New Roman" w:eastAsia="Times New Roman" w:hAnsi="Times New Roman" w:cs="Times New Roman"/>
          <w:sz w:val="24"/>
          <w:szCs w:val="24"/>
        </w:rPr>
        <w:t>DeepChem</w:t>
      </w:r>
      <w:proofErr w:type="spellEnd"/>
      <w:r>
        <w:rPr>
          <w:rFonts w:ascii="Times New Roman" w:eastAsia="Times New Roman" w:hAnsi="Times New Roman" w:cs="Times New Roman"/>
          <w:sz w:val="24"/>
          <w:szCs w:val="24"/>
        </w:rPr>
        <w:t>, an</w:t>
      </w:r>
      <w:r>
        <w:rPr>
          <w:rFonts w:ascii="Times New Roman" w:eastAsia="Times New Roman" w:hAnsi="Times New Roman" w:cs="Times New Roman"/>
          <w:sz w:val="24"/>
          <w:szCs w:val="24"/>
        </w:rPr>
        <w:t xml:space="preserve"> open-source web-based system for the analysis of small molecule properties, have been developed. </w:t>
      </w:r>
      <w:proofErr w:type="spellStart"/>
      <w:r>
        <w:rPr>
          <w:rFonts w:ascii="Times New Roman" w:eastAsia="Times New Roman" w:hAnsi="Times New Roman" w:cs="Times New Roman"/>
          <w:sz w:val="24"/>
          <w:szCs w:val="24"/>
        </w:rPr>
        <w:t>DeepChem</w:t>
      </w:r>
      <w:proofErr w:type="spellEnd"/>
      <w:r>
        <w:rPr>
          <w:rFonts w:ascii="Times New Roman" w:eastAsia="Times New Roman" w:hAnsi="Times New Roman" w:cs="Times New Roman"/>
          <w:sz w:val="24"/>
          <w:szCs w:val="24"/>
        </w:rPr>
        <w:t xml:space="preserve"> allows for the conversion of compounds to molecular descriptors and the construction of models with greater accuracy. These models can predict the bi</w:t>
      </w:r>
      <w:r>
        <w:rPr>
          <w:rFonts w:ascii="Times New Roman" w:eastAsia="Times New Roman" w:hAnsi="Times New Roman" w:cs="Times New Roman"/>
          <w:sz w:val="24"/>
          <w:szCs w:val="24"/>
        </w:rPr>
        <w:t>ological and molecular properties of the compounds, such as toxicity, activity, lipophilicity, and solubility.</w:t>
      </w:r>
    </w:p>
    <w:p w14:paraId="07873EE1"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example of this is </w:t>
      </w:r>
      <w:proofErr w:type="spellStart"/>
      <w:r>
        <w:rPr>
          <w:rFonts w:ascii="Times New Roman" w:eastAsia="Times New Roman" w:hAnsi="Times New Roman" w:cs="Times New Roman"/>
          <w:sz w:val="24"/>
          <w:szCs w:val="24"/>
        </w:rPr>
        <w:t>Atomwise’s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AtomNet</w:t>
      </w:r>
      <w:proofErr w:type="spellEnd"/>
      <w:r>
        <w:rPr>
          <w:rFonts w:ascii="Times New Roman" w:eastAsia="Times New Roman" w:hAnsi="Times New Roman" w:cs="Times New Roman"/>
          <w:sz w:val="24"/>
          <w:szCs w:val="24"/>
        </w:rPr>
        <w:t xml:space="preserve"> system, which employs deep learning algorithms to improve predictions regarding molecule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enabl</w:t>
      </w:r>
      <w:r>
        <w:rPr>
          <w:rFonts w:ascii="Times New Roman" w:eastAsia="Times New Roman" w:hAnsi="Times New Roman" w:cs="Times New Roman"/>
          <w:sz w:val="24"/>
          <w:szCs w:val="24"/>
        </w:rPr>
        <w:t>ing the fast and cost-efficient discovery of new drug candidates.</w:t>
      </w:r>
    </w:p>
    <w:p w14:paraId="6A83EEE4" w14:textId="77777777" w:rsidR="00F0476A" w:rsidRDefault="006172FE">
      <w:pPr>
        <w:jc w:val="both"/>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2.3  DE</w:t>
      </w:r>
      <w:proofErr w:type="gramEnd"/>
      <w:r>
        <w:rPr>
          <w:rFonts w:ascii="Times New Roman" w:eastAsia="Times New Roman" w:hAnsi="Times New Roman" w:cs="Times New Roman"/>
          <w:b/>
          <w:sz w:val="28"/>
          <w:szCs w:val="28"/>
        </w:rPr>
        <w:t xml:space="preserve"> NOVO DRUG DESIGN </w:t>
      </w:r>
    </w:p>
    <w:p w14:paraId="627080A9"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and ML are also applicable in de novo drug design, where new chemical entities (hits) are created from the ground up. These models are capable of crafting molecu</w:t>
      </w:r>
      <w:r>
        <w:rPr>
          <w:rFonts w:ascii="Times New Roman" w:eastAsia="Times New Roman" w:hAnsi="Times New Roman" w:cs="Times New Roman"/>
          <w:sz w:val="24"/>
          <w:szCs w:val="24"/>
        </w:rPr>
        <w:t>les that are tailored to interact with a target, drawing on established patterns from existing drugs or targets. This is achieved through generative models, such as Variational Autoencoders (VAEs) or Generative Adversarial Networks (GANs), which are utiliz</w:t>
      </w:r>
      <w:r>
        <w:rPr>
          <w:rFonts w:ascii="Times New Roman" w:eastAsia="Times New Roman" w:hAnsi="Times New Roman" w:cs="Times New Roman"/>
          <w:sz w:val="24"/>
          <w:szCs w:val="24"/>
        </w:rPr>
        <w:t>ed to produce novel compounds. These models navigate the chemical space to create molecules possessing the desired attributes, optimizing for both target affinity and drug-like properties.</w:t>
      </w:r>
    </w:p>
    <w:p w14:paraId="1104B973" w14:textId="77777777" w:rsidR="00F0476A" w:rsidRDefault="006172FE">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Computational methods can be employed to construct chemical molecu</w:t>
      </w:r>
      <w:r>
        <w:rPr>
          <w:rFonts w:ascii="Times New Roman" w:eastAsia="Times New Roman" w:hAnsi="Times New Roman" w:cs="Times New Roman"/>
          <w:sz w:val="24"/>
          <w:szCs w:val="24"/>
        </w:rPr>
        <w:t>les with specific physicochemical and biological characteristics. Supervised learning algorithms are applied to train the model for generating chemically viable SMILES strings, as well as for evaluating the biological features of compounds. Reinforcement l</w:t>
      </w:r>
      <w:r>
        <w:rPr>
          <w:rFonts w:ascii="Times New Roman" w:eastAsia="Times New Roman" w:hAnsi="Times New Roman" w:cs="Times New Roman"/>
          <w:sz w:val="24"/>
          <w:szCs w:val="24"/>
        </w:rPr>
        <w:t>earning for structural evolution (</w:t>
      </w:r>
      <w:proofErr w:type="spellStart"/>
      <w:r>
        <w:rPr>
          <w:rFonts w:ascii="Times New Roman" w:eastAsia="Times New Roman" w:hAnsi="Times New Roman" w:cs="Times New Roman"/>
          <w:sz w:val="24"/>
          <w:szCs w:val="24"/>
        </w:rPr>
        <w:t>ReLeaSE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is a deep reinforcement learning-based framework used to generate and evaluate the biological properties of de novo </w:t>
      </w:r>
      <w:proofErr w:type="gramStart"/>
      <w:r>
        <w:rPr>
          <w:rFonts w:ascii="Times New Roman" w:eastAsia="Times New Roman" w:hAnsi="Times New Roman" w:cs="Times New Roman"/>
          <w:sz w:val="24"/>
          <w:szCs w:val="24"/>
        </w:rPr>
        <w:t>compounds.</w:t>
      </w:r>
      <w:r>
        <w:rPr>
          <w:rFonts w:ascii="Times New Roman" w:eastAsia="Times New Roman" w:hAnsi="Times New Roman" w:cs="Times New Roman"/>
          <w:color w:val="00B0F0"/>
          <w:sz w:val="24"/>
          <w:szCs w:val="24"/>
        </w:rPr>
        <w:t>(</w:t>
      </w:r>
      <w:proofErr w:type="gramEnd"/>
      <w:r>
        <w:rPr>
          <w:rFonts w:ascii="Times New Roman" w:eastAsia="Times New Roman" w:hAnsi="Times New Roman" w:cs="Times New Roman"/>
          <w:color w:val="00B0F0"/>
          <w:sz w:val="24"/>
          <w:szCs w:val="24"/>
        </w:rPr>
        <w:t xml:space="preserve">14) </w:t>
      </w:r>
    </w:p>
    <w:p w14:paraId="7D4B3363" w14:textId="77777777" w:rsidR="00F0476A" w:rsidRDefault="006172FE">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An RNN-based ligand generative model has also been developed by deriving relevant</w:t>
      </w:r>
      <w:r>
        <w:rPr>
          <w:rFonts w:ascii="Times New Roman" w:eastAsia="Times New Roman" w:hAnsi="Times New Roman" w:cs="Times New Roman"/>
          <w:sz w:val="24"/>
          <w:szCs w:val="24"/>
        </w:rPr>
        <w:t xml:space="preserve"> chemical and biological information from a vast set of known bioactive. </w:t>
      </w:r>
      <w:r>
        <w:rPr>
          <w:rFonts w:ascii="Times New Roman" w:eastAsia="Times New Roman" w:hAnsi="Times New Roman" w:cs="Times New Roman"/>
          <w:color w:val="00B0F0"/>
          <w:sz w:val="24"/>
          <w:szCs w:val="24"/>
        </w:rPr>
        <w:t xml:space="preserve">(15) </w:t>
      </w:r>
    </w:p>
    <w:p w14:paraId="48FF4929"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CB32449" wp14:editId="1F83C8EE">
            <wp:extent cx="5743704" cy="3795635"/>
            <wp:effectExtent l="0" t="0" r="0" b="0"/>
            <wp:docPr id="7" name="image7.png" descr="C:\Users\tasee\AppData\Local\Packages\5319275A.WhatsAppDesktop_cv1g1gvanyjgm\TempState\14491B756B3A51DAAC41C24863285549\WhatsApp Image 2025-01-04 at 09.39.14_4ba2e1fb.jpg"/>
            <wp:cNvGraphicFramePr/>
            <a:graphic xmlns:a="http://schemas.openxmlformats.org/drawingml/2006/main">
              <a:graphicData uri="http://schemas.openxmlformats.org/drawingml/2006/picture">
                <pic:pic xmlns:pic="http://schemas.openxmlformats.org/drawingml/2006/picture">
                  <pic:nvPicPr>
                    <pic:cNvPr id="0" name="image7.png" descr="C:\Users\tasee\AppData\Local\Packages\5319275A.WhatsAppDesktop_cv1g1gvanyjgm\TempState\14491B756B3A51DAAC41C24863285549\WhatsApp Image 2025-01-04 at 09.39.14_4ba2e1fb.jpg"/>
                    <pic:cNvPicPr preferRelativeResize="0"/>
                  </pic:nvPicPr>
                  <pic:blipFill>
                    <a:blip r:embed="rId13"/>
                    <a:srcRect/>
                    <a:stretch>
                      <a:fillRect/>
                    </a:stretch>
                  </pic:blipFill>
                  <pic:spPr>
                    <a:xfrm>
                      <a:off x="0" y="0"/>
                      <a:ext cx="5743704" cy="3795635"/>
                    </a:xfrm>
                    <a:prstGeom prst="rect">
                      <a:avLst/>
                    </a:prstGeom>
                    <a:ln/>
                  </pic:spPr>
                </pic:pic>
              </a:graphicData>
            </a:graphic>
          </wp:inline>
        </w:drawing>
      </w:r>
    </w:p>
    <w:p w14:paraId="04A68ED4" w14:textId="77777777" w:rsidR="00F0476A" w:rsidRDefault="006172F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Fig.7: De Novo Designing </w:t>
      </w:r>
      <w:proofErr w:type="gramStart"/>
      <w:r>
        <w:rPr>
          <w:rFonts w:ascii="Times New Roman" w:eastAsia="Times New Roman" w:hAnsi="Times New Roman" w:cs="Times New Roman"/>
          <w:b/>
          <w:sz w:val="24"/>
          <w:szCs w:val="24"/>
        </w:rPr>
        <w:t>Of</w:t>
      </w:r>
      <w:proofErr w:type="gramEnd"/>
      <w:r>
        <w:rPr>
          <w:rFonts w:ascii="Times New Roman" w:eastAsia="Times New Roman" w:hAnsi="Times New Roman" w:cs="Times New Roman"/>
          <w:b/>
          <w:sz w:val="24"/>
          <w:szCs w:val="24"/>
        </w:rPr>
        <w:t xml:space="preserve"> Drug Candidates With Desired Properties On Target Binding Sites</w:t>
      </w:r>
    </w:p>
    <w:tbl>
      <w:tblPr>
        <w:tblStyle w:val="a0"/>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3330"/>
        <w:gridCol w:w="2520"/>
        <w:gridCol w:w="2160"/>
      </w:tblGrid>
      <w:tr w:rsidR="00F0476A" w14:paraId="1528A835" w14:textId="77777777">
        <w:tc>
          <w:tcPr>
            <w:tcW w:w="1615" w:type="dxa"/>
          </w:tcPr>
          <w:p w14:paraId="04C201D5" w14:textId="77777777" w:rsidR="00F0476A" w:rsidRDefault="006172FE">
            <w:pPr>
              <w:tabs>
                <w:tab w:val="center" w:pos="4357"/>
                <w:tab w:val="left" w:pos="7546"/>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TOOLS  </w:t>
            </w:r>
          </w:p>
        </w:tc>
        <w:tc>
          <w:tcPr>
            <w:tcW w:w="3330" w:type="dxa"/>
          </w:tcPr>
          <w:p w14:paraId="21CCFF4E" w14:textId="77777777" w:rsidR="00F0476A" w:rsidRDefault="006172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MOA</w:t>
            </w:r>
          </w:p>
        </w:tc>
        <w:tc>
          <w:tcPr>
            <w:tcW w:w="2520" w:type="dxa"/>
          </w:tcPr>
          <w:p w14:paraId="506B0C48" w14:textId="77777777" w:rsidR="00F0476A" w:rsidRDefault="006172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PROS</w:t>
            </w:r>
          </w:p>
        </w:tc>
        <w:tc>
          <w:tcPr>
            <w:tcW w:w="2160" w:type="dxa"/>
          </w:tcPr>
          <w:p w14:paraId="35C301CB" w14:textId="77777777" w:rsidR="00F0476A" w:rsidRDefault="006172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w:t>
            </w:r>
          </w:p>
        </w:tc>
      </w:tr>
      <w:tr w:rsidR="00F0476A" w14:paraId="25DAC2BA" w14:textId="77777777">
        <w:trPr>
          <w:trHeight w:val="14"/>
        </w:trPr>
        <w:tc>
          <w:tcPr>
            <w:tcW w:w="1615" w:type="dxa"/>
          </w:tcPr>
          <w:p w14:paraId="53C9BC77" w14:textId="77777777" w:rsidR="00F0476A" w:rsidRDefault="00F0476A">
            <w:pPr>
              <w:tabs>
                <w:tab w:val="center" w:pos="4357"/>
                <w:tab w:val="left" w:pos="7690"/>
              </w:tabs>
              <w:jc w:val="both"/>
              <w:rPr>
                <w:rFonts w:ascii="Times New Roman" w:eastAsia="Times New Roman" w:hAnsi="Times New Roman" w:cs="Times New Roman"/>
                <w:b/>
                <w:sz w:val="24"/>
                <w:szCs w:val="24"/>
              </w:rPr>
            </w:pPr>
          </w:p>
          <w:p w14:paraId="7D4FF872" w14:textId="77777777" w:rsidR="00F0476A" w:rsidRDefault="006172FE">
            <w:pPr>
              <w:tabs>
                <w:tab w:val="left" w:pos="7661"/>
              </w:tabs>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DeepChem</w:t>
            </w:r>
            <w:proofErr w:type="spellEnd"/>
          </w:p>
        </w:tc>
        <w:tc>
          <w:tcPr>
            <w:tcW w:w="3330" w:type="dxa"/>
          </w:tcPr>
          <w:p w14:paraId="7FFB17BC" w14:textId="77777777" w:rsidR="00F0476A" w:rsidRDefault="006172FE">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DeepChem’s</w:t>
            </w:r>
            <w:proofErr w:type="spellEnd"/>
            <w:r>
              <w:rPr>
                <w:rFonts w:ascii="Times New Roman" w:eastAsia="Times New Roman" w:hAnsi="Times New Roman" w:cs="Times New Roman"/>
                <w:sz w:val="24"/>
                <w:szCs w:val="24"/>
              </w:rPr>
              <w:t xml:space="preserve"> action mechanism in artificial intelligence-based chemical research is most dependent on deep learning methods, including graph neural networks, convolutional networks, and recurrent networks. With the help of molecular representations such as graphs or S</w:t>
            </w:r>
            <w:r>
              <w:rPr>
                <w:rFonts w:ascii="Times New Roman" w:eastAsia="Times New Roman" w:hAnsi="Times New Roman" w:cs="Times New Roman"/>
                <w:sz w:val="24"/>
                <w:szCs w:val="24"/>
              </w:rPr>
              <w:t xml:space="preserve">MILES strings, it makes predictions for a broad spectrum of molecular properties to support drug discovery, material science, and other chemical uses. Its potential to predict molecular </w:t>
            </w:r>
            <w:proofErr w:type="spellStart"/>
            <w:r>
              <w:rPr>
                <w:rFonts w:ascii="Times New Roman" w:eastAsia="Times New Roman" w:hAnsi="Times New Roman" w:cs="Times New Roman"/>
                <w:sz w:val="24"/>
                <w:szCs w:val="24"/>
              </w:rPr>
              <w:t>behaviors</w:t>
            </w:r>
            <w:proofErr w:type="spellEnd"/>
            <w:r>
              <w:rPr>
                <w:rFonts w:ascii="Times New Roman" w:eastAsia="Times New Roman" w:hAnsi="Times New Roman" w:cs="Times New Roman"/>
                <w:sz w:val="24"/>
                <w:szCs w:val="24"/>
              </w:rPr>
              <w:t>, determine drug potency and toxicity, and even develop novel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molecules gives it a useful status in today’s pharmaceutical and chemical research.</w:t>
            </w:r>
          </w:p>
        </w:tc>
        <w:tc>
          <w:tcPr>
            <w:tcW w:w="2520" w:type="dxa"/>
          </w:tcPr>
          <w:p w14:paraId="5ECA7DE8" w14:textId="77777777" w:rsidR="00F0476A" w:rsidRDefault="006172FE">
            <w:pPr>
              <w:numPr>
                <w:ilvl w:val="0"/>
                <w:numId w:val="8"/>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lastRenderedPageBreak/>
              <w:t>Enhanced Accuracy with Machine Learning Models</w:t>
            </w:r>
          </w:p>
          <w:p w14:paraId="194D1BCE" w14:textId="77777777" w:rsidR="00F0476A" w:rsidRDefault="006172FE">
            <w:pPr>
              <w:numPr>
                <w:ilvl w:val="0"/>
                <w:numId w:val="8"/>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Faster Drug Discovery</w:t>
            </w:r>
          </w:p>
          <w:p w14:paraId="3E305E3D" w14:textId="77777777" w:rsidR="00F0476A" w:rsidRDefault="006172FE">
            <w:pPr>
              <w:numPr>
                <w:ilvl w:val="0"/>
                <w:numId w:val="8"/>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 xml:space="preserve">Supports Predictive </w:t>
            </w:r>
            <w:proofErr w:type="spellStart"/>
            <w:r>
              <w:rPr>
                <w:rFonts w:ascii="Times New Roman" w:eastAsia="Times New Roman" w:hAnsi="Times New Roman" w:cs="Times New Roman"/>
                <w:color w:val="000000"/>
                <w:sz w:val="24"/>
                <w:szCs w:val="24"/>
              </w:rPr>
              <w:t>Modeling</w:t>
            </w:r>
            <w:proofErr w:type="spellEnd"/>
          </w:p>
          <w:p w14:paraId="609C3109" w14:textId="77777777" w:rsidR="00F0476A" w:rsidRDefault="006172FE">
            <w:pPr>
              <w:numPr>
                <w:ilvl w:val="0"/>
                <w:numId w:val="8"/>
              </w:numPr>
              <w:pBdr>
                <w:top w:val="nil"/>
                <w:left w:val="nil"/>
                <w:bottom w:val="nil"/>
                <w:right w:val="nil"/>
                <w:between w:val="nil"/>
              </w:pBdr>
              <w:spacing w:after="160" w:line="259" w:lineRule="auto"/>
              <w:jc w:val="both"/>
              <w:rPr>
                <w:color w:val="000000"/>
                <w:sz w:val="24"/>
                <w:szCs w:val="24"/>
              </w:rPr>
            </w:pPr>
            <w:r>
              <w:rPr>
                <w:rFonts w:ascii="Times New Roman" w:eastAsia="Times New Roman" w:hAnsi="Times New Roman" w:cs="Times New Roman"/>
                <w:color w:val="000000"/>
                <w:sz w:val="24"/>
                <w:szCs w:val="24"/>
              </w:rPr>
              <w:t>Can Handle Large Datasets</w:t>
            </w:r>
          </w:p>
        </w:tc>
        <w:tc>
          <w:tcPr>
            <w:tcW w:w="2160" w:type="dxa"/>
          </w:tcPr>
          <w:p w14:paraId="63120F2B" w14:textId="77777777" w:rsidR="00F0476A" w:rsidRDefault="006172FE">
            <w:pPr>
              <w:numPr>
                <w:ilvl w:val="0"/>
                <w:numId w:val="9"/>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Data Dependence</w:t>
            </w:r>
          </w:p>
          <w:p w14:paraId="46DCC9D9" w14:textId="77777777" w:rsidR="00F0476A" w:rsidRDefault="006172FE">
            <w:pPr>
              <w:numPr>
                <w:ilvl w:val="0"/>
                <w:numId w:val="9"/>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Expertise Requirement</w:t>
            </w:r>
          </w:p>
          <w:p w14:paraId="1F3872E2" w14:textId="77777777" w:rsidR="00F0476A" w:rsidRDefault="006172FE">
            <w:pPr>
              <w:numPr>
                <w:ilvl w:val="0"/>
                <w:numId w:val="9"/>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Difficulty in Preparing Data</w:t>
            </w:r>
          </w:p>
          <w:p w14:paraId="539C14E7" w14:textId="77777777" w:rsidR="00F0476A" w:rsidRDefault="006172FE">
            <w:pPr>
              <w:numPr>
                <w:ilvl w:val="0"/>
                <w:numId w:val="9"/>
              </w:numPr>
              <w:pBdr>
                <w:top w:val="nil"/>
                <w:left w:val="nil"/>
                <w:bottom w:val="nil"/>
                <w:right w:val="nil"/>
                <w:between w:val="nil"/>
              </w:pBdr>
              <w:spacing w:after="160" w:line="259" w:lineRule="auto"/>
              <w:jc w:val="both"/>
              <w:rPr>
                <w:color w:val="000000"/>
                <w:sz w:val="24"/>
                <w:szCs w:val="24"/>
              </w:rPr>
            </w:pPr>
            <w:r>
              <w:rPr>
                <w:rFonts w:ascii="Times New Roman" w:eastAsia="Times New Roman" w:hAnsi="Times New Roman" w:cs="Times New Roman"/>
                <w:color w:val="000000"/>
                <w:sz w:val="24"/>
                <w:szCs w:val="24"/>
              </w:rPr>
              <w:t>Limited Interpretability</w:t>
            </w:r>
          </w:p>
        </w:tc>
      </w:tr>
      <w:tr w:rsidR="00F0476A" w14:paraId="03C53302" w14:textId="77777777">
        <w:trPr>
          <w:trHeight w:val="5519"/>
        </w:trPr>
        <w:tc>
          <w:tcPr>
            <w:tcW w:w="1615" w:type="dxa"/>
          </w:tcPr>
          <w:p w14:paraId="546D271F"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Graph Convolutional Networks (GCN)</w:t>
            </w:r>
          </w:p>
        </w:tc>
        <w:tc>
          <w:tcPr>
            <w:tcW w:w="3330" w:type="dxa"/>
          </w:tcPr>
          <w:p w14:paraId="7A82AA06"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Graph Convolutional Networks (GCNs) utilize the graph structure of molecules to make deep learning-based predictions of molecular properties. Through aggregating information from </w:t>
            </w:r>
            <w:proofErr w:type="spellStart"/>
            <w:r>
              <w:rPr>
                <w:rFonts w:ascii="Times New Roman" w:eastAsia="Times New Roman" w:hAnsi="Times New Roman" w:cs="Times New Roman"/>
                <w:sz w:val="24"/>
                <w:szCs w:val="24"/>
              </w:rPr>
              <w:t>neighboring</w:t>
            </w:r>
            <w:proofErr w:type="spellEnd"/>
            <w:r>
              <w:rPr>
                <w:rFonts w:ascii="Times New Roman" w:eastAsia="Times New Roman" w:hAnsi="Times New Roman" w:cs="Times New Roman"/>
                <w:sz w:val="24"/>
                <w:szCs w:val="24"/>
              </w:rPr>
              <w:t xml:space="preserve"> nodes (atoms) and learning representations of individual atoms an</w:t>
            </w:r>
            <w:r>
              <w:rPr>
                <w:rFonts w:ascii="Times New Roman" w:eastAsia="Times New Roman" w:hAnsi="Times New Roman" w:cs="Times New Roman"/>
                <w:sz w:val="24"/>
                <w:szCs w:val="24"/>
              </w:rPr>
              <w:t>d whole molecules, GCNs are able to predict properties like bioactivity, toxicity, and binding affinity. This renders them extremely useful tools in drug discovery, allowing for faster, more accurate predictions and optimizations of drug candidates.</w:t>
            </w:r>
          </w:p>
        </w:tc>
        <w:tc>
          <w:tcPr>
            <w:tcW w:w="2520" w:type="dxa"/>
          </w:tcPr>
          <w:p w14:paraId="01C19940" w14:textId="77777777" w:rsidR="00F0476A" w:rsidRDefault="006172FE">
            <w:pPr>
              <w:numPr>
                <w:ilvl w:val="0"/>
                <w:numId w:val="8"/>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Natura</w:t>
            </w:r>
            <w:r>
              <w:rPr>
                <w:rFonts w:ascii="Times New Roman" w:eastAsia="Times New Roman" w:hAnsi="Times New Roman" w:cs="Times New Roman"/>
                <w:color w:val="000000"/>
                <w:sz w:val="24"/>
                <w:szCs w:val="24"/>
              </w:rPr>
              <w:t>l Representation of Biological Data</w:t>
            </w:r>
          </w:p>
          <w:p w14:paraId="7B20E378" w14:textId="77777777" w:rsidR="00F0476A" w:rsidRDefault="006172FE">
            <w:pPr>
              <w:numPr>
                <w:ilvl w:val="0"/>
                <w:numId w:val="8"/>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Drug Repurposing and Target-Drug Interaction Prediction</w:t>
            </w:r>
          </w:p>
          <w:p w14:paraId="37C36DC7" w14:textId="77777777" w:rsidR="00F0476A" w:rsidRDefault="006172FE">
            <w:pPr>
              <w:numPr>
                <w:ilvl w:val="0"/>
                <w:numId w:val="8"/>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Improved Performance with Sparse or Incomplete Data</w:t>
            </w:r>
          </w:p>
          <w:p w14:paraId="5F574D86" w14:textId="77777777" w:rsidR="00F0476A" w:rsidRDefault="006172FE">
            <w:pPr>
              <w:numPr>
                <w:ilvl w:val="0"/>
                <w:numId w:val="8"/>
              </w:numPr>
              <w:pBdr>
                <w:top w:val="nil"/>
                <w:left w:val="nil"/>
                <w:bottom w:val="nil"/>
                <w:right w:val="nil"/>
                <w:between w:val="nil"/>
              </w:pBdr>
              <w:spacing w:after="160" w:line="259" w:lineRule="auto"/>
              <w:jc w:val="both"/>
              <w:rPr>
                <w:color w:val="000000"/>
                <w:sz w:val="24"/>
                <w:szCs w:val="24"/>
              </w:rPr>
            </w:pP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Complex Pathways and Disease Mechanisms</w:t>
            </w:r>
          </w:p>
        </w:tc>
        <w:tc>
          <w:tcPr>
            <w:tcW w:w="2160" w:type="dxa"/>
          </w:tcPr>
          <w:p w14:paraId="3345EC8A" w14:textId="77777777" w:rsidR="00F0476A" w:rsidRDefault="006172FE">
            <w:pPr>
              <w:numPr>
                <w:ilvl w:val="0"/>
                <w:numId w:val="9"/>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Scalability and Computational Complexity</w:t>
            </w:r>
          </w:p>
          <w:p w14:paraId="1C904253" w14:textId="77777777" w:rsidR="00F0476A" w:rsidRDefault="006172FE">
            <w:pPr>
              <w:numPr>
                <w:ilvl w:val="0"/>
                <w:numId w:val="9"/>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 xml:space="preserve">Limited data </w:t>
            </w:r>
            <w:r>
              <w:rPr>
                <w:rFonts w:ascii="Times New Roman" w:eastAsia="Times New Roman" w:hAnsi="Times New Roman" w:cs="Times New Roman"/>
                <w:color w:val="000000"/>
                <w:sz w:val="24"/>
                <w:szCs w:val="24"/>
              </w:rPr>
              <w:t>availability</w:t>
            </w:r>
          </w:p>
          <w:p w14:paraId="654D3BF9" w14:textId="77777777" w:rsidR="00F0476A" w:rsidRDefault="006172FE">
            <w:pPr>
              <w:numPr>
                <w:ilvl w:val="0"/>
                <w:numId w:val="9"/>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Difficulty in Handling Heterogeneous Data</w:t>
            </w:r>
          </w:p>
          <w:p w14:paraId="5F02A6C8" w14:textId="77777777" w:rsidR="00F0476A" w:rsidRDefault="006172FE">
            <w:pPr>
              <w:numPr>
                <w:ilvl w:val="0"/>
                <w:numId w:val="9"/>
              </w:numPr>
              <w:pBdr>
                <w:top w:val="nil"/>
                <w:left w:val="nil"/>
                <w:bottom w:val="nil"/>
                <w:right w:val="nil"/>
                <w:between w:val="nil"/>
              </w:pBdr>
              <w:spacing w:after="160" w:line="259" w:lineRule="auto"/>
              <w:jc w:val="both"/>
              <w:rPr>
                <w:color w:val="000000"/>
                <w:sz w:val="24"/>
                <w:szCs w:val="24"/>
              </w:rPr>
            </w:pPr>
            <w:r>
              <w:rPr>
                <w:rFonts w:ascii="Times New Roman" w:eastAsia="Times New Roman" w:hAnsi="Times New Roman" w:cs="Times New Roman"/>
                <w:color w:val="000000"/>
                <w:sz w:val="24"/>
                <w:szCs w:val="24"/>
              </w:rPr>
              <w:t>Dependency on Graph Quality</w:t>
            </w:r>
          </w:p>
        </w:tc>
      </w:tr>
      <w:tr w:rsidR="00F0476A" w14:paraId="7DD82704" w14:textId="77777777">
        <w:trPr>
          <w:trHeight w:val="14"/>
        </w:trPr>
        <w:tc>
          <w:tcPr>
            <w:tcW w:w="1615" w:type="dxa"/>
          </w:tcPr>
          <w:p w14:paraId="3F4279DE" w14:textId="77777777" w:rsidR="00F0476A" w:rsidRDefault="006172F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Graph Attention Networks (GAT)</w:t>
            </w:r>
          </w:p>
        </w:tc>
        <w:tc>
          <w:tcPr>
            <w:tcW w:w="3330" w:type="dxa"/>
          </w:tcPr>
          <w:p w14:paraId="7449FE94"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strength of Graph Attention Networks (GATs) is their power to learn dynamically and adaptively what regions of a graph are most relevant </w:t>
            </w:r>
            <w:r>
              <w:rPr>
                <w:rFonts w:ascii="Times New Roman" w:eastAsia="Times New Roman" w:hAnsi="Times New Roman" w:cs="Times New Roman"/>
                <w:sz w:val="24"/>
                <w:szCs w:val="24"/>
              </w:rPr>
              <w:t>to a given task, and hence they are a strong extension of classical graph neural networks.</w:t>
            </w:r>
          </w:p>
        </w:tc>
        <w:tc>
          <w:tcPr>
            <w:tcW w:w="2520" w:type="dxa"/>
          </w:tcPr>
          <w:p w14:paraId="55B8782A" w14:textId="77777777" w:rsidR="00F0476A" w:rsidRDefault="006172FE">
            <w:pPr>
              <w:numPr>
                <w:ilvl w:val="0"/>
                <w:numId w:val="8"/>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Multi-task Learning</w:t>
            </w:r>
          </w:p>
          <w:p w14:paraId="20E6BB9A" w14:textId="77777777" w:rsidR="00F0476A" w:rsidRDefault="006172FE">
            <w:pPr>
              <w:numPr>
                <w:ilvl w:val="0"/>
                <w:numId w:val="8"/>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Enhancing Drug-Target Interaction Predictions</w:t>
            </w:r>
          </w:p>
          <w:p w14:paraId="4EB7BC57" w14:textId="77777777" w:rsidR="00F0476A" w:rsidRDefault="006172FE">
            <w:pPr>
              <w:numPr>
                <w:ilvl w:val="0"/>
                <w:numId w:val="8"/>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Scalability and Flexibility</w:t>
            </w:r>
          </w:p>
          <w:p w14:paraId="79C134B0" w14:textId="77777777" w:rsidR="00F0476A" w:rsidRDefault="006172FE">
            <w:pPr>
              <w:numPr>
                <w:ilvl w:val="0"/>
                <w:numId w:val="8"/>
              </w:numPr>
              <w:pBdr>
                <w:top w:val="nil"/>
                <w:left w:val="nil"/>
                <w:bottom w:val="nil"/>
                <w:right w:val="nil"/>
                <w:between w:val="nil"/>
              </w:pBdr>
              <w:spacing w:after="160" w:line="259" w:lineRule="auto"/>
              <w:jc w:val="both"/>
              <w:rPr>
                <w:color w:val="000000"/>
                <w:sz w:val="24"/>
                <w:szCs w:val="24"/>
              </w:rPr>
            </w:pPr>
            <w:r>
              <w:rPr>
                <w:rFonts w:ascii="Times New Roman" w:eastAsia="Times New Roman" w:hAnsi="Times New Roman" w:cs="Times New Roman"/>
                <w:color w:val="000000"/>
                <w:sz w:val="24"/>
                <w:szCs w:val="24"/>
              </w:rPr>
              <w:t>Better Feature Aggregation and Representation</w:t>
            </w:r>
          </w:p>
        </w:tc>
        <w:tc>
          <w:tcPr>
            <w:tcW w:w="2160" w:type="dxa"/>
          </w:tcPr>
          <w:p w14:paraId="040F3109" w14:textId="77777777" w:rsidR="00F0476A" w:rsidRDefault="006172FE">
            <w:pPr>
              <w:numPr>
                <w:ilvl w:val="0"/>
                <w:numId w:val="9"/>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Computational Complexity</w:t>
            </w:r>
          </w:p>
          <w:p w14:paraId="55D8EBBA" w14:textId="77777777" w:rsidR="00F0476A" w:rsidRDefault="006172FE">
            <w:pPr>
              <w:numPr>
                <w:ilvl w:val="0"/>
                <w:numId w:val="9"/>
              </w:numPr>
              <w:pBdr>
                <w:top w:val="nil"/>
                <w:left w:val="nil"/>
                <w:bottom w:val="nil"/>
                <w:right w:val="nil"/>
                <w:between w:val="nil"/>
              </w:pBdr>
              <w:spacing w:after="160" w:line="259" w:lineRule="auto"/>
              <w:jc w:val="both"/>
              <w:rPr>
                <w:color w:val="000000"/>
                <w:sz w:val="24"/>
                <w:szCs w:val="24"/>
              </w:rPr>
            </w:pPr>
            <w:r>
              <w:rPr>
                <w:rFonts w:ascii="Times New Roman" w:eastAsia="Times New Roman" w:hAnsi="Times New Roman" w:cs="Times New Roman"/>
                <w:color w:val="000000"/>
                <w:sz w:val="24"/>
                <w:szCs w:val="24"/>
              </w:rPr>
              <w:t>Dependence on Graph Structure and Quality</w:t>
            </w:r>
          </w:p>
        </w:tc>
      </w:tr>
    </w:tbl>
    <w:p w14:paraId="685DCC98" w14:textId="77777777" w:rsidR="00F0476A" w:rsidRDefault="006172FE">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TABLE </w:t>
      </w:r>
      <w:proofErr w:type="gramStart"/>
      <w:r>
        <w:rPr>
          <w:rFonts w:ascii="Times New Roman" w:eastAsia="Times New Roman" w:hAnsi="Times New Roman" w:cs="Times New Roman"/>
          <w:b/>
          <w:sz w:val="24"/>
          <w:szCs w:val="24"/>
        </w:rPr>
        <w:t>2 :</w:t>
      </w:r>
      <w:proofErr w:type="gramEnd"/>
      <w:r>
        <w:rPr>
          <w:rFonts w:ascii="Times New Roman" w:eastAsia="Times New Roman" w:hAnsi="Times New Roman" w:cs="Times New Roman"/>
          <w:b/>
          <w:sz w:val="24"/>
          <w:szCs w:val="24"/>
        </w:rPr>
        <w:t xml:space="preserve"> : Drug Development – Related Tools , Moa And Their Pros And Cons</w:t>
      </w:r>
    </w:p>
    <w:p w14:paraId="717EE511" w14:textId="77777777" w:rsidR="00F0476A" w:rsidRDefault="00F0476A">
      <w:pPr>
        <w:jc w:val="both"/>
        <w:rPr>
          <w:rFonts w:ascii="Times New Roman" w:eastAsia="Times New Roman" w:hAnsi="Times New Roman" w:cs="Times New Roman"/>
          <w:b/>
          <w:sz w:val="24"/>
          <w:szCs w:val="24"/>
        </w:rPr>
      </w:pPr>
    </w:p>
    <w:p w14:paraId="2C26B510" w14:textId="77777777" w:rsidR="00F0476A" w:rsidRDefault="006172FE">
      <w:pPr>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 xml:space="preserve">3. </w:t>
      </w:r>
      <w:r>
        <w:rPr>
          <w:rFonts w:ascii="Times New Roman" w:eastAsia="Times New Roman" w:hAnsi="Times New Roman" w:cs="Times New Roman"/>
          <w:b/>
          <w:sz w:val="28"/>
          <w:szCs w:val="28"/>
          <w:u w:val="single"/>
        </w:rPr>
        <w:t>LEAD OPTIMIZATION</w:t>
      </w:r>
    </w:p>
    <w:p w14:paraId="63FCF243"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drug discovery, lead optimization is the critical phase in which the most suitable compounds </w:t>
      </w:r>
      <w:r>
        <w:rPr>
          <w:rFonts w:ascii="Times New Roman" w:eastAsia="Times New Roman" w:hAnsi="Times New Roman" w:cs="Times New Roman"/>
          <w:sz w:val="24"/>
          <w:szCs w:val="24"/>
        </w:rPr>
        <w:t xml:space="preserve">(leads) are optimized for potency, selectivity, and desirable drug-like properties prior to entering preclinical and clinical trials. This step undergoes refinement through AI and ML which fundamentally resolve issues pertaining to this step and help make </w:t>
      </w:r>
      <w:r>
        <w:rPr>
          <w:rFonts w:ascii="Times New Roman" w:eastAsia="Times New Roman" w:hAnsi="Times New Roman" w:cs="Times New Roman"/>
          <w:sz w:val="24"/>
          <w:szCs w:val="24"/>
        </w:rPr>
        <w:t>better decisions enhancing efficiency and success.</w:t>
      </w:r>
    </w:p>
    <w:p w14:paraId="79E6F12B"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reveals AI and machine learning can determine the biological activity of lead compounds by reviewing their chemical frameworks and biological interactions. AI systems </w:t>
      </w:r>
      <w:r>
        <w:rPr>
          <w:rFonts w:ascii="Times New Roman" w:eastAsia="Times New Roman" w:hAnsi="Times New Roman" w:cs="Times New Roman"/>
          <w:sz w:val="24"/>
          <w:szCs w:val="24"/>
        </w:rPr>
        <w:lastRenderedPageBreak/>
        <w:t>leverage existing datasets to</w:t>
      </w:r>
      <w:r>
        <w:rPr>
          <w:rFonts w:ascii="Times New Roman" w:eastAsia="Times New Roman" w:hAnsi="Times New Roman" w:cs="Times New Roman"/>
          <w:sz w:val="24"/>
          <w:szCs w:val="24"/>
        </w:rPr>
        <w:t xml:space="preserve"> assess compound-target interactions and estimate a lead’s effectiveness in terms of binding potency. It Works USING ML models such as Random Forests, Neural Networks, and Support Vector Machines, the model is trained to predict target blocked based on mol</w:t>
      </w:r>
      <w:r>
        <w:rPr>
          <w:rFonts w:ascii="Times New Roman" w:eastAsia="Times New Roman" w:hAnsi="Times New Roman" w:cs="Times New Roman"/>
          <w:sz w:val="24"/>
          <w:szCs w:val="24"/>
        </w:rPr>
        <w:t>ecular attributes (descriptors) thereby predicting the potency of the compound eliminating the need for expensive experimental tests.</w:t>
      </w:r>
    </w:p>
    <w:p w14:paraId="2BBEEFFD" w14:textId="77777777" w:rsidR="00F0476A" w:rsidRDefault="006172F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 QUANTITATIVE STRUCTURE ACTIVITY RELATIONSHIP (QSAR) MODELLING </w:t>
      </w:r>
    </w:p>
    <w:p w14:paraId="57099001"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framework of a molecule may affect its physical, ch</w:t>
      </w:r>
      <w:r>
        <w:rPr>
          <w:rFonts w:ascii="Times New Roman" w:eastAsia="Times New Roman" w:hAnsi="Times New Roman" w:cs="Times New Roman"/>
          <w:sz w:val="24"/>
          <w:szCs w:val="24"/>
        </w:rPr>
        <w:t xml:space="preserve">emical, and biological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is the idea of QSAR or QSPR. QSAR has successfully </w:t>
      </w:r>
      <w:proofErr w:type="spellStart"/>
      <w:r>
        <w:rPr>
          <w:rFonts w:ascii="Times New Roman" w:eastAsia="Times New Roman" w:hAnsi="Times New Roman" w:cs="Times New Roman"/>
          <w:sz w:val="24"/>
          <w:szCs w:val="24"/>
        </w:rPr>
        <w:t>modeled</w:t>
      </w:r>
      <w:proofErr w:type="spellEnd"/>
      <w:r>
        <w:rPr>
          <w:rFonts w:ascii="Times New Roman" w:eastAsia="Times New Roman" w:hAnsi="Times New Roman" w:cs="Times New Roman"/>
          <w:sz w:val="24"/>
          <w:szCs w:val="24"/>
        </w:rPr>
        <w:t xml:space="preserve"> numerous physiochemical attributes like toxicity, metabolism, drug interactions, and carcinogenesis. The initial QSAR models including Hansch and free-Wilson analysi</w:t>
      </w:r>
      <w:r>
        <w:rPr>
          <w:rFonts w:ascii="Times New Roman" w:eastAsia="Times New Roman" w:hAnsi="Times New Roman" w:cs="Times New Roman"/>
          <w:sz w:val="24"/>
          <w:szCs w:val="24"/>
        </w:rPr>
        <w:t>s (Hansch is the only numerical method that directly correlates biological properties with structure features and free-Wilson analysis correlates biological activity values with physiochemical properties) sought potency regression with structural and chemi</w:t>
      </w:r>
      <w:r>
        <w:rPr>
          <w:rFonts w:ascii="Times New Roman" w:eastAsia="Times New Roman" w:hAnsi="Times New Roman" w:cs="Times New Roman"/>
          <w:sz w:val="24"/>
          <w:szCs w:val="24"/>
        </w:rPr>
        <w:t>cal attributes, complexing chelation, substitution pattern surface activities, hydrophobicity, solubility, and electronic factors. Conscientious evaluation gave rise to molecular and atom-based descriptors, quantum chemical calculation, and spectroscopy de</w:t>
      </w:r>
      <w:r>
        <w:rPr>
          <w:rFonts w:ascii="Times New Roman" w:eastAsia="Times New Roman" w:hAnsi="Times New Roman" w:cs="Times New Roman"/>
          <w:sz w:val="24"/>
          <w:szCs w:val="24"/>
        </w:rPr>
        <w:t xml:space="preserve">rived descriptors. The overall guide for drug designing QSAR models stipulates advanced processes using algorithmic language which breaks down the sequential steps into modules processed utilizing </w:t>
      </w:r>
      <w:proofErr w:type="spellStart"/>
      <w:r>
        <w:rPr>
          <w:rFonts w:ascii="Times New Roman" w:eastAsia="Times New Roman" w:hAnsi="Times New Roman" w:cs="Times New Roman"/>
          <w:sz w:val="24"/>
          <w:szCs w:val="24"/>
        </w:rPr>
        <w:t>chemoinformatics</w:t>
      </w:r>
      <w:proofErr w:type="spellEnd"/>
      <w:r>
        <w:rPr>
          <w:rFonts w:ascii="Times New Roman" w:eastAsia="Times New Roman" w:hAnsi="Times New Roman" w:cs="Times New Roman"/>
          <w:sz w:val="24"/>
          <w:szCs w:val="24"/>
        </w:rPr>
        <w:t xml:space="preserve"> and ML techniques.</w:t>
      </w:r>
    </w:p>
    <w:p w14:paraId="24E66110" w14:textId="77777777" w:rsidR="00F0476A" w:rsidRDefault="00F0476A">
      <w:pPr>
        <w:jc w:val="both"/>
        <w:rPr>
          <w:rFonts w:ascii="Times New Roman" w:eastAsia="Times New Roman" w:hAnsi="Times New Roman" w:cs="Times New Roman"/>
          <w:sz w:val="24"/>
          <w:szCs w:val="24"/>
        </w:rPr>
      </w:pPr>
    </w:p>
    <w:p w14:paraId="35266F77"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DC02615" wp14:editId="6F81C260">
            <wp:extent cx="5733756" cy="4543803"/>
            <wp:effectExtent l="0" t="0" r="0" b="0"/>
            <wp:docPr id="8" name="image8.png" descr="C:\Users\tasee\AppData\Local\Packages\5319275A.WhatsAppDesktop_cv1g1gvanyjgm\TempState\21C5BBA1DD6AED9AB48C2B34C1A0ADDE\WhatsApp Image 2025-01-04 at 09.39.15_c2468bc1.jpg"/>
            <wp:cNvGraphicFramePr/>
            <a:graphic xmlns:a="http://schemas.openxmlformats.org/drawingml/2006/main">
              <a:graphicData uri="http://schemas.openxmlformats.org/drawingml/2006/picture">
                <pic:pic xmlns:pic="http://schemas.openxmlformats.org/drawingml/2006/picture">
                  <pic:nvPicPr>
                    <pic:cNvPr id="0" name="image8.png" descr="C:\Users\tasee\AppData\Local\Packages\5319275A.WhatsAppDesktop_cv1g1gvanyjgm\TempState\21C5BBA1DD6AED9AB48C2B34C1A0ADDE\WhatsApp Image 2025-01-04 at 09.39.15_c2468bc1.jpg"/>
                    <pic:cNvPicPr preferRelativeResize="0"/>
                  </pic:nvPicPr>
                  <pic:blipFill>
                    <a:blip r:embed="rId14"/>
                    <a:srcRect/>
                    <a:stretch>
                      <a:fillRect/>
                    </a:stretch>
                  </pic:blipFill>
                  <pic:spPr>
                    <a:xfrm>
                      <a:off x="0" y="0"/>
                      <a:ext cx="5733756" cy="4543803"/>
                    </a:xfrm>
                    <a:prstGeom prst="rect">
                      <a:avLst/>
                    </a:prstGeom>
                    <a:ln/>
                  </pic:spPr>
                </pic:pic>
              </a:graphicData>
            </a:graphic>
          </wp:inline>
        </w:drawing>
      </w:r>
    </w:p>
    <w:p w14:paraId="1E8EFB1B" w14:textId="77777777" w:rsidR="00F0476A" w:rsidRDefault="006172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w:t>
      </w:r>
      <w:proofErr w:type="gramStart"/>
      <w:r>
        <w:rPr>
          <w:rFonts w:ascii="Times New Roman" w:eastAsia="Times New Roman" w:hAnsi="Times New Roman" w:cs="Times New Roman"/>
          <w:b/>
          <w:sz w:val="24"/>
          <w:szCs w:val="24"/>
        </w:rPr>
        <w:t>8 :</w:t>
      </w:r>
      <w:proofErr w:type="gramEnd"/>
      <w:r>
        <w:rPr>
          <w:rFonts w:ascii="Times New Roman" w:eastAsia="Times New Roman" w:hAnsi="Times New Roman" w:cs="Times New Roman"/>
          <w:b/>
          <w:sz w:val="24"/>
          <w:szCs w:val="24"/>
        </w:rPr>
        <w:t xml:space="preserve"> Steps involv</w:t>
      </w:r>
      <w:r>
        <w:rPr>
          <w:rFonts w:ascii="Times New Roman" w:eastAsia="Times New Roman" w:hAnsi="Times New Roman" w:cs="Times New Roman"/>
          <w:b/>
          <w:sz w:val="24"/>
          <w:szCs w:val="24"/>
        </w:rPr>
        <w:t xml:space="preserve">ed in QSAR </w:t>
      </w:r>
      <w:proofErr w:type="spellStart"/>
      <w:r>
        <w:rPr>
          <w:rFonts w:ascii="Times New Roman" w:eastAsia="Times New Roman" w:hAnsi="Times New Roman" w:cs="Times New Roman"/>
          <w:b/>
          <w:sz w:val="24"/>
          <w:szCs w:val="24"/>
        </w:rPr>
        <w:t>Modeling</w:t>
      </w:r>
      <w:proofErr w:type="spellEnd"/>
    </w:p>
    <w:p w14:paraId="6E43EA3C"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QSAR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the first step is molecular encoding, and it begins with a drug molecule’s chemical structure from which its features and properties will be derived. Design of the structure also makes use of experimental data. The fol</w:t>
      </w:r>
      <w:r>
        <w:rPr>
          <w:rFonts w:ascii="Times New Roman" w:eastAsia="Times New Roman" w:hAnsi="Times New Roman" w:cs="Times New Roman"/>
          <w:sz w:val="24"/>
          <w:szCs w:val="24"/>
        </w:rPr>
        <w:t>lowing step is feature selection, where the most significant properties are determined with unsupervised learning techniques. Feature selection starts with a dataset obtained from molecular encoding and builds informative feature sets that are intended for</w:t>
      </w:r>
      <w:r>
        <w:rPr>
          <w:rFonts w:ascii="Times New Roman" w:eastAsia="Times New Roman" w:hAnsi="Times New Roman" w:cs="Times New Roman"/>
          <w:sz w:val="24"/>
          <w:szCs w:val="24"/>
        </w:rPr>
        <w:t xml:space="preserve"> reduced dimensionality. The last and most important step is the learning phase, where an algorithm identifies the empirical function that establishes optimal mapping between input feature vectors and biological responses using a supervised learning techni</w:t>
      </w:r>
      <w:r>
        <w:rPr>
          <w:rFonts w:ascii="Times New Roman" w:eastAsia="Times New Roman" w:hAnsi="Times New Roman" w:cs="Times New Roman"/>
          <w:sz w:val="24"/>
          <w:szCs w:val="24"/>
        </w:rPr>
        <w:t xml:space="preserve">que. </w:t>
      </w:r>
      <w:r>
        <w:rPr>
          <w:rFonts w:ascii="Times New Roman" w:eastAsia="Times New Roman" w:hAnsi="Times New Roman" w:cs="Times New Roman"/>
          <w:color w:val="00B0F0"/>
          <w:sz w:val="24"/>
          <w:szCs w:val="24"/>
        </w:rPr>
        <w:t>(16)</w:t>
      </w:r>
    </w:p>
    <w:p w14:paraId="3E7DFF2D" w14:textId="77777777" w:rsidR="00F0476A" w:rsidRDefault="006172F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 MOLECULAR DOCKING </w:t>
      </w:r>
    </w:p>
    <w:p w14:paraId="02B33319"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AI and machine learning can improve virtual screening which is important for determining how well a compound binds to a target. AI can further molecular docking simulations and temporally identify prospec</w:t>
      </w:r>
      <w:r>
        <w:rPr>
          <w:rFonts w:ascii="Times New Roman" w:eastAsia="Times New Roman" w:hAnsi="Times New Roman" w:cs="Times New Roman"/>
          <w:sz w:val="24"/>
          <w:szCs w:val="24"/>
        </w:rPr>
        <w:t>tive candidates with the best binding affinity to the target protein. It Functions Site binding is determined by machine learning while refinement of docking poses along with the enhancement of molecular interactions is performed by reinforcement learning.</w:t>
      </w:r>
      <w:r>
        <w:rPr>
          <w:rFonts w:ascii="Times New Roman" w:eastAsia="Times New Roman" w:hAnsi="Times New Roman" w:cs="Times New Roman"/>
          <w:sz w:val="24"/>
          <w:szCs w:val="24"/>
        </w:rPr>
        <w:t xml:space="preserve"> Molecular docking is used to find the optimal pose of a drug towards a drug target. Scoring functions during the docking phase evaluate the binding free energies of the complexes for poses and rank them according to the binding free energy. </w:t>
      </w:r>
      <w:r>
        <w:rPr>
          <w:rFonts w:ascii="Times New Roman" w:eastAsia="Times New Roman" w:hAnsi="Times New Roman" w:cs="Times New Roman"/>
          <w:color w:val="00B0F0"/>
          <w:sz w:val="24"/>
          <w:szCs w:val="24"/>
        </w:rPr>
        <w:t xml:space="preserve">(17) </w:t>
      </w:r>
    </w:p>
    <w:p w14:paraId="2FBC0014" w14:textId="77777777" w:rsidR="00F0476A" w:rsidRDefault="006172FE">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Machine </w:t>
      </w:r>
      <w:r>
        <w:rPr>
          <w:rFonts w:ascii="Times New Roman" w:eastAsia="Times New Roman" w:hAnsi="Times New Roman" w:cs="Times New Roman"/>
          <w:sz w:val="24"/>
          <w:szCs w:val="24"/>
        </w:rPr>
        <w:t>learning algorithms show great precision and effectiveness when computing scoring functions. Classical docking programs reliant on scoring functions generally utilize three scoring types: force field, knowledge-based, and empirical scoring, whereas the fun</w:t>
      </w:r>
      <w:r>
        <w:rPr>
          <w:rFonts w:ascii="Times New Roman" w:eastAsia="Times New Roman" w:hAnsi="Times New Roman" w:cs="Times New Roman"/>
          <w:sz w:val="24"/>
          <w:szCs w:val="24"/>
        </w:rPr>
        <w:t>ctional form of the machine learning scoring functions is learned from unprejudiced training data.</w:t>
      </w:r>
      <w:r>
        <w:t xml:space="preserve"> </w:t>
      </w:r>
      <w:r>
        <w:rPr>
          <w:rFonts w:ascii="Times New Roman" w:eastAsia="Times New Roman" w:hAnsi="Times New Roman" w:cs="Times New Roman"/>
          <w:color w:val="00B0F0"/>
          <w:sz w:val="24"/>
          <w:szCs w:val="24"/>
        </w:rPr>
        <w:t xml:space="preserve">(18) </w:t>
      </w:r>
      <w:r>
        <w:rPr>
          <w:rFonts w:ascii="Times New Roman" w:eastAsia="Times New Roman" w:hAnsi="Times New Roman" w:cs="Times New Roman"/>
          <w:sz w:val="24"/>
          <w:szCs w:val="24"/>
        </w:rPr>
        <w:t>Machine learning techniques draw upon the binding attributes determined from a massive set of protein-ligand complexes from protein databases. These app</w:t>
      </w:r>
      <w:r>
        <w:rPr>
          <w:rFonts w:ascii="Times New Roman" w:eastAsia="Times New Roman" w:hAnsi="Times New Roman" w:cs="Times New Roman"/>
          <w:sz w:val="24"/>
          <w:szCs w:val="24"/>
        </w:rPr>
        <w:t xml:space="preserve">roaches enhance the accuracy of scoring functions used in docking by drawing upon large datasets for the target as well as its ligand complex. Machine learning techniques are also used to evaluate the affinity of a ligand to a target protein. Both binding </w:t>
      </w:r>
      <w:r>
        <w:rPr>
          <w:rFonts w:ascii="Times New Roman" w:eastAsia="Times New Roman" w:hAnsi="Times New Roman" w:cs="Times New Roman"/>
          <w:sz w:val="24"/>
          <w:szCs w:val="24"/>
        </w:rPr>
        <w:t xml:space="preserve">affinity and binding free energies are parameters for virtual screening of ligands against a particular </w:t>
      </w:r>
      <w:proofErr w:type="gramStart"/>
      <w:r>
        <w:rPr>
          <w:rFonts w:ascii="Times New Roman" w:eastAsia="Times New Roman" w:hAnsi="Times New Roman" w:cs="Times New Roman"/>
          <w:sz w:val="24"/>
          <w:szCs w:val="24"/>
        </w:rPr>
        <w:t xml:space="preserve">protein </w:t>
      </w:r>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color w:val="00B0F0"/>
          <w:sz w:val="24"/>
          <w:szCs w:val="24"/>
        </w:rPr>
        <w:t xml:space="preserve">(19) </w:t>
      </w:r>
    </w:p>
    <w:p w14:paraId="5A5BC95F" w14:textId="77777777" w:rsidR="00F0476A" w:rsidRDefault="006172FE">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AI and machine learning may be applied to simulate how a drug interacts with the target at the molecular level, providing information on</w:t>
      </w:r>
      <w:r>
        <w:rPr>
          <w:rFonts w:ascii="Times New Roman" w:eastAsia="Times New Roman" w:hAnsi="Times New Roman" w:cs="Times New Roman"/>
          <w:sz w:val="24"/>
          <w:szCs w:val="24"/>
        </w:rPr>
        <w:t xml:space="preserve"> mechanisms of action and helping in alterations to maximize binding affinity and specificity. Machine learning may be used to mimic molecular dynamics and predict how a drug might interact with its target, allowing scientists to understand how structural </w:t>
      </w:r>
      <w:r>
        <w:rPr>
          <w:rFonts w:ascii="Times New Roman" w:eastAsia="Times New Roman" w:hAnsi="Times New Roman" w:cs="Times New Roman"/>
          <w:sz w:val="24"/>
          <w:szCs w:val="24"/>
        </w:rPr>
        <w:t xml:space="preserve">modifications to a compound can either enhance or inhibit binding. </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9"/>
        <w:gridCol w:w="2281"/>
        <w:gridCol w:w="2268"/>
        <w:gridCol w:w="2358"/>
      </w:tblGrid>
      <w:tr w:rsidR="00F0476A" w14:paraId="722D2AED" w14:textId="77777777">
        <w:tc>
          <w:tcPr>
            <w:tcW w:w="2109" w:type="dxa"/>
          </w:tcPr>
          <w:p w14:paraId="0E4924A5" w14:textId="77777777" w:rsidR="00F0476A" w:rsidRDefault="006172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TOOL</w:t>
            </w:r>
          </w:p>
        </w:tc>
        <w:tc>
          <w:tcPr>
            <w:tcW w:w="2281" w:type="dxa"/>
          </w:tcPr>
          <w:p w14:paraId="270F8D55" w14:textId="77777777" w:rsidR="00F0476A" w:rsidRDefault="006172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MOA</w:t>
            </w:r>
          </w:p>
        </w:tc>
        <w:tc>
          <w:tcPr>
            <w:tcW w:w="2268" w:type="dxa"/>
          </w:tcPr>
          <w:p w14:paraId="1AADC2FC" w14:textId="77777777" w:rsidR="00F0476A" w:rsidRDefault="006172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PROS</w:t>
            </w:r>
          </w:p>
        </w:tc>
        <w:tc>
          <w:tcPr>
            <w:tcW w:w="2358" w:type="dxa"/>
          </w:tcPr>
          <w:p w14:paraId="171DED81" w14:textId="77777777" w:rsidR="00F0476A" w:rsidRDefault="006172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w:t>
            </w:r>
          </w:p>
        </w:tc>
      </w:tr>
      <w:tr w:rsidR="00F0476A" w14:paraId="4849634C" w14:textId="77777777">
        <w:trPr>
          <w:trHeight w:val="4590"/>
        </w:trPr>
        <w:tc>
          <w:tcPr>
            <w:tcW w:w="2109" w:type="dxa"/>
          </w:tcPr>
          <w:p w14:paraId="49D4C7B9" w14:textId="77777777" w:rsidR="00F0476A" w:rsidRDefault="006172FE">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ChemProp</w:t>
            </w:r>
            <w:proofErr w:type="spellEnd"/>
          </w:p>
        </w:tc>
        <w:tc>
          <w:tcPr>
            <w:tcW w:w="2281" w:type="dxa"/>
          </w:tcPr>
          <w:p w14:paraId="02FEE757"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deep learning-based tool specifically used for predicting molecular properties and activity. It can predict properties like solubility, toxicity, and binding</w:t>
            </w:r>
            <w:r>
              <w:rPr>
                <w:rFonts w:ascii="Times New Roman" w:eastAsia="Times New Roman" w:hAnsi="Times New Roman" w:cs="Times New Roman"/>
                <w:sz w:val="24"/>
                <w:szCs w:val="24"/>
              </w:rPr>
              <w:t xml:space="preserve"> affinity.</w:t>
            </w:r>
          </w:p>
        </w:tc>
        <w:tc>
          <w:tcPr>
            <w:tcW w:w="2268" w:type="dxa"/>
          </w:tcPr>
          <w:p w14:paraId="07FDB400" w14:textId="77777777" w:rsidR="00F0476A" w:rsidRDefault="006172FE">
            <w:pPr>
              <w:numPr>
                <w:ilvl w:val="0"/>
                <w:numId w:val="12"/>
              </w:numPr>
              <w:pBdr>
                <w:top w:val="nil"/>
                <w:left w:val="nil"/>
                <w:bottom w:val="nil"/>
                <w:right w:val="nil"/>
                <w:between w:val="nil"/>
              </w:pBdr>
              <w:spacing w:line="259" w:lineRule="auto"/>
              <w:rPr>
                <w:color w:val="000000"/>
                <w:sz w:val="24"/>
                <w:szCs w:val="24"/>
              </w:rPr>
            </w:pPr>
            <w:r>
              <w:rPr>
                <w:rFonts w:ascii="Times New Roman" w:eastAsia="Times New Roman" w:hAnsi="Times New Roman" w:cs="Times New Roman"/>
                <w:color w:val="000000"/>
                <w:sz w:val="24"/>
                <w:szCs w:val="24"/>
              </w:rPr>
              <w:t>Reduction in Experimental Costs and Time</w:t>
            </w:r>
          </w:p>
          <w:p w14:paraId="2AEF0ABE" w14:textId="77777777" w:rsidR="00F0476A" w:rsidRDefault="006172FE">
            <w:pPr>
              <w:numPr>
                <w:ilvl w:val="0"/>
                <w:numId w:val="12"/>
              </w:numPr>
              <w:pBdr>
                <w:top w:val="nil"/>
                <w:left w:val="nil"/>
                <w:bottom w:val="nil"/>
                <w:right w:val="nil"/>
                <w:between w:val="nil"/>
              </w:pBdr>
              <w:spacing w:line="259" w:lineRule="auto"/>
              <w:rPr>
                <w:color w:val="000000"/>
                <w:sz w:val="24"/>
                <w:szCs w:val="24"/>
              </w:rPr>
            </w:pPr>
            <w:r>
              <w:rPr>
                <w:rFonts w:ascii="Times New Roman" w:eastAsia="Times New Roman" w:hAnsi="Times New Roman" w:cs="Times New Roman"/>
                <w:color w:val="000000"/>
                <w:sz w:val="24"/>
                <w:szCs w:val="24"/>
              </w:rPr>
              <w:t>Improved Drug Design and SAR Analysis</w:t>
            </w:r>
          </w:p>
          <w:p w14:paraId="2F7BE1F9" w14:textId="77777777" w:rsidR="00F0476A" w:rsidRDefault="006172FE">
            <w:pPr>
              <w:numPr>
                <w:ilvl w:val="0"/>
                <w:numId w:val="12"/>
              </w:numPr>
              <w:pBdr>
                <w:top w:val="nil"/>
                <w:left w:val="nil"/>
                <w:bottom w:val="nil"/>
                <w:right w:val="nil"/>
                <w:between w:val="nil"/>
              </w:pBdr>
              <w:spacing w:line="259" w:lineRule="auto"/>
              <w:rPr>
                <w:color w:val="000000"/>
                <w:sz w:val="24"/>
                <w:szCs w:val="24"/>
              </w:rPr>
            </w:pPr>
            <w:r>
              <w:rPr>
                <w:rFonts w:ascii="Times New Roman" w:eastAsia="Times New Roman" w:hAnsi="Times New Roman" w:cs="Times New Roman"/>
                <w:color w:val="000000"/>
                <w:sz w:val="24"/>
                <w:szCs w:val="24"/>
              </w:rPr>
              <w:t>Accurate Property Predictions</w:t>
            </w:r>
          </w:p>
          <w:p w14:paraId="3E98D893" w14:textId="77777777" w:rsidR="00F0476A" w:rsidRDefault="006172FE">
            <w:pPr>
              <w:numPr>
                <w:ilvl w:val="0"/>
                <w:numId w:val="12"/>
              </w:numPr>
              <w:pBdr>
                <w:top w:val="nil"/>
                <w:left w:val="nil"/>
                <w:bottom w:val="nil"/>
                <w:right w:val="nil"/>
                <w:between w:val="nil"/>
              </w:pBdr>
              <w:spacing w:after="160" w:line="259" w:lineRule="auto"/>
              <w:rPr>
                <w:color w:val="000000"/>
                <w:sz w:val="24"/>
                <w:szCs w:val="24"/>
              </w:rPr>
            </w:pPr>
            <w:r>
              <w:rPr>
                <w:rFonts w:ascii="Times New Roman" w:eastAsia="Times New Roman" w:hAnsi="Times New Roman" w:cs="Times New Roman"/>
                <w:color w:val="000000"/>
                <w:sz w:val="24"/>
                <w:szCs w:val="24"/>
              </w:rPr>
              <w:t>Efficient Screening of Chemical Libraries</w:t>
            </w:r>
          </w:p>
        </w:tc>
        <w:tc>
          <w:tcPr>
            <w:tcW w:w="2358" w:type="dxa"/>
          </w:tcPr>
          <w:p w14:paraId="08B949B3" w14:textId="77777777" w:rsidR="00F0476A" w:rsidRDefault="006172FE">
            <w:pPr>
              <w:numPr>
                <w:ilvl w:val="0"/>
                <w:numId w:val="12"/>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Data Dependency</w:t>
            </w:r>
          </w:p>
          <w:p w14:paraId="474CFBFE" w14:textId="77777777" w:rsidR="00F0476A" w:rsidRDefault="006172FE">
            <w:pPr>
              <w:numPr>
                <w:ilvl w:val="0"/>
                <w:numId w:val="14"/>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Computational Cost</w:t>
            </w:r>
          </w:p>
          <w:p w14:paraId="6F6C204E" w14:textId="77777777" w:rsidR="00F0476A" w:rsidRDefault="006172FE">
            <w:pPr>
              <w:numPr>
                <w:ilvl w:val="0"/>
                <w:numId w:val="14"/>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Focused on Molecular Properties</w:t>
            </w:r>
          </w:p>
          <w:p w14:paraId="222032CB" w14:textId="77777777" w:rsidR="00F0476A" w:rsidRDefault="006172FE">
            <w:pPr>
              <w:numPr>
                <w:ilvl w:val="0"/>
                <w:numId w:val="14"/>
              </w:numPr>
              <w:pBdr>
                <w:top w:val="nil"/>
                <w:left w:val="nil"/>
                <w:bottom w:val="nil"/>
                <w:right w:val="nil"/>
                <w:between w:val="nil"/>
              </w:pBdr>
              <w:spacing w:after="160" w:line="259" w:lineRule="auto"/>
              <w:jc w:val="both"/>
              <w:rPr>
                <w:color w:val="000000"/>
                <w:sz w:val="24"/>
                <w:szCs w:val="24"/>
              </w:rPr>
            </w:pPr>
            <w:r>
              <w:rPr>
                <w:rFonts w:ascii="Times New Roman" w:eastAsia="Times New Roman" w:hAnsi="Times New Roman" w:cs="Times New Roman"/>
                <w:color w:val="000000"/>
                <w:sz w:val="24"/>
                <w:szCs w:val="24"/>
              </w:rPr>
              <w:t>Limited Generalization</w:t>
            </w:r>
          </w:p>
        </w:tc>
      </w:tr>
      <w:tr w:rsidR="00F0476A" w14:paraId="2FAB2233" w14:textId="77777777">
        <w:tc>
          <w:tcPr>
            <w:tcW w:w="2109" w:type="dxa"/>
          </w:tcPr>
          <w:p w14:paraId="42733460" w14:textId="77777777" w:rsidR="00F0476A" w:rsidRDefault="006172FE">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DeepDock</w:t>
            </w:r>
            <w:proofErr w:type="spellEnd"/>
          </w:p>
        </w:tc>
        <w:tc>
          <w:tcPr>
            <w:tcW w:w="2281" w:type="dxa"/>
          </w:tcPr>
          <w:p w14:paraId="58AD1194"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docking algorithms and ML models to predict the interaction between a drug candidate and a target protein.</w:t>
            </w:r>
          </w:p>
          <w:p w14:paraId="02883848"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Helps optimize molecular structure for better binding affinity.</w:t>
            </w:r>
          </w:p>
        </w:tc>
        <w:tc>
          <w:tcPr>
            <w:tcW w:w="2268" w:type="dxa"/>
          </w:tcPr>
          <w:p w14:paraId="3EE3C9A5" w14:textId="77777777" w:rsidR="00F0476A" w:rsidRDefault="006172FE">
            <w:pPr>
              <w:numPr>
                <w:ilvl w:val="0"/>
                <w:numId w:val="11"/>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Faster Prediction</w:t>
            </w:r>
          </w:p>
          <w:p w14:paraId="43BB8E38" w14:textId="77777777" w:rsidR="00F0476A" w:rsidRDefault="006172FE">
            <w:pPr>
              <w:pBdr>
                <w:top w:val="nil"/>
                <w:left w:val="nil"/>
                <w:bottom w:val="nil"/>
                <w:right w:val="nil"/>
                <w:between w:val="nil"/>
              </w:pBdr>
              <w:spacing w:line="259"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 Screening</w:t>
            </w:r>
          </w:p>
          <w:p w14:paraId="0D4BCB92" w14:textId="77777777" w:rsidR="00F0476A" w:rsidRDefault="006172FE">
            <w:pPr>
              <w:numPr>
                <w:ilvl w:val="0"/>
                <w:numId w:val="10"/>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 xml:space="preserve">Handling Complex and Flexible </w:t>
            </w:r>
            <w:r>
              <w:rPr>
                <w:rFonts w:ascii="Times New Roman" w:eastAsia="Times New Roman" w:hAnsi="Times New Roman" w:cs="Times New Roman"/>
                <w:color w:val="000000"/>
                <w:sz w:val="24"/>
                <w:szCs w:val="24"/>
              </w:rPr>
              <w:t>Molecules</w:t>
            </w:r>
          </w:p>
          <w:p w14:paraId="2FCD4F9F" w14:textId="77777777" w:rsidR="00F0476A" w:rsidRDefault="006172FE">
            <w:pPr>
              <w:numPr>
                <w:ilvl w:val="0"/>
                <w:numId w:val="10"/>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Reduction of Experimental Costs</w:t>
            </w:r>
          </w:p>
          <w:p w14:paraId="72744759" w14:textId="77777777" w:rsidR="00F0476A" w:rsidRDefault="006172FE">
            <w:pPr>
              <w:numPr>
                <w:ilvl w:val="0"/>
                <w:numId w:val="10"/>
              </w:numPr>
              <w:pBdr>
                <w:top w:val="nil"/>
                <w:left w:val="nil"/>
                <w:bottom w:val="nil"/>
                <w:right w:val="nil"/>
                <w:between w:val="nil"/>
              </w:pBdr>
              <w:spacing w:after="160" w:line="259" w:lineRule="auto"/>
              <w:jc w:val="both"/>
              <w:rPr>
                <w:color w:val="000000"/>
                <w:sz w:val="24"/>
                <w:szCs w:val="24"/>
              </w:rPr>
            </w:pPr>
            <w:r>
              <w:rPr>
                <w:rFonts w:ascii="Times New Roman" w:eastAsia="Times New Roman" w:hAnsi="Times New Roman" w:cs="Times New Roman"/>
                <w:color w:val="000000"/>
                <w:sz w:val="24"/>
                <w:szCs w:val="24"/>
              </w:rPr>
              <w:t>Integration with Other AI Models</w:t>
            </w:r>
          </w:p>
        </w:tc>
        <w:tc>
          <w:tcPr>
            <w:tcW w:w="2358" w:type="dxa"/>
          </w:tcPr>
          <w:p w14:paraId="71E21132" w14:textId="77777777" w:rsidR="00F0476A" w:rsidRDefault="006172FE">
            <w:pPr>
              <w:numPr>
                <w:ilvl w:val="0"/>
                <w:numId w:val="13"/>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Data Dependency</w:t>
            </w:r>
          </w:p>
          <w:p w14:paraId="08BAB2B7" w14:textId="77777777" w:rsidR="00F0476A" w:rsidRDefault="006172FE">
            <w:pPr>
              <w:numPr>
                <w:ilvl w:val="0"/>
                <w:numId w:val="13"/>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Computationally Expensive</w:t>
            </w:r>
          </w:p>
          <w:p w14:paraId="7D66BA38" w14:textId="77777777" w:rsidR="00F0476A" w:rsidRDefault="006172FE">
            <w:pPr>
              <w:numPr>
                <w:ilvl w:val="0"/>
                <w:numId w:val="13"/>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Requires Large Amounts of Data</w:t>
            </w:r>
          </w:p>
          <w:p w14:paraId="6902E8D5" w14:textId="77777777" w:rsidR="00F0476A" w:rsidRDefault="006172FE">
            <w:pPr>
              <w:numPr>
                <w:ilvl w:val="0"/>
                <w:numId w:val="13"/>
              </w:numPr>
              <w:pBdr>
                <w:top w:val="nil"/>
                <w:left w:val="nil"/>
                <w:bottom w:val="nil"/>
                <w:right w:val="nil"/>
                <w:between w:val="nil"/>
              </w:pBdr>
              <w:spacing w:after="160" w:line="259" w:lineRule="auto"/>
              <w:jc w:val="both"/>
              <w:rPr>
                <w:color w:val="000000"/>
                <w:sz w:val="24"/>
                <w:szCs w:val="24"/>
              </w:rPr>
            </w:pPr>
            <w:r>
              <w:rPr>
                <w:rFonts w:ascii="Times New Roman" w:eastAsia="Times New Roman" w:hAnsi="Times New Roman" w:cs="Times New Roman"/>
                <w:color w:val="000000"/>
                <w:sz w:val="24"/>
                <w:szCs w:val="24"/>
              </w:rPr>
              <w:t>Lack of Experimental Validation</w:t>
            </w:r>
          </w:p>
        </w:tc>
      </w:tr>
    </w:tbl>
    <w:p w14:paraId="534BCACE" w14:textId="77777777" w:rsidR="00F0476A" w:rsidRDefault="006172FE">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TABLE 3:  Drug Development – Related </w:t>
      </w:r>
      <w:proofErr w:type="gramStart"/>
      <w:r>
        <w:rPr>
          <w:rFonts w:ascii="Times New Roman" w:eastAsia="Times New Roman" w:hAnsi="Times New Roman" w:cs="Times New Roman"/>
          <w:b/>
          <w:sz w:val="24"/>
          <w:szCs w:val="24"/>
        </w:rPr>
        <w:t>Tools ,</w:t>
      </w:r>
      <w:proofErr w:type="gramEnd"/>
      <w:r>
        <w:rPr>
          <w:rFonts w:ascii="Times New Roman" w:eastAsia="Times New Roman" w:hAnsi="Times New Roman" w:cs="Times New Roman"/>
          <w:b/>
          <w:sz w:val="24"/>
          <w:szCs w:val="24"/>
        </w:rPr>
        <w:t xml:space="preserve"> Moa And Their Pros And Cons</w:t>
      </w:r>
    </w:p>
    <w:p w14:paraId="1DB0173B" w14:textId="77777777" w:rsidR="00F0476A" w:rsidRDefault="006172FE">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3.3 PHARMACOKINETIC AND PHARMACODYNAMICS PREDICTIONS</w:t>
      </w:r>
      <w:r>
        <w:rPr>
          <w:rFonts w:ascii="Times New Roman" w:eastAsia="Times New Roman" w:hAnsi="Times New Roman" w:cs="Times New Roman"/>
          <w:b/>
          <w:sz w:val="28"/>
          <w:szCs w:val="28"/>
          <w:u w:val="single"/>
        </w:rPr>
        <w:t xml:space="preserve"> </w:t>
      </w:r>
    </w:p>
    <w:p w14:paraId="0777F679"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hit finding, it is important not only to find compounds that bind to a target but also to confirm that these compounds have good pharmacokinetics, toxicity, and bioavailability (ADMET properties). AI</w:t>
      </w:r>
      <w:r>
        <w:rPr>
          <w:rFonts w:ascii="Times New Roman" w:eastAsia="Times New Roman" w:hAnsi="Times New Roman" w:cs="Times New Roman"/>
          <w:sz w:val="24"/>
          <w:szCs w:val="24"/>
        </w:rPr>
        <w:t xml:space="preserve"> can predict these properties early in the discovery process, allowing researchers to eliminate compounds that are likely to fail in later stages. This is achieved through machine learning models that have been trained on large sets of chemical compounds a</w:t>
      </w:r>
      <w:r>
        <w:rPr>
          <w:rFonts w:ascii="Times New Roman" w:eastAsia="Times New Roman" w:hAnsi="Times New Roman" w:cs="Times New Roman"/>
          <w:sz w:val="24"/>
          <w:szCs w:val="24"/>
        </w:rPr>
        <w:t xml:space="preserve">nd can predict properties like solubility, permeability, metabolic stability, and toxicity and thereby aid in the selection of promising hits that are more likely to be successful in development. </w:t>
      </w:r>
      <w:r>
        <w:rPr>
          <w:rFonts w:ascii="Times New Roman" w:eastAsia="Times New Roman" w:hAnsi="Times New Roman" w:cs="Times New Roman"/>
          <w:color w:val="00B0F0"/>
          <w:sz w:val="24"/>
          <w:szCs w:val="24"/>
        </w:rPr>
        <w:t xml:space="preserve">(20) </w:t>
      </w:r>
      <w:r>
        <w:rPr>
          <w:rFonts w:ascii="Times New Roman" w:eastAsia="Times New Roman" w:hAnsi="Times New Roman" w:cs="Times New Roman"/>
          <w:sz w:val="24"/>
          <w:szCs w:val="24"/>
        </w:rPr>
        <w:t>AI facilitates the efficient optimization of lead compo</w:t>
      </w:r>
      <w:r>
        <w:rPr>
          <w:rFonts w:ascii="Times New Roman" w:eastAsia="Times New Roman" w:hAnsi="Times New Roman" w:cs="Times New Roman"/>
          <w:sz w:val="24"/>
          <w:szCs w:val="24"/>
        </w:rPr>
        <w:t xml:space="preserve">unds and enables the evaluation of target affinity, which can be fine-tuned through medicinal </w:t>
      </w:r>
      <w:proofErr w:type="gramStart"/>
      <w:r>
        <w:rPr>
          <w:rFonts w:ascii="Times New Roman" w:eastAsia="Times New Roman" w:hAnsi="Times New Roman" w:cs="Times New Roman"/>
          <w:sz w:val="24"/>
          <w:szCs w:val="24"/>
        </w:rPr>
        <w:t>chemistry.</w:t>
      </w:r>
      <w:r>
        <w:rPr>
          <w:rFonts w:ascii="Times New Roman" w:eastAsia="Times New Roman" w:hAnsi="Times New Roman" w:cs="Times New Roman"/>
          <w:color w:val="00B0F0"/>
          <w:sz w:val="24"/>
          <w:szCs w:val="24"/>
        </w:rPr>
        <w:t>(</w:t>
      </w:r>
      <w:proofErr w:type="gramEnd"/>
      <w:r>
        <w:rPr>
          <w:rFonts w:ascii="Times New Roman" w:eastAsia="Times New Roman" w:hAnsi="Times New Roman" w:cs="Times New Roman"/>
          <w:color w:val="00B0F0"/>
          <w:sz w:val="24"/>
          <w:szCs w:val="24"/>
        </w:rPr>
        <w:t xml:space="preserve">21) </w:t>
      </w:r>
      <w:r>
        <w:rPr>
          <w:rFonts w:ascii="Times New Roman" w:eastAsia="Times New Roman" w:hAnsi="Times New Roman" w:cs="Times New Roman"/>
          <w:sz w:val="24"/>
          <w:szCs w:val="24"/>
        </w:rPr>
        <w:t xml:space="preserve">  The "rule of five" established by Lipinski has served as a guideline for evaluating drug-like qualities and the potential for oral bioavailabilit</w:t>
      </w:r>
      <w:r>
        <w:rPr>
          <w:rFonts w:ascii="Times New Roman" w:eastAsia="Times New Roman" w:hAnsi="Times New Roman" w:cs="Times New Roman"/>
          <w:sz w:val="24"/>
          <w:szCs w:val="24"/>
        </w:rPr>
        <w:t xml:space="preserve">y in drug development. But this rule has acted as a hindrance to the advancement of drugs that, although possessing desirable drug-like properties, fail to meet </w:t>
      </w:r>
      <w:r>
        <w:rPr>
          <w:rFonts w:ascii="Times New Roman" w:eastAsia="Times New Roman" w:hAnsi="Times New Roman" w:cs="Times New Roman"/>
          <w:sz w:val="24"/>
          <w:szCs w:val="24"/>
        </w:rPr>
        <w:lastRenderedPageBreak/>
        <w:t>Lipinski's requirements. AI is able to be used to find solutions to their appropriateness as dr</w:t>
      </w:r>
      <w:r>
        <w:rPr>
          <w:rFonts w:ascii="Times New Roman" w:eastAsia="Times New Roman" w:hAnsi="Times New Roman" w:cs="Times New Roman"/>
          <w:sz w:val="24"/>
          <w:szCs w:val="24"/>
        </w:rPr>
        <w:t xml:space="preserve">ug candidates using machine learning to achieve lower time and financial costs. </w:t>
      </w:r>
      <w:r>
        <w:rPr>
          <w:rFonts w:ascii="Times New Roman" w:eastAsia="Times New Roman" w:hAnsi="Times New Roman" w:cs="Times New Roman"/>
          <w:color w:val="00B0F0"/>
          <w:sz w:val="24"/>
          <w:szCs w:val="24"/>
        </w:rPr>
        <w:t>(22,23)</w:t>
      </w:r>
    </w:p>
    <w:p w14:paraId="203730BD"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Various physicochemical parameters dictate the rates of ADME. Machine learning tools have been designed to predict these factors. In silico machine learning models hav</w:t>
      </w:r>
      <w:r>
        <w:rPr>
          <w:rFonts w:ascii="Times New Roman" w:eastAsia="Times New Roman" w:hAnsi="Times New Roman" w:cs="Times New Roman"/>
          <w:sz w:val="24"/>
          <w:szCs w:val="24"/>
        </w:rPr>
        <w:t xml:space="preserve">e been established for prediction of metrics such as human oral absorption, human intestinal absorption, Caco-2 permeability, P-glycoprotein substrates, Cytochrome P450 (CYP) enzyme inhibition, blood-brain barrier permeability, </w:t>
      </w:r>
      <w:proofErr w:type="spellStart"/>
      <w:r>
        <w:rPr>
          <w:rFonts w:ascii="Times New Roman" w:eastAsia="Times New Roman" w:hAnsi="Times New Roman" w:cs="Times New Roman"/>
          <w:sz w:val="24"/>
          <w:szCs w:val="24"/>
        </w:rPr>
        <w:t>hERG</w:t>
      </w:r>
      <w:proofErr w:type="spellEnd"/>
      <w:r>
        <w:rPr>
          <w:rFonts w:ascii="Times New Roman" w:eastAsia="Times New Roman" w:hAnsi="Times New Roman" w:cs="Times New Roman"/>
          <w:sz w:val="24"/>
          <w:szCs w:val="24"/>
        </w:rPr>
        <w:t xml:space="preserve"> channel blockage, </w:t>
      </w:r>
      <w:proofErr w:type="spellStart"/>
      <w:r>
        <w:rPr>
          <w:rFonts w:ascii="Times New Roman" w:eastAsia="Times New Roman" w:hAnsi="Times New Roman" w:cs="Times New Roman"/>
          <w:sz w:val="24"/>
          <w:szCs w:val="24"/>
        </w:rPr>
        <w:t>phosp</w:t>
      </w:r>
      <w:r>
        <w:rPr>
          <w:rFonts w:ascii="Times New Roman" w:eastAsia="Times New Roman" w:hAnsi="Times New Roman" w:cs="Times New Roman"/>
          <w:sz w:val="24"/>
          <w:szCs w:val="24"/>
        </w:rPr>
        <w:t>holipidosis</w:t>
      </w:r>
      <w:proofErr w:type="spellEnd"/>
      <w:r>
        <w:rPr>
          <w:rFonts w:ascii="Times New Roman" w:eastAsia="Times New Roman" w:hAnsi="Times New Roman" w:cs="Times New Roman"/>
          <w:sz w:val="24"/>
          <w:szCs w:val="24"/>
        </w:rPr>
        <w:t xml:space="preserve">, as well as prediction of mutagenicity and </w:t>
      </w:r>
      <w:proofErr w:type="gramStart"/>
      <w:r>
        <w:rPr>
          <w:rFonts w:ascii="Times New Roman" w:eastAsia="Times New Roman" w:hAnsi="Times New Roman" w:cs="Times New Roman"/>
          <w:sz w:val="24"/>
          <w:szCs w:val="24"/>
        </w:rPr>
        <w:t>carcinogenicity</w:t>
      </w:r>
      <w:r>
        <w:rPr>
          <w:rFonts w:ascii="Times New Roman" w:eastAsia="Times New Roman" w:hAnsi="Times New Roman" w:cs="Times New Roman"/>
          <w:color w:val="00B0F0"/>
          <w:sz w:val="24"/>
          <w:szCs w:val="24"/>
        </w:rPr>
        <w:t>.(</w:t>
      </w:r>
      <w:proofErr w:type="gramEnd"/>
      <w:r>
        <w:rPr>
          <w:rFonts w:ascii="Times New Roman" w:eastAsia="Times New Roman" w:hAnsi="Times New Roman" w:cs="Times New Roman"/>
          <w:color w:val="00B0F0"/>
          <w:sz w:val="24"/>
          <w:szCs w:val="24"/>
        </w:rPr>
        <w:t>24)</w:t>
      </w:r>
      <w:r>
        <w:rPr>
          <w:color w:val="00B0F0"/>
        </w:rPr>
        <w:t xml:space="preserve"> </w:t>
      </w:r>
    </w:p>
    <w:p w14:paraId="00557FA8" w14:textId="77777777" w:rsidR="00F0476A" w:rsidRDefault="006172FE">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An ADMET opt module has been implemented in this tool to further augment the potency of a lead compound based on predicted ADMET attributes. Model data were drawn from </w:t>
      </w:r>
      <w:proofErr w:type="spellStart"/>
      <w:r>
        <w:rPr>
          <w:rFonts w:ascii="Times New Roman" w:eastAsia="Times New Roman" w:hAnsi="Times New Roman" w:cs="Times New Roman"/>
          <w:sz w:val="24"/>
          <w:szCs w:val="24"/>
        </w:rPr>
        <w:t>DrugBank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w:t>
      </w:r>
      <w:r>
        <w:rPr>
          <w:rFonts w:ascii="Times New Roman" w:eastAsia="Times New Roman" w:hAnsi="Times New Roman" w:cs="Times New Roman"/>
          <w:sz w:val="24"/>
          <w:szCs w:val="24"/>
        </w:rPr>
        <w:t>hEMBL</w:t>
      </w:r>
      <w:proofErr w:type="spellEnd"/>
      <w:r>
        <w:rPr>
          <w:rFonts w:ascii="Times New Roman" w:eastAsia="Times New Roman" w:hAnsi="Times New Roman" w:cs="Times New Roman"/>
          <w:sz w:val="24"/>
          <w:szCs w:val="24"/>
        </w:rPr>
        <w:t xml:space="preserve">, carcinogenic potency data base, and other related efforts like Tox21, and SVM, RF, and KNN methods were employed to develop the models. In ADMET SAR 2.0, six features—molecular weight (MW), </w:t>
      </w:r>
      <w:proofErr w:type="spellStart"/>
      <w:r>
        <w:rPr>
          <w:rFonts w:ascii="Times New Roman" w:eastAsia="Times New Roman" w:hAnsi="Times New Roman" w:cs="Times New Roman"/>
          <w:sz w:val="24"/>
          <w:szCs w:val="24"/>
        </w:rPr>
        <w:t>logP</w:t>
      </w:r>
      <w:proofErr w:type="spellEnd"/>
      <w:r>
        <w:rPr>
          <w:rFonts w:ascii="Times New Roman" w:eastAsia="Times New Roman" w:hAnsi="Times New Roman" w:cs="Times New Roman"/>
          <w:sz w:val="24"/>
          <w:szCs w:val="24"/>
        </w:rPr>
        <w:t>, number of atoms, number of rings, H-bond acceptors, a</w:t>
      </w:r>
      <w:r>
        <w:rPr>
          <w:rFonts w:ascii="Times New Roman" w:eastAsia="Times New Roman" w:hAnsi="Times New Roman" w:cs="Times New Roman"/>
          <w:sz w:val="24"/>
          <w:szCs w:val="24"/>
        </w:rPr>
        <w:t>nd H-bond donors—were used to calculate the applicability domain and the distribution of these features were inspected in training sets. A plasma protein binding module was developed using the graph CNN technique. Moreover, ADME and toxicity predictions gu</w:t>
      </w:r>
      <w:r>
        <w:rPr>
          <w:rFonts w:ascii="Times New Roman" w:eastAsia="Times New Roman" w:hAnsi="Times New Roman" w:cs="Times New Roman"/>
          <w:sz w:val="24"/>
          <w:szCs w:val="24"/>
        </w:rPr>
        <w:t xml:space="preserve">ide required adjustments to current leads to design a viable candidate drug. </w:t>
      </w:r>
      <w:r>
        <w:rPr>
          <w:rFonts w:ascii="Times New Roman" w:eastAsia="Times New Roman" w:hAnsi="Times New Roman" w:cs="Times New Roman"/>
          <w:color w:val="00B0F0"/>
          <w:sz w:val="24"/>
          <w:szCs w:val="24"/>
        </w:rPr>
        <w:t xml:space="preserve">(25,26) </w:t>
      </w:r>
    </w:p>
    <w:tbl>
      <w:tblPr>
        <w:tblStyle w:val="a2"/>
        <w:tblW w:w="942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3402"/>
        <w:gridCol w:w="1955"/>
        <w:gridCol w:w="2085"/>
      </w:tblGrid>
      <w:tr w:rsidR="00F0476A" w14:paraId="3D90A388" w14:textId="77777777">
        <w:trPr>
          <w:trHeight w:val="495"/>
        </w:trPr>
        <w:tc>
          <w:tcPr>
            <w:tcW w:w="1985" w:type="dxa"/>
          </w:tcPr>
          <w:p w14:paraId="6B0EFDF6" w14:textId="77777777" w:rsidR="00F0476A" w:rsidRDefault="006172F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TOOLS</w:t>
            </w:r>
          </w:p>
        </w:tc>
        <w:tc>
          <w:tcPr>
            <w:tcW w:w="3402" w:type="dxa"/>
          </w:tcPr>
          <w:p w14:paraId="3931AD79" w14:textId="77777777" w:rsidR="00F0476A" w:rsidRDefault="006172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MOA</w:t>
            </w:r>
          </w:p>
        </w:tc>
        <w:tc>
          <w:tcPr>
            <w:tcW w:w="1955" w:type="dxa"/>
          </w:tcPr>
          <w:p w14:paraId="41D8BA6C" w14:textId="77777777" w:rsidR="00F0476A" w:rsidRDefault="006172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PROS</w:t>
            </w:r>
          </w:p>
        </w:tc>
        <w:tc>
          <w:tcPr>
            <w:tcW w:w="2085" w:type="dxa"/>
          </w:tcPr>
          <w:p w14:paraId="3274954E" w14:textId="77777777" w:rsidR="00F0476A" w:rsidRDefault="006172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w:t>
            </w:r>
          </w:p>
        </w:tc>
      </w:tr>
      <w:tr w:rsidR="00F0476A" w14:paraId="00664BB5" w14:textId="77777777">
        <w:trPr>
          <w:trHeight w:val="511"/>
        </w:trPr>
        <w:tc>
          <w:tcPr>
            <w:tcW w:w="1985" w:type="dxa"/>
          </w:tcPr>
          <w:p w14:paraId="70DE7C35" w14:textId="77777777" w:rsidR="00F0476A" w:rsidRDefault="006172F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Convolutional neural networks (CNNs)</w:t>
            </w:r>
          </w:p>
        </w:tc>
        <w:tc>
          <w:tcPr>
            <w:tcW w:w="3402" w:type="dxa"/>
          </w:tcPr>
          <w:p w14:paraId="224FFB5C"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CNNs are designed to automatically detect features in data by applying convolutional filters and pooling </w:t>
            </w:r>
            <w:r>
              <w:rPr>
                <w:rFonts w:ascii="Times New Roman" w:eastAsia="Times New Roman" w:hAnsi="Times New Roman" w:cs="Times New Roman"/>
                <w:sz w:val="24"/>
                <w:szCs w:val="24"/>
              </w:rPr>
              <w:t>operations. This allows them to learn hierarchical features and make predictions with reduced computational complexity.</w:t>
            </w:r>
          </w:p>
        </w:tc>
        <w:tc>
          <w:tcPr>
            <w:tcW w:w="1955" w:type="dxa"/>
          </w:tcPr>
          <w:p w14:paraId="716AC6DE"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Feature Extraction Automation</w:t>
            </w:r>
          </w:p>
          <w:p w14:paraId="285C39AC"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Parameter Sharing </w:t>
            </w:r>
          </w:p>
          <w:p w14:paraId="751D3B3F"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Spatial Hierarchy</w:t>
            </w:r>
          </w:p>
        </w:tc>
        <w:tc>
          <w:tcPr>
            <w:tcW w:w="2085" w:type="dxa"/>
          </w:tcPr>
          <w:p w14:paraId="7D76CFD4"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Resets high </w:t>
            </w:r>
            <w:proofErr w:type="spellStart"/>
            <w:r>
              <w:rPr>
                <w:rFonts w:ascii="Times New Roman" w:eastAsia="Times New Roman" w:hAnsi="Times New Roman" w:cs="Times New Roman"/>
                <w:sz w:val="24"/>
                <w:szCs w:val="24"/>
              </w:rPr>
              <w:t>Coquire</w:t>
            </w:r>
            <w:proofErr w:type="spellEnd"/>
          </w:p>
          <w:p w14:paraId="520FE03D"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Large computational</w:t>
            </w:r>
          </w:p>
          <w:p w14:paraId="461A777A"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 Sensitivity to Data Qual</w:t>
            </w:r>
            <w:r>
              <w:rPr>
                <w:rFonts w:ascii="Times New Roman" w:eastAsia="Times New Roman" w:hAnsi="Times New Roman" w:cs="Times New Roman"/>
                <w:sz w:val="24"/>
                <w:szCs w:val="24"/>
              </w:rPr>
              <w:t>ity</w:t>
            </w:r>
          </w:p>
        </w:tc>
      </w:tr>
      <w:tr w:rsidR="00F0476A" w14:paraId="6E6B1A75" w14:textId="77777777">
        <w:trPr>
          <w:trHeight w:val="511"/>
        </w:trPr>
        <w:tc>
          <w:tcPr>
            <w:tcW w:w="1985" w:type="dxa"/>
          </w:tcPr>
          <w:p w14:paraId="6F72FDB2" w14:textId="77777777" w:rsidR="00F0476A" w:rsidRDefault="006172FE">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Varitional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autorenders</w:t>
            </w:r>
            <w:proofErr w:type="spellEnd"/>
          </w:p>
        </w:tc>
        <w:tc>
          <w:tcPr>
            <w:tcW w:w="3402" w:type="dxa"/>
          </w:tcPr>
          <w:p w14:paraId="297B968B"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Encoder maps input data to a distribution in the latent space.</w:t>
            </w:r>
          </w:p>
          <w:p w14:paraId="054B248C"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reparameterization trick allows for backpropagation through the latent variable.</w:t>
            </w:r>
          </w:p>
          <w:p w14:paraId="2EC5BE5E"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decoder reconstructs the input from the sampled latent variable.</w:t>
            </w:r>
          </w:p>
          <w:p w14:paraId="7324D5C4"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w:t>
            </w:r>
            <w:r>
              <w:rPr>
                <w:rFonts w:ascii="Times New Roman" w:eastAsia="Times New Roman" w:hAnsi="Times New Roman" w:cs="Times New Roman"/>
                <w:sz w:val="24"/>
                <w:szCs w:val="24"/>
              </w:rPr>
              <w:t>training, new data can be generated by sampling from the latent space and passing it through the decoder.</w:t>
            </w:r>
          </w:p>
        </w:tc>
        <w:tc>
          <w:tcPr>
            <w:tcW w:w="1955" w:type="dxa"/>
          </w:tcPr>
          <w:p w14:paraId="6729B431"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Smooth Latent Space Efficient Learning Generative Power</w:t>
            </w:r>
          </w:p>
        </w:tc>
        <w:tc>
          <w:tcPr>
            <w:tcW w:w="2085" w:type="dxa"/>
          </w:tcPr>
          <w:p w14:paraId="45F29C88"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Blurry Outputs</w:t>
            </w:r>
          </w:p>
          <w:p w14:paraId="076BFA5B"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Balancing Loss Terms </w:t>
            </w:r>
          </w:p>
          <w:p w14:paraId="54702C94"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Choice of Prior might not always be the best</w:t>
            </w:r>
          </w:p>
        </w:tc>
      </w:tr>
    </w:tbl>
    <w:p w14:paraId="1DE2DB8A"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 Dr</w:t>
      </w:r>
      <w:r>
        <w:rPr>
          <w:rFonts w:ascii="Times New Roman" w:eastAsia="Times New Roman" w:hAnsi="Times New Roman" w:cs="Times New Roman"/>
          <w:sz w:val="24"/>
          <w:szCs w:val="24"/>
        </w:rPr>
        <w:t xml:space="preserve">ug Development – Related </w:t>
      </w:r>
      <w:proofErr w:type="gramStart"/>
      <w:r>
        <w:rPr>
          <w:rFonts w:ascii="Times New Roman" w:eastAsia="Times New Roman" w:hAnsi="Times New Roman" w:cs="Times New Roman"/>
          <w:sz w:val="24"/>
          <w:szCs w:val="24"/>
        </w:rPr>
        <w:t>Tools ,</w:t>
      </w:r>
      <w:proofErr w:type="gramEnd"/>
      <w:r>
        <w:rPr>
          <w:rFonts w:ascii="Times New Roman" w:eastAsia="Times New Roman" w:hAnsi="Times New Roman" w:cs="Times New Roman"/>
          <w:sz w:val="24"/>
          <w:szCs w:val="24"/>
        </w:rPr>
        <w:t xml:space="preserve"> Moa And Their Pros And Cons</w:t>
      </w:r>
    </w:p>
    <w:p w14:paraId="230CF94D" w14:textId="77777777" w:rsidR="00F0476A" w:rsidRDefault="00F0476A">
      <w:pPr>
        <w:jc w:val="both"/>
        <w:rPr>
          <w:rFonts w:ascii="Times New Roman" w:eastAsia="Times New Roman" w:hAnsi="Times New Roman" w:cs="Times New Roman"/>
          <w:sz w:val="24"/>
          <w:szCs w:val="24"/>
        </w:rPr>
      </w:pPr>
    </w:p>
    <w:p w14:paraId="43C4D358" w14:textId="77777777" w:rsidR="00F0476A" w:rsidRDefault="006172FE">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4.</w:t>
      </w:r>
      <w:r>
        <w:rPr>
          <w:rFonts w:ascii="Times New Roman" w:eastAsia="Times New Roman" w:hAnsi="Times New Roman" w:cs="Times New Roman"/>
          <w:b/>
          <w:sz w:val="28"/>
          <w:szCs w:val="28"/>
          <w:u w:val="single"/>
        </w:rPr>
        <w:t xml:space="preserve">PRE-CLINICAL STUDIES </w:t>
      </w:r>
    </w:p>
    <w:p w14:paraId="70EC9EAC"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AI and ML with animal research has shown immense value in enhancing both translation and reproducibility and supporting traditional procedures like the</w:t>
      </w:r>
      <w:r>
        <w:rPr>
          <w:rFonts w:ascii="Times New Roman" w:eastAsia="Times New Roman" w:hAnsi="Times New Roman" w:cs="Times New Roman"/>
          <w:sz w:val="24"/>
          <w:szCs w:val="24"/>
        </w:rPr>
        <w:t xml:space="preserve"> usage of animal models. AI and ML can provide an enhancement in preclinical investigation with </w:t>
      </w:r>
      <w:r>
        <w:rPr>
          <w:rFonts w:ascii="Times New Roman" w:eastAsia="Times New Roman" w:hAnsi="Times New Roman" w:cs="Times New Roman"/>
          <w:sz w:val="24"/>
          <w:szCs w:val="24"/>
        </w:rPr>
        <w:lastRenderedPageBreak/>
        <w:t xml:space="preserve">animal models through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challenging data sets, optimizing experimental layout, and making predictions. All this helps to enable scientists to draw more </w:t>
      </w:r>
      <w:r>
        <w:rPr>
          <w:rFonts w:ascii="Times New Roman" w:eastAsia="Times New Roman" w:hAnsi="Times New Roman" w:cs="Times New Roman"/>
          <w:sz w:val="24"/>
          <w:szCs w:val="24"/>
        </w:rPr>
        <w:t xml:space="preserve">relevant information from experiments using </w:t>
      </w:r>
      <w:proofErr w:type="gramStart"/>
      <w:r>
        <w:rPr>
          <w:rFonts w:ascii="Times New Roman" w:eastAsia="Times New Roman" w:hAnsi="Times New Roman" w:cs="Times New Roman"/>
          <w:sz w:val="24"/>
          <w:szCs w:val="24"/>
        </w:rPr>
        <w:t>animals.</w:t>
      </w:r>
      <w:r>
        <w:rPr>
          <w:rFonts w:ascii="Times New Roman" w:eastAsia="Times New Roman" w:hAnsi="Times New Roman" w:cs="Times New Roman"/>
          <w:color w:val="00B0F0"/>
          <w:sz w:val="24"/>
          <w:szCs w:val="24"/>
        </w:rPr>
        <w:t>(</w:t>
      </w:r>
      <w:proofErr w:type="gramEnd"/>
      <w:r>
        <w:rPr>
          <w:rFonts w:ascii="Times New Roman" w:eastAsia="Times New Roman" w:hAnsi="Times New Roman" w:cs="Times New Roman"/>
          <w:color w:val="00B0F0"/>
          <w:sz w:val="24"/>
          <w:szCs w:val="24"/>
        </w:rPr>
        <w:t>27)</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When AI/ML analysis of animal model data is integrated with human clinical data, it promotes the better translation of research findings. This collaborative approach bridges the gap between preclini</w:t>
      </w:r>
      <w:r>
        <w:rPr>
          <w:rFonts w:ascii="Times New Roman" w:eastAsia="Times New Roman" w:hAnsi="Times New Roman" w:cs="Times New Roman"/>
          <w:sz w:val="24"/>
          <w:szCs w:val="24"/>
        </w:rPr>
        <w:t xml:space="preserve">cal and clinical research, hence improving the translation of animal model findings to human disease. AI is used to monitor and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animal movement independently in both natural and controlled environments. This helps to understand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trends, s</w:t>
      </w:r>
      <w:r>
        <w:rPr>
          <w:rFonts w:ascii="Times New Roman" w:eastAsia="Times New Roman" w:hAnsi="Times New Roman" w:cs="Times New Roman"/>
          <w:sz w:val="24"/>
          <w:szCs w:val="24"/>
        </w:rPr>
        <w:t xml:space="preserve">ocial </w:t>
      </w:r>
      <w:proofErr w:type="spellStart"/>
      <w:r>
        <w:rPr>
          <w:rFonts w:ascii="Times New Roman" w:eastAsia="Times New Roman" w:hAnsi="Times New Roman" w:cs="Times New Roman"/>
          <w:sz w:val="24"/>
          <w:szCs w:val="24"/>
        </w:rPr>
        <w:t>behaviors</w:t>
      </w:r>
      <w:proofErr w:type="spellEnd"/>
      <w:r>
        <w:rPr>
          <w:rFonts w:ascii="Times New Roman" w:eastAsia="Times New Roman" w:hAnsi="Times New Roman" w:cs="Times New Roman"/>
          <w:sz w:val="24"/>
          <w:szCs w:val="24"/>
        </w:rPr>
        <w:t xml:space="preserve">, and responses to environmental </w:t>
      </w:r>
      <w:proofErr w:type="gramStart"/>
      <w:r>
        <w:rPr>
          <w:rFonts w:ascii="Times New Roman" w:eastAsia="Times New Roman" w:hAnsi="Times New Roman" w:cs="Times New Roman"/>
          <w:sz w:val="24"/>
          <w:szCs w:val="24"/>
        </w:rPr>
        <w:t>variations</w:t>
      </w:r>
      <w:r>
        <w:rPr>
          <w:rFonts w:ascii="Times New Roman" w:eastAsia="Times New Roman" w:hAnsi="Times New Roman" w:cs="Times New Roman"/>
          <w:color w:val="00B0F0"/>
          <w:sz w:val="24"/>
          <w:szCs w:val="24"/>
        </w:rPr>
        <w:t>.(</w:t>
      </w:r>
      <w:proofErr w:type="gramEnd"/>
      <w:r>
        <w:rPr>
          <w:rFonts w:ascii="Times New Roman" w:eastAsia="Times New Roman" w:hAnsi="Times New Roman" w:cs="Times New Roman"/>
          <w:color w:val="00B0F0"/>
          <w:sz w:val="24"/>
          <w:szCs w:val="24"/>
        </w:rPr>
        <w:t xml:space="preserve">28) </w:t>
      </w:r>
    </w:p>
    <w:p w14:paraId="4090262B" w14:textId="77777777" w:rsidR="00F0476A" w:rsidRDefault="006172FE">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Different platforms, including </w:t>
      </w:r>
      <w:proofErr w:type="spellStart"/>
      <w:r>
        <w:rPr>
          <w:rFonts w:ascii="Times New Roman" w:eastAsia="Times New Roman" w:hAnsi="Times New Roman" w:cs="Times New Roman"/>
          <w:sz w:val="24"/>
          <w:szCs w:val="24"/>
        </w:rPr>
        <w:t>MoSeq</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DeepHL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DeepPoseKit</w:t>
      </w:r>
      <w:proofErr w:type="spellEnd"/>
      <w:r>
        <w:rPr>
          <w:rFonts w:ascii="Times New Roman" w:eastAsia="Times New Roman" w:hAnsi="Times New Roman" w:cs="Times New Roman"/>
          <w:sz w:val="24"/>
          <w:szCs w:val="24"/>
        </w:rPr>
        <w:t xml:space="preserve">, SLEAP, and </w:t>
      </w:r>
      <w:proofErr w:type="spellStart"/>
      <w:r>
        <w:rPr>
          <w:rFonts w:ascii="Times New Roman" w:eastAsia="Times New Roman" w:hAnsi="Times New Roman" w:cs="Times New Roman"/>
          <w:sz w:val="24"/>
          <w:szCs w:val="24"/>
        </w:rPr>
        <w:t>DeepLabCut</w:t>
      </w:r>
      <w:proofErr w:type="spellEnd"/>
      <w:r>
        <w:rPr>
          <w:rFonts w:ascii="Times New Roman" w:eastAsia="Times New Roman" w:hAnsi="Times New Roman" w:cs="Times New Roman"/>
          <w:sz w:val="24"/>
          <w:szCs w:val="24"/>
        </w:rPr>
        <w:t xml:space="preserve">, apply deep learning techniques for estimating animal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poses. Specifically, </w:t>
      </w:r>
      <w:proofErr w:type="spellStart"/>
      <w:r>
        <w:rPr>
          <w:rFonts w:ascii="Times New Roman" w:eastAsia="Times New Roman" w:hAnsi="Times New Roman" w:cs="Times New Roman"/>
          <w:sz w:val="24"/>
          <w:szCs w:val="24"/>
        </w:rPr>
        <w:t>DeepLabCut</w:t>
      </w:r>
      <w:proofErr w:type="spellEnd"/>
      <w:r>
        <w:rPr>
          <w:rFonts w:ascii="Times New Roman" w:eastAsia="Times New Roman" w:hAnsi="Times New Roman" w:cs="Times New Roman"/>
          <w:sz w:val="24"/>
          <w:szCs w:val="24"/>
        </w:rPr>
        <w:t xml:space="preserve"> has become prom</w:t>
      </w:r>
      <w:r>
        <w:rPr>
          <w:rFonts w:ascii="Times New Roman" w:eastAsia="Times New Roman" w:hAnsi="Times New Roman" w:cs="Times New Roman"/>
          <w:sz w:val="24"/>
          <w:szCs w:val="24"/>
        </w:rPr>
        <w:t xml:space="preserve">inent as a top deep learning platform for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studies, solving several issues concerning animal posture and providing accurate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monitoring in different </w:t>
      </w:r>
      <w:proofErr w:type="gramStart"/>
      <w:r>
        <w:rPr>
          <w:rFonts w:ascii="Times New Roman" w:eastAsia="Times New Roman" w:hAnsi="Times New Roman" w:cs="Times New Roman"/>
          <w:sz w:val="24"/>
          <w:szCs w:val="24"/>
        </w:rPr>
        <w:t>settings</w:t>
      </w:r>
      <w:r>
        <w:rPr>
          <w:rFonts w:ascii="Times New Roman" w:eastAsia="Times New Roman" w:hAnsi="Times New Roman" w:cs="Times New Roman"/>
          <w:color w:val="00B0F0"/>
          <w:sz w:val="24"/>
          <w:szCs w:val="24"/>
        </w:rPr>
        <w:t>.(</w:t>
      </w:r>
      <w:proofErr w:type="gramEnd"/>
      <w:r>
        <w:rPr>
          <w:rFonts w:ascii="Times New Roman" w:eastAsia="Times New Roman" w:hAnsi="Times New Roman" w:cs="Times New Roman"/>
          <w:color w:val="00B0F0"/>
          <w:sz w:val="24"/>
          <w:szCs w:val="24"/>
        </w:rPr>
        <w:t xml:space="preserve">29) </w:t>
      </w:r>
    </w:p>
    <w:p w14:paraId="751518DC"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ML algorithms can be trained to recognize individual animals based on thei</w:t>
      </w:r>
      <w:r>
        <w:rPr>
          <w:rFonts w:ascii="Times New Roman" w:eastAsia="Times New Roman" w:hAnsi="Times New Roman" w:cs="Times New Roman"/>
          <w:sz w:val="24"/>
          <w:szCs w:val="24"/>
        </w:rPr>
        <w:t xml:space="preserve">r facial features or unique </w:t>
      </w:r>
      <w:proofErr w:type="gramStart"/>
      <w:r>
        <w:rPr>
          <w:rFonts w:ascii="Times New Roman" w:eastAsia="Times New Roman" w:hAnsi="Times New Roman" w:cs="Times New Roman"/>
          <w:sz w:val="24"/>
          <w:szCs w:val="24"/>
        </w:rPr>
        <w:t>markings.</w:t>
      </w:r>
      <w:r>
        <w:rPr>
          <w:rFonts w:ascii="Times New Roman" w:eastAsia="Times New Roman" w:hAnsi="Times New Roman" w:cs="Times New Roman"/>
          <w:color w:val="00B0F0"/>
          <w:sz w:val="24"/>
          <w:szCs w:val="24"/>
        </w:rPr>
        <w:t>(</w:t>
      </w:r>
      <w:proofErr w:type="gramEnd"/>
      <w:r>
        <w:rPr>
          <w:rFonts w:ascii="Times New Roman" w:eastAsia="Times New Roman" w:hAnsi="Times New Roman" w:cs="Times New Roman"/>
          <w:color w:val="00B0F0"/>
          <w:sz w:val="24"/>
          <w:szCs w:val="24"/>
        </w:rPr>
        <w:t xml:space="preserve">30)  </w:t>
      </w:r>
      <w:r>
        <w:rPr>
          <w:rFonts w:ascii="Times New Roman" w:eastAsia="Times New Roman" w:hAnsi="Times New Roman" w:cs="Times New Roman"/>
          <w:sz w:val="24"/>
          <w:szCs w:val="24"/>
        </w:rPr>
        <w:t>In animal studies using symbolic language, ML can help decipher and interpret the signals' meanings. Artificial intelligence's application in medicine is vital since it can predict many diseases. AI techniques hav</w:t>
      </w:r>
      <w:r>
        <w:rPr>
          <w:rFonts w:ascii="Times New Roman" w:eastAsia="Times New Roman" w:hAnsi="Times New Roman" w:cs="Times New Roman"/>
          <w:sz w:val="24"/>
          <w:szCs w:val="24"/>
        </w:rPr>
        <w:t>e been used in clinical settings for disease diagnosis including hypertension, chronic heart disease, stroke, diabetes, cancer, Alzheimer's disease, and skin and liver diseases. ML-based applications include early disease detection, treatment planning, out</w:t>
      </w:r>
      <w:r>
        <w:rPr>
          <w:rFonts w:ascii="Times New Roman" w:eastAsia="Times New Roman" w:hAnsi="Times New Roman" w:cs="Times New Roman"/>
          <w:sz w:val="24"/>
          <w:szCs w:val="24"/>
        </w:rPr>
        <w:t xml:space="preserve">come prediction and prognosis, personalized medicine,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variation analysis, drug discovery, manufacturing, clinical trial research, radiology and radiotherapy, smart electronic health records, and epidemic outbreak prediction. Due to the novel Sar</w:t>
      </w:r>
      <w:r>
        <w:rPr>
          <w:rFonts w:ascii="Times New Roman" w:eastAsia="Times New Roman" w:hAnsi="Times New Roman" w:cs="Times New Roman"/>
          <w:sz w:val="24"/>
          <w:szCs w:val="24"/>
        </w:rPr>
        <w:t>s-COV-2 pandemic, AI was utilized effectively for the surveillance of infectious diseases.</w:t>
      </w:r>
    </w:p>
    <w:p w14:paraId="45679693"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current review by Weissler et al. emphasizes the role of ML in clinical investigation and its capacity to reshape the future of evidence creation. Deep learning </w:t>
      </w:r>
      <w:r>
        <w:rPr>
          <w:rFonts w:ascii="Times New Roman" w:eastAsia="Times New Roman" w:hAnsi="Times New Roman" w:cs="Times New Roman"/>
          <w:sz w:val="24"/>
          <w:szCs w:val="24"/>
        </w:rPr>
        <w:t>methods have been used to diagnose large databases of 12-lead ECGs for the detection of asymptomatic cardiovascular disease, i.e., left ventricular systolic dysfunction, hypertrophic cardiomyopathy, or asymptomatic atrial fibrillation from sinus rhythm.</w:t>
      </w:r>
    </w:p>
    <w:p w14:paraId="3208598C"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Ginley et al. used machine learning to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digitized kidney biopsy samples in diabetic nephropathy patients and cross-validated their results in a streptozotocin mouse model of diabetes mellitus (DM). They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glomerular structures using an automa</w:t>
      </w:r>
      <w:r>
        <w:rPr>
          <w:rFonts w:ascii="Times New Roman" w:eastAsia="Times New Roman" w:hAnsi="Times New Roman" w:cs="Times New Roman"/>
          <w:sz w:val="24"/>
          <w:szCs w:val="24"/>
        </w:rPr>
        <w:t>ted computational pipeline and reduced these to three prominent components: nuclei, capillary lumina, and Bowman space, and later used this data to classify diabetic nephropathy. Simon et al. were able to deploy a SVM model independently as well as in comb</w:t>
      </w:r>
      <w:r>
        <w:rPr>
          <w:rFonts w:ascii="Times New Roman" w:eastAsia="Times New Roman" w:hAnsi="Times New Roman" w:cs="Times New Roman"/>
          <w:sz w:val="24"/>
          <w:szCs w:val="24"/>
        </w:rPr>
        <w:t>ination with a neural network for glomerular detection from histopathological whole-slide images (WSIs) of kidney tissue sections and mouse and rat biopsies.</w:t>
      </w:r>
    </w:p>
    <w:p w14:paraId="05602907"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recent study evaluated a supervised ML tool, FIBER-ML, to measure fibrosis in histological sec</w:t>
      </w:r>
      <w:r>
        <w:rPr>
          <w:rFonts w:ascii="Times New Roman" w:eastAsia="Times New Roman" w:hAnsi="Times New Roman" w:cs="Times New Roman"/>
          <w:sz w:val="24"/>
          <w:szCs w:val="24"/>
        </w:rPr>
        <w:t>tions obtained from two models: acute stress-induced cardiomyopathy in rats and HIV-induced nephropathy in mice.</w:t>
      </w:r>
    </w:p>
    <w:p w14:paraId="5512AADD" w14:textId="77777777" w:rsidR="00F0476A" w:rsidRDefault="00F0476A">
      <w:pPr>
        <w:jc w:val="both"/>
        <w:rPr>
          <w:rFonts w:ascii="Times New Roman" w:eastAsia="Times New Roman" w:hAnsi="Times New Roman" w:cs="Times New Roman"/>
          <w:sz w:val="24"/>
          <w:szCs w:val="24"/>
        </w:rPr>
      </w:pPr>
    </w:p>
    <w:p w14:paraId="4831B867" w14:textId="77777777" w:rsidR="00F0476A" w:rsidRDefault="006172FE">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5. </w:t>
      </w:r>
      <w:r>
        <w:rPr>
          <w:rFonts w:ascii="Times New Roman" w:eastAsia="Times New Roman" w:hAnsi="Times New Roman" w:cs="Times New Roman"/>
          <w:b/>
          <w:sz w:val="28"/>
          <w:szCs w:val="28"/>
          <w:u w:val="single"/>
        </w:rPr>
        <w:t>CHEMISTRY MANUFACTURING CONTROL [CMC]</w:t>
      </w:r>
    </w:p>
    <w:p w14:paraId="367C1246"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AI/ML models can forecast a drug's shelf-life by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parameters like temperature, humidity, lig</w:t>
      </w:r>
      <w:r>
        <w:rPr>
          <w:rFonts w:ascii="Times New Roman" w:eastAsia="Times New Roman" w:hAnsi="Times New Roman" w:cs="Times New Roman"/>
          <w:sz w:val="24"/>
          <w:szCs w:val="24"/>
        </w:rPr>
        <w:t xml:space="preserve">ht exposure, and other environmental factors. This enables the storage conditions and packaging materials to be optimized. They can also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large datasets from the manufacturing process to identify the optimum operating conditions (e.g., temperature, </w:t>
      </w:r>
      <w:r>
        <w:rPr>
          <w:rFonts w:ascii="Times New Roman" w:eastAsia="Times New Roman" w:hAnsi="Times New Roman" w:cs="Times New Roman"/>
          <w:sz w:val="24"/>
          <w:szCs w:val="24"/>
        </w:rPr>
        <w:t>pressure, time) that ensure product uniformity and quality. Machine learning models can be trained on previous data to project the results of different process parameters and provide real-time information for best adjustments. ML models have the ability to</w:t>
      </w:r>
      <w:r>
        <w:rPr>
          <w:rFonts w:ascii="Times New Roman" w:eastAsia="Times New Roman" w:hAnsi="Times New Roman" w:cs="Times New Roman"/>
          <w:sz w:val="24"/>
          <w:szCs w:val="24"/>
        </w:rPr>
        <w:t xml:space="preserve"> predict quality properties (such as dissolution rates, potency, and stability) depending on input factors, thus facilitating process changes.</w:t>
      </w:r>
    </w:p>
    <w:p w14:paraId="50D5CC83"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manufacturing processes getting more sophisticated and the need for higher efficiency and product quality, m</w:t>
      </w:r>
      <w:r>
        <w:rPr>
          <w:rFonts w:ascii="Times New Roman" w:eastAsia="Times New Roman" w:hAnsi="Times New Roman" w:cs="Times New Roman"/>
          <w:sz w:val="24"/>
          <w:szCs w:val="24"/>
        </w:rPr>
        <w:t xml:space="preserve">odern manufacturing systems are making efforts to transfer human knowledge to machines, leading to a change in the way manufacturing is done. </w:t>
      </w:r>
      <w:r>
        <w:rPr>
          <w:rFonts w:ascii="Times New Roman" w:eastAsia="Times New Roman" w:hAnsi="Times New Roman" w:cs="Times New Roman"/>
          <w:color w:val="00B0F0"/>
          <w:sz w:val="24"/>
          <w:szCs w:val="24"/>
        </w:rPr>
        <w:t xml:space="preserve">(31) </w:t>
      </w:r>
      <w:r>
        <w:rPr>
          <w:rFonts w:ascii="Times New Roman" w:eastAsia="Times New Roman" w:hAnsi="Times New Roman" w:cs="Times New Roman"/>
          <w:sz w:val="24"/>
          <w:szCs w:val="24"/>
        </w:rPr>
        <w:t>Implementation of AI in manufacturing may prove helpful for the pharmaceutical industry as well. For example,</w:t>
      </w:r>
      <w:r>
        <w:rPr>
          <w:rFonts w:ascii="Times New Roman" w:eastAsia="Times New Roman" w:hAnsi="Times New Roman" w:cs="Times New Roman"/>
          <w:sz w:val="24"/>
          <w:szCs w:val="24"/>
        </w:rPr>
        <w:t xml:space="preserve"> software such as CFD utilize Reynolds-Averaged Navier-Stokes solvers to investigate the impact of agitation and levels of stress through different equipment (e.g., stirred tanks).</w:t>
      </w:r>
    </w:p>
    <w:p w14:paraId="3513A990" w14:textId="77777777" w:rsidR="00F0476A" w:rsidRDefault="006172FE">
      <w:pPr>
        <w:jc w:val="both"/>
        <w:rPr>
          <w:rFonts w:ascii="Times New Roman" w:eastAsia="Times New Roman" w:hAnsi="Times New Roman" w:cs="Times New Roman"/>
          <w:color w:val="00B0F0"/>
          <w:sz w:val="24"/>
          <w:szCs w:val="24"/>
        </w:rPr>
      </w:pPr>
      <w:r>
        <w:rPr>
          <w:rFonts w:ascii="Times New Roman" w:eastAsia="Times New Roman" w:hAnsi="Times New Roman" w:cs="Times New Roman"/>
          <w:sz w:val="24"/>
          <w:szCs w:val="24"/>
        </w:rPr>
        <w:t>DEM has been extensively utilized in the pharmaceutical industry, ranging from the examination of powder segregation in binary blends, the determination of the effects of varying blade speed and form, the determination of tablet trajectory during the coati</w:t>
      </w:r>
      <w:r>
        <w:rPr>
          <w:rFonts w:ascii="Times New Roman" w:eastAsia="Times New Roman" w:hAnsi="Times New Roman" w:cs="Times New Roman"/>
          <w:sz w:val="24"/>
          <w:szCs w:val="24"/>
        </w:rPr>
        <w:t xml:space="preserve">ng process, and the determination of the time that tablets remain within the spray region. </w:t>
      </w:r>
      <w:r>
        <w:rPr>
          <w:rFonts w:ascii="Times New Roman" w:eastAsia="Times New Roman" w:hAnsi="Times New Roman" w:cs="Times New Roman"/>
          <w:color w:val="00B0F0"/>
          <w:sz w:val="24"/>
          <w:szCs w:val="24"/>
        </w:rPr>
        <w:t xml:space="preserve">(32) </w:t>
      </w:r>
      <w:r>
        <w:rPr>
          <w:rFonts w:ascii="Times New Roman" w:eastAsia="Times New Roman" w:hAnsi="Times New Roman" w:cs="Times New Roman"/>
          <w:sz w:val="24"/>
          <w:szCs w:val="24"/>
        </w:rPr>
        <w:t xml:space="preserve">ANNs and fuzzy models have investigated how machine settings are related to capping problems, with the view to reducing capping on the production floor. </w:t>
      </w:r>
      <w:r>
        <w:rPr>
          <w:rFonts w:ascii="Times New Roman" w:eastAsia="Times New Roman" w:hAnsi="Times New Roman" w:cs="Times New Roman"/>
          <w:color w:val="00B0F0"/>
          <w:sz w:val="24"/>
          <w:szCs w:val="24"/>
        </w:rPr>
        <w:t>(33)</w:t>
      </w:r>
    </w:p>
    <w:p w14:paraId="4E5CC956" w14:textId="77777777" w:rsidR="00F0476A" w:rsidRDefault="006172FE">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Me</w:t>
      </w:r>
      <w:r>
        <w:rPr>
          <w:rFonts w:ascii="Times New Roman" w:eastAsia="Times New Roman" w:hAnsi="Times New Roman" w:cs="Times New Roman"/>
          <w:sz w:val="24"/>
          <w:szCs w:val="24"/>
        </w:rPr>
        <w:t xml:space="preserve">ta-classifiers and tablet-classifiers are AI tools that help ensure the quality of final products by detecting possible errors in tablet production. </w:t>
      </w:r>
      <w:r>
        <w:rPr>
          <w:rFonts w:ascii="Times New Roman" w:eastAsia="Times New Roman" w:hAnsi="Times New Roman" w:cs="Times New Roman"/>
          <w:color w:val="00B0F0"/>
          <w:sz w:val="24"/>
          <w:szCs w:val="24"/>
        </w:rPr>
        <w:t>(34)</w:t>
      </w:r>
      <w:r>
        <w:rPr>
          <w:rFonts w:ascii="Times New Roman" w:eastAsia="Times New Roman" w:hAnsi="Times New Roman" w:cs="Times New Roman"/>
          <w:sz w:val="24"/>
          <w:szCs w:val="24"/>
        </w:rPr>
        <w:t xml:space="preserve"> A patent has been applied for a system that can establish the best combination of medication and dosag</w:t>
      </w:r>
      <w:r>
        <w:rPr>
          <w:rFonts w:ascii="Times New Roman" w:eastAsia="Times New Roman" w:hAnsi="Times New Roman" w:cs="Times New Roman"/>
          <w:sz w:val="24"/>
          <w:szCs w:val="24"/>
        </w:rPr>
        <w:t xml:space="preserve">e for specific patients by using a processor to take in patient information and design a corresponding transdermal patch. </w:t>
      </w:r>
      <w:r>
        <w:rPr>
          <w:rFonts w:ascii="Times New Roman" w:eastAsia="Times New Roman" w:hAnsi="Times New Roman" w:cs="Times New Roman"/>
          <w:color w:val="00B0F0"/>
          <w:sz w:val="24"/>
          <w:szCs w:val="24"/>
        </w:rPr>
        <w:t>(35)</w:t>
      </w:r>
    </w:p>
    <w:p w14:paraId="58A4C1C8"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Quality assurance and control with AI are critical, as the creation of the desired product from raw materials requires balancin</w:t>
      </w:r>
      <w:r>
        <w:rPr>
          <w:rFonts w:ascii="Times New Roman" w:eastAsia="Times New Roman" w:hAnsi="Times New Roman" w:cs="Times New Roman"/>
          <w:sz w:val="24"/>
          <w:szCs w:val="24"/>
        </w:rPr>
        <w:t xml:space="preserve">g a number of parameters. </w:t>
      </w:r>
      <w:r>
        <w:rPr>
          <w:rFonts w:ascii="Times New Roman" w:eastAsia="Times New Roman" w:hAnsi="Times New Roman" w:cs="Times New Roman"/>
          <w:color w:val="00B0F0"/>
          <w:sz w:val="24"/>
          <w:szCs w:val="24"/>
        </w:rPr>
        <w:t xml:space="preserve">(34) </w:t>
      </w:r>
      <w:r>
        <w:rPr>
          <w:rFonts w:ascii="Times New Roman" w:eastAsia="Times New Roman" w:hAnsi="Times New Roman" w:cs="Times New Roman"/>
          <w:sz w:val="24"/>
          <w:szCs w:val="24"/>
        </w:rPr>
        <w:t xml:space="preserve">Manual intervention is presently required for quality control tests and maintaining consistency between batches, which might not always be the best approach, emphasizing the need for AI implementation in this regard. </w:t>
      </w:r>
      <w:r>
        <w:rPr>
          <w:rFonts w:ascii="Times New Roman" w:eastAsia="Times New Roman" w:hAnsi="Times New Roman" w:cs="Times New Roman"/>
          <w:color w:val="00B0F0"/>
          <w:sz w:val="24"/>
          <w:szCs w:val="24"/>
        </w:rPr>
        <w:t xml:space="preserve">(32) </w:t>
      </w:r>
      <w:r>
        <w:rPr>
          <w:rFonts w:ascii="Times New Roman" w:eastAsia="Times New Roman" w:hAnsi="Times New Roman" w:cs="Times New Roman"/>
          <w:sz w:val="24"/>
          <w:szCs w:val="24"/>
        </w:rPr>
        <w:t xml:space="preserve"> Th</w:t>
      </w:r>
      <w:r>
        <w:rPr>
          <w:rFonts w:ascii="Times New Roman" w:eastAsia="Times New Roman" w:hAnsi="Times New Roman" w:cs="Times New Roman"/>
          <w:sz w:val="24"/>
          <w:szCs w:val="24"/>
        </w:rPr>
        <w:t xml:space="preserve">e FDA has updated the Current Good Manufacturing Practices (cGMP) by implementing a 'Quality by Design' framework to understand the critical operations and particular criteria that affect the end quality of pharmaceutical products. </w:t>
      </w:r>
    </w:p>
    <w:p w14:paraId="43AAF1D1" w14:textId="77777777" w:rsidR="00F0476A" w:rsidRDefault="006172FE">
      <w:pPr>
        <w:jc w:val="both"/>
        <w:rPr>
          <w:rFonts w:ascii="Times New Roman" w:eastAsia="Times New Roman" w:hAnsi="Times New Roman" w:cs="Times New Roman"/>
          <w:color w:val="00B0F0"/>
          <w:sz w:val="24"/>
          <w:szCs w:val="24"/>
        </w:rPr>
      </w:pPr>
      <w:r>
        <w:rPr>
          <w:rFonts w:ascii="Times New Roman" w:eastAsia="Times New Roman" w:hAnsi="Times New Roman" w:cs="Times New Roman"/>
          <w:sz w:val="24"/>
          <w:szCs w:val="24"/>
        </w:rPr>
        <w:t xml:space="preserve">AI can also be used to </w:t>
      </w:r>
      <w:r>
        <w:rPr>
          <w:rFonts w:ascii="Times New Roman" w:eastAsia="Times New Roman" w:hAnsi="Times New Roman" w:cs="Times New Roman"/>
          <w:sz w:val="24"/>
          <w:szCs w:val="24"/>
        </w:rPr>
        <w:t xml:space="preserve">control in-line manufacturing processes to ensure product standards as required. </w:t>
      </w:r>
      <w:r>
        <w:rPr>
          <w:rFonts w:ascii="Times New Roman" w:eastAsia="Times New Roman" w:hAnsi="Times New Roman" w:cs="Times New Roman"/>
          <w:color w:val="00B0F0"/>
          <w:sz w:val="24"/>
          <w:szCs w:val="24"/>
        </w:rPr>
        <w:t xml:space="preserve">(36) </w:t>
      </w:r>
      <w:r>
        <w:rPr>
          <w:rFonts w:ascii="Times New Roman" w:eastAsia="Times New Roman" w:hAnsi="Times New Roman" w:cs="Times New Roman"/>
          <w:sz w:val="24"/>
          <w:szCs w:val="24"/>
        </w:rPr>
        <w:t xml:space="preserve">ANN-based process monitoring of freeze-drying is applied, integrating self-adaptive evolution, local search, and backpropagation algorithms. This technique is capable of </w:t>
      </w:r>
      <w:r>
        <w:rPr>
          <w:rFonts w:ascii="Times New Roman" w:eastAsia="Times New Roman" w:hAnsi="Times New Roman" w:cs="Times New Roman"/>
          <w:sz w:val="24"/>
          <w:szCs w:val="24"/>
        </w:rPr>
        <w:t xml:space="preserve">predicting future temperature and desiccated-cake thickness (at time t + </w:t>
      </w:r>
      <w:proofErr w:type="spellStart"/>
      <w:r>
        <w:rPr>
          <w:rFonts w:ascii="Times New Roman" w:eastAsia="Times New Roman" w:hAnsi="Times New Roman" w:cs="Times New Roman"/>
          <w:sz w:val="24"/>
          <w:szCs w:val="24"/>
        </w:rPr>
        <w:t>Δt</w:t>
      </w:r>
      <w:proofErr w:type="spellEnd"/>
      <w:r>
        <w:rPr>
          <w:rFonts w:ascii="Times New Roman" w:eastAsia="Times New Roman" w:hAnsi="Times New Roman" w:cs="Times New Roman"/>
          <w:sz w:val="24"/>
          <w:szCs w:val="24"/>
        </w:rPr>
        <w:t>) for a specified set of operating parameters and, finally, aids in product quality oversight. Data mining and other knowledge discovery techniques in the Total Quality Management e</w:t>
      </w:r>
      <w:r>
        <w:rPr>
          <w:rFonts w:ascii="Times New Roman" w:eastAsia="Times New Roman" w:hAnsi="Times New Roman" w:cs="Times New Roman"/>
          <w:sz w:val="24"/>
          <w:szCs w:val="24"/>
        </w:rPr>
        <w:t xml:space="preserve">xpert system can be useful approaches to taking complex decisions and creating new technologies for smart quality control. </w:t>
      </w:r>
      <w:r>
        <w:rPr>
          <w:rFonts w:ascii="Times New Roman" w:eastAsia="Times New Roman" w:hAnsi="Times New Roman" w:cs="Times New Roman"/>
          <w:color w:val="00B0F0"/>
          <w:sz w:val="24"/>
          <w:szCs w:val="24"/>
        </w:rPr>
        <w:t>(37)</w:t>
      </w:r>
    </w:p>
    <w:p w14:paraId="100BC8CD"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strategy can help in coming up with better formulations and having batch-to-batch consistency. They assist in reducing cos</w:t>
      </w:r>
      <w:r>
        <w:rPr>
          <w:rFonts w:ascii="Times New Roman" w:eastAsia="Times New Roman" w:hAnsi="Times New Roman" w:cs="Times New Roman"/>
          <w:sz w:val="24"/>
          <w:szCs w:val="24"/>
        </w:rPr>
        <w:t xml:space="preserve">tly trial-and-error techniques and ensure easier </w:t>
      </w:r>
      <w:r>
        <w:rPr>
          <w:rFonts w:ascii="Times New Roman" w:eastAsia="Times New Roman" w:hAnsi="Times New Roman" w:cs="Times New Roman"/>
          <w:sz w:val="24"/>
          <w:szCs w:val="24"/>
        </w:rPr>
        <w:lastRenderedPageBreak/>
        <w:t>transition during scale-up, along with improving the use of PAT tools, which allow real-time evaluation of key quality attributes (CQAs) during production. These tools rely on algorithms and sensors to ensur</w:t>
      </w:r>
      <w:r>
        <w:rPr>
          <w:rFonts w:ascii="Times New Roman" w:eastAsia="Times New Roman" w:hAnsi="Times New Roman" w:cs="Times New Roman"/>
          <w:sz w:val="24"/>
          <w:szCs w:val="24"/>
        </w:rPr>
        <w:t>e that the final product is of quality level.</w: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4"/>
        <w:gridCol w:w="4112"/>
      </w:tblGrid>
      <w:tr w:rsidR="00F0476A" w14:paraId="0A1802D3" w14:textId="77777777">
        <w:tc>
          <w:tcPr>
            <w:tcW w:w="4904" w:type="dxa"/>
          </w:tcPr>
          <w:p w14:paraId="2F232D33" w14:textId="77777777" w:rsidR="00F0476A" w:rsidRDefault="006172FE">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Technique</w:t>
            </w:r>
          </w:p>
        </w:tc>
        <w:tc>
          <w:tcPr>
            <w:tcW w:w="4112" w:type="dxa"/>
          </w:tcPr>
          <w:p w14:paraId="7389D75D" w14:textId="77777777" w:rsidR="00F0476A" w:rsidRDefault="006172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Application in PAT</w:t>
            </w:r>
          </w:p>
        </w:tc>
      </w:tr>
      <w:tr w:rsidR="00F0476A" w14:paraId="30D0C839" w14:textId="77777777">
        <w:tc>
          <w:tcPr>
            <w:tcW w:w="4904" w:type="dxa"/>
          </w:tcPr>
          <w:p w14:paraId="56310BD4"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Neural Networks (ANN, CNN) </w:t>
            </w:r>
          </w:p>
        </w:tc>
        <w:tc>
          <w:tcPr>
            <w:tcW w:w="4112" w:type="dxa"/>
          </w:tcPr>
          <w:p w14:paraId="329FA02E"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Pattern recognition in spectra (e.g., NIR) </w:t>
            </w:r>
          </w:p>
        </w:tc>
      </w:tr>
      <w:tr w:rsidR="00F0476A" w14:paraId="2B815FEE" w14:textId="77777777">
        <w:tc>
          <w:tcPr>
            <w:tcW w:w="4904" w:type="dxa"/>
          </w:tcPr>
          <w:p w14:paraId="549DFF6F"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Support Vector Machines (SVM) </w:t>
            </w:r>
          </w:p>
        </w:tc>
        <w:tc>
          <w:tcPr>
            <w:tcW w:w="4112" w:type="dxa"/>
          </w:tcPr>
          <w:p w14:paraId="4C5D1F2A"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Classification of material properties</w:t>
            </w:r>
          </w:p>
        </w:tc>
      </w:tr>
      <w:tr w:rsidR="00F0476A" w14:paraId="5A24A5FC" w14:textId="77777777">
        <w:tc>
          <w:tcPr>
            <w:tcW w:w="4904" w:type="dxa"/>
          </w:tcPr>
          <w:p w14:paraId="1D4A06DA"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Random Forests </w:t>
            </w:r>
          </w:p>
        </w:tc>
        <w:tc>
          <w:tcPr>
            <w:tcW w:w="4112" w:type="dxa"/>
          </w:tcPr>
          <w:p w14:paraId="3BF5A76C"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Predicting quality </w:t>
            </w:r>
            <w:r>
              <w:rPr>
                <w:rFonts w:ascii="Times New Roman" w:eastAsia="Times New Roman" w:hAnsi="Times New Roman" w:cs="Times New Roman"/>
                <w:sz w:val="24"/>
                <w:szCs w:val="24"/>
              </w:rPr>
              <w:t>metrics from multivariate PAT data</w:t>
            </w:r>
          </w:p>
        </w:tc>
      </w:tr>
      <w:tr w:rsidR="00F0476A" w14:paraId="2931B1DA" w14:textId="77777777">
        <w:tc>
          <w:tcPr>
            <w:tcW w:w="4904" w:type="dxa"/>
          </w:tcPr>
          <w:p w14:paraId="4B00A6E3"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PCA/PLS </w:t>
            </w:r>
          </w:p>
        </w:tc>
        <w:tc>
          <w:tcPr>
            <w:tcW w:w="4112" w:type="dxa"/>
          </w:tcPr>
          <w:p w14:paraId="730F3358"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dimensionality reduction and spectral analysis </w:t>
            </w:r>
          </w:p>
        </w:tc>
      </w:tr>
      <w:tr w:rsidR="00F0476A" w14:paraId="1A59F137" w14:textId="77777777">
        <w:tc>
          <w:tcPr>
            <w:tcW w:w="4904" w:type="dxa"/>
          </w:tcPr>
          <w:p w14:paraId="7280CDD6"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K-means Clustering </w:t>
            </w:r>
          </w:p>
        </w:tc>
        <w:tc>
          <w:tcPr>
            <w:tcW w:w="4112" w:type="dxa"/>
          </w:tcPr>
          <w:p w14:paraId="52657C2F"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Grouping process states or batches </w:t>
            </w:r>
          </w:p>
        </w:tc>
      </w:tr>
      <w:tr w:rsidR="00F0476A" w14:paraId="343500FC" w14:textId="77777777">
        <w:tc>
          <w:tcPr>
            <w:tcW w:w="4904" w:type="dxa"/>
          </w:tcPr>
          <w:p w14:paraId="0787922B"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Reinforcement Learning </w:t>
            </w:r>
          </w:p>
        </w:tc>
        <w:tc>
          <w:tcPr>
            <w:tcW w:w="4112" w:type="dxa"/>
          </w:tcPr>
          <w:p w14:paraId="76FF1E29"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Real-time adaptive process control </w:t>
            </w:r>
          </w:p>
        </w:tc>
      </w:tr>
    </w:tbl>
    <w:p w14:paraId="70738136" w14:textId="77777777" w:rsidR="00F0476A" w:rsidRDefault="006172F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TABLE </w:t>
      </w:r>
      <w:proofErr w:type="gramStart"/>
      <w:r>
        <w:rPr>
          <w:rFonts w:ascii="Times New Roman" w:eastAsia="Times New Roman" w:hAnsi="Times New Roman" w:cs="Times New Roman"/>
          <w:sz w:val="28"/>
          <w:szCs w:val="28"/>
        </w:rPr>
        <w:t>5 :</w:t>
      </w:r>
      <w:proofErr w:type="gramEnd"/>
      <w:r>
        <w:rPr>
          <w:rFonts w:ascii="Times New Roman" w:eastAsia="Times New Roman" w:hAnsi="Times New Roman" w:cs="Times New Roman"/>
          <w:sz w:val="28"/>
          <w:szCs w:val="28"/>
        </w:rPr>
        <w:t xml:space="preserve"> Techniques and their Applications in PAT</w:t>
      </w:r>
    </w:p>
    <w:p w14:paraId="1A30E144" w14:textId="77777777" w:rsidR="00F0476A" w:rsidRDefault="00F0476A">
      <w:pPr>
        <w:jc w:val="both"/>
        <w:rPr>
          <w:rFonts w:ascii="Times New Roman" w:eastAsia="Times New Roman" w:hAnsi="Times New Roman" w:cs="Times New Roman"/>
          <w:b/>
          <w:sz w:val="28"/>
          <w:szCs w:val="28"/>
        </w:rPr>
      </w:pPr>
    </w:p>
    <w:p w14:paraId="603EAFDD" w14:textId="77777777" w:rsidR="00F0476A" w:rsidRDefault="006172FE">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6. </w:t>
      </w:r>
      <w:r>
        <w:rPr>
          <w:rFonts w:ascii="Times New Roman" w:eastAsia="Times New Roman" w:hAnsi="Times New Roman" w:cs="Times New Roman"/>
          <w:b/>
          <w:sz w:val="28"/>
          <w:szCs w:val="28"/>
          <w:u w:val="single"/>
        </w:rPr>
        <w:t>FILING AN IND</w:t>
      </w:r>
    </w:p>
    <w:p w14:paraId="5FED9A09" w14:textId="77777777" w:rsidR="00F0476A" w:rsidRDefault="006172FE">
      <w:pPr>
        <w:jc w:val="both"/>
        <w:rPr>
          <w:rFonts w:ascii="Times New Roman" w:eastAsia="Times New Roman" w:hAnsi="Times New Roman" w:cs="Times New Roman"/>
          <w:sz w:val="24"/>
          <w:szCs w:val="24"/>
        </w:rPr>
      </w:pPr>
      <w:bookmarkStart w:id="2" w:name="_hr97of9i59b" w:colFirst="0" w:colLast="0"/>
      <w:bookmarkEnd w:id="2"/>
      <w:r>
        <w:rPr>
          <w:rFonts w:ascii="Times New Roman" w:eastAsia="Times New Roman" w:hAnsi="Times New Roman" w:cs="Times New Roman"/>
          <w:sz w:val="24"/>
          <w:szCs w:val="24"/>
        </w:rPr>
        <w:t xml:space="preserve">Preparing an IND involves compiling lengthy information on the drug's preclinical tests, manufacturing processes, quality control, and safety that can be a complicated and time-consuming process. </w:t>
      </w:r>
      <w:r>
        <w:rPr>
          <w:rFonts w:ascii="Times New Roman" w:eastAsia="Times New Roman" w:hAnsi="Times New Roman" w:cs="Times New Roman"/>
          <w:sz w:val="24"/>
          <w:szCs w:val="24"/>
        </w:rPr>
        <w:t xml:space="preserve"> One of the most time-consuming processes in preparing an IND submission is accumulating and organizing the huge documentation that regulatory authorities require. Artificial intelligence-based software, such as Natural Language Processing (NLP) engines li</w:t>
      </w:r>
      <w:r>
        <w:rPr>
          <w:rFonts w:ascii="Times New Roman" w:eastAsia="Times New Roman" w:hAnsi="Times New Roman" w:cs="Times New Roman"/>
          <w:sz w:val="24"/>
          <w:szCs w:val="24"/>
        </w:rPr>
        <w:t xml:space="preserve">ke </w:t>
      </w:r>
      <w:proofErr w:type="spellStart"/>
      <w:r>
        <w:rPr>
          <w:rFonts w:ascii="Times New Roman" w:eastAsia="Times New Roman" w:hAnsi="Times New Roman" w:cs="Times New Roman"/>
          <w:sz w:val="24"/>
          <w:szCs w:val="24"/>
        </w:rPr>
        <w:t>Clarifai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TextRazor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DeepAI</w:t>
      </w:r>
      <w:proofErr w:type="spellEnd"/>
      <w:r>
        <w:rPr>
          <w:rFonts w:ascii="Times New Roman" w:eastAsia="Times New Roman" w:hAnsi="Times New Roman" w:cs="Times New Roman"/>
          <w:sz w:val="24"/>
          <w:szCs w:val="24"/>
        </w:rPr>
        <w:t>, can automate the preparation and structuring of these documents to meet required formats, structures, and regulatory guidelines. NLP techniques can retrieve vital information from preclinical research, clinical trial res</w:t>
      </w:r>
      <w:r>
        <w:rPr>
          <w:rFonts w:ascii="Times New Roman" w:eastAsia="Times New Roman" w:hAnsi="Times New Roman" w:cs="Times New Roman"/>
          <w:sz w:val="24"/>
          <w:szCs w:val="24"/>
        </w:rPr>
        <w:t>ults, or scientific literature and integrate it into IND submission documents automatically. This reduces manual effort and increases documentation accuracy.</w:t>
      </w:r>
    </w:p>
    <w:p w14:paraId="393B2290"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Chemistry, Manufacturing, and Controls (CMC) section of an IND demands complete information ab</w:t>
      </w:r>
      <w:r>
        <w:rPr>
          <w:rFonts w:ascii="Times New Roman" w:eastAsia="Times New Roman" w:hAnsi="Times New Roman" w:cs="Times New Roman"/>
          <w:sz w:val="24"/>
          <w:szCs w:val="24"/>
        </w:rPr>
        <w:t>out drug manufacturing processes, quality control procedures, and product stability. Machine learning and AI can predict optimal manufacturing conditions so that processes are repeatable, scalable, and meet regulatory standards, thus enabling the preparati</w:t>
      </w:r>
      <w:r>
        <w:rPr>
          <w:rFonts w:ascii="Times New Roman" w:eastAsia="Times New Roman" w:hAnsi="Times New Roman" w:cs="Times New Roman"/>
          <w:sz w:val="24"/>
          <w:szCs w:val="24"/>
        </w:rPr>
        <w:t xml:space="preserve">on of accurate CMC data for the IND. Visualization tools like </w:t>
      </w:r>
      <w:proofErr w:type="spellStart"/>
      <w:r>
        <w:rPr>
          <w:rFonts w:ascii="Times New Roman" w:eastAsia="Times New Roman" w:hAnsi="Times New Roman" w:cs="Times New Roman"/>
          <w:sz w:val="24"/>
          <w:szCs w:val="24"/>
        </w:rPr>
        <w:t>Graphviz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Visdom</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Pygal</w:t>
      </w:r>
      <w:proofErr w:type="spellEnd"/>
      <w:r>
        <w:rPr>
          <w:rFonts w:ascii="Times New Roman" w:eastAsia="Times New Roman" w:hAnsi="Times New Roman" w:cs="Times New Roman"/>
          <w:sz w:val="24"/>
          <w:szCs w:val="24"/>
        </w:rPr>
        <w:t>, which are augmented by AI, can generate graphs, charts, and other visual aids that make complex data easy to read for regulatory reviewers. These graphical represent</w:t>
      </w:r>
      <w:r>
        <w:rPr>
          <w:rFonts w:ascii="Times New Roman" w:eastAsia="Times New Roman" w:hAnsi="Times New Roman" w:cs="Times New Roman"/>
          <w:sz w:val="24"/>
          <w:szCs w:val="24"/>
        </w:rPr>
        <w:t>ations can highlight pivotal aspects of the IND filing, increasing the convenience with which regulators assess the drug's potential and related risks. With the help of AI and machine learning technologies, the IND filing process is greatly enhanced by aut</w:t>
      </w:r>
      <w:r>
        <w:rPr>
          <w:rFonts w:ascii="Times New Roman" w:eastAsia="Times New Roman" w:hAnsi="Times New Roman" w:cs="Times New Roman"/>
          <w:sz w:val="24"/>
          <w:szCs w:val="24"/>
        </w:rPr>
        <w:t>omatically generating documents, improving data analysis, maximizing clinical trial design, ensuring regulatory compliance, and streamlining CMC processes. These innovations reduce the time and expense of preparing an IND application, raise the level of ac</w:t>
      </w:r>
      <w:r>
        <w:rPr>
          <w:rFonts w:ascii="Times New Roman" w:eastAsia="Times New Roman" w:hAnsi="Times New Roman" w:cs="Times New Roman"/>
          <w:sz w:val="24"/>
          <w:szCs w:val="24"/>
        </w:rPr>
        <w:t>curacy and completeness of submissions, and finally speed the path to bringing new medicines to market.</w:t>
      </w:r>
    </w:p>
    <w:p w14:paraId="2CA9B93E" w14:textId="77777777" w:rsidR="00F0476A" w:rsidRDefault="006172FE">
      <w:pPr>
        <w:jc w:val="both"/>
        <w:rPr>
          <w:rFonts w:ascii="Times New Roman" w:eastAsia="Times New Roman" w:hAnsi="Times New Roman" w:cs="Times New Roman"/>
          <w:color w:val="00B0F0"/>
          <w:sz w:val="24"/>
          <w:szCs w:val="24"/>
        </w:rPr>
      </w:pPr>
      <w:r>
        <w:rPr>
          <w:rFonts w:ascii="Times New Roman" w:eastAsia="Times New Roman" w:hAnsi="Times New Roman" w:cs="Times New Roman"/>
          <w:sz w:val="24"/>
          <w:szCs w:val="24"/>
        </w:rPr>
        <w:t xml:space="preserve">Combining AI and machine learning into the IND filing process allows pharma companies to properly confirm that their filings are regulatory compliant, thus improving the likelihood of expedited clinical trial approval. </w:t>
      </w:r>
      <w:r>
        <w:rPr>
          <w:rFonts w:ascii="Times New Roman" w:eastAsia="Times New Roman" w:hAnsi="Times New Roman" w:cs="Times New Roman"/>
          <w:color w:val="00B0F0"/>
          <w:sz w:val="24"/>
          <w:szCs w:val="24"/>
        </w:rPr>
        <w:t>(38)</w:t>
      </w:r>
    </w:p>
    <w:tbl>
      <w:tblPr>
        <w:tblStyle w:val="a4"/>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1"/>
        <w:gridCol w:w="2301"/>
        <w:gridCol w:w="2302"/>
        <w:gridCol w:w="2305"/>
      </w:tblGrid>
      <w:tr w:rsidR="00F0476A" w14:paraId="0F8AE2BB" w14:textId="77777777">
        <w:trPr>
          <w:trHeight w:val="228"/>
        </w:trPr>
        <w:tc>
          <w:tcPr>
            <w:tcW w:w="2301" w:type="dxa"/>
          </w:tcPr>
          <w:p w14:paraId="06344B94" w14:textId="77777777" w:rsidR="00F0476A" w:rsidRDefault="006172FE">
            <w:pPr>
              <w:jc w:val="center"/>
              <w:rPr>
                <w:rFonts w:ascii="Times New Roman" w:eastAsia="Times New Roman" w:hAnsi="Times New Roman" w:cs="Times New Roman"/>
                <w:b/>
              </w:rPr>
            </w:pPr>
            <w:r>
              <w:rPr>
                <w:rFonts w:ascii="Times New Roman" w:eastAsia="Times New Roman" w:hAnsi="Times New Roman" w:cs="Times New Roman"/>
                <w:b/>
              </w:rPr>
              <w:t>TOOLS</w:t>
            </w:r>
          </w:p>
        </w:tc>
        <w:tc>
          <w:tcPr>
            <w:tcW w:w="2301" w:type="dxa"/>
          </w:tcPr>
          <w:p w14:paraId="1F442E41" w14:textId="77777777" w:rsidR="00F0476A" w:rsidRDefault="006172FE">
            <w:pPr>
              <w:jc w:val="center"/>
              <w:rPr>
                <w:rFonts w:ascii="Times New Roman" w:eastAsia="Times New Roman" w:hAnsi="Times New Roman" w:cs="Times New Roman"/>
                <w:b/>
              </w:rPr>
            </w:pPr>
            <w:r>
              <w:rPr>
                <w:rFonts w:ascii="Times New Roman" w:eastAsia="Times New Roman" w:hAnsi="Times New Roman" w:cs="Times New Roman"/>
                <w:b/>
              </w:rPr>
              <w:t>MOA</w:t>
            </w:r>
          </w:p>
        </w:tc>
        <w:tc>
          <w:tcPr>
            <w:tcW w:w="2302" w:type="dxa"/>
          </w:tcPr>
          <w:p w14:paraId="15AF4404" w14:textId="77777777" w:rsidR="00F0476A" w:rsidRDefault="006172FE">
            <w:pPr>
              <w:jc w:val="center"/>
              <w:rPr>
                <w:rFonts w:ascii="Times New Roman" w:eastAsia="Times New Roman" w:hAnsi="Times New Roman" w:cs="Times New Roman"/>
                <w:b/>
              </w:rPr>
            </w:pPr>
            <w:r>
              <w:rPr>
                <w:rFonts w:ascii="Times New Roman" w:eastAsia="Times New Roman" w:hAnsi="Times New Roman" w:cs="Times New Roman"/>
                <w:b/>
              </w:rPr>
              <w:t>PROS</w:t>
            </w:r>
          </w:p>
        </w:tc>
        <w:tc>
          <w:tcPr>
            <w:tcW w:w="2305" w:type="dxa"/>
          </w:tcPr>
          <w:p w14:paraId="7FD0FD1B" w14:textId="77777777" w:rsidR="00F0476A" w:rsidRDefault="006172FE">
            <w:pPr>
              <w:jc w:val="center"/>
              <w:rPr>
                <w:rFonts w:ascii="Times New Roman" w:eastAsia="Times New Roman" w:hAnsi="Times New Roman" w:cs="Times New Roman"/>
                <w:b/>
              </w:rPr>
            </w:pPr>
            <w:r>
              <w:rPr>
                <w:rFonts w:ascii="Times New Roman" w:eastAsia="Times New Roman" w:hAnsi="Times New Roman" w:cs="Times New Roman"/>
                <w:b/>
              </w:rPr>
              <w:t>CONS</w:t>
            </w:r>
          </w:p>
        </w:tc>
      </w:tr>
      <w:tr w:rsidR="00F0476A" w14:paraId="7A95D8AB" w14:textId="77777777">
        <w:trPr>
          <w:trHeight w:val="3848"/>
        </w:trPr>
        <w:tc>
          <w:tcPr>
            <w:tcW w:w="2301" w:type="dxa"/>
          </w:tcPr>
          <w:p w14:paraId="5E28E564" w14:textId="77777777" w:rsidR="00F0476A" w:rsidRDefault="006172FE">
            <w:pPr>
              <w:jc w:val="center"/>
              <w:rPr>
                <w:rFonts w:ascii="Times New Roman" w:eastAsia="Times New Roman" w:hAnsi="Times New Roman" w:cs="Times New Roman"/>
                <w:b/>
              </w:rPr>
            </w:pPr>
            <w:proofErr w:type="spellStart"/>
            <w:r>
              <w:rPr>
                <w:rFonts w:ascii="Times New Roman" w:eastAsia="Times New Roman" w:hAnsi="Times New Roman" w:cs="Times New Roman"/>
                <w:b/>
              </w:rPr>
              <w:lastRenderedPageBreak/>
              <w:t>DeepAI</w:t>
            </w:r>
            <w:proofErr w:type="spellEnd"/>
          </w:p>
        </w:tc>
        <w:tc>
          <w:tcPr>
            <w:tcW w:w="2301" w:type="dxa"/>
          </w:tcPr>
          <w:p w14:paraId="61F515C7" w14:textId="77777777" w:rsidR="00F0476A" w:rsidRDefault="006172FE">
            <w:pPr>
              <w:jc w:val="both"/>
              <w:rPr>
                <w:rFonts w:ascii="Times New Roman" w:eastAsia="Times New Roman" w:hAnsi="Times New Roman" w:cs="Times New Roman"/>
              </w:rPr>
            </w:pPr>
            <w:proofErr w:type="spellStart"/>
            <w:r>
              <w:rPr>
                <w:rFonts w:ascii="Times New Roman" w:eastAsia="Times New Roman" w:hAnsi="Times New Roman" w:cs="Times New Roman"/>
              </w:rPr>
              <w:t>DeepAI</w:t>
            </w:r>
            <w:proofErr w:type="spellEnd"/>
            <w:r>
              <w:rPr>
                <w:rFonts w:ascii="Times New Roman" w:eastAsia="Times New Roman" w:hAnsi="Times New Roman" w:cs="Times New Roman"/>
              </w:rPr>
              <w:t xml:space="preserve"> can automate the creation and organization of these documents, ensuring that they adhere to the required format, structure, and regulatory standards. NLP techniques can be used to extract key information from preclinical studies, clinical trial data</w:t>
            </w:r>
            <w:r>
              <w:rPr>
                <w:rFonts w:ascii="Times New Roman" w:eastAsia="Times New Roman" w:hAnsi="Times New Roman" w:cs="Times New Roman"/>
              </w:rPr>
              <w:t>, or scientific literature and automatically incorporate it into IND submission documents</w:t>
            </w:r>
          </w:p>
        </w:tc>
        <w:tc>
          <w:tcPr>
            <w:tcW w:w="2302" w:type="dxa"/>
          </w:tcPr>
          <w:p w14:paraId="12515514" w14:textId="77777777" w:rsidR="00F0476A" w:rsidRDefault="006172FE">
            <w:pPr>
              <w:numPr>
                <w:ilvl w:val="0"/>
                <w:numId w:val="15"/>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Efficiency &amp; Speed</w:t>
            </w:r>
          </w:p>
          <w:p w14:paraId="55399550" w14:textId="77777777" w:rsidR="00F0476A" w:rsidRDefault="006172FE">
            <w:pPr>
              <w:numPr>
                <w:ilvl w:val="0"/>
                <w:numId w:val="15"/>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Data Integration</w:t>
            </w:r>
          </w:p>
          <w:p w14:paraId="1D220EFB" w14:textId="77777777" w:rsidR="00F0476A" w:rsidRDefault="006172FE">
            <w:pPr>
              <w:numPr>
                <w:ilvl w:val="0"/>
                <w:numId w:val="15"/>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Predictive Analytics</w:t>
            </w:r>
          </w:p>
          <w:p w14:paraId="3EA582C2" w14:textId="77777777" w:rsidR="00F0476A" w:rsidRDefault="006172FE">
            <w:pPr>
              <w:numPr>
                <w:ilvl w:val="0"/>
                <w:numId w:val="15"/>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Regulatory Compliance</w:t>
            </w:r>
          </w:p>
          <w:p w14:paraId="6E962291" w14:textId="77777777" w:rsidR="00F0476A" w:rsidRDefault="006172FE">
            <w:pPr>
              <w:numPr>
                <w:ilvl w:val="0"/>
                <w:numId w:val="15"/>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Continuous Learning</w:t>
            </w:r>
          </w:p>
          <w:p w14:paraId="10B90991" w14:textId="77777777" w:rsidR="00F0476A" w:rsidRDefault="006172FE">
            <w:pPr>
              <w:numPr>
                <w:ilvl w:val="0"/>
                <w:numId w:val="15"/>
              </w:numPr>
              <w:pBdr>
                <w:top w:val="nil"/>
                <w:left w:val="nil"/>
                <w:bottom w:val="nil"/>
                <w:right w:val="nil"/>
                <w:between w:val="nil"/>
              </w:pBdr>
              <w:spacing w:after="160" w:line="259" w:lineRule="auto"/>
              <w:jc w:val="both"/>
              <w:rPr>
                <w:b/>
                <w:color w:val="000000"/>
              </w:rPr>
            </w:pPr>
            <w:r>
              <w:rPr>
                <w:rFonts w:ascii="Times New Roman" w:eastAsia="Times New Roman" w:hAnsi="Times New Roman" w:cs="Times New Roman"/>
                <w:color w:val="000000"/>
              </w:rPr>
              <w:t>Cost Reduction</w:t>
            </w:r>
          </w:p>
        </w:tc>
        <w:tc>
          <w:tcPr>
            <w:tcW w:w="2305" w:type="dxa"/>
          </w:tcPr>
          <w:p w14:paraId="25B0C0F1" w14:textId="77777777" w:rsidR="00F0476A" w:rsidRDefault="006172FE">
            <w:pPr>
              <w:numPr>
                <w:ilvl w:val="0"/>
                <w:numId w:val="2"/>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Data Quality Dependency</w:t>
            </w:r>
          </w:p>
          <w:p w14:paraId="08E6990C" w14:textId="77777777" w:rsidR="00F0476A" w:rsidRDefault="006172FE">
            <w:pPr>
              <w:numPr>
                <w:ilvl w:val="0"/>
                <w:numId w:val="2"/>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Lack of Interpretability</w:t>
            </w:r>
          </w:p>
          <w:p w14:paraId="118A1D61" w14:textId="77777777" w:rsidR="00F0476A" w:rsidRDefault="006172FE">
            <w:pPr>
              <w:numPr>
                <w:ilvl w:val="0"/>
                <w:numId w:val="2"/>
              </w:numPr>
              <w:pBdr>
                <w:top w:val="nil"/>
                <w:left w:val="nil"/>
                <w:bottom w:val="nil"/>
                <w:right w:val="nil"/>
                <w:between w:val="nil"/>
              </w:pBdr>
              <w:spacing w:after="160" w:line="259" w:lineRule="auto"/>
              <w:jc w:val="both"/>
              <w:rPr>
                <w:b/>
                <w:color w:val="000000"/>
              </w:rPr>
            </w:pPr>
            <w:r>
              <w:rPr>
                <w:rFonts w:ascii="Times New Roman" w:eastAsia="Times New Roman" w:hAnsi="Times New Roman" w:cs="Times New Roman"/>
                <w:color w:val="000000"/>
              </w:rPr>
              <w:t>Validation Requirements</w:t>
            </w:r>
          </w:p>
        </w:tc>
      </w:tr>
      <w:tr w:rsidR="00F0476A" w14:paraId="0C77F2F7" w14:textId="77777777">
        <w:trPr>
          <w:trHeight w:val="3012"/>
        </w:trPr>
        <w:tc>
          <w:tcPr>
            <w:tcW w:w="2301" w:type="dxa"/>
          </w:tcPr>
          <w:p w14:paraId="61A60E6E" w14:textId="77777777" w:rsidR="00F0476A" w:rsidRDefault="006172FE">
            <w:pPr>
              <w:jc w:val="center"/>
              <w:rPr>
                <w:rFonts w:ascii="Times New Roman" w:eastAsia="Times New Roman" w:hAnsi="Times New Roman" w:cs="Times New Roman"/>
                <w:b/>
              </w:rPr>
            </w:pPr>
            <w:proofErr w:type="spellStart"/>
            <w:r>
              <w:rPr>
                <w:rFonts w:ascii="Times New Roman" w:eastAsia="Times New Roman" w:hAnsi="Times New Roman" w:cs="Times New Roman"/>
                <w:b/>
                <w:sz w:val="24"/>
                <w:szCs w:val="24"/>
              </w:rPr>
              <w:t>Visdom</w:t>
            </w:r>
            <w:proofErr w:type="spellEnd"/>
          </w:p>
        </w:tc>
        <w:tc>
          <w:tcPr>
            <w:tcW w:w="2301" w:type="dxa"/>
          </w:tcPr>
          <w:p w14:paraId="3A848AF9" w14:textId="77777777" w:rsidR="00F0476A" w:rsidRDefault="006172FE">
            <w:pPr>
              <w:jc w:val="both"/>
              <w:rPr>
                <w:rFonts w:ascii="Times New Roman" w:eastAsia="Times New Roman" w:hAnsi="Times New Roman" w:cs="Times New Roman"/>
                <w:b/>
              </w:rPr>
            </w:pPr>
            <w:proofErr w:type="spellStart"/>
            <w:r>
              <w:rPr>
                <w:rFonts w:ascii="Times New Roman" w:eastAsia="Times New Roman" w:hAnsi="Times New Roman" w:cs="Times New Roman"/>
              </w:rPr>
              <w:t>Visdom</w:t>
            </w:r>
            <w:proofErr w:type="spellEnd"/>
            <w:r>
              <w:rPr>
                <w:rFonts w:ascii="Times New Roman" w:eastAsia="Times New Roman" w:hAnsi="Times New Roman" w:cs="Times New Roman"/>
              </w:rPr>
              <w:t xml:space="preserve"> can generate graphs, charts, and other visual aids that make complex data more accessible to regulatory reviewers. These visualizations can help highlight key points in the IND application, making it easier for regula</w:t>
            </w:r>
            <w:r>
              <w:rPr>
                <w:rFonts w:ascii="Times New Roman" w:eastAsia="Times New Roman" w:hAnsi="Times New Roman" w:cs="Times New Roman"/>
              </w:rPr>
              <w:t>tors to assess the drug’s potential and risks.</w:t>
            </w:r>
          </w:p>
        </w:tc>
        <w:tc>
          <w:tcPr>
            <w:tcW w:w="2302" w:type="dxa"/>
          </w:tcPr>
          <w:p w14:paraId="09D43359" w14:textId="77777777" w:rsidR="00F0476A" w:rsidRDefault="006172FE">
            <w:pPr>
              <w:numPr>
                <w:ilvl w:val="0"/>
                <w:numId w:val="3"/>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Real-Time Visualization</w:t>
            </w:r>
          </w:p>
          <w:p w14:paraId="2CC29C59" w14:textId="77777777" w:rsidR="00F0476A" w:rsidRDefault="006172FE">
            <w:pPr>
              <w:numPr>
                <w:ilvl w:val="0"/>
                <w:numId w:val="3"/>
              </w:numPr>
              <w:pBdr>
                <w:top w:val="nil"/>
                <w:left w:val="nil"/>
                <w:bottom w:val="nil"/>
                <w:right w:val="nil"/>
                <w:between w:val="nil"/>
              </w:pBdr>
              <w:spacing w:line="259" w:lineRule="auto"/>
              <w:rPr>
                <w:color w:val="000000"/>
              </w:rPr>
            </w:pPr>
            <w:r>
              <w:rPr>
                <w:rFonts w:ascii="Times New Roman" w:eastAsia="Times New Roman" w:hAnsi="Times New Roman" w:cs="Times New Roman"/>
                <w:color w:val="000000"/>
              </w:rPr>
              <w:t>Customizable Dashboards</w:t>
            </w:r>
          </w:p>
          <w:p w14:paraId="40F4D2F5" w14:textId="77777777" w:rsidR="00F0476A" w:rsidRDefault="006172FE">
            <w:pPr>
              <w:numPr>
                <w:ilvl w:val="0"/>
                <w:numId w:val="3"/>
              </w:numPr>
              <w:pBdr>
                <w:top w:val="nil"/>
                <w:left w:val="nil"/>
                <w:bottom w:val="nil"/>
                <w:right w:val="nil"/>
                <w:between w:val="nil"/>
              </w:pBdr>
              <w:spacing w:line="259" w:lineRule="auto"/>
              <w:rPr>
                <w:color w:val="000000"/>
              </w:rPr>
            </w:pPr>
            <w:r>
              <w:rPr>
                <w:rFonts w:ascii="Times New Roman" w:eastAsia="Times New Roman" w:hAnsi="Times New Roman" w:cs="Times New Roman"/>
                <w:color w:val="000000"/>
              </w:rPr>
              <w:t>Support for Multimodal Data</w:t>
            </w:r>
          </w:p>
          <w:p w14:paraId="0B4DC591" w14:textId="77777777" w:rsidR="00F0476A" w:rsidRDefault="006172FE">
            <w:pPr>
              <w:numPr>
                <w:ilvl w:val="0"/>
                <w:numId w:val="3"/>
              </w:numPr>
              <w:pBdr>
                <w:top w:val="nil"/>
                <w:left w:val="nil"/>
                <w:bottom w:val="nil"/>
                <w:right w:val="nil"/>
                <w:between w:val="nil"/>
              </w:pBdr>
              <w:spacing w:line="259" w:lineRule="auto"/>
              <w:rPr>
                <w:color w:val="000000"/>
              </w:rPr>
            </w:pPr>
            <w:r>
              <w:rPr>
                <w:rFonts w:ascii="Times New Roman" w:eastAsia="Times New Roman" w:hAnsi="Times New Roman" w:cs="Times New Roman"/>
                <w:color w:val="000000"/>
              </w:rPr>
              <w:t>Ease of Use for Prototyping</w:t>
            </w:r>
          </w:p>
          <w:p w14:paraId="41A106DF" w14:textId="77777777" w:rsidR="00F0476A" w:rsidRDefault="006172FE">
            <w:pPr>
              <w:numPr>
                <w:ilvl w:val="0"/>
                <w:numId w:val="3"/>
              </w:numPr>
              <w:pBdr>
                <w:top w:val="nil"/>
                <w:left w:val="nil"/>
                <w:bottom w:val="nil"/>
                <w:right w:val="nil"/>
                <w:between w:val="nil"/>
              </w:pBdr>
              <w:spacing w:after="160" w:line="259" w:lineRule="auto"/>
              <w:rPr>
                <w:b/>
                <w:color w:val="000000"/>
              </w:rPr>
            </w:pPr>
            <w:r>
              <w:rPr>
                <w:rFonts w:ascii="Times New Roman" w:eastAsia="Times New Roman" w:hAnsi="Times New Roman" w:cs="Times New Roman"/>
                <w:color w:val="000000"/>
              </w:rPr>
              <w:t>Open-Source and Free</w:t>
            </w:r>
          </w:p>
        </w:tc>
        <w:tc>
          <w:tcPr>
            <w:tcW w:w="2305" w:type="dxa"/>
          </w:tcPr>
          <w:p w14:paraId="59915F85" w14:textId="77777777" w:rsidR="00F0476A" w:rsidRDefault="006172FE">
            <w:pPr>
              <w:numPr>
                <w:ilvl w:val="0"/>
                <w:numId w:val="3"/>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Not Designed for Regulatory Submissions</w:t>
            </w:r>
          </w:p>
          <w:p w14:paraId="390A483C" w14:textId="77777777" w:rsidR="00F0476A" w:rsidRDefault="006172FE">
            <w:pPr>
              <w:numPr>
                <w:ilvl w:val="0"/>
                <w:numId w:val="3"/>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Limited Security and Audit Trails</w:t>
            </w:r>
          </w:p>
          <w:p w14:paraId="5A81F43F" w14:textId="77777777" w:rsidR="00F0476A" w:rsidRDefault="006172FE">
            <w:pPr>
              <w:numPr>
                <w:ilvl w:val="0"/>
                <w:numId w:val="3"/>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Lacks Data</w:t>
            </w:r>
            <w:r>
              <w:rPr>
                <w:rFonts w:ascii="Times New Roman" w:eastAsia="Times New Roman" w:hAnsi="Times New Roman" w:cs="Times New Roman"/>
                <w:color w:val="000000"/>
              </w:rPr>
              <w:t xml:space="preserve"> Governance Features</w:t>
            </w:r>
          </w:p>
          <w:p w14:paraId="4683F58B" w14:textId="77777777" w:rsidR="00F0476A" w:rsidRDefault="006172FE">
            <w:pPr>
              <w:numPr>
                <w:ilvl w:val="0"/>
                <w:numId w:val="3"/>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Scalability Issues</w:t>
            </w:r>
          </w:p>
          <w:p w14:paraId="4F6FBB79" w14:textId="77777777" w:rsidR="00F0476A" w:rsidRDefault="006172FE">
            <w:pPr>
              <w:numPr>
                <w:ilvl w:val="0"/>
                <w:numId w:val="3"/>
              </w:numPr>
              <w:pBdr>
                <w:top w:val="nil"/>
                <w:left w:val="nil"/>
                <w:bottom w:val="nil"/>
                <w:right w:val="nil"/>
                <w:between w:val="nil"/>
              </w:pBdr>
              <w:spacing w:after="160" w:line="259" w:lineRule="auto"/>
              <w:jc w:val="both"/>
              <w:rPr>
                <w:b/>
                <w:color w:val="000000"/>
              </w:rPr>
            </w:pPr>
            <w:r>
              <w:rPr>
                <w:rFonts w:ascii="Times New Roman" w:eastAsia="Times New Roman" w:hAnsi="Times New Roman" w:cs="Times New Roman"/>
                <w:color w:val="000000"/>
              </w:rPr>
              <w:t>Limited Long-Term Support</w:t>
            </w:r>
          </w:p>
        </w:tc>
      </w:tr>
    </w:tbl>
    <w:p w14:paraId="70B0B7AF" w14:textId="77777777" w:rsidR="00F0476A" w:rsidRDefault="006172FE">
      <w:pPr>
        <w:jc w:val="both"/>
        <w:rPr>
          <w:rFonts w:ascii="Times New Roman" w:eastAsia="Times New Roman" w:hAnsi="Times New Roman" w:cs="Times New Roman"/>
          <w:b/>
        </w:rPr>
      </w:pPr>
      <w:r>
        <w:rPr>
          <w:rFonts w:ascii="Times New Roman" w:eastAsia="Times New Roman" w:hAnsi="Times New Roman" w:cs="Times New Roman"/>
          <w:b/>
        </w:rPr>
        <w:t xml:space="preserve">TABLE </w:t>
      </w:r>
      <w:proofErr w:type="gramStart"/>
      <w:r>
        <w:rPr>
          <w:rFonts w:ascii="Times New Roman" w:eastAsia="Times New Roman" w:hAnsi="Times New Roman" w:cs="Times New Roman"/>
          <w:b/>
        </w:rPr>
        <w:t>6 :</w:t>
      </w:r>
      <w:proofErr w:type="gramEnd"/>
      <w:r>
        <w:rPr>
          <w:rFonts w:ascii="Times New Roman" w:eastAsia="Times New Roman" w:hAnsi="Times New Roman" w:cs="Times New Roman"/>
          <w:b/>
        </w:rPr>
        <w:t xml:space="preserve"> Drug Development – Related Tools , Moa And Their Pros And Cons</w:t>
      </w:r>
    </w:p>
    <w:p w14:paraId="46839921" w14:textId="77777777" w:rsidR="00F0476A" w:rsidRDefault="00F0476A">
      <w:pPr>
        <w:jc w:val="both"/>
        <w:rPr>
          <w:rFonts w:ascii="Times New Roman" w:eastAsia="Times New Roman" w:hAnsi="Times New Roman" w:cs="Times New Roman"/>
          <w:b/>
        </w:rPr>
      </w:pPr>
    </w:p>
    <w:p w14:paraId="419657D6" w14:textId="77777777" w:rsidR="00F0476A" w:rsidRDefault="006172FE">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CONCLUSION </w:t>
      </w:r>
    </w:p>
    <w:p w14:paraId="3FB48635" w14:textId="77777777" w:rsidR="00F0476A" w:rsidRDefault="006172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Artificial intelligence technology has the capability to help solve some of the biggest challenges, like reducing cost, time, and workload at the early stages of drug discovery through in silico approaches to de novo drug design, synthesis prediction, and </w:t>
      </w:r>
      <w:r>
        <w:rPr>
          <w:rFonts w:ascii="Times New Roman" w:eastAsia="Times New Roman" w:hAnsi="Times New Roman" w:cs="Times New Roman"/>
          <w:sz w:val="24"/>
          <w:szCs w:val="24"/>
        </w:rPr>
        <w:t>prediction of bioactivity. Quantum machine learning, integrating quantum physical principles with machine learning, is becoming a solid tool that not only provides quantum speed benefits but also boosts conventional machine learning techniques. Machine lea</w:t>
      </w:r>
      <w:r>
        <w:rPr>
          <w:rFonts w:ascii="Times New Roman" w:eastAsia="Times New Roman" w:hAnsi="Times New Roman" w:cs="Times New Roman"/>
          <w:sz w:val="24"/>
          <w:szCs w:val="24"/>
        </w:rPr>
        <w:t>rning techniques have been widely applied in cheminformatics for the concurrent optimization of compound potency, selectivity, and ADMET properties. The contribution of AI to drug discovery is undoubtedly revolutionary and promises to revolutionize the pha</w:t>
      </w:r>
      <w:r>
        <w:rPr>
          <w:rFonts w:ascii="Times New Roman" w:eastAsia="Times New Roman" w:hAnsi="Times New Roman" w:cs="Times New Roman"/>
          <w:sz w:val="24"/>
          <w:szCs w:val="24"/>
        </w:rPr>
        <w:t>rmaceutical industry. The impact of AI permeates the entire drug development pipeline, from target identification to clinical trials and beyond. Mathematical treatment of chemical graphs enables the creation of a set of 2D or 3D chemical descriptors, which</w:t>
      </w:r>
      <w:r>
        <w:rPr>
          <w:rFonts w:ascii="Times New Roman" w:eastAsia="Times New Roman" w:hAnsi="Times New Roman" w:cs="Times New Roman"/>
          <w:sz w:val="24"/>
          <w:szCs w:val="24"/>
        </w:rPr>
        <w:t xml:space="preserve"> are aggregated as chemical fingerprints in various machine learning systems. With its ongoing development, the impact of AI on the pharmaceutical industry is expected to be profound. Faster and more individualized drug design, improved results of treatmen</w:t>
      </w:r>
      <w:r>
        <w:rPr>
          <w:rFonts w:ascii="Times New Roman" w:eastAsia="Times New Roman" w:hAnsi="Times New Roman" w:cs="Times New Roman"/>
          <w:sz w:val="24"/>
          <w:szCs w:val="24"/>
        </w:rPr>
        <w:t xml:space="preserve">t, and the promise of personalized treatment for each patient are all imminent. Drug </w:t>
      </w:r>
      <w:r>
        <w:rPr>
          <w:rFonts w:ascii="Times New Roman" w:eastAsia="Times New Roman" w:hAnsi="Times New Roman" w:cs="Times New Roman"/>
          <w:sz w:val="24"/>
          <w:szCs w:val="24"/>
        </w:rPr>
        <w:lastRenderedPageBreak/>
        <w:t>discovery through AI represents a powerful tool to address unmet medical needs, reduce expense, and spur innovative therapies within the healthcare field.</w:t>
      </w:r>
    </w:p>
    <w:p w14:paraId="65CBC604" w14:textId="77777777" w:rsidR="00F32507" w:rsidRDefault="00F32507">
      <w:pPr>
        <w:jc w:val="both"/>
        <w:rPr>
          <w:rFonts w:ascii="Times New Roman" w:eastAsia="Times New Roman" w:hAnsi="Times New Roman" w:cs="Times New Roman"/>
          <w:sz w:val="24"/>
          <w:szCs w:val="24"/>
        </w:rPr>
      </w:pPr>
    </w:p>
    <w:p w14:paraId="0B8D7473" w14:textId="77777777" w:rsidR="00F0476A" w:rsidRDefault="00F0476A">
      <w:pPr>
        <w:jc w:val="both"/>
        <w:rPr>
          <w:rFonts w:ascii="Times New Roman" w:eastAsia="Times New Roman" w:hAnsi="Times New Roman" w:cs="Times New Roman"/>
          <w:b/>
        </w:rPr>
      </w:pPr>
    </w:p>
    <w:p w14:paraId="4CB92769" w14:textId="77777777" w:rsidR="00F0476A" w:rsidRDefault="006172FE">
      <w:pPr>
        <w:jc w:val="both"/>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u w:val="single"/>
        </w:rPr>
        <w:t>REFERENCES</w:t>
      </w:r>
      <w:r>
        <w:rPr>
          <w:rFonts w:ascii="Times New Roman" w:eastAsia="Times New Roman" w:hAnsi="Times New Roman" w:cs="Times New Roman"/>
          <w:b/>
          <w:sz w:val="28"/>
          <w:szCs w:val="28"/>
        </w:rPr>
        <w:t xml:space="preserve"> :</w:t>
      </w:r>
      <w:proofErr w:type="gramEnd"/>
    </w:p>
    <w:p w14:paraId="7629B37E"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1. Spector, L.: Evoluti</w:t>
      </w:r>
      <w:r>
        <w:rPr>
          <w:rFonts w:ascii="Times New Roman" w:eastAsia="Times New Roman" w:hAnsi="Times New Roman" w:cs="Times New Roman"/>
        </w:rPr>
        <w:t xml:space="preserve">on of artiﬁcial intelligence. </w:t>
      </w:r>
      <w:proofErr w:type="spellStart"/>
      <w:r>
        <w:rPr>
          <w:rFonts w:ascii="Times New Roman" w:eastAsia="Times New Roman" w:hAnsi="Times New Roman" w:cs="Times New Roman"/>
        </w:rPr>
        <w:t>Artif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Intell</w:t>
      </w:r>
      <w:proofErr w:type="spellEnd"/>
      <w:r>
        <w:rPr>
          <w:rFonts w:ascii="Times New Roman" w:eastAsia="Times New Roman" w:hAnsi="Times New Roman" w:cs="Times New Roman"/>
        </w:rPr>
        <w:t>. 170(18), 1251–1253 (2006)</w:t>
      </w:r>
    </w:p>
    <w:p w14:paraId="38D7EC80"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2. Kamble, R., Shah, D.: Applications of artiﬁcial intelligence in human life. Int. J. Res. 6(6),178–188 (2018)</w:t>
      </w:r>
    </w:p>
    <w:p w14:paraId="4E98AA90"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3. Singh, H.: Artiﬁcial intelligence revolution and India’s AI developmen</w:t>
      </w:r>
      <w:r>
        <w:rPr>
          <w:rFonts w:ascii="Times New Roman" w:eastAsia="Times New Roman" w:hAnsi="Times New Roman" w:cs="Times New Roman"/>
        </w:rPr>
        <w:t xml:space="preserve">t: challenges and </w:t>
      </w:r>
      <w:proofErr w:type="spellStart"/>
      <w:r>
        <w:rPr>
          <w:rFonts w:ascii="Times New Roman" w:eastAsia="Times New Roman" w:hAnsi="Times New Roman" w:cs="Times New Roman"/>
        </w:rPr>
        <w:t>scope.Int</w:t>
      </w:r>
      <w:proofErr w:type="spellEnd"/>
      <w:r>
        <w:rPr>
          <w:rFonts w:ascii="Times New Roman" w:eastAsia="Times New Roman" w:hAnsi="Times New Roman" w:cs="Times New Roman"/>
        </w:rPr>
        <w:t>. J. Sci. Res. 3(3), 417–421 (2017)</w:t>
      </w:r>
    </w:p>
    <w:p w14:paraId="51D43BC4"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 xml:space="preserve">4. Simeone, O.: A brief introduction to machine learning for engineers. Found. Trends </w:t>
      </w:r>
      <w:proofErr w:type="spellStart"/>
      <w:r>
        <w:rPr>
          <w:rFonts w:ascii="Times New Roman" w:eastAsia="Times New Roman" w:hAnsi="Times New Roman" w:cs="Times New Roman"/>
        </w:rPr>
        <w:t>SignalProcess</w:t>
      </w:r>
      <w:proofErr w:type="spellEnd"/>
      <w:r>
        <w:rPr>
          <w:rFonts w:ascii="Times New Roman" w:eastAsia="Times New Roman" w:hAnsi="Times New Roman" w:cs="Times New Roman"/>
        </w:rPr>
        <w:t>. 12(3–4), 200–431 (2018)</w:t>
      </w:r>
    </w:p>
    <w:p w14:paraId="5605A5CB"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5. Wang, X., Lin, X., Dang, X.: Supervised learning in spiking neura</w:t>
      </w:r>
      <w:r>
        <w:rPr>
          <w:rFonts w:ascii="Times New Roman" w:eastAsia="Times New Roman" w:hAnsi="Times New Roman" w:cs="Times New Roman"/>
        </w:rPr>
        <w:t xml:space="preserve">l networks: a review </w:t>
      </w:r>
      <w:proofErr w:type="spellStart"/>
      <w:r>
        <w:rPr>
          <w:rFonts w:ascii="Times New Roman" w:eastAsia="Times New Roman" w:hAnsi="Times New Roman" w:cs="Times New Roman"/>
        </w:rPr>
        <w:t>ofalgorithms</w:t>
      </w:r>
      <w:proofErr w:type="spellEnd"/>
      <w:r>
        <w:rPr>
          <w:rFonts w:ascii="Times New Roman" w:eastAsia="Times New Roman" w:hAnsi="Times New Roman" w:cs="Times New Roman"/>
        </w:rPr>
        <w:t xml:space="preserve"> and evaluations. Neural </w:t>
      </w:r>
      <w:proofErr w:type="spellStart"/>
      <w:r>
        <w:rPr>
          <w:rFonts w:ascii="Times New Roman" w:eastAsia="Times New Roman" w:hAnsi="Times New Roman" w:cs="Times New Roman"/>
        </w:rPr>
        <w:t>Netw</w:t>
      </w:r>
      <w:proofErr w:type="spellEnd"/>
      <w:r>
        <w:rPr>
          <w:rFonts w:ascii="Times New Roman" w:eastAsia="Times New Roman" w:hAnsi="Times New Roman" w:cs="Times New Roman"/>
        </w:rPr>
        <w:t>. 125, 258–280 (2020)</w:t>
      </w:r>
    </w:p>
    <w:p w14:paraId="31B6438D"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 xml:space="preserve">6. Jiang, F., Jiang, Y., Zhi, H., Dong, Y., Li, </w:t>
      </w:r>
      <w:proofErr w:type="gramStart"/>
      <w:r>
        <w:rPr>
          <w:rFonts w:ascii="Times New Roman" w:eastAsia="Times New Roman" w:hAnsi="Times New Roman" w:cs="Times New Roman"/>
        </w:rPr>
        <w:t>Hao:,</w:t>
      </w:r>
      <w:proofErr w:type="gramEnd"/>
      <w:r>
        <w:rPr>
          <w:rFonts w:ascii="Times New Roman" w:eastAsia="Times New Roman" w:hAnsi="Times New Roman" w:cs="Times New Roman"/>
        </w:rPr>
        <w:t xml:space="preserve"> Ma, </w:t>
      </w:r>
      <w:proofErr w:type="spellStart"/>
      <w:r>
        <w:rPr>
          <w:rFonts w:ascii="Times New Roman" w:eastAsia="Times New Roman" w:hAnsi="Times New Roman" w:cs="Times New Roman"/>
        </w:rPr>
        <w:t>Sufeng</w:t>
      </w:r>
      <w:proofErr w:type="spellEnd"/>
      <w:r>
        <w:rPr>
          <w:rFonts w:ascii="Times New Roman" w:eastAsia="Times New Roman" w:hAnsi="Times New Roman" w:cs="Times New Roman"/>
        </w:rPr>
        <w:t xml:space="preserve">: , Wang, </w:t>
      </w:r>
      <w:proofErr w:type="spellStart"/>
      <w:r>
        <w:rPr>
          <w:rFonts w:ascii="Times New Roman" w:eastAsia="Times New Roman" w:hAnsi="Times New Roman" w:cs="Times New Roman"/>
        </w:rPr>
        <w:t>Yongjun</w:t>
      </w:r>
      <w:proofErr w:type="spellEnd"/>
      <w:r>
        <w:rPr>
          <w:rFonts w:ascii="Times New Roman" w:eastAsia="Times New Roman" w:hAnsi="Times New Roman" w:cs="Times New Roman"/>
        </w:rPr>
        <w:t xml:space="preserve">:, Dong, </w:t>
      </w:r>
      <w:proofErr w:type="spellStart"/>
      <w:r>
        <w:rPr>
          <w:rFonts w:ascii="Times New Roman" w:eastAsia="Times New Roman" w:hAnsi="Times New Roman" w:cs="Times New Roman"/>
        </w:rPr>
        <w:t>Q.,Shen</w:t>
      </w:r>
      <w:proofErr w:type="spellEnd"/>
      <w:r>
        <w:rPr>
          <w:rFonts w:ascii="Times New Roman" w:eastAsia="Times New Roman" w:hAnsi="Times New Roman" w:cs="Times New Roman"/>
        </w:rPr>
        <w:t xml:space="preserve">, H., </w:t>
      </w:r>
      <w:proofErr w:type="spellStart"/>
      <w:r>
        <w:rPr>
          <w:rFonts w:ascii="Times New Roman" w:eastAsia="Times New Roman" w:hAnsi="Times New Roman" w:cs="Times New Roman"/>
        </w:rPr>
        <w:t>Wang,Y</w:t>
      </w:r>
      <w:proofErr w:type="spellEnd"/>
      <w:r>
        <w:rPr>
          <w:rFonts w:ascii="Times New Roman" w:eastAsia="Times New Roman" w:hAnsi="Times New Roman" w:cs="Times New Roman"/>
        </w:rPr>
        <w:t>.: Artiﬁcial intelligence in healthcare: Past, present and futu</w:t>
      </w:r>
      <w:r>
        <w:rPr>
          <w:rFonts w:ascii="Times New Roman" w:eastAsia="Times New Roman" w:hAnsi="Times New Roman" w:cs="Times New Roman"/>
        </w:rPr>
        <w:t>re. Stroke Vasc.Neurol.</w:t>
      </w:r>
      <w:proofErr w:type="gramStart"/>
      <w:r>
        <w:rPr>
          <w:rFonts w:ascii="Times New Roman" w:eastAsia="Times New Roman" w:hAnsi="Times New Roman" w:cs="Times New Roman"/>
        </w:rPr>
        <w:t>2( 4</w:t>
      </w:r>
      <w:proofErr w:type="gramEnd"/>
      <w:r>
        <w:rPr>
          <w:rFonts w:ascii="Times New Roman" w:eastAsia="Times New Roman" w:hAnsi="Times New Roman" w:cs="Times New Roman"/>
        </w:rPr>
        <w:t>), 230 – 243 (2017).</w:t>
      </w:r>
    </w:p>
    <w:p w14:paraId="384A33CB"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 xml:space="preserve">7. Simeone, O.: A very brief introduction to machine learning with applications to </w:t>
      </w:r>
      <w:proofErr w:type="spellStart"/>
      <w:r>
        <w:rPr>
          <w:rFonts w:ascii="Times New Roman" w:eastAsia="Times New Roman" w:hAnsi="Times New Roman" w:cs="Times New Roman"/>
        </w:rPr>
        <w:t>communicationsystems</w:t>
      </w:r>
      <w:proofErr w:type="spellEnd"/>
      <w:r>
        <w:rPr>
          <w:rFonts w:ascii="Times New Roman" w:eastAsia="Times New Roman" w:hAnsi="Times New Roman" w:cs="Times New Roman"/>
        </w:rPr>
        <w:t xml:space="preserve">. IEEE Trans. </w:t>
      </w:r>
      <w:proofErr w:type="spellStart"/>
      <w:r>
        <w:rPr>
          <w:rFonts w:ascii="Times New Roman" w:eastAsia="Times New Roman" w:hAnsi="Times New Roman" w:cs="Times New Roman"/>
        </w:rPr>
        <w:t>Cogn</w:t>
      </w:r>
      <w:proofErr w:type="spellEnd"/>
      <w:r>
        <w:rPr>
          <w:rFonts w:ascii="Times New Roman" w:eastAsia="Times New Roman" w:hAnsi="Times New Roman" w:cs="Times New Roman"/>
        </w:rPr>
        <w:t xml:space="preserve">. Commun. </w:t>
      </w:r>
      <w:proofErr w:type="spellStart"/>
      <w:r>
        <w:rPr>
          <w:rFonts w:ascii="Times New Roman" w:eastAsia="Times New Roman" w:hAnsi="Times New Roman" w:cs="Times New Roman"/>
        </w:rPr>
        <w:t>Netw</w:t>
      </w:r>
      <w:proofErr w:type="spellEnd"/>
      <w:r>
        <w:rPr>
          <w:rFonts w:ascii="Times New Roman" w:eastAsia="Times New Roman" w:hAnsi="Times New Roman" w:cs="Times New Roman"/>
        </w:rPr>
        <w:t>. 4(4), 648–664 (2018)</w:t>
      </w:r>
    </w:p>
    <w:p w14:paraId="11B1B5BC"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 xml:space="preserve">8. </w:t>
      </w:r>
      <w:proofErr w:type="spellStart"/>
      <w:r>
        <w:rPr>
          <w:rFonts w:ascii="Times New Roman" w:eastAsia="Times New Roman" w:hAnsi="Times New Roman" w:cs="Times New Roman"/>
        </w:rPr>
        <w:t>Bajorath</w:t>
      </w:r>
      <w:proofErr w:type="spellEnd"/>
      <w:r>
        <w:rPr>
          <w:rFonts w:ascii="Times New Roman" w:eastAsia="Times New Roman" w:hAnsi="Times New Roman" w:cs="Times New Roman"/>
        </w:rPr>
        <w:t>, J., Kearnes, S., Walters, W. P., Mean</w:t>
      </w:r>
      <w:r>
        <w:rPr>
          <w:rFonts w:ascii="Times New Roman" w:eastAsia="Times New Roman" w:hAnsi="Times New Roman" w:cs="Times New Roman"/>
        </w:rPr>
        <w:t xml:space="preserve">well, N. A., Georg, G. I., &amp; Wang, S. (2020). Artificial intelligence in drug discovery: Into the great wide open. Journal of Medicinal Chemistry, 63(16), 8651–8652. </w:t>
      </w:r>
      <w:hyperlink r:id="rId15">
        <w:r>
          <w:rPr>
            <w:rFonts w:ascii="Times New Roman" w:eastAsia="Times New Roman" w:hAnsi="Times New Roman" w:cs="Times New Roman"/>
            <w:color w:val="0000FF"/>
            <w:u w:val="single"/>
          </w:rPr>
          <w:t>https://doi.org/10.1021/ac</w:t>
        </w:r>
        <w:r>
          <w:rPr>
            <w:rFonts w:ascii="Times New Roman" w:eastAsia="Times New Roman" w:hAnsi="Times New Roman" w:cs="Times New Roman"/>
            <w:color w:val="0000FF"/>
            <w:u w:val="single"/>
          </w:rPr>
          <w:t>s.jmedchem.0c01077</w:t>
        </w:r>
      </w:hyperlink>
    </w:p>
    <w:p w14:paraId="6995AF9B"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 xml:space="preserve">9. Akella, L. B., &amp; DeCaprio, D. (2010). Cheminformatics approaches </w:t>
      </w:r>
      <w:proofErr w:type="gramStart"/>
      <w:r>
        <w:rPr>
          <w:rFonts w:ascii="Times New Roman" w:eastAsia="Times New Roman" w:hAnsi="Times New Roman" w:cs="Times New Roman"/>
        </w:rPr>
        <w:t>To</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analyze</w:t>
      </w:r>
      <w:proofErr w:type="spellEnd"/>
      <w:r>
        <w:rPr>
          <w:rFonts w:ascii="Times New Roman" w:eastAsia="Times New Roman" w:hAnsi="Times New Roman" w:cs="Times New Roman"/>
        </w:rPr>
        <w:t xml:space="preserve"> diversity in compound screening libraries. Current Opinion in Chemical Biology, 14(3), 325–330</w:t>
      </w:r>
    </w:p>
    <w:p w14:paraId="2E7EC3FF"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 xml:space="preserve">10. </w:t>
      </w:r>
      <w:proofErr w:type="spellStart"/>
      <w:r>
        <w:rPr>
          <w:rFonts w:ascii="Times New Roman" w:eastAsia="Times New Roman" w:hAnsi="Times New Roman" w:cs="Times New Roman"/>
        </w:rPr>
        <w:t>Bajorath</w:t>
      </w:r>
      <w:proofErr w:type="spellEnd"/>
      <w:r>
        <w:rPr>
          <w:rFonts w:ascii="Times New Roman" w:eastAsia="Times New Roman" w:hAnsi="Times New Roman" w:cs="Times New Roman"/>
        </w:rPr>
        <w:t>, J. (2017). Molecular similarity concepts for info</w:t>
      </w:r>
      <w:r>
        <w:rPr>
          <w:rFonts w:ascii="Times New Roman" w:eastAsia="Times New Roman" w:hAnsi="Times New Roman" w:cs="Times New Roman"/>
        </w:rPr>
        <w:t xml:space="preserve">rmatics </w:t>
      </w:r>
      <w:proofErr w:type="spellStart"/>
      <w:r>
        <w:rPr>
          <w:rFonts w:ascii="Times New Roman" w:eastAsia="Times New Roman" w:hAnsi="Times New Roman" w:cs="Times New Roman"/>
        </w:rPr>
        <w:t>apPlications</w:t>
      </w:r>
      <w:proofErr w:type="spellEnd"/>
      <w:r>
        <w:rPr>
          <w:rFonts w:ascii="Times New Roman" w:eastAsia="Times New Roman" w:hAnsi="Times New Roman" w:cs="Times New Roman"/>
        </w:rPr>
        <w:t xml:space="preserve">. In J. Keith (Ed.), Bioinformatics. Methods in </w:t>
      </w:r>
      <w:proofErr w:type="spellStart"/>
      <w:r>
        <w:rPr>
          <w:rFonts w:ascii="Times New Roman" w:eastAsia="Times New Roman" w:hAnsi="Times New Roman" w:cs="Times New Roman"/>
        </w:rPr>
        <w:t>molecuLar</w:t>
      </w:r>
      <w:proofErr w:type="spellEnd"/>
      <w:r>
        <w:rPr>
          <w:rFonts w:ascii="Times New Roman" w:eastAsia="Times New Roman" w:hAnsi="Times New Roman" w:cs="Times New Roman"/>
        </w:rPr>
        <w:t xml:space="preserve"> biology, vol. 1526. Humana Press.</w:t>
      </w:r>
    </w:p>
    <w:p w14:paraId="5031DCAF"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 xml:space="preserve">11. Brooks, B. R., Brooks, C. L. III, Mackerell, A. D. Jr., Nilsson, L., Petrella, R. J., Roux, B., Won, Y., </w:t>
      </w:r>
      <w:proofErr w:type="spellStart"/>
      <w:r>
        <w:rPr>
          <w:rFonts w:ascii="Times New Roman" w:eastAsia="Times New Roman" w:hAnsi="Times New Roman" w:cs="Times New Roman"/>
        </w:rPr>
        <w:t>Archontis</w:t>
      </w:r>
      <w:proofErr w:type="spellEnd"/>
      <w:r>
        <w:rPr>
          <w:rFonts w:ascii="Times New Roman" w:eastAsia="Times New Roman" w:hAnsi="Times New Roman" w:cs="Times New Roman"/>
        </w:rPr>
        <w:t xml:space="preserve">, G., Bartels, C., </w:t>
      </w:r>
      <w:proofErr w:type="spellStart"/>
      <w:r>
        <w:rPr>
          <w:rFonts w:ascii="Times New Roman" w:eastAsia="Times New Roman" w:hAnsi="Times New Roman" w:cs="Times New Roman"/>
        </w:rPr>
        <w:t>Boresch</w:t>
      </w:r>
      <w:proofErr w:type="spellEnd"/>
      <w:r>
        <w:rPr>
          <w:rFonts w:ascii="Times New Roman" w:eastAsia="Times New Roman" w:hAnsi="Times New Roman" w:cs="Times New Roman"/>
        </w:rPr>
        <w:t xml:space="preserve">, S., Caflisch, A., Caves, L., Cui, Q., Dinner, A. R., Feig, M., Fischer, S., Gao, J., </w:t>
      </w:r>
      <w:proofErr w:type="spellStart"/>
      <w:r>
        <w:rPr>
          <w:rFonts w:ascii="Times New Roman" w:eastAsia="Times New Roman" w:hAnsi="Times New Roman" w:cs="Times New Roman"/>
        </w:rPr>
        <w:t>Hodoscek</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Im</w:t>
      </w:r>
      <w:proofErr w:type="spellEnd"/>
      <w:r>
        <w:rPr>
          <w:rFonts w:ascii="Times New Roman" w:eastAsia="Times New Roman" w:hAnsi="Times New Roman" w:cs="Times New Roman"/>
        </w:rPr>
        <w:t xml:space="preserve">, W., … Karplus, M. (2009). CHARMM: The biomolecular simulation program. Journal of Computational Chemistry, 30(10), 1545–1614. </w:t>
      </w:r>
      <w:hyperlink r:id="rId16">
        <w:r>
          <w:rPr>
            <w:rFonts w:ascii="Times New Roman" w:eastAsia="Times New Roman" w:hAnsi="Times New Roman" w:cs="Times New Roman"/>
            <w:color w:val="0000FF"/>
            <w:u w:val="single"/>
          </w:rPr>
          <w:t>https://doi.org/10.1002/jcc.21287</w:t>
        </w:r>
      </w:hyperlink>
    </w:p>
    <w:p w14:paraId="23EC179E"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 xml:space="preserve">12. Burbidge, R., Trotter, M., Buxton, B., &amp; Holden, S. (2001). Drug de-Sign by machine learning: Support vector machines for </w:t>
      </w:r>
      <w:proofErr w:type="spellStart"/>
      <w:r>
        <w:rPr>
          <w:rFonts w:ascii="Times New Roman" w:eastAsia="Times New Roman" w:hAnsi="Times New Roman" w:cs="Times New Roman"/>
        </w:rPr>
        <w:t>phar-Maceutical</w:t>
      </w:r>
      <w:proofErr w:type="spellEnd"/>
      <w:r>
        <w:rPr>
          <w:rFonts w:ascii="Times New Roman" w:eastAsia="Times New Roman" w:hAnsi="Times New Roman" w:cs="Times New Roman"/>
        </w:rPr>
        <w:t xml:space="preserve"> data analysis. Computers &amp; Ch</w:t>
      </w:r>
      <w:r>
        <w:rPr>
          <w:rFonts w:ascii="Times New Roman" w:eastAsia="Times New Roman" w:hAnsi="Times New Roman" w:cs="Times New Roman"/>
        </w:rPr>
        <w:t xml:space="preserve">emistry, 26(1), 5–14. </w:t>
      </w:r>
      <w:hyperlink r:id="rId17">
        <w:r>
          <w:rPr>
            <w:rFonts w:ascii="Times New Roman" w:eastAsia="Times New Roman" w:hAnsi="Times New Roman" w:cs="Times New Roman"/>
            <w:color w:val="0000FF"/>
            <w:u w:val="single"/>
          </w:rPr>
          <w:t>https://doi.org/10.1016/S0097-8485(01)00094-8</w:t>
        </w:r>
      </w:hyperlink>
    </w:p>
    <w:p w14:paraId="3352CD69"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13. Carvalho, T. F. M., Silva, J. C. F., Calil, I. P., Fontes, E. P. B., &amp; Cerqueira, F. R. (2017). Rama: A machine learnin</w:t>
      </w:r>
      <w:r>
        <w:rPr>
          <w:rFonts w:ascii="Times New Roman" w:eastAsia="Times New Roman" w:hAnsi="Times New Roman" w:cs="Times New Roman"/>
        </w:rPr>
        <w:t xml:space="preserve">g approach for ribosomal protein prediction in plants. Scientific Reports, 7, 16273. </w:t>
      </w:r>
      <w:hyperlink r:id="rId18">
        <w:r>
          <w:rPr>
            <w:rFonts w:ascii="Times New Roman" w:eastAsia="Times New Roman" w:hAnsi="Times New Roman" w:cs="Times New Roman"/>
            <w:color w:val="0000FF"/>
            <w:u w:val="single"/>
          </w:rPr>
          <w:t>https://doi.org/10.1038/s41598-017-16322-4</w:t>
        </w:r>
      </w:hyperlink>
      <w:r>
        <w:rPr>
          <w:rFonts w:ascii="Times New Roman" w:eastAsia="Times New Roman" w:hAnsi="Times New Roman" w:cs="Times New Roman"/>
        </w:rPr>
        <w:t xml:space="preserve"> </w:t>
      </w:r>
    </w:p>
    <w:p w14:paraId="0A9EF3CA"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 xml:space="preserve">14. Popova, M., Isayev, O., &amp; </w:t>
      </w:r>
      <w:proofErr w:type="spellStart"/>
      <w:r>
        <w:rPr>
          <w:rFonts w:ascii="Times New Roman" w:eastAsia="Times New Roman" w:hAnsi="Times New Roman" w:cs="Times New Roman"/>
        </w:rPr>
        <w:t>Tropsha</w:t>
      </w:r>
      <w:proofErr w:type="spellEnd"/>
      <w:r>
        <w:rPr>
          <w:rFonts w:ascii="Times New Roman" w:eastAsia="Times New Roman" w:hAnsi="Times New Roman" w:cs="Times New Roman"/>
        </w:rPr>
        <w:t>, A. (2018) Deep reinforceme</w:t>
      </w:r>
      <w:r>
        <w:rPr>
          <w:rFonts w:ascii="Times New Roman" w:eastAsia="Times New Roman" w:hAnsi="Times New Roman" w:cs="Times New Roman"/>
        </w:rPr>
        <w:t>nt Learning for de novo drug design. Science Advances, 4(7), Eaap7885.</w:t>
      </w:r>
    </w:p>
    <w:p w14:paraId="0EFB3A2B"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lastRenderedPageBreak/>
        <w:t>15. Merk, D., Friedrich, L., Grisoni, F., &amp; Schneider, G. (2018). De novo Design of bioactive small molecules by artificial intelligence. Molecular Informatics, 37(1–2), 1700153</w:t>
      </w:r>
    </w:p>
    <w:p w14:paraId="56F3366C"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16. Var</w:t>
      </w:r>
      <w:r>
        <w:rPr>
          <w:rFonts w:ascii="Times New Roman" w:eastAsia="Times New Roman" w:hAnsi="Times New Roman" w:cs="Times New Roman"/>
        </w:rPr>
        <w:t>nek, A., &amp; Baskin, I. (2012). Machine learning methods for prop-</w:t>
      </w:r>
      <w:proofErr w:type="spellStart"/>
      <w:r>
        <w:rPr>
          <w:rFonts w:ascii="Times New Roman" w:eastAsia="Times New Roman" w:hAnsi="Times New Roman" w:cs="Times New Roman"/>
        </w:rPr>
        <w:t>Erty</w:t>
      </w:r>
      <w:proofErr w:type="spellEnd"/>
      <w:r>
        <w:rPr>
          <w:rFonts w:ascii="Times New Roman" w:eastAsia="Times New Roman" w:hAnsi="Times New Roman" w:cs="Times New Roman"/>
        </w:rPr>
        <w:t xml:space="preserve"> prediction in </w:t>
      </w:r>
      <w:proofErr w:type="spellStart"/>
      <w:r>
        <w:rPr>
          <w:rFonts w:ascii="Times New Roman" w:eastAsia="Times New Roman" w:hAnsi="Times New Roman" w:cs="Times New Roman"/>
        </w:rPr>
        <w:t>chemoinformatics</w:t>
      </w:r>
      <w:proofErr w:type="spellEnd"/>
      <w:r>
        <w:rPr>
          <w:rFonts w:ascii="Times New Roman" w:eastAsia="Times New Roman" w:hAnsi="Times New Roman" w:cs="Times New Roman"/>
        </w:rPr>
        <w:t xml:space="preserve">: Quo </w:t>
      </w:r>
      <w:proofErr w:type="gramStart"/>
      <w:r>
        <w:rPr>
          <w:rFonts w:ascii="Times New Roman" w:eastAsia="Times New Roman" w:hAnsi="Times New Roman" w:cs="Times New Roman"/>
        </w:rPr>
        <w:t>Vadis  Journal</w:t>
      </w:r>
      <w:proofErr w:type="gramEnd"/>
      <w:r>
        <w:rPr>
          <w:rFonts w:ascii="Times New Roman" w:eastAsia="Times New Roman" w:hAnsi="Times New Roman" w:cs="Times New Roman"/>
        </w:rPr>
        <w:t xml:space="preserve"> of Chemical Information and </w:t>
      </w:r>
      <w:proofErr w:type="spellStart"/>
      <w:r>
        <w:rPr>
          <w:rFonts w:ascii="Times New Roman" w:eastAsia="Times New Roman" w:hAnsi="Times New Roman" w:cs="Times New Roman"/>
        </w:rPr>
        <w:t>Modeling</w:t>
      </w:r>
      <w:proofErr w:type="spellEnd"/>
      <w:r>
        <w:rPr>
          <w:rFonts w:ascii="Times New Roman" w:eastAsia="Times New Roman" w:hAnsi="Times New Roman" w:cs="Times New Roman"/>
        </w:rPr>
        <w:t>, 52(6), 1413–1437.</w:t>
      </w:r>
    </w:p>
    <w:p w14:paraId="4B7BACEB"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 xml:space="preserve">17. Torres, P. H. M., </w:t>
      </w:r>
      <w:proofErr w:type="spellStart"/>
      <w:r>
        <w:rPr>
          <w:rFonts w:ascii="Times New Roman" w:eastAsia="Times New Roman" w:hAnsi="Times New Roman" w:cs="Times New Roman"/>
        </w:rPr>
        <w:t>Sodero</w:t>
      </w:r>
      <w:proofErr w:type="spellEnd"/>
      <w:r>
        <w:rPr>
          <w:rFonts w:ascii="Times New Roman" w:eastAsia="Times New Roman" w:hAnsi="Times New Roman" w:cs="Times New Roman"/>
        </w:rPr>
        <w:t xml:space="preserve">, A. C. R., </w:t>
      </w:r>
      <w:proofErr w:type="spellStart"/>
      <w:r>
        <w:rPr>
          <w:rFonts w:ascii="Times New Roman" w:eastAsia="Times New Roman" w:hAnsi="Times New Roman" w:cs="Times New Roman"/>
        </w:rPr>
        <w:t>Jofily</w:t>
      </w:r>
      <w:proofErr w:type="spellEnd"/>
      <w:r>
        <w:rPr>
          <w:rFonts w:ascii="Times New Roman" w:eastAsia="Times New Roman" w:hAnsi="Times New Roman" w:cs="Times New Roman"/>
        </w:rPr>
        <w:t>, P., &amp; Silva-Jr, F. P. (2019). Ke</w:t>
      </w:r>
      <w:r>
        <w:rPr>
          <w:rFonts w:ascii="Times New Roman" w:eastAsia="Times New Roman" w:hAnsi="Times New Roman" w:cs="Times New Roman"/>
        </w:rPr>
        <w:t xml:space="preserve">y topics in molecular docking for drug design. International Journal of Molecular Sciences, 20(18), 4574.  </w:t>
      </w:r>
      <w:hyperlink r:id="rId19">
        <w:r>
          <w:rPr>
            <w:rFonts w:ascii="Times New Roman" w:eastAsia="Times New Roman" w:hAnsi="Times New Roman" w:cs="Times New Roman"/>
            <w:color w:val="1155CC"/>
            <w:u w:val="single"/>
          </w:rPr>
          <w:t>https://doi.Org/10.3390/ijms20184574</w:t>
        </w:r>
      </w:hyperlink>
      <w:r>
        <w:rPr>
          <w:rFonts w:ascii="Times New Roman" w:eastAsia="Times New Roman" w:hAnsi="Times New Roman" w:cs="Times New Roman"/>
        </w:rPr>
        <w:t xml:space="preserve"> </w:t>
      </w:r>
    </w:p>
    <w:p w14:paraId="62A58B7C"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18. Guedes, I. A., Pereira, F. S. S., &amp; Dardenne, L. E.</w:t>
      </w:r>
      <w:r>
        <w:rPr>
          <w:rFonts w:ascii="Times New Roman" w:eastAsia="Times New Roman" w:hAnsi="Times New Roman" w:cs="Times New Roman"/>
        </w:rPr>
        <w:t xml:space="preserve"> (2018). Empirical Scoring functions for structure-based virtual screening: Applications, critical aspects, and challenges. Frontiers In Pharmacology, 24(9), 1089. </w:t>
      </w:r>
      <w:hyperlink r:id="rId20">
        <w:r>
          <w:rPr>
            <w:rFonts w:ascii="Times New Roman" w:eastAsia="Times New Roman" w:hAnsi="Times New Roman" w:cs="Times New Roman"/>
            <w:color w:val="0000FF"/>
            <w:u w:val="single"/>
          </w:rPr>
          <w:t>https://doi.org/10.3389/Fphar.20</w:t>
        </w:r>
        <w:r>
          <w:rPr>
            <w:rFonts w:ascii="Times New Roman" w:eastAsia="Times New Roman" w:hAnsi="Times New Roman" w:cs="Times New Roman"/>
            <w:color w:val="0000FF"/>
            <w:u w:val="single"/>
          </w:rPr>
          <w:t>18.01089</w:t>
        </w:r>
      </w:hyperlink>
    </w:p>
    <w:p w14:paraId="03E50544"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 xml:space="preserve">19. Ballester, P. J., &amp; Mitchell, J. B. (2010). A machine learning approach </w:t>
      </w:r>
      <w:proofErr w:type="gramStart"/>
      <w:r>
        <w:rPr>
          <w:rFonts w:ascii="Times New Roman" w:eastAsia="Times New Roman" w:hAnsi="Times New Roman" w:cs="Times New Roman"/>
        </w:rPr>
        <w:t>To</w:t>
      </w:r>
      <w:proofErr w:type="gramEnd"/>
      <w:r>
        <w:rPr>
          <w:rFonts w:ascii="Times New Roman" w:eastAsia="Times New Roman" w:hAnsi="Times New Roman" w:cs="Times New Roman"/>
        </w:rPr>
        <w:t xml:space="preserve"> predicting protein-ligand binding affinity with applications To molecular docking. Bioinformatics, 26(9), 1169–1175.</w:t>
      </w:r>
    </w:p>
    <w:p w14:paraId="0407C6CA"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20. Jia L, Gao H. Machine Learning for In Silico ADMET Prediction. In: Heifetz A, editor. Artificial Intelligence in Drug Design [Internet]. New York, NY: Springer US; 2022 [cited 2022 Dec 5]. p. 447-60. (Methods in Molecular Biology; vol. 2390). Available</w:t>
      </w:r>
      <w:r>
        <w:rPr>
          <w:rFonts w:ascii="Times New Roman" w:eastAsia="Times New Roman" w:hAnsi="Times New Roman" w:cs="Times New Roman"/>
        </w:rPr>
        <w:t xml:space="preserve"> from: </w:t>
      </w:r>
      <w:hyperlink r:id="rId21">
        <w:r>
          <w:rPr>
            <w:rFonts w:ascii="Times New Roman" w:eastAsia="Times New Roman" w:hAnsi="Times New Roman" w:cs="Times New Roman"/>
            <w:color w:val="1155CC"/>
            <w:u w:val="single"/>
          </w:rPr>
          <w:t>https://link.springer.com/10.1007/978-1-0716-1787-8_20</w:t>
        </w:r>
      </w:hyperlink>
      <w:r>
        <w:t xml:space="preserve"> </w:t>
      </w:r>
      <w:hyperlink r:id="rId22">
        <w:r>
          <w:rPr>
            <w:rFonts w:ascii="Times New Roman" w:eastAsia="Times New Roman" w:hAnsi="Times New Roman" w:cs="Times New Roman"/>
            <w:color w:val="1155CC"/>
            <w:u w:val="single"/>
          </w:rPr>
          <w:t>https://doi.org/10.1007/978-1-0716-1787-8_20</w:t>
        </w:r>
      </w:hyperlink>
      <w:r>
        <w:rPr>
          <w:rFonts w:ascii="Times New Roman" w:eastAsia="Times New Roman" w:hAnsi="Times New Roman" w:cs="Times New Roman"/>
        </w:rPr>
        <w:t xml:space="preserve"> </w:t>
      </w:r>
    </w:p>
    <w:p w14:paraId="3961F8FE"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 xml:space="preserve">21. Wu F, </w:t>
      </w:r>
      <w:r>
        <w:rPr>
          <w:rFonts w:ascii="Times New Roman" w:eastAsia="Times New Roman" w:hAnsi="Times New Roman" w:cs="Times New Roman"/>
        </w:rPr>
        <w:t xml:space="preserve">Zhou Y, Li L, Shen X, Chen G, Wang X, et al. Computational Approaches in Preclinical Studies on Drug Discovery and Development. Front Chem. 2020 Sep 11; 8:726. </w:t>
      </w:r>
      <w:hyperlink r:id="rId23">
        <w:r>
          <w:rPr>
            <w:rFonts w:ascii="Times New Roman" w:eastAsia="Times New Roman" w:hAnsi="Times New Roman" w:cs="Times New Roman"/>
            <w:color w:val="1155CC"/>
            <w:u w:val="single"/>
          </w:rPr>
          <w:t>https://doi.org/10.3389/fchem.2020.0</w:t>
        </w:r>
        <w:r>
          <w:rPr>
            <w:rFonts w:ascii="Times New Roman" w:eastAsia="Times New Roman" w:hAnsi="Times New Roman" w:cs="Times New Roman"/>
            <w:color w:val="1155CC"/>
            <w:u w:val="single"/>
          </w:rPr>
          <w:t>0726</w:t>
        </w:r>
      </w:hyperlink>
      <w:r>
        <w:rPr>
          <w:rFonts w:ascii="Times New Roman" w:eastAsia="Times New Roman" w:hAnsi="Times New Roman" w:cs="Times New Roman"/>
        </w:rPr>
        <w:t xml:space="preserve"> </w:t>
      </w:r>
    </w:p>
    <w:p w14:paraId="7E99F84B"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 xml:space="preserve">22. Vijayan RSK, Kihlberg J, Cross JB, </w:t>
      </w:r>
      <w:proofErr w:type="spellStart"/>
      <w:r>
        <w:rPr>
          <w:rFonts w:ascii="Times New Roman" w:eastAsia="Times New Roman" w:hAnsi="Times New Roman" w:cs="Times New Roman"/>
        </w:rPr>
        <w:t>Poongavanam</w:t>
      </w:r>
      <w:proofErr w:type="spellEnd"/>
      <w:r>
        <w:rPr>
          <w:rFonts w:ascii="Times New Roman" w:eastAsia="Times New Roman" w:hAnsi="Times New Roman" w:cs="Times New Roman"/>
        </w:rPr>
        <w:t xml:space="preserve"> V. Enhancing preclinical drug discovery with artificial intelligence. Drug Discovery Today. 2022 Apr; 27(4):967-84. </w:t>
      </w:r>
      <w:hyperlink r:id="rId24">
        <w:r>
          <w:rPr>
            <w:rFonts w:ascii="Times New Roman" w:eastAsia="Times New Roman" w:hAnsi="Times New Roman" w:cs="Times New Roman"/>
            <w:color w:val="1155CC"/>
            <w:u w:val="single"/>
          </w:rPr>
          <w:t>https://doi.org/10.</w:t>
        </w:r>
        <w:r>
          <w:rPr>
            <w:rFonts w:ascii="Times New Roman" w:eastAsia="Times New Roman" w:hAnsi="Times New Roman" w:cs="Times New Roman"/>
            <w:color w:val="1155CC"/>
            <w:u w:val="single"/>
          </w:rPr>
          <w:t>1016/j.drudis.2021.11.023</w:t>
        </w:r>
      </w:hyperlink>
      <w:r>
        <w:rPr>
          <w:rFonts w:ascii="Times New Roman" w:eastAsia="Times New Roman" w:hAnsi="Times New Roman" w:cs="Times New Roman"/>
        </w:rPr>
        <w:t xml:space="preserve"> </w:t>
      </w:r>
    </w:p>
    <w:p w14:paraId="73D75525"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 xml:space="preserve">23. Walters WP. Going further than Lipinski's rule in drug design. Expert Opinion on Drug Discovery. 2012 Feb; 7(2):99-107. </w:t>
      </w:r>
      <w:hyperlink r:id="rId25">
        <w:r>
          <w:rPr>
            <w:rFonts w:ascii="Times New Roman" w:eastAsia="Times New Roman" w:hAnsi="Times New Roman" w:cs="Times New Roman"/>
            <w:color w:val="1155CC"/>
            <w:u w:val="single"/>
          </w:rPr>
          <w:t>https://doi.org/10.1517/17460441.2012.648</w:t>
        </w:r>
        <w:r>
          <w:rPr>
            <w:rFonts w:ascii="Times New Roman" w:eastAsia="Times New Roman" w:hAnsi="Times New Roman" w:cs="Times New Roman"/>
            <w:color w:val="1155CC"/>
            <w:u w:val="single"/>
          </w:rPr>
          <w:t>612</w:t>
        </w:r>
      </w:hyperlink>
      <w:r>
        <w:rPr>
          <w:rFonts w:ascii="Times New Roman" w:eastAsia="Times New Roman" w:hAnsi="Times New Roman" w:cs="Times New Roman"/>
        </w:rPr>
        <w:t xml:space="preserve"> </w:t>
      </w:r>
    </w:p>
    <w:p w14:paraId="26EA6F0B"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 xml:space="preserve">24. Van Der Graaf, P. H., &amp; Gabrielsson, J. (2009). Pharmacokinetic-pharmacodynamic reasoning in drug discovery and early development. Future Medicinal Chemistry, 1(8), 1371–1374. </w:t>
      </w:r>
      <w:hyperlink r:id="rId26">
        <w:r>
          <w:rPr>
            <w:rFonts w:ascii="Times New Roman" w:eastAsia="Times New Roman" w:hAnsi="Times New Roman" w:cs="Times New Roman"/>
            <w:color w:val="1155CC"/>
            <w:u w:val="single"/>
          </w:rPr>
          <w:t>https://doi.org/1</w:t>
        </w:r>
        <w:r>
          <w:rPr>
            <w:rFonts w:ascii="Times New Roman" w:eastAsia="Times New Roman" w:hAnsi="Times New Roman" w:cs="Times New Roman"/>
            <w:color w:val="1155CC"/>
            <w:u w:val="single"/>
          </w:rPr>
          <w:t>0.4155/fmc.09.124</w:t>
        </w:r>
      </w:hyperlink>
      <w:r>
        <w:rPr>
          <w:rFonts w:ascii="Times New Roman" w:eastAsia="Times New Roman" w:hAnsi="Times New Roman" w:cs="Times New Roman"/>
        </w:rPr>
        <w:t xml:space="preserve"> </w:t>
      </w:r>
    </w:p>
    <w:p w14:paraId="0AB2C38E"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 xml:space="preserve">25. </w:t>
      </w:r>
      <w:proofErr w:type="spellStart"/>
      <w:r>
        <w:rPr>
          <w:rFonts w:ascii="Times New Roman" w:eastAsia="Times New Roman" w:hAnsi="Times New Roman" w:cs="Times New Roman"/>
        </w:rPr>
        <w:t>Rakhimbekova</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Akhmetshin</w:t>
      </w:r>
      <w:proofErr w:type="spellEnd"/>
      <w:r>
        <w:rPr>
          <w:rFonts w:ascii="Times New Roman" w:eastAsia="Times New Roman" w:hAnsi="Times New Roman" w:cs="Times New Roman"/>
        </w:rPr>
        <w:t xml:space="preserve">, T. N., </w:t>
      </w:r>
      <w:proofErr w:type="spellStart"/>
      <w:r>
        <w:rPr>
          <w:rFonts w:ascii="Times New Roman" w:eastAsia="Times New Roman" w:hAnsi="Times New Roman" w:cs="Times New Roman"/>
        </w:rPr>
        <w:t>Minibaeva</w:t>
      </w:r>
      <w:proofErr w:type="spellEnd"/>
      <w:r>
        <w:rPr>
          <w:rFonts w:ascii="Times New Roman" w:eastAsia="Times New Roman" w:hAnsi="Times New Roman" w:cs="Times New Roman"/>
        </w:rPr>
        <w:t xml:space="preserve">, G. I., </w:t>
      </w:r>
      <w:proofErr w:type="spellStart"/>
      <w:r>
        <w:rPr>
          <w:rFonts w:ascii="Times New Roman" w:eastAsia="Times New Roman" w:hAnsi="Times New Roman" w:cs="Times New Roman"/>
        </w:rPr>
        <w:t>Nugmanov</w:t>
      </w:r>
      <w:proofErr w:type="spellEnd"/>
      <w:r>
        <w:rPr>
          <w:rFonts w:ascii="Times New Roman" w:eastAsia="Times New Roman" w:hAnsi="Times New Roman" w:cs="Times New Roman"/>
        </w:rPr>
        <w:t xml:space="preserve">, R. I., </w:t>
      </w:r>
      <w:proofErr w:type="spellStart"/>
      <w:r>
        <w:rPr>
          <w:rFonts w:ascii="Times New Roman" w:eastAsia="Times New Roman" w:hAnsi="Times New Roman" w:cs="Times New Roman"/>
        </w:rPr>
        <w:t>Gimadiev</w:t>
      </w:r>
      <w:proofErr w:type="spellEnd"/>
      <w:r>
        <w:rPr>
          <w:rFonts w:ascii="Times New Roman" w:eastAsia="Times New Roman" w:hAnsi="Times New Roman" w:cs="Times New Roman"/>
        </w:rPr>
        <w:t xml:space="preserve">, T. R., </w:t>
      </w:r>
      <w:proofErr w:type="spellStart"/>
      <w:r>
        <w:rPr>
          <w:rFonts w:ascii="Times New Roman" w:eastAsia="Times New Roman" w:hAnsi="Times New Roman" w:cs="Times New Roman"/>
        </w:rPr>
        <w:t>Madzhidov</w:t>
      </w:r>
      <w:proofErr w:type="spellEnd"/>
      <w:r>
        <w:rPr>
          <w:rFonts w:ascii="Times New Roman" w:eastAsia="Times New Roman" w:hAnsi="Times New Roman" w:cs="Times New Roman"/>
        </w:rPr>
        <w:t xml:space="preserve">, T. I., Baskin, I. I., &amp; Varnek, A. (2021). Cross-validation strategies in QSPR modelling of chemical reactions. SAR and QSAR in Environmental Research, 32(3), 207–219. </w:t>
      </w:r>
      <w:hyperlink r:id="rId27">
        <w:r>
          <w:rPr>
            <w:rFonts w:ascii="Times New Roman" w:eastAsia="Times New Roman" w:hAnsi="Times New Roman" w:cs="Times New Roman"/>
            <w:color w:val="1155CC"/>
            <w:u w:val="single"/>
          </w:rPr>
          <w:t>https://doi.org/10.10</w:t>
        </w:r>
        <w:r>
          <w:rPr>
            <w:rFonts w:ascii="Times New Roman" w:eastAsia="Times New Roman" w:hAnsi="Times New Roman" w:cs="Times New Roman"/>
            <w:color w:val="1155CC"/>
            <w:u w:val="single"/>
          </w:rPr>
          <w:t>80/1062936X.2021.1883107</w:t>
        </w:r>
      </w:hyperlink>
      <w:r>
        <w:rPr>
          <w:rFonts w:ascii="Times New Roman" w:eastAsia="Times New Roman" w:hAnsi="Times New Roman" w:cs="Times New Roman"/>
        </w:rPr>
        <w:t xml:space="preserve"> </w:t>
      </w:r>
    </w:p>
    <w:p w14:paraId="0704C7CD"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26. Tuntland, T., Ethell, B., Kosaka, T., Blasco, F., Zang, R. X., Jain, M., Gould, T., &amp; Hoffmaster, K. (2014). Implementation of pharmacokinetic and pharmacodynamic strategies in early research phases of drug discovery and devel</w:t>
      </w:r>
      <w:r>
        <w:rPr>
          <w:rFonts w:ascii="Times New Roman" w:eastAsia="Times New Roman" w:hAnsi="Times New Roman" w:cs="Times New Roman"/>
        </w:rPr>
        <w:t xml:space="preserve">opment at Novartis Institute of Biomedical Research. Frontiers in Pharmacology, 28(5), 174. </w:t>
      </w:r>
      <w:hyperlink r:id="rId28">
        <w:r>
          <w:rPr>
            <w:rFonts w:ascii="Times New Roman" w:eastAsia="Times New Roman" w:hAnsi="Times New Roman" w:cs="Times New Roman"/>
            <w:color w:val="1155CC"/>
            <w:u w:val="single"/>
          </w:rPr>
          <w:t>https://doi.org/10.3389/fphar.2014.00174</w:t>
        </w:r>
      </w:hyperlink>
      <w:r>
        <w:rPr>
          <w:rFonts w:ascii="Times New Roman" w:eastAsia="Times New Roman" w:hAnsi="Times New Roman" w:cs="Times New Roman"/>
        </w:rPr>
        <w:t xml:space="preserve"> </w:t>
      </w:r>
    </w:p>
    <w:p w14:paraId="5D71B333"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 xml:space="preserve">27. Cortes C, </w:t>
      </w:r>
      <w:proofErr w:type="spellStart"/>
      <w:r>
        <w:rPr>
          <w:rFonts w:ascii="Times New Roman" w:eastAsia="Times New Roman" w:hAnsi="Times New Roman" w:cs="Times New Roman"/>
        </w:rPr>
        <w:t>Vapnik</w:t>
      </w:r>
      <w:proofErr w:type="spellEnd"/>
      <w:r>
        <w:rPr>
          <w:rFonts w:ascii="Times New Roman" w:eastAsia="Times New Roman" w:hAnsi="Times New Roman" w:cs="Times New Roman"/>
        </w:rPr>
        <w:t xml:space="preserve"> V. Support-vector networks. Mach Learn. </w:t>
      </w:r>
      <w:proofErr w:type="gramStart"/>
      <w:r>
        <w:rPr>
          <w:rFonts w:ascii="Times New Roman" w:eastAsia="Times New Roman" w:hAnsi="Times New Roman" w:cs="Times New Roman"/>
        </w:rPr>
        <w:t>1</w:t>
      </w:r>
      <w:r>
        <w:rPr>
          <w:rFonts w:ascii="Times New Roman" w:eastAsia="Times New Roman" w:hAnsi="Times New Roman" w:cs="Times New Roman"/>
        </w:rPr>
        <w:t>995;20:273</w:t>
      </w:r>
      <w:proofErr w:type="gramEnd"/>
      <w:r>
        <w:rPr>
          <w:rFonts w:ascii="Times New Roman" w:eastAsia="Times New Roman" w:hAnsi="Times New Roman" w:cs="Times New Roman"/>
        </w:rPr>
        <w:t>–97. [Google Scholar]</w:t>
      </w:r>
    </w:p>
    <w:p w14:paraId="6DF4A06A"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 xml:space="preserve">28. A Movement Ecology Paradigm for Unifying Organismal Movement Research. PNAS.doi:10.1073/pnas.0800375105 Available from: </w:t>
      </w:r>
      <w:hyperlink r:id="rId29">
        <w:r>
          <w:rPr>
            <w:rFonts w:ascii="Times New Roman" w:eastAsia="Times New Roman" w:hAnsi="Times New Roman" w:cs="Times New Roman"/>
            <w:color w:val="1155CC"/>
            <w:u w:val="single"/>
          </w:rPr>
          <w:t>https://www.pnas.org/doi/f</w:t>
        </w:r>
        <w:r>
          <w:rPr>
            <w:rFonts w:ascii="Times New Roman" w:eastAsia="Times New Roman" w:hAnsi="Times New Roman" w:cs="Times New Roman"/>
            <w:color w:val="1155CC"/>
            <w:u w:val="single"/>
          </w:rPr>
          <w:t>ull/100.1073/pnas.0800375105</w:t>
        </w:r>
      </w:hyperlink>
      <w:r>
        <w:rPr>
          <w:rFonts w:ascii="Times New Roman" w:eastAsia="Times New Roman" w:hAnsi="Times New Roman" w:cs="Times New Roman"/>
        </w:rPr>
        <w:t>.  [Last accessed on 2023 Nov 24] [DOI] [PMC free article] [PubMed] [Google Scholar]</w:t>
      </w:r>
    </w:p>
    <w:p w14:paraId="5CBAEA22"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 xml:space="preserve">29. </w:t>
      </w:r>
      <w:proofErr w:type="spellStart"/>
      <w:r>
        <w:rPr>
          <w:rFonts w:ascii="Times New Roman" w:eastAsia="Times New Roman" w:hAnsi="Times New Roman" w:cs="Times New Roman"/>
        </w:rPr>
        <w:t>DeepLabCut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Markerless</w:t>
      </w:r>
      <w:proofErr w:type="spellEnd"/>
      <w:r>
        <w:rPr>
          <w:rFonts w:ascii="Times New Roman" w:eastAsia="Times New Roman" w:hAnsi="Times New Roman" w:cs="Times New Roman"/>
        </w:rPr>
        <w:t xml:space="preserve"> Pose Estimation of User-Defined Body Parts </w:t>
      </w:r>
      <w:proofErr w:type="gramStart"/>
      <w:r>
        <w:rPr>
          <w:rFonts w:ascii="Times New Roman" w:eastAsia="Times New Roman" w:hAnsi="Times New Roman" w:cs="Times New Roman"/>
        </w:rPr>
        <w:t>With</w:t>
      </w:r>
      <w:proofErr w:type="gramEnd"/>
      <w:r>
        <w:rPr>
          <w:rFonts w:ascii="Times New Roman" w:eastAsia="Times New Roman" w:hAnsi="Times New Roman" w:cs="Times New Roman"/>
        </w:rPr>
        <w:t xml:space="preserve"> Deep Learning. Nature Neuroscience.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xml:space="preserve">: 10.1038/s41593-018-0209-y. </w:t>
      </w:r>
      <w:r>
        <w:rPr>
          <w:rFonts w:ascii="Times New Roman" w:eastAsia="Times New Roman" w:hAnsi="Times New Roman" w:cs="Times New Roman"/>
        </w:rPr>
        <w:t xml:space="preserve">Available from: </w:t>
      </w:r>
      <w:hyperlink r:id="rId30">
        <w:r>
          <w:rPr>
            <w:rFonts w:ascii="Times New Roman" w:eastAsia="Times New Roman" w:hAnsi="Times New Roman" w:cs="Times New Roman"/>
            <w:color w:val="1155CC"/>
            <w:u w:val="single"/>
          </w:rPr>
          <w:t>https://www.nature.com/articles/s41593-018-0209-y</w:t>
        </w:r>
      </w:hyperlink>
      <w:r>
        <w:rPr>
          <w:rFonts w:ascii="Times New Roman" w:eastAsia="Times New Roman" w:hAnsi="Times New Roman" w:cs="Times New Roman"/>
        </w:rPr>
        <w:t>. [Last accessed on 2023 Dec 16] [DOI] [PubMed] [Google Scholar]</w:t>
      </w:r>
    </w:p>
    <w:p w14:paraId="09B4FC49"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 xml:space="preserve">30. Regularized S-map for Inference and Forecasting with </w:t>
      </w:r>
      <w:r>
        <w:rPr>
          <w:rFonts w:ascii="Times New Roman" w:eastAsia="Times New Roman" w:hAnsi="Times New Roman" w:cs="Times New Roman"/>
        </w:rPr>
        <w:t xml:space="preserve">Noisy Ecological Time Series – Cenci – 2019 – Methods in Ecology and Evolution – Wiley Online Library. Available from: </w:t>
      </w:r>
      <w:hyperlink r:id="rId31">
        <w:r>
          <w:rPr>
            <w:rFonts w:ascii="Times New Roman" w:eastAsia="Times New Roman" w:hAnsi="Times New Roman" w:cs="Times New Roman"/>
            <w:color w:val="1155CC"/>
            <w:u w:val="single"/>
          </w:rPr>
          <w:t>https://besjournals.onlinelibrary.wiley.com/do</w:t>
        </w:r>
        <w:r>
          <w:rPr>
            <w:rFonts w:ascii="Times New Roman" w:eastAsia="Times New Roman" w:hAnsi="Times New Roman" w:cs="Times New Roman"/>
            <w:color w:val="1155CC"/>
            <w:u w:val="single"/>
          </w:rPr>
          <w:t>i/10.1111/2041-210X.13150</w:t>
        </w:r>
      </w:hyperlink>
      <w:r>
        <w:rPr>
          <w:rFonts w:ascii="Times New Roman" w:eastAsia="Times New Roman" w:hAnsi="Times New Roman" w:cs="Times New Roman"/>
        </w:rPr>
        <w:t>.  [Last accessed on 2023 Nov 24] [Google Scholar]</w:t>
      </w:r>
    </w:p>
    <w:p w14:paraId="7F3F3F80"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 xml:space="preserve">31.Meziane F. Intelligent systems in manufacturing: current developments and future prospects. </w:t>
      </w:r>
      <w:proofErr w:type="spellStart"/>
      <w:r>
        <w:rPr>
          <w:rFonts w:ascii="Times New Roman" w:eastAsia="Times New Roman" w:hAnsi="Times New Roman" w:cs="Times New Roman"/>
        </w:rPr>
        <w:t>Integr</w:t>
      </w:r>
      <w:proofErr w:type="spellEnd"/>
      <w:r>
        <w:rPr>
          <w:rFonts w:ascii="Times New Roman" w:eastAsia="Times New Roman" w:hAnsi="Times New Roman" w:cs="Times New Roman"/>
        </w:rPr>
        <w:t xml:space="preserve">. Manuf. Syst. </w:t>
      </w:r>
      <w:proofErr w:type="gramStart"/>
      <w:r>
        <w:rPr>
          <w:rFonts w:ascii="Times New Roman" w:eastAsia="Times New Roman" w:hAnsi="Times New Roman" w:cs="Times New Roman"/>
        </w:rPr>
        <w:t>2000;11:218</w:t>
      </w:r>
      <w:proofErr w:type="gramEnd"/>
      <w:r>
        <w:rPr>
          <w:rFonts w:ascii="Times New Roman" w:eastAsia="Times New Roman" w:hAnsi="Times New Roman" w:cs="Times New Roman"/>
        </w:rPr>
        <w:t>–238. [Google Scholar]</w:t>
      </w:r>
    </w:p>
    <w:p w14:paraId="3874208A"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 xml:space="preserve">32. Rantanen J., </w:t>
      </w:r>
      <w:proofErr w:type="spellStart"/>
      <w:r>
        <w:rPr>
          <w:rFonts w:ascii="Times New Roman" w:eastAsia="Times New Roman" w:hAnsi="Times New Roman" w:cs="Times New Roman"/>
        </w:rPr>
        <w:t>Khinast</w:t>
      </w:r>
      <w:proofErr w:type="spellEnd"/>
      <w:r>
        <w:rPr>
          <w:rFonts w:ascii="Times New Roman" w:eastAsia="Times New Roman" w:hAnsi="Times New Roman" w:cs="Times New Roman"/>
        </w:rPr>
        <w:t xml:space="preserve"> J. Th</w:t>
      </w:r>
      <w:r>
        <w:rPr>
          <w:rFonts w:ascii="Times New Roman" w:eastAsia="Times New Roman" w:hAnsi="Times New Roman" w:cs="Times New Roman"/>
        </w:rPr>
        <w:t xml:space="preserve">e future of pharmaceutical manufacturing sciences. J. Pharm. Sci. </w:t>
      </w:r>
      <w:proofErr w:type="gramStart"/>
      <w:r>
        <w:rPr>
          <w:rFonts w:ascii="Times New Roman" w:eastAsia="Times New Roman" w:hAnsi="Times New Roman" w:cs="Times New Roman"/>
        </w:rPr>
        <w:t>2015;104:3612</w:t>
      </w:r>
      <w:proofErr w:type="gramEnd"/>
      <w:r>
        <w:rPr>
          <w:rFonts w:ascii="Times New Roman" w:eastAsia="Times New Roman" w:hAnsi="Times New Roman" w:cs="Times New Roman"/>
        </w:rPr>
        <w:t xml:space="preserve">–3638.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10.1002/jps.24594. [DOI] [PMC free article] [PubMed] [Google Scholar]</w:t>
      </w:r>
    </w:p>
    <w:p w14:paraId="5A111E88"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33.Das M.K., Chakraborty T. ANN in pharmaceutical product and process development. In: Puri Mun</w:t>
      </w:r>
      <w:r>
        <w:rPr>
          <w:rFonts w:ascii="Times New Roman" w:eastAsia="Times New Roman" w:hAnsi="Times New Roman" w:cs="Times New Roman"/>
        </w:rPr>
        <w:t>ish., editor. Artificial Neural Network for Drug Design, Delivery and Disposition. Elsevier; 2016. pp. 277–293. [Google Scholar]</w:t>
      </w:r>
    </w:p>
    <w:p w14:paraId="5DCD1D6C"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 xml:space="preserve">34.Gams M. Integrating artificial and human intelligence into tablet production process. AAPS </w:t>
      </w:r>
      <w:proofErr w:type="spellStart"/>
      <w:r>
        <w:rPr>
          <w:rFonts w:ascii="Times New Roman" w:eastAsia="Times New Roman" w:hAnsi="Times New Roman" w:cs="Times New Roman"/>
        </w:rPr>
        <w:t>PharmSciTech</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2014;15:1447</w:t>
      </w:r>
      <w:proofErr w:type="gramEnd"/>
      <w:r>
        <w:rPr>
          <w:rFonts w:ascii="Times New Roman" w:eastAsia="Times New Roman" w:hAnsi="Times New Roman" w:cs="Times New Roman"/>
        </w:rPr>
        <w:t xml:space="preserve">–1453.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10.1208/s12249-014-0174-z. [DOI] [PMC free article] [PubMed] [Google Scholar]</w:t>
      </w:r>
    </w:p>
    <w:p w14:paraId="20EEA628"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35.Kraft, D.L. System and methods for the production of personalized drug products. US20120041778A1.</w:t>
      </w:r>
    </w:p>
    <w:p w14:paraId="7E6911E9"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36.Aksu B. A quality by design approach using artificial intelligence te</w:t>
      </w:r>
      <w:r>
        <w:rPr>
          <w:rFonts w:ascii="Times New Roman" w:eastAsia="Times New Roman" w:hAnsi="Times New Roman" w:cs="Times New Roman"/>
        </w:rPr>
        <w:t xml:space="preserve">chniques to control the critical quality attributes of ramipril tablets manufactured by wet granulation. Pharm. Dev. Technol. </w:t>
      </w:r>
      <w:proofErr w:type="gramStart"/>
      <w:r>
        <w:rPr>
          <w:rFonts w:ascii="Times New Roman" w:eastAsia="Times New Roman" w:hAnsi="Times New Roman" w:cs="Times New Roman"/>
        </w:rPr>
        <w:t>2013;18:236</w:t>
      </w:r>
      <w:proofErr w:type="gramEnd"/>
      <w:r>
        <w:rPr>
          <w:rFonts w:ascii="Times New Roman" w:eastAsia="Times New Roman" w:hAnsi="Times New Roman" w:cs="Times New Roman"/>
        </w:rPr>
        <w:t xml:space="preserve">–245.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10.3109/10837450.2012.705294. [DOI] [PubMed] [Google Scholar]</w:t>
      </w:r>
    </w:p>
    <w:p w14:paraId="1FE11F7E" w14:textId="77777777" w:rsidR="00F0476A" w:rsidRDefault="006172FE">
      <w:pPr>
        <w:jc w:val="both"/>
        <w:rPr>
          <w:rFonts w:ascii="Times New Roman" w:eastAsia="Times New Roman" w:hAnsi="Times New Roman" w:cs="Times New Roman"/>
        </w:rPr>
      </w:pPr>
      <w:r>
        <w:rPr>
          <w:rFonts w:ascii="Times New Roman" w:eastAsia="Times New Roman" w:hAnsi="Times New Roman" w:cs="Times New Roman"/>
        </w:rPr>
        <w:t>37.Wang X. 2009 International Conference on Co</w:t>
      </w:r>
      <w:r>
        <w:rPr>
          <w:rFonts w:ascii="Times New Roman" w:eastAsia="Times New Roman" w:hAnsi="Times New Roman" w:cs="Times New Roman"/>
        </w:rPr>
        <w:t>mputational Intelligence and Software Engineering. IEEE; 2009. Intelligent quality management using knowledge discovery in databases; pp. 1–4. [Google Scholar]</w:t>
      </w:r>
    </w:p>
    <w:p w14:paraId="1A81E464" w14:textId="77777777" w:rsidR="00F0476A" w:rsidRDefault="00F0476A">
      <w:pPr>
        <w:jc w:val="both"/>
        <w:rPr>
          <w:rFonts w:ascii="Times New Roman" w:eastAsia="Times New Roman" w:hAnsi="Times New Roman" w:cs="Times New Roman"/>
        </w:rPr>
      </w:pPr>
    </w:p>
    <w:p w14:paraId="04238BFA" w14:textId="77777777" w:rsidR="00F0476A" w:rsidRDefault="00F0476A">
      <w:pPr>
        <w:jc w:val="both"/>
        <w:rPr>
          <w:rFonts w:ascii="Times New Roman" w:eastAsia="Times New Roman" w:hAnsi="Times New Roman" w:cs="Times New Roman"/>
        </w:rPr>
      </w:pPr>
    </w:p>
    <w:p w14:paraId="62BD9969" w14:textId="77777777" w:rsidR="00F0476A" w:rsidRDefault="00F0476A">
      <w:pPr>
        <w:jc w:val="both"/>
        <w:rPr>
          <w:rFonts w:ascii="Times New Roman" w:eastAsia="Times New Roman" w:hAnsi="Times New Roman" w:cs="Times New Roman"/>
          <w:b/>
        </w:rPr>
      </w:pPr>
    </w:p>
    <w:p w14:paraId="1EB335B3" w14:textId="77777777" w:rsidR="00F0476A" w:rsidRDefault="00F0476A">
      <w:pPr>
        <w:jc w:val="both"/>
        <w:rPr>
          <w:rFonts w:ascii="Times New Roman" w:eastAsia="Times New Roman" w:hAnsi="Times New Roman" w:cs="Times New Roman"/>
          <w:b/>
        </w:rPr>
      </w:pPr>
    </w:p>
    <w:p w14:paraId="5C1FE4B9" w14:textId="77777777" w:rsidR="00F0476A" w:rsidRDefault="00F0476A">
      <w:pPr>
        <w:jc w:val="both"/>
        <w:rPr>
          <w:rFonts w:ascii="Times New Roman" w:eastAsia="Times New Roman" w:hAnsi="Times New Roman" w:cs="Times New Roman"/>
          <w:b/>
        </w:rPr>
      </w:pPr>
    </w:p>
    <w:p w14:paraId="4E967F19" w14:textId="77777777" w:rsidR="00F0476A" w:rsidRDefault="00F0476A">
      <w:pPr>
        <w:jc w:val="both"/>
        <w:rPr>
          <w:rFonts w:ascii="Times New Roman" w:eastAsia="Times New Roman" w:hAnsi="Times New Roman" w:cs="Times New Roman"/>
          <w:b/>
        </w:rPr>
      </w:pPr>
    </w:p>
    <w:p w14:paraId="7E96BF84" w14:textId="77777777" w:rsidR="00F0476A" w:rsidRDefault="00F0476A">
      <w:pPr>
        <w:jc w:val="both"/>
        <w:rPr>
          <w:rFonts w:ascii="Times New Roman" w:eastAsia="Times New Roman" w:hAnsi="Times New Roman" w:cs="Times New Roman"/>
          <w:b/>
        </w:rPr>
      </w:pPr>
    </w:p>
    <w:p w14:paraId="783E1832" w14:textId="77777777" w:rsidR="00F0476A" w:rsidRDefault="00F0476A">
      <w:pPr>
        <w:jc w:val="both"/>
        <w:rPr>
          <w:rFonts w:ascii="Times New Roman" w:eastAsia="Times New Roman" w:hAnsi="Times New Roman" w:cs="Times New Roman"/>
          <w:sz w:val="24"/>
          <w:szCs w:val="24"/>
        </w:rPr>
      </w:pPr>
    </w:p>
    <w:sectPr w:rsidR="00F0476A">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A2C57" w14:textId="77777777" w:rsidR="006172FE" w:rsidRDefault="006172FE">
      <w:pPr>
        <w:spacing w:after="0" w:line="240" w:lineRule="auto"/>
      </w:pPr>
      <w:r>
        <w:separator/>
      </w:r>
    </w:p>
  </w:endnote>
  <w:endnote w:type="continuationSeparator" w:id="0">
    <w:p w14:paraId="7EC9ADF6" w14:textId="77777777" w:rsidR="006172FE" w:rsidRDefault="00617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43C2B" w14:textId="77777777" w:rsidR="006A7AB9" w:rsidRDefault="006A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FFB85" w14:textId="77777777" w:rsidR="00F0476A" w:rsidRDefault="00F0476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68A36" w14:textId="77777777" w:rsidR="006A7AB9" w:rsidRDefault="006A7A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9AD178" w14:textId="77777777" w:rsidR="006172FE" w:rsidRDefault="006172FE">
      <w:pPr>
        <w:spacing w:after="0" w:line="240" w:lineRule="auto"/>
      </w:pPr>
      <w:r>
        <w:separator/>
      </w:r>
    </w:p>
  </w:footnote>
  <w:footnote w:type="continuationSeparator" w:id="0">
    <w:p w14:paraId="487C25FA" w14:textId="77777777" w:rsidR="006172FE" w:rsidRDefault="006172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268CB" w14:textId="7F262E43" w:rsidR="006A7AB9" w:rsidRDefault="006A7AB9">
    <w:pPr>
      <w:pStyle w:val="Header"/>
    </w:pPr>
    <w:r>
      <w:rPr>
        <w:noProof/>
      </w:rPr>
      <w:pict w14:anchorId="1CF85D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3401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A12B9" w14:textId="4CD84BF2" w:rsidR="00F0476A" w:rsidRDefault="006A7AB9">
    <w:r>
      <w:rPr>
        <w:noProof/>
      </w:rPr>
      <w:pict w14:anchorId="11DC55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3401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2FFCF" w14:textId="1966B1B8" w:rsidR="006A7AB9" w:rsidRDefault="006A7AB9">
    <w:pPr>
      <w:pStyle w:val="Header"/>
    </w:pPr>
    <w:r>
      <w:rPr>
        <w:noProof/>
      </w:rPr>
      <w:pict w14:anchorId="29D632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3401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A4050"/>
    <w:multiLevelType w:val="multilevel"/>
    <w:tmpl w:val="03226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BD28C0"/>
    <w:multiLevelType w:val="multilevel"/>
    <w:tmpl w:val="029EA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F46C0A"/>
    <w:multiLevelType w:val="multilevel"/>
    <w:tmpl w:val="1528F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3C22F0"/>
    <w:multiLevelType w:val="multilevel"/>
    <w:tmpl w:val="07FA50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011742"/>
    <w:multiLevelType w:val="multilevel"/>
    <w:tmpl w:val="0DBC5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08243B"/>
    <w:multiLevelType w:val="multilevel"/>
    <w:tmpl w:val="3E56B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B81776"/>
    <w:multiLevelType w:val="multilevel"/>
    <w:tmpl w:val="A3E079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9E3449"/>
    <w:multiLevelType w:val="multilevel"/>
    <w:tmpl w:val="0AFE1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A4649E5"/>
    <w:multiLevelType w:val="multilevel"/>
    <w:tmpl w:val="264A6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11204B4"/>
    <w:multiLevelType w:val="multilevel"/>
    <w:tmpl w:val="525E6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92563F8"/>
    <w:multiLevelType w:val="multilevel"/>
    <w:tmpl w:val="FF3E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29237AD"/>
    <w:multiLevelType w:val="multilevel"/>
    <w:tmpl w:val="6016A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7A90288"/>
    <w:multiLevelType w:val="multilevel"/>
    <w:tmpl w:val="88384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DFE65AC"/>
    <w:multiLevelType w:val="multilevel"/>
    <w:tmpl w:val="990AA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F7E7EFE"/>
    <w:multiLevelType w:val="multilevel"/>
    <w:tmpl w:val="602AA6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1"/>
  </w:num>
  <w:num w:numId="3">
    <w:abstractNumId w:val="14"/>
  </w:num>
  <w:num w:numId="4">
    <w:abstractNumId w:val="4"/>
  </w:num>
  <w:num w:numId="5">
    <w:abstractNumId w:val="0"/>
  </w:num>
  <w:num w:numId="6">
    <w:abstractNumId w:val="12"/>
  </w:num>
  <w:num w:numId="7">
    <w:abstractNumId w:val="10"/>
  </w:num>
  <w:num w:numId="8">
    <w:abstractNumId w:val="8"/>
  </w:num>
  <w:num w:numId="9">
    <w:abstractNumId w:val="5"/>
  </w:num>
  <w:num w:numId="10">
    <w:abstractNumId w:val="3"/>
  </w:num>
  <w:num w:numId="11">
    <w:abstractNumId w:val="1"/>
  </w:num>
  <w:num w:numId="12">
    <w:abstractNumId w:val="9"/>
  </w:num>
  <w:num w:numId="13">
    <w:abstractNumId w:val="13"/>
  </w:num>
  <w:num w:numId="14">
    <w:abstractNumId w:val="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76A"/>
    <w:rsid w:val="00007A40"/>
    <w:rsid w:val="000B0A7E"/>
    <w:rsid w:val="00290500"/>
    <w:rsid w:val="00351A4A"/>
    <w:rsid w:val="003D3ADC"/>
    <w:rsid w:val="006172FE"/>
    <w:rsid w:val="006A7AB9"/>
    <w:rsid w:val="00C32544"/>
    <w:rsid w:val="00F0476A"/>
    <w:rsid w:val="00F32507"/>
    <w:rsid w:val="00FD63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D6BF91"/>
  <w15:docId w15:val="{74B46E45-6CEB-4C9A-9CB5-E5ED786D4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290500"/>
    <w:rPr>
      <w:color w:val="0000FF" w:themeColor="hyperlink"/>
      <w:u w:val="single"/>
    </w:rPr>
  </w:style>
  <w:style w:type="character" w:styleId="UnresolvedMention">
    <w:name w:val="Unresolved Mention"/>
    <w:basedOn w:val="DefaultParagraphFont"/>
    <w:uiPriority w:val="99"/>
    <w:semiHidden/>
    <w:unhideWhenUsed/>
    <w:rsid w:val="00290500"/>
    <w:rPr>
      <w:color w:val="605E5C"/>
      <w:shd w:val="clear" w:color="auto" w:fill="E1DFDD"/>
    </w:rPr>
  </w:style>
  <w:style w:type="paragraph" w:styleId="Header">
    <w:name w:val="header"/>
    <w:basedOn w:val="Normal"/>
    <w:link w:val="HeaderChar"/>
    <w:uiPriority w:val="99"/>
    <w:unhideWhenUsed/>
    <w:rsid w:val="006A7A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7AB9"/>
  </w:style>
  <w:style w:type="paragraph" w:styleId="Footer">
    <w:name w:val="footer"/>
    <w:basedOn w:val="Normal"/>
    <w:link w:val="FooterChar"/>
    <w:uiPriority w:val="99"/>
    <w:unhideWhenUsed/>
    <w:rsid w:val="006A7A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7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38/s41598-017-16322-4" TargetMode="External"/><Relationship Id="rId26" Type="http://schemas.openxmlformats.org/officeDocument/2006/relationships/hyperlink" Target="https://doi.org/10.4155/fmc.09.124" TargetMode="External"/><Relationship Id="rId39" Type="http://schemas.openxmlformats.org/officeDocument/2006/relationships/theme" Target="theme/theme1.xml"/><Relationship Id="rId21" Type="http://schemas.openxmlformats.org/officeDocument/2006/relationships/hyperlink" Target="https://link.springer.com/10.1007/978-1-0716-1787-8_20"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6/S0097-8485(01)00094-8" TargetMode="External"/><Relationship Id="rId25" Type="http://schemas.openxmlformats.org/officeDocument/2006/relationships/hyperlink" Target="https://doi.org/10.1517/17460441.2012.648612"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02/jcc.21287" TargetMode="External"/><Relationship Id="rId20" Type="http://schemas.openxmlformats.org/officeDocument/2006/relationships/hyperlink" Target="https://doi.org/10.3389/Fphar.2018.01089" TargetMode="External"/><Relationship Id="rId29" Type="http://schemas.openxmlformats.org/officeDocument/2006/relationships/hyperlink" Target="https://www.pnas.org/doi/full/100.1073/pnas.08003751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drudis.2021.11.023"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21/acs.jmedchem.0c01077" TargetMode="External"/><Relationship Id="rId23" Type="http://schemas.openxmlformats.org/officeDocument/2006/relationships/hyperlink" Target="https://doi.org/10.3389/fchem.2020.00726" TargetMode="External"/><Relationship Id="rId28" Type="http://schemas.openxmlformats.org/officeDocument/2006/relationships/hyperlink" Target="https://doi.org/10.3389/fphar.2014.00174" TargetMode="External"/><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doi.org/10.3390/ijms20184574" TargetMode="External"/><Relationship Id="rId31" Type="http://schemas.openxmlformats.org/officeDocument/2006/relationships/hyperlink" Target="https://besjournals.onlinelibrary.wiley.com/doi/10.1111/2041-210X.1315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07/978-1-0716-1787-8_20" TargetMode="External"/><Relationship Id="rId27" Type="http://schemas.openxmlformats.org/officeDocument/2006/relationships/hyperlink" Target="https://doi.org/10.1080/1062936X.2021.1883107" TargetMode="External"/><Relationship Id="rId30" Type="http://schemas.openxmlformats.org/officeDocument/2006/relationships/hyperlink" Target="https://www.nature.com/articles/s41593-018-0209-y" TargetMode="External"/><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7226</Words>
  <Characters>41192</Characters>
  <Application>Microsoft Office Word</Application>
  <DocSecurity>0</DocSecurity>
  <Lines>343</Lines>
  <Paragraphs>96</Paragraphs>
  <ScaleCrop>false</ScaleCrop>
  <Company/>
  <LinksUpToDate>false</LinksUpToDate>
  <CharactersWithSpaces>48322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9</cp:revision>
  <dcterms:created xsi:type="dcterms:W3CDTF">2025-05-16T07:27:00Z</dcterms:created>
  <dcterms:modified xsi:type="dcterms:W3CDTF">2025-05-16T10:12:00Z</dcterms:modified>
</cp:coreProperties>
</file>