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79431" w14:textId="77777777" w:rsidR="00362964" w:rsidRPr="00362964" w:rsidRDefault="00362964" w:rsidP="00362964">
      <w:pPr>
        <w:pStyle w:val="HTMLPreformatted"/>
        <w:jc w:val="center"/>
        <w:rPr>
          <w:rFonts w:ascii="Times New Roman" w:hAnsi="Times New Roman" w:cs="Times New Roman"/>
          <w:b/>
          <w:bCs/>
          <w:i/>
          <w:iCs/>
          <w:sz w:val="36"/>
          <w:szCs w:val="36"/>
          <w:u w:val="single"/>
        </w:rPr>
      </w:pPr>
      <w:r w:rsidRPr="00362964">
        <w:rPr>
          <w:rFonts w:ascii="Times New Roman" w:hAnsi="Times New Roman" w:cs="Times New Roman"/>
          <w:b/>
          <w:bCs/>
          <w:i/>
          <w:iCs/>
          <w:sz w:val="36"/>
          <w:szCs w:val="36"/>
          <w:u w:val="single"/>
        </w:rPr>
        <w:t>Original Research Article</w:t>
      </w:r>
    </w:p>
    <w:p w14:paraId="0AA6D534" w14:textId="5FC06E97" w:rsidR="00553333" w:rsidRPr="008939F3" w:rsidRDefault="00E629C8" w:rsidP="00553333">
      <w:pPr>
        <w:pStyle w:val="HTMLPreformatted"/>
        <w:jc w:val="center"/>
        <w:rPr>
          <w:rFonts w:ascii="Times New Roman" w:hAnsi="Times New Roman" w:cs="Times New Roman"/>
          <w:b/>
          <w:bCs/>
          <w:sz w:val="36"/>
          <w:szCs w:val="36"/>
        </w:rPr>
      </w:pPr>
      <w:r w:rsidRPr="008939F3">
        <w:rPr>
          <w:rFonts w:ascii="Times New Roman" w:hAnsi="Times New Roman" w:cs="Times New Roman"/>
          <w:b/>
          <w:bCs/>
          <w:sz w:val="36"/>
          <w:szCs w:val="36"/>
        </w:rPr>
        <w:t>Advanced Wastewater Treatment Technologies in Addressing Future Water Scarcity through Resource Recovery and Reuse</w:t>
      </w:r>
    </w:p>
    <w:p w14:paraId="745F8346" w14:textId="77777777" w:rsidR="00E629C8" w:rsidRPr="008939F3" w:rsidRDefault="00E629C8" w:rsidP="00553333">
      <w:pPr>
        <w:pStyle w:val="HTMLPreformatted"/>
        <w:jc w:val="center"/>
        <w:rPr>
          <w:rStyle w:val="name"/>
          <w:rFonts w:ascii="Times New Roman" w:hAnsi="Times New Roman" w:cs="Times New Roman"/>
          <w:b/>
          <w:bCs/>
        </w:rPr>
      </w:pPr>
    </w:p>
    <w:p w14:paraId="5AAC74DB" w14:textId="77777777" w:rsidR="00553333" w:rsidRPr="008939F3" w:rsidRDefault="00553333" w:rsidP="00553333">
      <w:pPr>
        <w:jc w:val="center"/>
        <w:rPr>
          <w:rFonts w:ascii="Times New Roman" w:hAnsi="Times New Roman" w:cs="Times New Roman"/>
          <w:sz w:val="20"/>
          <w:szCs w:val="20"/>
        </w:rPr>
      </w:pPr>
    </w:p>
    <w:p w14:paraId="250BE355" w14:textId="77664B2C" w:rsidR="00553333" w:rsidRPr="005A3E2C" w:rsidRDefault="00553333" w:rsidP="005A3E2C">
      <w:pPr>
        <w:spacing w:after="0" w:line="240" w:lineRule="auto"/>
        <w:jc w:val="both"/>
        <w:rPr>
          <w:rFonts w:ascii="Times New Roman" w:hAnsi="Times New Roman" w:cs="Times New Roman"/>
          <w:b/>
          <w:sz w:val="20"/>
          <w:szCs w:val="20"/>
        </w:rPr>
      </w:pPr>
      <w:r w:rsidRPr="005A3E2C">
        <w:rPr>
          <w:rFonts w:ascii="Times New Roman" w:hAnsi="Times New Roman" w:cs="Times New Roman"/>
          <w:b/>
          <w:sz w:val="20"/>
          <w:szCs w:val="20"/>
        </w:rPr>
        <w:t>ABSTRACT</w:t>
      </w:r>
    </w:p>
    <w:p w14:paraId="2A5EBBFD" w14:textId="71530C10" w:rsidR="005A3E2C" w:rsidRPr="005A3E2C" w:rsidRDefault="005A3E2C" w:rsidP="005A3E2C">
      <w:pPr>
        <w:spacing w:after="0" w:line="240" w:lineRule="auto"/>
        <w:jc w:val="both"/>
        <w:rPr>
          <w:rFonts w:ascii="Times New Roman" w:hAnsi="Times New Roman" w:cs="Times New Roman"/>
          <w:bCs/>
          <w:sz w:val="20"/>
          <w:szCs w:val="20"/>
        </w:rPr>
      </w:pPr>
      <w:r w:rsidRPr="005A3E2C">
        <w:rPr>
          <w:rFonts w:ascii="Times New Roman" w:hAnsi="Times New Roman" w:cs="Times New Roman"/>
          <w:bCs/>
          <w:sz w:val="20"/>
          <w:szCs w:val="20"/>
        </w:rPr>
        <w:t xml:space="preserve">This paper critically examines innovative technologies that can produce high-quality effluent for a variety of beneficial applications, acknowledging the limitations of traditional wastewater treatment methods that are solely focused on environmental protection. In response to the growing global challenge of water scarcity, this study offers a thorough overview of advanced wastewater treatment technologies and their critical role in enabling resource recovery and reuse for future water security. The paper goes into detail </w:t>
      </w:r>
      <w:r>
        <w:rPr>
          <w:rFonts w:ascii="Times New Roman" w:hAnsi="Times New Roman" w:cs="Times New Roman"/>
          <w:bCs/>
          <w:sz w:val="20"/>
          <w:szCs w:val="20"/>
        </w:rPr>
        <w:t>about</w:t>
      </w:r>
      <w:r w:rsidRPr="005A3E2C">
        <w:rPr>
          <w:rFonts w:ascii="Times New Roman" w:hAnsi="Times New Roman" w:cs="Times New Roman"/>
          <w:bCs/>
          <w:sz w:val="20"/>
          <w:szCs w:val="20"/>
        </w:rPr>
        <w:t xml:space="preserve"> the basic ideas and workings of the primary, secondary, and tertiary stages of wastewater treatment. </w:t>
      </w:r>
      <w:r>
        <w:rPr>
          <w:rFonts w:ascii="Times New Roman" w:hAnsi="Times New Roman" w:cs="Times New Roman"/>
          <w:bCs/>
          <w:sz w:val="20"/>
          <w:szCs w:val="20"/>
        </w:rPr>
        <w:t>To</w:t>
      </w:r>
      <w:r w:rsidRPr="005A3E2C">
        <w:rPr>
          <w:rFonts w:ascii="Times New Roman" w:hAnsi="Times New Roman" w:cs="Times New Roman"/>
          <w:bCs/>
          <w:sz w:val="20"/>
          <w:szCs w:val="20"/>
        </w:rPr>
        <w:t xml:space="preserve"> minimize initial pollution loads and remove gross solids, </w:t>
      </w:r>
      <w:r>
        <w:rPr>
          <w:rFonts w:ascii="Times New Roman" w:hAnsi="Times New Roman" w:cs="Times New Roman"/>
          <w:bCs/>
          <w:sz w:val="20"/>
          <w:szCs w:val="20"/>
        </w:rPr>
        <w:t xml:space="preserve">the </w:t>
      </w:r>
      <w:r w:rsidRPr="005A3E2C">
        <w:rPr>
          <w:rFonts w:ascii="Times New Roman" w:hAnsi="Times New Roman" w:cs="Times New Roman"/>
          <w:bCs/>
          <w:sz w:val="20"/>
          <w:szCs w:val="20"/>
        </w:rPr>
        <w:t xml:space="preserve">first treatment uses mechanical techniques. Secondary treatment greatly reduces suspended solids and biochemical oxygen demand (BOD) by using biological processes. However, the main emphasis is on the thorough examination of tertiary, or advanced, wastewater treatment methods, which are necessary to produce water fit for reuse in industry, agriculture, and even drinking. Many techniques are tested for their ability to remove particular contaminants such as pathogens, nutrients, heavy metals, and dissolved salts. These techniques include oxidation, precipitation, membrane filtration (RO, NF, micro-, ultra-), adsorption, and advanced oxidation processes (AOPs). Additionally, as sustainable and efficient secondary or tertiary treatment options, the study investigates the integration of biofilm-based reactors (submerged bio-contactors, trickling filters) and natural treatment systems (wetlands). </w:t>
      </w:r>
      <w:r>
        <w:rPr>
          <w:rFonts w:ascii="Times New Roman" w:hAnsi="Times New Roman" w:cs="Times New Roman"/>
          <w:bCs/>
          <w:sz w:val="20"/>
          <w:szCs w:val="20"/>
        </w:rPr>
        <w:t>To</w:t>
      </w:r>
      <w:r w:rsidRPr="005A3E2C">
        <w:rPr>
          <w:rFonts w:ascii="Times New Roman" w:hAnsi="Times New Roman" w:cs="Times New Roman"/>
          <w:bCs/>
          <w:sz w:val="20"/>
          <w:szCs w:val="20"/>
        </w:rPr>
        <w:t xml:space="preserve"> guarantee the safety of reclaimed water by rendering microorganisms inactive, chemical disinfection techniques are also examined. Important facets of technology selection are discussed, with a focus on taking established water quality standards, planned end-use, and wastewater characteristics into account. When designing suitable treatment trains, factors like cost, energy consumption, operational complexity, efficiency, and dependability are emphasized as crucial determinants. This study concludes by highlighting the critical role that wastewater recycling and reuse play as a tactical way to improve water security, lessen dependency on freshwater supplies, and lessen environmental damage. The various uses and advantages of recycled water are examined within the context of a hierarchical wastewater management strategy that places an emphasis on responsible disposal, treatment for reuse, and pollution prevention. This analysis highlights the critical role that cutting-edge wastewater treatment technologies play in supporting the shift to a circular water economy and guaranteeing long-term water sustainability in the face of growing global water scarcity.</w:t>
      </w:r>
      <w:r w:rsidR="00F8331F">
        <w:rPr>
          <w:rFonts w:ascii="Times New Roman" w:hAnsi="Times New Roman" w:cs="Times New Roman"/>
          <w:bCs/>
          <w:sz w:val="20"/>
          <w:szCs w:val="20"/>
        </w:rPr>
        <w:t xml:space="preserve"> </w:t>
      </w:r>
    </w:p>
    <w:p w14:paraId="6CBDDABD" w14:textId="7353CC35" w:rsidR="00F12C76" w:rsidRPr="008939F3" w:rsidRDefault="00F12C76" w:rsidP="00553333">
      <w:pPr>
        <w:spacing w:after="0"/>
        <w:jc w:val="both"/>
        <w:rPr>
          <w:rFonts w:ascii="Times New Roman" w:hAnsi="Times New Roman" w:cs="Times New Roman"/>
          <w:sz w:val="20"/>
          <w:szCs w:val="20"/>
        </w:rPr>
      </w:pPr>
    </w:p>
    <w:p w14:paraId="70CE146C" w14:textId="0DEF2E50" w:rsidR="008A7C86" w:rsidRPr="00A01431" w:rsidRDefault="008A7C86"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KEYWORDS</w:t>
      </w:r>
    </w:p>
    <w:p w14:paraId="2BD071DB" w14:textId="178DCB8C" w:rsidR="00AC1764" w:rsidRPr="00A01431" w:rsidRDefault="00AC1764"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sz w:val="20"/>
          <w:szCs w:val="20"/>
        </w:rPr>
        <w:t>Advanced Wastewater Treatment Technologies, Circular Water Economy, Constructed Wetlands, Disinfection, Membrane Filtration, Resource Recovery, Sustainable Water Management, Water Reuse, Water Scarcity.</w:t>
      </w:r>
    </w:p>
    <w:p w14:paraId="2E691A32" w14:textId="77777777" w:rsidR="008A7C86" w:rsidRPr="00A01431" w:rsidRDefault="008A7C86" w:rsidP="00A01431">
      <w:pPr>
        <w:spacing w:after="0" w:line="360" w:lineRule="auto"/>
        <w:jc w:val="both"/>
        <w:rPr>
          <w:rFonts w:ascii="Times New Roman" w:hAnsi="Times New Roman" w:cs="Times New Roman"/>
          <w:sz w:val="20"/>
          <w:szCs w:val="20"/>
        </w:rPr>
      </w:pPr>
    </w:p>
    <w:p w14:paraId="420B0EB0" w14:textId="1366D96E" w:rsidR="00553333" w:rsidRPr="00A01431" w:rsidRDefault="008A7C86"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INTRODUCTION</w:t>
      </w:r>
    </w:p>
    <w:p w14:paraId="6BB00CAD" w14:textId="1001E86F" w:rsidR="008A7C86" w:rsidRPr="00A01431" w:rsidRDefault="00D137B7"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Traditional wastewater treatment methods prevent contaminated waters from contaminating other accessible pure water sources and enhance the quality of wastewater released into the environment. These treatment methods, however, do not prepare wastewater for additional advantageous uses in localities nearer to the points of creation. To get around this drawback of traditional technologies and encourage the broad use of recycling and reuse activities, new and cutting-edge technologies that can further enhance wastewater quality are required. According to Ngo et al. (2006), advanced therapeutic methods can be either biological, physicochemical, or hybrid—combining the two. </w:t>
      </w:r>
      <w:r w:rsidR="00543B6E" w:rsidRPr="00A01431">
        <w:rPr>
          <w:rFonts w:ascii="Times New Roman" w:hAnsi="Times New Roman" w:cs="Times New Roman"/>
          <w:sz w:val="20"/>
          <w:szCs w:val="20"/>
        </w:rPr>
        <w:t>Biological processes that eliminate nutrient contaminants like phosphorus and nitrogen offer the foundation for additional wastewater treatment to restore its useful condition. Physicochemical techniques like membrane filtration, floating media filtration, and deep-bed filtration are important components of water reuse treatment technology. Since membrane filtration produces high-quality effluent that requires little to no disinfection and minimal sludge production, it has several advantages over other procedures. In a single phase, the hybrid processes aim to combine the advantages of physicochemical and biological processes (Ngo et al., 2006).</w:t>
      </w:r>
    </w:p>
    <w:p w14:paraId="343E9F13" w14:textId="310538A1" w:rsidR="00543B6E" w:rsidRPr="00A01431" w:rsidRDefault="001D4F11"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lastRenderedPageBreak/>
        <w:t xml:space="preserve">A supply of freshwater is necessary to support both economic activity and human welfare. Water scarcity and quality are becoming major issues in most nations, especially emerging nations. Approximately 97% of the water on Earth is salty, meaning it is unfit for human consumption. Just one-third of the 3% of freshwater is suitable for drinking and other uses by humans (Ranade &amp; Bhandari 2014; Djukic et al., 2016). About 2% of the freshwater on Earth is found in streams, rivers, and lakes, while the remaining 98% is either groundwater or frozen ice over Greenland and Antarctica. An essential renewable resource that supports both economic activity and human life is water. On the other hand, contamination of surface and ground water has grown to be a major national and worldwide concern. The primary water source, ground water, has been depleted much more quickly than it is being replenished, according to Tiwari et al. (2008). This is because urbanization and population growth have </w:t>
      </w:r>
      <w:r w:rsidR="005810AF" w:rsidRPr="00A01431">
        <w:rPr>
          <w:rFonts w:ascii="Times New Roman" w:hAnsi="Times New Roman" w:cs="Times New Roman"/>
          <w:sz w:val="20"/>
          <w:szCs w:val="20"/>
        </w:rPr>
        <w:t>increased</w:t>
      </w:r>
      <w:r w:rsidRPr="00A01431">
        <w:rPr>
          <w:rFonts w:ascii="Times New Roman" w:hAnsi="Times New Roman" w:cs="Times New Roman"/>
          <w:sz w:val="20"/>
          <w:szCs w:val="20"/>
        </w:rPr>
        <w:t xml:space="preserve"> the demand for water for industrial operations, urban consumption, and irrigation. </w:t>
      </w:r>
      <w:r w:rsidR="005810AF" w:rsidRPr="00A01431">
        <w:rPr>
          <w:rFonts w:ascii="Times New Roman" w:hAnsi="Times New Roman" w:cs="Times New Roman"/>
          <w:sz w:val="20"/>
          <w:szCs w:val="20"/>
        </w:rPr>
        <w:t xml:space="preserve">Water scarcity is mostly caused by urbanization and population expansion (Ngo et al., 2006). The world's population has doubled since 1950, while water usage has climbed sixfold, claim Ranade and Bhandari (2014). The demand for freshwater has increased at an unprecedented rate due to global population expansion. In addition to the growing demand for freshwater, wasteful behavior and improper water management are also contributing factors to the issue of water scarcity. Water scarcity is made worse by wastewater and human-related factors that produce high levels of biochemical oxygen demand (BOD). </w:t>
      </w:r>
    </w:p>
    <w:p w14:paraId="305A5314" w14:textId="5079A656" w:rsidR="005810AF" w:rsidRPr="00A01431" w:rsidRDefault="000856C9"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ability of ecosystems and the natural water cycle to meet the world's expanding water demand has been jeopardized by water pollution brought on by human and economic activity (UNESCO 2015). The issue is exacerbated when untreated effluent is released into water sources, contaminating them. According to Ranade and Bhandari (2014), a sizable amount of wastewater in developing nations is released untreated, contaminating rivers, groundwater, and other water supplies. Twenty percent of the world's population would be impacted by high water quality issues brought on by excessive BOD by 2050, according to a United Nations water report (UNESCO 2016). </w:t>
      </w:r>
    </w:p>
    <w:p w14:paraId="65EF17AB" w14:textId="6B89A3B0" w:rsidR="000856C9" w:rsidRPr="00A01431" w:rsidRDefault="000856C9"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Traditional wastewater treatment methods keep contaminated waters from contaminating other clean water sources and enhance the quality of wastewater released into the environment. These treatment methods, however, do not prepare wastewater for additional advantageous uses, such as recycling or reuse, in areas nearer to its places of </w:t>
      </w:r>
      <w:r w:rsidR="00130653" w:rsidRPr="00A01431">
        <w:rPr>
          <w:rFonts w:ascii="Times New Roman" w:hAnsi="Times New Roman" w:cs="Times New Roman"/>
          <w:sz w:val="20"/>
          <w:szCs w:val="20"/>
        </w:rPr>
        <w:t>origin</w:t>
      </w:r>
      <w:r w:rsidRPr="00A01431">
        <w:rPr>
          <w:rFonts w:ascii="Times New Roman" w:hAnsi="Times New Roman" w:cs="Times New Roman"/>
          <w:sz w:val="20"/>
          <w:szCs w:val="20"/>
        </w:rPr>
        <w:t>. To overcome the limitations of conventional technologies and accomplish the goal of resource conservation through recycling and reuse, novel and sophisticated technologies that can further improve wastewater quality must be applied. Since only a small portion of the water supplied to households is directly consumed, there are many opportunities to recover reusable, high-quality water from domestic wastewater. Additionally, there are opportunities for a dual water supply system, which would provide a lower-quality supply for garden watering and toilet flushing and a higher-quality supply for drinking and washing. There are several technological options for treating wastewater to make it suitable for reuse (Levine et al., 2006). This study gives a broad summary of these cutting-edge and creative technologies and highlights particular instances in which they have been effectively used.</w:t>
      </w:r>
    </w:p>
    <w:p w14:paraId="3C4E6542" w14:textId="77777777" w:rsidR="000856C9" w:rsidRPr="00A01431" w:rsidRDefault="000856C9" w:rsidP="00A01431">
      <w:pPr>
        <w:spacing w:after="0" w:line="360" w:lineRule="auto"/>
        <w:jc w:val="both"/>
        <w:rPr>
          <w:rFonts w:ascii="Times New Roman" w:hAnsi="Times New Roman" w:cs="Times New Roman"/>
          <w:sz w:val="20"/>
          <w:szCs w:val="20"/>
        </w:rPr>
      </w:pPr>
    </w:p>
    <w:p w14:paraId="2CF2BDD1" w14:textId="268F5784" w:rsidR="000856C9" w:rsidRPr="00A01431" w:rsidRDefault="000856C9"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LITERATURE REVIEW</w:t>
      </w:r>
    </w:p>
    <w:p w14:paraId="6B317955" w14:textId="1689BD19" w:rsidR="000856C9" w:rsidRPr="00A01431" w:rsidRDefault="00105F0D"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Particularly in regions where there are worries about the sustainability of the water supply, water reclamation and reuse can help communities strategically connect the distribution and use of locally accessible water resources with particular water quality and quantity goals. Reclaimed water can be utilized for sanitation, industrial, and irrigation, among other non-potable water uses. Reclaimed water can also be utilized to restore groundwater or surface water supplies. By lowering freshwater diversion and nutrient, pathogen, and other waterborne pollutant discharges into waterways, these actions can help to improve the sustainability of aquatic ecosystems. To safeguard the public's health, improvements in water resources management strategies must be supported by strong engineering controls and suitable supervision. </w:t>
      </w:r>
      <w:r w:rsidR="00567F6B" w:rsidRPr="00A01431">
        <w:rPr>
          <w:rFonts w:ascii="Times New Roman" w:hAnsi="Times New Roman" w:cs="Times New Roman"/>
          <w:sz w:val="20"/>
          <w:szCs w:val="20"/>
        </w:rPr>
        <w:t xml:space="preserve">The promotion of safe water reclamation and reuse has advanced steadily since the 1960s, but </w:t>
      </w:r>
      <w:r w:rsidR="00567F6B" w:rsidRPr="00A01431">
        <w:rPr>
          <w:rFonts w:ascii="Times New Roman" w:hAnsi="Times New Roman" w:cs="Times New Roman"/>
          <w:sz w:val="20"/>
          <w:szCs w:val="20"/>
        </w:rPr>
        <w:lastRenderedPageBreak/>
        <w:t xml:space="preserve">there are still issues that need to be resolved, such as socioeconomic factors, institutional and social implementation barriers, the efficacy of regulatory approaches, public acceptance, and conflicting demands for energy and water (Levine et al., 2006). </w:t>
      </w:r>
    </w:p>
    <w:p w14:paraId="3D282D2B" w14:textId="3997867C" w:rsidR="00130653" w:rsidRPr="00A01431" w:rsidRDefault="00130653"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These cutting-edge treatment techniques are explained fundamentally by Ngo et al. (2006), who divide them into biological, physicochemical, or hybrid processes. It is claimed that biological processes that eliminate nutritional pollutants like nitrogen and phosphorus are crucial to improving wastewater quality for reuse. Membrane filtration, floating media filtration, and deep-bed filtration are examples of complementary physicochemical processes that are recognized as essential elements of water reuse treatment technology. The benefits of membrane filtration are particularly highlighted in the paper, including its capacity to generate high-quality effluent with little need for disinfection and less sludge generation. The potential of hybrid procedures, which strategically integrate the advantages of biological and physicochemical approaches, to achieve comprehensive wastewater treatment is also acknowledged (Khalidi-Idrissi et al., 2023). </w:t>
      </w:r>
      <w:r w:rsidR="00AF3A42" w:rsidRPr="00A01431">
        <w:rPr>
          <w:rFonts w:ascii="Times New Roman" w:hAnsi="Times New Roman" w:cs="Times New Roman"/>
          <w:sz w:val="20"/>
          <w:szCs w:val="20"/>
        </w:rPr>
        <w:t xml:space="preserve">This study promotes the adoption of innovative and advanced technologies that can further enhance wastewater quality </w:t>
      </w:r>
      <w:r w:rsidR="00352DAF" w:rsidRPr="00A01431">
        <w:rPr>
          <w:rFonts w:ascii="Times New Roman" w:hAnsi="Times New Roman" w:cs="Times New Roman"/>
          <w:sz w:val="20"/>
          <w:szCs w:val="20"/>
        </w:rPr>
        <w:t>to</w:t>
      </w:r>
      <w:r w:rsidR="00AF3A42" w:rsidRPr="00A01431">
        <w:rPr>
          <w:rFonts w:ascii="Times New Roman" w:hAnsi="Times New Roman" w:cs="Times New Roman"/>
          <w:sz w:val="20"/>
          <w:szCs w:val="20"/>
        </w:rPr>
        <w:t xml:space="preserve"> accomplish resource conservation through recycling and reuse, in response to the shortcomings of conventional approaches. Given that only a tiny percentage of provided water is immediately consumed, the possibility </w:t>
      </w:r>
      <w:r w:rsidR="00352DAF" w:rsidRPr="00A01431">
        <w:rPr>
          <w:rFonts w:ascii="Times New Roman" w:hAnsi="Times New Roman" w:cs="Times New Roman"/>
          <w:sz w:val="20"/>
          <w:szCs w:val="20"/>
        </w:rPr>
        <w:t>of</w:t>
      </w:r>
      <w:r w:rsidR="00AF3A42" w:rsidRPr="00A01431">
        <w:rPr>
          <w:rFonts w:ascii="Times New Roman" w:hAnsi="Times New Roman" w:cs="Times New Roman"/>
          <w:sz w:val="20"/>
          <w:szCs w:val="20"/>
        </w:rPr>
        <w:t xml:space="preserve"> recovering reusable, high-quality water from household wastewater is emphasized. As a workable tactic, the idea of dual water supply systems is also presented, offering water of varying quality for different purposes. The study ends by outlining its goal, which is to give a general overview of these cutting-edge and inventive technologies and highlight particular instances of their effective application.</w:t>
      </w:r>
    </w:p>
    <w:p w14:paraId="32701855" w14:textId="1162553D" w:rsidR="00AF3A42" w:rsidRPr="00A01431" w:rsidRDefault="00AF3A42" w:rsidP="00A01431">
      <w:pPr>
        <w:spacing w:after="0" w:line="360" w:lineRule="auto"/>
        <w:jc w:val="both"/>
        <w:rPr>
          <w:rFonts w:ascii="Times New Roman" w:hAnsi="Times New Roman" w:cs="Times New Roman"/>
          <w:sz w:val="20"/>
          <w:szCs w:val="20"/>
        </w:rPr>
      </w:pPr>
    </w:p>
    <w:p w14:paraId="046CCF45" w14:textId="5FB9BE88" w:rsidR="00AF3A42" w:rsidRPr="00A01431" w:rsidRDefault="00AF3A42"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METHODOLOGY</w:t>
      </w:r>
    </w:p>
    <w:p w14:paraId="73CF565F" w14:textId="5FFBEA2F" w:rsidR="00117FEA" w:rsidRPr="00A01431" w:rsidRDefault="00117FEA"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In order to solve future water shortages through resource recovery and reuse, this study used a thorough analysis and synthesis of the body of literature on advanced wastewater treatment technology. A thorough search and critical evaluation of peer-reviewed books, technical papers, scientific articles, and publications from respectable international organizations (such as UNESCO, the United Nations Water papers, and the Water Research Commission) comprised the technique. </w:t>
      </w:r>
      <w:r w:rsidR="00120837" w:rsidRPr="00A01431">
        <w:rPr>
          <w:rFonts w:ascii="Times New Roman" w:hAnsi="Times New Roman" w:cs="Times New Roman"/>
          <w:sz w:val="20"/>
          <w:szCs w:val="20"/>
        </w:rPr>
        <w:t>Finding studies and reports that addressed a range of topics related to wastewater treatment, such as conventional and cutting-edge technologies, water reuse applications, resource recovery from wastewater, and the opportunities and difficulties of putting these strategies into practice in the face of water scarcity, was the main goal of the literature search strategy. Keywords used in the search included "advanced wastewater treatment," "water reuse technologies," "wastewater recycling," "resource recovery from wastewater," "membrane filtration," "biological wastewater treatment," "tertiary wastewater treatment," "constructed wetlands," "disinfection methods," "water scarcity solutions," and "circular water economy." Databases such as Scopus, Web of Science, Google Scholar, and relevant organizational websites were the primary sources of information.</w:t>
      </w:r>
    </w:p>
    <w:p w14:paraId="5E5403E9" w14:textId="42C43B2D" w:rsidR="00120837" w:rsidRPr="00A01431" w:rsidRDefault="00722C21"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A thorough screening procedure was applied to the obtained material in order to determine its applicability to the goals of the study. Priority was given to studies that addressed the fundamentals, workings, uses, benefits, and drawbacks of various cutting-edge wastewater treatment methods. Literature discussing the water scarcity background, the factors that encourage water reuse, and the financial and environmental effects of resource recovery and wastewater recycling were also deemed relevant. The information extracted from the selected literature was synthesized and organized thematically to provide a structured overview of the field. This involved:</w:t>
      </w:r>
    </w:p>
    <w:p w14:paraId="7D1EF93F" w14:textId="017B496F" w:rsidR="00722C21" w:rsidRPr="00A01431" w:rsidRDefault="00722C21" w:rsidP="00A01431">
      <w:pPr>
        <w:pStyle w:val="ListParagraph"/>
        <w:numPr>
          <w:ilvl w:val="0"/>
          <w:numId w:val="2"/>
        </w:numPr>
        <w:spacing w:after="0" w:line="360" w:lineRule="auto"/>
        <w:jc w:val="both"/>
        <w:rPr>
          <w:rStyle w:val="Strong"/>
          <w:rFonts w:ascii="Times New Roman" w:hAnsi="Times New Roman" w:cs="Times New Roman"/>
          <w:b w:val="0"/>
          <w:bCs w:val="0"/>
          <w:sz w:val="20"/>
          <w:szCs w:val="20"/>
        </w:rPr>
      </w:pPr>
      <w:r w:rsidRPr="00A01431">
        <w:rPr>
          <w:rStyle w:val="Strong"/>
          <w:rFonts w:ascii="Times New Roman" w:hAnsi="Times New Roman" w:cs="Times New Roman"/>
          <w:sz w:val="20"/>
          <w:szCs w:val="20"/>
        </w:rPr>
        <w:t xml:space="preserve">Categorization of Wastewater Treatment Technologies: </w:t>
      </w:r>
      <w:r w:rsidRPr="00A01431">
        <w:rPr>
          <w:rStyle w:val="Strong"/>
          <w:rFonts w:ascii="Times New Roman" w:hAnsi="Times New Roman" w:cs="Times New Roman"/>
          <w:b w:val="0"/>
          <w:bCs w:val="0"/>
          <w:sz w:val="20"/>
          <w:szCs w:val="20"/>
        </w:rPr>
        <w:t>Dividing technologies into primary, secondary, and tertiary levels while paying close attention to cutting-edge therapeutic approaches.</w:t>
      </w:r>
    </w:p>
    <w:p w14:paraId="71BCDAB9" w14:textId="00F94671" w:rsidR="00722C21"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Analysis of Technological Principles: </w:t>
      </w:r>
      <w:r w:rsidRPr="00A01431">
        <w:rPr>
          <w:rFonts w:ascii="Times New Roman" w:hAnsi="Times New Roman" w:cs="Times New Roman"/>
          <w:sz w:val="20"/>
          <w:szCs w:val="20"/>
        </w:rPr>
        <w:t>Describing the basic engineering and scientific ideas that underlie each treatment technology.</w:t>
      </w:r>
    </w:p>
    <w:p w14:paraId="76101BEA" w14:textId="7098E7C6" w:rsidR="00352DAF"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Style w:val="Strong"/>
          <w:rFonts w:ascii="Times New Roman" w:hAnsi="Times New Roman" w:cs="Times New Roman"/>
          <w:sz w:val="20"/>
          <w:szCs w:val="20"/>
        </w:rPr>
        <w:lastRenderedPageBreak/>
        <w:t>Evaluation of Applications and Performance:</w:t>
      </w:r>
      <w:r w:rsidRPr="00A01431">
        <w:rPr>
          <w:rFonts w:ascii="Times New Roman" w:hAnsi="Times New Roman" w:cs="Times New Roman"/>
          <w:sz w:val="20"/>
          <w:szCs w:val="20"/>
        </w:rPr>
        <w:t xml:space="preserve"> Assessing the effectiveness of different technologies in removing specific contaminants and producing effluent suitable for various reuse applications (e.g., industrial, agricultural, potable).</w:t>
      </w:r>
    </w:p>
    <w:p w14:paraId="4A8254EF" w14:textId="3F42F796" w:rsidR="00352DAF" w:rsidRPr="00A01431" w:rsidRDefault="00352DAF" w:rsidP="00A01431">
      <w:pPr>
        <w:pStyle w:val="ListParagraph"/>
        <w:numPr>
          <w:ilvl w:val="0"/>
          <w:numId w:val="2"/>
        </w:numPr>
        <w:spacing w:after="0" w:line="360" w:lineRule="auto"/>
        <w:jc w:val="both"/>
        <w:rPr>
          <w:rFonts w:ascii="Times New Roman" w:eastAsia="Times New Roman" w:hAnsi="Times New Roman" w:cs="Times New Roman"/>
          <w:sz w:val="20"/>
          <w:szCs w:val="20"/>
        </w:rPr>
      </w:pPr>
      <w:r w:rsidRPr="00A01431">
        <w:rPr>
          <w:rFonts w:ascii="Times New Roman" w:eastAsia="Times New Roman" w:hAnsi="Times New Roman" w:cs="Times New Roman"/>
          <w:b/>
          <w:bCs/>
          <w:sz w:val="20"/>
          <w:szCs w:val="20"/>
        </w:rPr>
        <w:t>Identification of Advantages and Limitations:</w:t>
      </w:r>
      <w:r w:rsidRPr="00A01431">
        <w:rPr>
          <w:rFonts w:ascii="Times New Roman" w:eastAsia="Times New Roman" w:hAnsi="Times New Roman" w:cs="Times New Roman"/>
          <w:sz w:val="20"/>
          <w:szCs w:val="20"/>
        </w:rPr>
        <w:t xml:space="preserve"> Critically evaluating the benefits and drawbacks of each technology in terms of efficiency, cost, energy consumption, operational complexity, and environmental impact. </w:t>
      </w:r>
    </w:p>
    <w:p w14:paraId="35007B2F" w14:textId="1B08531A" w:rsidR="00352DAF" w:rsidRPr="00A01431" w:rsidRDefault="00352DAF" w:rsidP="00A01431">
      <w:pPr>
        <w:pStyle w:val="ListParagraph"/>
        <w:numPr>
          <w:ilvl w:val="0"/>
          <w:numId w:val="2"/>
        </w:numPr>
        <w:spacing w:after="0" w:line="360" w:lineRule="auto"/>
        <w:jc w:val="both"/>
        <w:rPr>
          <w:rFonts w:ascii="Times New Roman" w:eastAsia="Times New Roman" w:hAnsi="Times New Roman" w:cs="Times New Roman"/>
          <w:sz w:val="20"/>
          <w:szCs w:val="20"/>
        </w:rPr>
      </w:pPr>
      <w:r w:rsidRPr="00A01431">
        <w:rPr>
          <w:rFonts w:ascii="Times New Roman" w:eastAsia="Times New Roman" w:hAnsi="Times New Roman" w:cs="Times New Roman"/>
          <w:b/>
          <w:bCs/>
          <w:sz w:val="20"/>
          <w:szCs w:val="20"/>
        </w:rPr>
        <w:t>Examination of Natural and Hybrid Systems:</w:t>
      </w:r>
      <w:r w:rsidRPr="00A01431">
        <w:rPr>
          <w:rFonts w:ascii="Times New Roman" w:eastAsia="Times New Roman" w:hAnsi="Times New Roman" w:cs="Times New Roman"/>
          <w:sz w:val="20"/>
          <w:szCs w:val="20"/>
        </w:rPr>
        <w:t xml:space="preserve"> Reviewing the role and effectiveness of natural treatment systems (wetlands) and integrated approaches in wastewater treatment and resource recovery.</w:t>
      </w:r>
    </w:p>
    <w:p w14:paraId="2968CD69" w14:textId="6A9EA44B" w:rsidR="00352DAF"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Assessment of Disinfection Methods: </w:t>
      </w:r>
      <w:r w:rsidRPr="00A01431">
        <w:rPr>
          <w:rFonts w:ascii="Times New Roman" w:hAnsi="Times New Roman" w:cs="Times New Roman"/>
          <w:sz w:val="20"/>
          <w:szCs w:val="20"/>
        </w:rPr>
        <w:t>Evaluating the fundamentals and effectiveness of various disinfection techniques to guarantee the microbiological safety of recovered water.</w:t>
      </w:r>
    </w:p>
    <w:p w14:paraId="6311C84E" w14:textId="6AE58141" w:rsidR="00352DAF"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Style w:val="Strong"/>
          <w:rFonts w:ascii="Times New Roman" w:hAnsi="Times New Roman" w:cs="Times New Roman"/>
          <w:sz w:val="20"/>
          <w:szCs w:val="20"/>
        </w:rPr>
        <w:t>Synthesis of Technology Selection Criteria:</w:t>
      </w:r>
      <w:r w:rsidRPr="00A01431">
        <w:rPr>
          <w:rFonts w:ascii="Times New Roman" w:hAnsi="Times New Roman" w:cs="Times New Roman"/>
          <w:sz w:val="20"/>
          <w:szCs w:val="20"/>
        </w:rPr>
        <w:t xml:space="preserve"> Identifying and discussing the key factors influencing the choice of appropriate wastewater treatment technologies based on specific water quality requirements and reuse objectives.</w:t>
      </w:r>
    </w:p>
    <w:p w14:paraId="019C7D5F" w14:textId="3EECC4F9" w:rsidR="00352DAF" w:rsidRPr="00A01431" w:rsidRDefault="00352DAF" w:rsidP="00A01431">
      <w:pPr>
        <w:pStyle w:val="ListParagraph"/>
        <w:numPr>
          <w:ilvl w:val="0"/>
          <w:numId w:val="2"/>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Exploration of the Importance of Water Reuse:</w:t>
      </w:r>
      <w:r w:rsidRPr="00A01431">
        <w:rPr>
          <w:rFonts w:ascii="Times New Roman" w:hAnsi="Times New Roman" w:cs="Times New Roman"/>
          <w:sz w:val="20"/>
          <w:szCs w:val="20"/>
        </w:rPr>
        <w:t xml:space="preserve"> Combining the justifications for wastewater reuse and recycling as an essential tactic to combat water scarcity and advance sustainable water management.</w:t>
      </w:r>
    </w:p>
    <w:p w14:paraId="2C8D9879" w14:textId="23B98C28" w:rsidR="00352DAF" w:rsidRPr="00A01431" w:rsidRDefault="00352DAF"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To give a thorough grasp of the state of advanced wastewater treatment technologies today and their potential to support a circular water economy and ensure water sustainability in the face of growing global water scarcity, the results of the literature review were combined. This study provides a general overview of the major technological developments and strategic considerations in the field of wastewater treatment and reuse by building on previous research.</w:t>
      </w:r>
    </w:p>
    <w:p w14:paraId="0BDE8FA8" w14:textId="59093110" w:rsidR="00AF3A42" w:rsidRPr="00A01431" w:rsidRDefault="00AF3A42" w:rsidP="00A01431">
      <w:pPr>
        <w:spacing w:after="0" w:line="360" w:lineRule="auto"/>
        <w:jc w:val="both"/>
        <w:rPr>
          <w:rFonts w:ascii="Times New Roman" w:hAnsi="Times New Roman" w:cs="Times New Roman"/>
          <w:sz w:val="20"/>
          <w:szCs w:val="20"/>
        </w:rPr>
      </w:pPr>
    </w:p>
    <w:p w14:paraId="50AC1C9C" w14:textId="6184898E" w:rsidR="00131EAB" w:rsidRPr="00A01431" w:rsidRDefault="00131EAB"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DEFINITIONS AND TERMINOLOGY FOR WATER REUSE</w:t>
      </w:r>
    </w:p>
    <w:p w14:paraId="349DEDB2" w14:textId="1F8214F1" w:rsidR="00131EAB" w:rsidRPr="00A01431" w:rsidRDefault="00095C0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Understanding the terms used in the field of water reclamation and reuse is crucial for promoting communication between the various parties involved in water reuse. The glossary provides a summary of commonly used definitions for water reclamation and reuse. The first step is wastewater reclamation, which is the process of treating or processing wastewater to reduce pathogens, nutrients, and biodegradable organics and make it reusable. Water reuse is the application of treated wastewater for non-potable uses like industrial cooling and agricultural irrigation. A treated effluent deemed suitable for a planned water reuse is known as reclaimed water. </w:t>
      </w:r>
      <w:r w:rsidR="00536C55" w:rsidRPr="00A01431">
        <w:rPr>
          <w:rFonts w:ascii="Times New Roman" w:hAnsi="Times New Roman" w:cs="Times New Roman"/>
          <w:sz w:val="20"/>
          <w:szCs w:val="20"/>
        </w:rPr>
        <w:t xml:space="preserve">Furthermore, </w:t>
      </w:r>
      <w:r w:rsidR="0038102B" w:rsidRPr="00A01431">
        <w:rPr>
          <w:rFonts w:ascii="Times New Roman" w:hAnsi="Times New Roman" w:cs="Times New Roman"/>
          <w:sz w:val="20"/>
          <w:szCs w:val="20"/>
        </w:rPr>
        <w:t>to</w:t>
      </w:r>
      <w:r w:rsidR="00536C55" w:rsidRPr="00A01431">
        <w:rPr>
          <w:rFonts w:ascii="Times New Roman" w:hAnsi="Times New Roman" w:cs="Times New Roman"/>
          <w:sz w:val="20"/>
          <w:szCs w:val="20"/>
        </w:rPr>
        <w:t xml:space="preserve"> transfer reclaimed water to the final consumer, direct water reuse necessitates the presence of pipes or other conveyance systems. Although it is acknowledged to be significant, indirect </w:t>
      </w:r>
      <w:r w:rsidR="0038102B" w:rsidRPr="00A01431">
        <w:rPr>
          <w:rFonts w:ascii="Times New Roman" w:hAnsi="Times New Roman" w:cs="Times New Roman"/>
          <w:sz w:val="20"/>
          <w:szCs w:val="20"/>
        </w:rPr>
        <w:t>reuse</w:t>
      </w:r>
      <w:r w:rsidR="00536C55" w:rsidRPr="00A01431">
        <w:rPr>
          <w:rFonts w:ascii="Times New Roman" w:hAnsi="Times New Roman" w:cs="Times New Roman"/>
          <w:sz w:val="20"/>
          <w:szCs w:val="20"/>
        </w:rPr>
        <w:t xml:space="preserve"> discharge of an effluent to groundwater or receiving water for assimilation and withdrawals </w:t>
      </w:r>
      <w:r w:rsidR="0038102B" w:rsidRPr="00A01431">
        <w:rPr>
          <w:rFonts w:ascii="Times New Roman" w:hAnsi="Times New Roman" w:cs="Times New Roman"/>
          <w:sz w:val="20"/>
          <w:szCs w:val="20"/>
        </w:rPr>
        <w:t>downstream does</w:t>
      </w:r>
      <w:r w:rsidR="00536C55" w:rsidRPr="00A01431">
        <w:rPr>
          <w:rFonts w:ascii="Times New Roman" w:hAnsi="Times New Roman" w:cs="Times New Roman"/>
          <w:sz w:val="20"/>
          <w:szCs w:val="20"/>
        </w:rPr>
        <w:t xml:space="preserve"> not qualify as planned direct water reuse. Water recycling typically involves a single use or user, as opposed to direct water reuse, and the user's effluent is collected, treated, and routed back into the original use or a use with lower water quality requirements (Levine et al., 2006).</w:t>
      </w:r>
    </w:p>
    <w:p w14:paraId="52B09B24" w14:textId="1451C980" w:rsidR="00536C55" w:rsidRPr="00A01431" w:rsidRDefault="00536C55" w:rsidP="00A01431">
      <w:pPr>
        <w:spacing w:after="0" w:line="360" w:lineRule="auto"/>
        <w:jc w:val="both"/>
        <w:rPr>
          <w:rFonts w:ascii="Times New Roman" w:hAnsi="Times New Roman" w:cs="Times New Roman"/>
          <w:sz w:val="20"/>
          <w:szCs w:val="20"/>
        </w:rPr>
      </w:pPr>
    </w:p>
    <w:p w14:paraId="20ABEB19" w14:textId="343D9370" w:rsidR="00E33363" w:rsidRPr="00A01431" w:rsidRDefault="00E33363"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WATER CONTAMINATION</w:t>
      </w:r>
    </w:p>
    <w:p w14:paraId="394DFB4A" w14:textId="19C38A36" w:rsidR="00E33363" w:rsidRPr="00A01431" w:rsidRDefault="00331A8D"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In the presence of contaminants like lead, nitrates, and pesticides, water is considered polluted. There are point and non-point causes of contamination for water supplies, primarily from home, industrial, agricultural, and other environmental and global changes. Water pollution is the most extensive worldwide environmental problem that impacts human health and safety and is caused by the buildup of wastewater that is released untreated (Djukic et al. 2016). </w:t>
      </w:r>
      <w:r w:rsidR="007046B3" w:rsidRPr="00A01431">
        <w:rPr>
          <w:rFonts w:ascii="Times New Roman" w:hAnsi="Times New Roman" w:cs="Times New Roman"/>
          <w:sz w:val="20"/>
          <w:szCs w:val="20"/>
        </w:rPr>
        <w:t xml:space="preserve">Wastewater is defined by </w:t>
      </w:r>
      <w:proofErr w:type="spellStart"/>
      <w:r w:rsidR="007046B3" w:rsidRPr="00A01431">
        <w:rPr>
          <w:rFonts w:ascii="Times New Roman" w:hAnsi="Times New Roman" w:cs="Times New Roman"/>
          <w:sz w:val="20"/>
          <w:szCs w:val="20"/>
        </w:rPr>
        <w:t>Sonune</w:t>
      </w:r>
      <w:proofErr w:type="spellEnd"/>
      <w:r w:rsidR="007046B3" w:rsidRPr="00A01431">
        <w:rPr>
          <w:rFonts w:ascii="Times New Roman" w:hAnsi="Times New Roman" w:cs="Times New Roman"/>
          <w:sz w:val="20"/>
          <w:szCs w:val="20"/>
        </w:rPr>
        <w:t xml:space="preserve"> and </w:t>
      </w:r>
      <w:proofErr w:type="spellStart"/>
      <w:r w:rsidR="007046B3" w:rsidRPr="00A01431">
        <w:rPr>
          <w:rFonts w:ascii="Times New Roman" w:hAnsi="Times New Roman" w:cs="Times New Roman"/>
          <w:sz w:val="20"/>
          <w:szCs w:val="20"/>
        </w:rPr>
        <w:t>Ghate</w:t>
      </w:r>
      <w:proofErr w:type="spellEnd"/>
      <w:r w:rsidR="007046B3" w:rsidRPr="00A01431">
        <w:rPr>
          <w:rFonts w:ascii="Times New Roman" w:hAnsi="Times New Roman" w:cs="Times New Roman"/>
          <w:sz w:val="20"/>
          <w:szCs w:val="20"/>
        </w:rPr>
        <w:t xml:space="preserve"> (2004) as a mixture of liquid or water-borne waste that has been eliminated from human activity. The kinds of pollutants found in wastewater are determined by the sorts of wastewater released by municipalities, businesses, and farms. The sources and movements of wastewater in an urban setting are </w:t>
      </w:r>
      <w:r w:rsidR="007046B3" w:rsidRPr="00A01431">
        <w:rPr>
          <w:rFonts w:ascii="Times New Roman" w:hAnsi="Times New Roman" w:cs="Times New Roman"/>
          <w:sz w:val="20"/>
          <w:szCs w:val="20"/>
        </w:rPr>
        <w:lastRenderedPageBreak/>
        <w:t>depicted in Figure 1. The municipal wastewater collection system receives wastewater from a variety of sources (Ding &amp; University of Technology Sydney, 2017).</w:t>
      </w:r>
      <w:r w:rsidR="00B34A20" w:rsidRPr="00A01431">
        <w:rPr>
          <w:rFonts w:ascii="Times New Roman" w:hAnsi="Times New Roman" w:cs="Times New Roman"/>
          <w:sz w:val="20"/>
          <w:szCs w:val="20"/>
        </w:rPr>
        <w:t xml:space="preserve"> Figure 01 below illustrates the urban wastewater's source.</w:t>
      </w:r>
    </w:p>
    <w:p w14:paraId="3BEFF1F8" w14:textId="1F636832" w:rsidR="007046B3" w:rsidRPr="00A01431" w:rsidRDefault="00CE568C"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drawing>
          <wp:inline distT="0" distB="0" distL="0" distR="0" wp14:anchorId="4A951A37" wp14:editId="3BB25222">
            <wp:extent cx="5939790" cy="3505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505200"/>
                    </a:xfrm>
                    <a:prstGeom prst="rect">
                      <a:avLst/>
                    </a:prstGeom>
                    <a:noFill/>
                    <a:ln>
                      <a:noFill/>
                    </a:ln>
                  </pic:spPr>
                </pic:pic>
              </a:graphicData>
            </a:graphic>
          </wp:inline>
        </w:drawing>
      </w:r>
    </w:p>
    <w:p w14:paraId="43A0FFA2" w14:textId="5620F5F8" w:rsidR="00CE568C" w:rsidRPr="00A01431" w:rsidRDefault="00CE568C" w:rsidP="00A01431">
      <w:pPr>
        <w:spacing w:after="0"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Figure 01: The source of wastewater in an urban environment (Source: </w:t>
      </w:r>
      <w:r w:rsidRPr="00A01431">
        <w:rPr>
          <w:rStyle w:val="muitypography-root"/>
          <w:rFonts w:ascii="Times New Roman" w:hAnsi="Times New Roman" w:cs="Times New Roman"/>
          <w:sz w:val="20"/>
          <w:szCs w:val="20"/>
        </w:rPr>
        <w:t xml:space="preserve">Ding &amp; University of Technology Sydney, 2017; </w:t>
      </w:r>
      <w:proofErr w:type="spellStart"/>
      <w:r w:rsidRPr="00A01431">
        <w:rPr>
          <w:rFonts w:ascii="Times New Roman" w:hAnsi="Times New Roman" w:cs="Times New Roman"/>
          <w:sz w:val="20"/>
          <w:szCs w:val="20"/>
        </w:rPr>
        <w:t>Sonune</w:t>
      </w:r>
      <w:proofErr w:type="spellEnd"/>
      <w:r w:rsidRPr="00A01431">
        <w:rPr>
          <w:rFonts w:ascii="Times New Roman" w:hAnsi="Times New Roman" w:cs="Times New Roman"/>
          <w:sz w:val="20"/>
          <w:szCs w:val="20"/>
        </w:rPr>
        <w:t xml:space="preserve"> &amp; </w:t>
      </w:r>
      <w:proofErr w:type="spellStart"/>
      <w:r w:rsidRPr="00A01431">
        <w:rPr>
          <w:rFonts w:ascii="Times New Roman" w:hAnsi="Times New Roman" w:cs="Times New Roman"/>
          <w:sz w:val="20"/>
          <w:szCs w:val="20"/>
        </w:rPr>
        <w:t>Ghate</w:t>
      </w:r>
      <w:proofErr w:type="spellEnd"/>
      <w:r w:rsidRPr="00A01431">
        <w:rPr>
          <w:rFonts w:ascii="Times New Roman" w:hAnsi="Times New Roman" w:cs="Times New Roman"/>
          <w:sz w:val="20"/>
          <w:szCs w:val="20"/>
        </w:rPr>
        <w:t xml:space="preserve"> 2004).</w:t>
      </w:r>
    </w:p>
    <w:p w14:paraId="49890C5A" w14:textId="4CD4C477" w:rsidR="00CE568C" w:rsidRPr="00A01431" w:rsidRDefault="003457C0"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If wastewater toxins are released untreated, they may have detrimental effects on the aquatic environment. Pollutants include oil, heavy metals, ammonia, sulfide, and poisonous substances can cause corrosion in sewers and lower treatment plant efficiency. If wastewater is released without treatment, the toxins could harm the aquatic environment. Oil, heavy metals, ammonia, sulfide, and other harmful substances can cause corrosion in sewers and impair the efficiency of treatment plants. Eutrophication is brought on by the use of chemicals in agriculture, such as phosphorus and nitrogen, which raise the nutritional content of water. When nutrients are added to surface water, a process known as eutrophication occurs, which can lead to an increase in the growth of algae and other aquatic plants. This will harm the water's quality by causing an imbalance among its organisms (Ding &amp; University of Technology Sydney, 2017; Djukic et al. 2016). Gupta et al. (2012) state that many diseases are frequently caused by microorganisms that thrive in wastewater, including bacteria, fungi, algae, plankton, amoebae, viruses, and worms.</w:t>
      </w:r>
    </w:p>
    <w:p w14:paraId="1981E984" w14:textId="0CE189AE" w:rsidR="003457C0" w:rsidRPr="00A01431" w:rsidRDefault="003457C0" w:rsidP="00A01431">
      <w:pPr>
        <w:spacing w:after="0" w:line="360" w:lineRule="auto"/>
        <w:jc w:val="both"/>
        <w:rPr>
          <w:rFonts w:ascii="Times New Roman" w:hAnsi="Times New Roman" w:cs="Times New Roman"/>
          <w:sz w:val="20"/>
          <w:szCs w:val="20"/>
        </w:rPr>
      </w:pPr>
    </w:p>
    <w:p w14:paraId="436B853E" w14:textId="7A0B1AE7" w:rsidR="00C12894" w:rsidRPr="00A01431" w:rsidRDefault="00C12894"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WATER REYCLING</w:t>
      </w:r>
    </w:p>
    <w:p w14:paraId="43B261F6" w14:textId="4E614478" w:rsidR="00674639" w:rsidRPr="00A01431" w:rsidRDefault="00C1289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Recycling water can save money and resources. Reusing treated wastewater for advantageous uses such industrial operations, toilet flushing, landscape and agricultural irrigation, and ground water replenishment is known as water recycling. For instance, when a business recycles water used for cooling operations. Reclaimed water from sewage, or municipal wastewater, is a popular kind of recycled water. Water reclamation, water reuse, and water recycling are frequently used interchangeably. Compared to recycled water for drinking, less treatment is needed when using it for landscape irrigation. Grey water, sometimes known as gray water, is reused wastewater from shower drains, clothes washer drains, and bathroom sinks in homes, businesses, and industries. On-site, gray water is recycled, usually for irrigation of the landscape. When reusing gray water for irrigation, it is necessary to use low-sodium (no added salt or naturally high in sodium) and non-toxic soap and personal care products to protect vegetation</w:t>
      </w:r>
      <w:r w:rsidR="00674639" w:rsidRPr="00A01431">
        <w:rPr>
          <w:rFonts w:ascii="Times New Roman" w:hAnsi="Times New Roman" w:cs="Times New Roman"/>
          <w:sz w:val="20"/>
          <w:szCs w:val="20"/>
        </w:rPr>
        <w:t xml:space="preserve">. Apart from offering a consistent, locally managed water supply, water recycling has significant positive environmental effects. Water </w:t>
      </w:r>
      <w:r w:rsidR="00674639" w:rsidRPr="00A01431">
        <w:rPr>
          <w:rFonts w:ascii="Times New Roman" w:hAnsi="Times New Roman" w:cs="Times New Roman"/>
          <w:sz w:val="20"/>
          <w:szCs w:val="20"/>
        </w:rPr>
        <w:lastRenderedPageBreak/>
        <w:t xml:space="preserve">recycling can assist us in reducing the amount of water diverted from delicate ecosystems by offering an extra supply of water. Reducing and mitigating pollution as well as wastewater discharges are additional advantages. Wetlands and riparian habitats can also be improved or created using recycled water. Reusing water locally or on-site lowers the energy required to pump water from deep within an aquifer or carry it over longer distances. The energy required to treat water is also decreased by customizing water quality to a particular water application (Environmental Engineering, n.d.). </w:t>
      </w:r>
    </w:p>
    <w:p w14:paraId="048C9FB1" w14:textId="21D6F297" w:rsidR="00B410E7" w:rsidRPr="00A01431" w:rsidRDefault="00B410E7" w:rsidP="00A01431">
      <w:pPr>
        <w:spacing w:after="0" w:line="360" w:lineRule="auto"/>
        <w:jc w:val="both"/>
        <w:rPr>
          <w:rFonts w:ascii="Times New Roman" w:hAnsi="Times New Roman" w:cs="Times New Roman"/>
          <w:sz w:val="20"/>
          <w:szCs w:val="20"/>
        </w:rPr>
      </w:pPr>
    </w:p>
    <w:p w14:paraId="4E25418D" w14:textId="1D1B6C1B" w:rsidR="00B410E7" w:rsidRPr="00A01431" w:rsidRDefault="00B410E7"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ISSUES WITH THE QUALITY OF REUSING WASTEWATER</w:t>
      </w:r>
    </w:p>
    <w:p w14:paraId="6E177F20" w14:textId="7D6D51E4" w:rsidR="00674639" w:rsidRPr="00A01431" w:rsidRDefault="00E747FA"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Even though wastewater reuse has been practiced for a long time in many parts of the world, the safety of this practice is still unclear, primarily due to the quality of the reused water. Urban areas that receive irrigation from treated reclaimed wastewater do not appear to have a higher incidence of enteric diseases, and exposure to effluent aerosols from spray irrigation using reclaimed water does not appear to pose a serious risk of microbial or viral diseases (Environmental Engineering, n.d.). </w:t>
      </w:r>
    </w:p>
    <w:tbl>
      <w:tblPr>
        <w:tblStyle w:val="TableGrid"/>
        <w:tblW w:w="9507" w:type="dxa"/>
        <w:tblLook w:val="04A0" w:firstRow="1" w:lastRow="0" w:firstColumn="1" w:lastColumn="0" w:noHBand="0" w:noVBand="1"/>
      </w:tblPr>
      <w:tblGrid>
        <w:gridCol w:w="1900"/>
        <w:gridCol w:w="1901"/>
        <w:gridCol w:w="1901"/>
        <w:gridCol w:w="1901"/>
        <w:gridCol w:w="1904"/>
      </w:tblGrid>
      <w:tr w:rsidR="00C973B6" w:rsidRPr="00A01431" w14:paraId="69B78A23" w14:textId="77777777" w:rsidTr="00C973B6">
        <w:trPr>
          <w:trHeight w:val="837"/>
        </w:trPr>
        <w:tc>
          <w:tcPr>
            <w:tcW w:w="1900" w:type="dxa"/>
            <w:vMerge w:val="restart"/>
          </w:tcPr>
          <w:p w14:paraId="3EDA66F6" w14:textId="77777777" w:rsidR="00C973B6" w:rsidRPr="00A01431" w:rsidRDefault="00C973B6" w:rsidP="00A01431">
            <w:pPr>
              <w:spacing w:line="360" w:lineRule="auto"/>
              <w:jc w:val="center"/>
              <w:rPr>
                <w:rFonts w:ascii="Times New Roman" w:hAnsi="Times New Roman" w:cs="Times New Roman"/>
                <w:b/>
                <w:bCs/>
                <w:sz w:val="20"/>
                <w:szCs w:val="20"/>
              </w:rPr>
            </w:pPr>
          </w:p>
          <w:p w14:paraId="0ED9CB23" w14:textId="77777777" w:rsidR="00C973B6" w:rsidRPr="00A01431" w:rsidRDefault="00C973B6" w:rsidP="00A01431">
            <w:pPr>
              <w:spacing w:line="360" w:lineRule="auto"/>
              <w:jc w:val="center"/>
              <w:rPr>
                <w:rFonts w:ascii="Times New Roman" w:hAnsi="Times New Roman" w:cs="Times New Roman"/>
                <w:b/>
                <w:bCs/>
                <w:sz w:val="20"/>
                <w:szCs w:val="20"/>
              </w:rPr>
            </w:pPr>
          </w:p>
          <w:p w14:paraId="6705B822" w14:textId="5BACCA4D"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Pathogen type</w:t>
            </w:r>
          </w:p>
        </w:tc>
        <w:tc>
          <w:tcPr>
            <w:tcW w:w="7607" w:type="dxa"/>
            <w:gridSpan w:val="4"/>
          </w:tcPr>
          <w:p w14:paraId="0192CB6D" w14:textId="77777777" w:rsidR="00C973B6" w:rsidRPr="00A01431" w:rsidRDefault="00C973B6" w:rsidP="00A01431">
            <w:pPr>
              <w:spacing w:line="360" w:lineRule="auto"/>
              <w:jc w:val="center"/>
              <w:rPr>
                <w:rFonts w:ascii="Times New Roman" w:hAnsi="Times New Roman" w:cs="Times New Roman"/>
                <w:b/>
                <w:bCs/>
                <w:sz w:val="20"/>
                <w:szCs w:val="20"/>
              </w:rPr>
            </w:pPr>
          </w:p>
          <w:p w14:paraId="234A053C" w14:textId="5452A50D"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Days of survival time</w:t>
            </w:r>
          </w:p>
        </w:tc>
      </w:tr>
      <w:tr w:rsidR="00C973B6" w:rsidRPr="00A01431" w14:paraId="0A787161" w14:textId="77777777" w:rsidTr="00C973B6">
        <w:trPr>
          <w:trHeight w:val="837"/>
        </w:trPr>
        <w:tc>
          <w:tcPr>
            <w:tcW w:w="1900" w:type="dxa"/>
            <w:vMerge/>
          </w:tcPr>
          <w:p w14:paraId="413B5B86" w14:textId="77777777" w:rsidR="00C973B6" w:rsidRPr="00A01431" w:rsidRDefault="00C973B6" w:rsidP="00A01431">
            <w:pPr>
              <w:spacing w:line="360" w:lineRule="auto"/>
              <w:jc w:val="center"/>
              <w:rPr>
                <w:rFonts w:ascii="Times New Roman" w:hAnsi="Times New Roman" w:cs="Times New Roman"/>
                <w:b/>
                <w:bCs/>
                <w:sz w:val="20"/>
                <w:szCs w:val="20"/>
              </w:rPr>
            </w:pPr>
          </w:p>
        </w:tc>
        <w:tc>
          <w:tcPr>
            <w:tcW w:w="1901" w:type="dxa"/>
          </w:tcPr>
          <w:p w14:paraId="1D32F25B" w14:textId="42936921"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In sludge and excrement</w:t>
            </w:r>
          </w:p>
        </w:tc>
        <w:tc>
          <w:tcPr>
            <w:tcW w:w="1901" w:type="dxa"/>
          </w:tcPr>
          <w:p w14:paraId="36E3A71C" w14:textId="52DB33E5"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In freshwater</w:t>
            </w:r>
          </w:p>
          <w:p w14:paraId="46885C42" w14:textId="258D402C"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and sewage</w:t>
            </w:r>
          </w:p>
        </w:tc>
        <w:tc>
          <w:tcPr>
            <w:tcW w:w="1901" w:type="dxa"/>
          </w:tcPr>
          <w:p w14:paraId="3AFBCC2D" w14:textId="77777777" w:rsidR="00C973B6" w:rsidRPr="00A01431" w:rsidRDefault="00C973B6" w:rsidP="00A01431">
            <w:pPr>
              <w:spacing w:line="360" w:lineRule="auto"/>
              <w:jc w:val="center"/>
              <w:rPr>
                <w:rFonts w:ascii="Times New Roman" w:hAnsi="Times New Roman" w:cs="Times New Roman"/>
                <w:b/>
                <w:bCs/>
                <w:sz w:val="20"/>
                <w:szCs w:val="20"/>
              </w:rPr>
            </w:pPr>
          </w:p>
          <w:p w14:paraId="78482996" w14:textId="568EAFD1"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In soil</w:t>
            </w:r>
          </w:p>
        </w:tc>
        <w:tc>
          <w:tcPr>
            <w:tcW w:w="1901" w:type="dxa"/>
          </w:tcPr>
          <w:p w14:paraId="44CC1331" w14:textId="77777777" w:rsidR="00C973B6" w:rsidRPr="00A01431" w:rsidRDefault="00C973B6" w:rsidP="00A01431">
            <w:pPr>
              <w:spacing w:line="360" w:lineRule="auto"/>
              <w:jc w:val="center"/>
              <w:rPr>
                <w:rFonts w:ascii="Times New Roman" w:hAnsi="Times New Roman" w:cs="Times New Roman"/>
                <w:b/>
                <w:bCs/>
                <w:sz w:val="20"/>
                <w:szCs w:val="20"/>
              </w:rPr>
            </w:pPr>
          </w:p>
          <w:p w14:paraId="037068FD" w14:textId="68D4BFB9" w:rsidR="00C973B6" w:rsidRPr="00A01431" w:rsidRDefault="00C973B6"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On crops</w:t>
            </w:r>
          </w:p>
        </w:tc>
      </w:tr>
      <w:tr w:rsidR="00C973B6" w:rsidRPr="00A01431" w14:paraId="015C77A1" w14:textId="77777777" w:rsidTr="00C973B6">
        <w:trPr>
          <w:trHeight w:val="837"/>
        </w:trPr>
        <w:tc>
          <w:tcPr>
            <w:tcW w:w="1900" w:type="dxa"/>
          </w:tcPr>
          <w:p w14:paraId="17F6E9FF" w14:textId="51F2A3F2"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u w:val="single"/>
              </w:rPr>
            </w:pPr>
            <w:r w:rsidRPr="00A01431">
              <w:rPr>
                <w:rFonts w:ascii="Times New Roman" w:hAnsi="Times New Roman" w:cs="Times New Roman"/>
                <w:sz w:val="20"/>
                <w:szCs w:val="20"/>
                <w:u w:val="single"/>
              </w:rPr>
              <w:t>1. Viruses</w:t>
            </w:r>
            <w:r w:rsidR="00D0463D" w:rsidRPr="00A01431">
              <w:rPr>
                <w:rFonts w:ascii="Times New Roman" w:hAnsi="Times New Roman" w:cs="Times New Roman"/>
                <w:sz w:val="20"/>
                <w:szCs w:val="20"/>
                <w:u w:val="single"/>
              </w:rPr>
              <w:t>-</w:t>
            </w:r>
          </w:p>
          <w:p w14:paraId="49A243F2" w14:textId="767BA597"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Enteroviruses</w:t>
            </w:r>
          </w:p>
        </w:tc>
        <w:tc>
          <w:tcPr>
            <w:tcW w:w="1901" w:type="dxa"/>
          </w:tcPr>
          <w:p w14:paraId="08EB6119" w14:textId="77777777" w:rsidR="00D0463D" w:rsidRPr="00A01431" w:rsidRDefault="00D0463D" w:rsidP="00A01431">
            <w:pPr>
              <w:spacing w:line="360" w:lineRule="auto"/>
              <w:jc w:val="center"/>
              <w:rPr>
                <w:rFonts w:ascii="Times New Roman" w:hAnsi="Times New Roman" w:cs="Times New Roman"/>
                <w:sz w:val="20"/>
                <w:szCs w:val="20"/>
              </w:rPr>
            </w:pPr>
          </w:p>
          <w:p w14:paraId="71156D1C" w14:textId="17789B52"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&lt;100(&lt;20)</w:t>
            </w:r>
          </w:p>
        </w:tc>
        <w:tc>
          <w:tcPr>
            <w:tcW w:w="1901" w:type="dxa"/>
          </w:tcPr>
          <w:p w14:paraId="09149FDF" w14:textId="77777777" w:rsidR="00D0463D" w:rsidRPr="00A01431" w:rsidRDefault="00D0463D" w:rsidP="00A01431">
            <w:pPr>
              <w:spacing w:line="360" w:lineRule="auto"/>
              <w:jc w:val="center"/>
              <w:rPr>
                <w:rFonts w:ascii="Times New Roman" w:hAnsi="Times New Roman" w:cs="Times New Roman"/>
                <w:sz w:val="20"/>
                <w:szCs w:val="20"/>
              </w:rPr>
            </w:pPr>
          </w:p>
          <w:p w14:paraId="5E07AEFA" w14:textId="48F8BA6C"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&lt;120(&lt;50)</w:t>
            </w:r>
          </w:p>
        </w:tc>
        <w:tc>
          <w:tcPr>
            <w:tcW w:w="1901" w:type="dxa"/>
          </w:tcPr>
          <w:p w14:paraId="5146CECB" w14:textId="77777777" w:rsidR="00D0463D" w:rsidRPr="00A01431" w:rsidRDefault="00D0463D" w:rsidP="00A01431">
            <w:pPr>
              <w:spacing w:line="360" w:lineRule="auto"/>
              <w:jc w:val="center"/>
              <w:rPr>
                <w:rFonts w:ascii="Times New Roman" w:hAnsi="Times New Roman" w:cs="Times New Roman"/>
                <w:sz w:val="20"/>
                <w:szCs w:val="20"/>
              </w:rPr>
            </w:pPr>
          </w:p>
          <w:p w14:paraId="67D0848F" w14:textId="7745F14B"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&lt;100(&lt;30)</w:t>
            </w:r>
          </w:p>
        </w:tc>
        <w:tc>
          <w:tcPr>
            <w:tcW w:w="1901" w:type="dxa"/>
          </w:tcPr>
          <w:p w14:paraId="30A445B2" w14:textId="77777777" w:rsidR="00D0463D" w:rsidRPr="00A01431" w:rsidRDefault="00D0463D" w:rsidP="00A01431">
            <w:pPr>
              <w:spacing w:line="360" w:lineRule="auto"/>
              <w:jc w:val="center"/>
              <w:rPr>
                <w:rFonts w:ascii="Times New Roman" w:hAnsi="Times New Roman" w:cs="Times New Roman"/>
                <w:sz w:val="20"/>
                <w:szCs w:val="20"/>
              </w:rPr>
            </w:pPr>
          </w:p>
          <w:p w14:paraId="457A56B0" w14:textId="24782806"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&lt;60(&lt;15)</w:t>
            </w:r>
          </w:p>
        </w:tc>
      </w:tr>
      <w:tr w:rsidR="00C973B6" w:rsidRPr="00A01431" w14:paraId="4001D965" w14:textId="77777777" w:rsidTr="00C973B6">
        <w:trPr>
          <w:trHeight w:val="837"/>
        </w:trPr>
        <w:tc>
          <w:tcPr>
            <w:tcW w:w="1900" w:type="dxa"/>
          </w:tcPr>
          <w:p w14:paraId="4E3DDD8A" w14:textId="64885F64"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u w:val="single"/>
              </w:rPr>
            </w:pPr>
            <w:r w:rsidRPr="00A01431">
              <w:rPr>
                <w:rFonts w:ascii="Times New Roman" w:hAnsi="Times New Roman" w:cs="Times New Roman"/>
                <w:sz w:val="20"/>
                <w:szCs w:val="20"/>
                <w:u w:val="single"/>
              </w:rPr>
              <w:t>2. Bacteria</w:t>
            </w:r>
            <w:r w:rsidR="00D0463D" w:rsidRPr="00A01431">
              <w:rPr>
                <w:rFonts w:ascii="Times New Roman" w:hAnsi="Times New Roman" w:cs="Times New Roman"/>
                <w:sz w:val="20"/>
                <w:szCs w:val="20"/>
                <w:u w:val="single"/>
              </w:rPr>
              <w:t>-</w:t>
            </w:r>
          </w:p>
          <w:p w14:paraId="3668E641"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proofErr w:type="spellStart"/>
            <w:r w:rsidRPr="00A01431">
              <w:rPr>
                <w:rFonts w:ascii="Times New Roman" w:hAnsi="Times New Roman" w:cs="Times New Roman"/>
                <w:sz w:val="20"/>
                <w:szCs w:val="20"/>
              </w:rPr>
              <w:t>Fecalcoliforms</w:t>
            </w:r>
            <w:proofErr w:type="spellEnd"/>
          </w:p>
          <w:p w14:paraId="71560D66"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Salmonella spp.</w:t>
            </w:r>
          </w:p>
          <w:p w14:paraId="0D4CEE54"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Shigella spp.</w:t>
            </w:r>
          </w:p>
          <w:p w14:paraId="53661F39" w14:textId="5B5FD21F"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Vibrio cholerae</w:t>
            </w:r>
          </w:p>
        </w:tc>
        <w:tc>
          <w:tcPr>
            <w:tcW w:w="1901" w:type="dxa"/>
          </w:tcPr>
          <w:p w14:paraId="764EA5D4"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p>
          <w:p w14:paraId="2E7E7FB9" w14:textId="556A9E7B"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&lt;90(&lt;50)</w:t>
            </w:r>
          </w:p>
          <w:p w14:paraId="45F6B1DA"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&lt;60(&lt;30)</w:t>
            </w:r>
          </w:p>
          <w:p w14:paraId="2411C347"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&lt;30(&lt;10)</w:t>
            </w:r>
          </w:p>
          <w:p w14:paraId="0FC8AF58" w14:textId="587D2E6B"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&lt;30(&lt;5)</w:t>
            </w:r>
          </w:p>
        </w:tc>
        <w:tc>
          <w:tcPr>
            <w:tcW w:w="1901" w:type="dxa"/>
          </w:tcPr>
          <w:p w14:paraId="41A91143" w14:textId="77777777" w:rsidR="00C973B6" w:rsidRPr="00A01431" w:rsidRDefault="00C973B6" w:rsidP="00A01431">
            <w:pPr>
              <w:spacing w:line="360" w:lineRule="auto"/>
              <w:jc w:val="center"/>
              <w:rPr>
                <w:rFonts w:ascii="Times New Roman" w:hAnsi="Times New Roman" w:cs="Times New Roman"/>
                <w:sz w:val="20"/>
                <w:szCs w:val="20"/>
              </w:rPr>
            </w:pPr>
          </w:p>
          <w:p w14:paraId="276D1479"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&lt;60(&lt;30)</w:t>
            </w:r>
          </w:p>
          <w:p w14:paraId="1EB73B87"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&lt;60(&lt;30)</w:t>
            </w:r>
          </w:p>
          <w:p w14:paraId="76736E26"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&lt;30(&lt;10)</w:t>
            </w:r>
          </w:p>
          <w:p w14:paraId="20FB758C" w14:textId="4555AC47"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&lt;30(&lt;10)</w:t>
            </w:r>
          </w:p>
        </w:tc>
        <w:tc>
          <w:tcPr>
            <w:tcW w:w="1901" w:type="dxa"/>
          </w:tcPr>
          <w:p w14:paraId="5A93C400" w14:textId="77777777" w:rsidR="00C973B6" w:rsidRPr="00A01431" w:rsidRDefault="00C973B6" w:rsidP="00A01431">
            <w:pPr>
              <w:spacing w:line="360" w:lineRule="auto"/>
              <w:jc w:val="center"/>
              <w:rPr>
                <w:rFonts w:ascii="Times New Roman" w:hAnsi="Times New Roman" w:cs="Times New Roman"/>
                <w:sz w:val="20"/>
                <w:szCs w:val="20"/>
              </w:rPr>
            </w:pPr>
          </w:p>
          <w:p w14:paraId="4A0F6E6E"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&lt;70(&lt;20)</w:t>
            </w:r>
          </w:p>
          <w:p w14:paraId="4D0C3BB1"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&lt;70(&lt;20)</w:t>
            </w:r>
          </w:p>
          <w:p w14:paraId="695AC4F3"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w:t>
            </w:r>
          </w:p>
          <w:p w14:paraId="69D946A3" w14:textId="5A427B56"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&lt;20(&lt;10)</w:t>
            </w:r>
          </w:p>
        </w:tc>
        <w:tc>
          <w:tcPr>
            <w:tcW w:w="1901" w:type="dxa"/>
          </w:tcPr>
          <w:p w14:paraId="3DA9F7A2" w14:textId="77777777" w:rsidR="00C973B6" w:rsidRPr="00A01431" w:rsidRDefault="00C973B6" w:rsidP="00A01431">
            <w:pPr>
              <w:spacing w:line="360" w:lineRule="auto"/>
              <w:jc w:val="center"/>
              <w:rPr>
                <w:rFonts w:ascii="Times New Roman" w:hAnsi="Times New Roman" w:cs="Times New Roman"/>
                <w:sz w:val="20"/>
                <w:szCs w:val="20"/>
              </w:rPr>
            </w:pPr>
          </w:p>
          <w:p w14:paraId="22E91113"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&lt;30(&lt;15)</w:t>
            </w:r>
          </w:p>
          <w:p w14:paraId="6240BD33"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&lt;30(&lt;15)</w:t>
            </w:r>
          </w:p>
          <w:p w14:paraId="68A72950"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&lt;10(&lt;5)</w:t>
            </w:r>
          </w:p>
          <w:p w14:paraId="4F77BFB1" w14:textId="6FE8CF75"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&lt;5(&lt;2)</w:t>
            </w:r>
          </w:p>
        </w:tc>
      </w:tr>
      <w:tr w:rsidR="00C973B6" w:rsidRPr="00A01431" w14:paraId="375344A3" w14:textId="77777777" w:rsidTr="00C973B6">
        <w:trPr>
          <w:trHeight w:val="801"/>
        </w:trPr>
        <w:tc>
          <w:tcPr>
            <w:tcW w:w="1900" w:type="dxa"/>
          </w:tcPr>
          <w:p w14:paraId="5C1BEE03" w14:textId="5EC06F6B"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u w:val="single"/>
              </w:rPr>
            </w:pPr>
            <w:r w:rsidRPr="00A01431">
              <w:rPr>
                <w:rFonts w:ascii="Times New Roman" w:hAnsi="Times New Roman" w:cs="Times New Roman"/>
                <w:sz w:val="20"/>
                <w:szCs w:val="20"/>
                <w:u w:val="single"/>
              </w:rPr>
              <w:t>3. Protozoa</w:t>
            </w:r>
            <w:r w:rsidR="00D0463D" w:rsidRPr="00A01431">
              <w:rPr>
                <w:rFonts w:ascii="Times New Roman" w:hAnsi="Times New Roman" w:cs="Times New Roman"/>
                <w:sz w:val="20"/>
                <w:szCs w:val="20"/>
                <w:u w:val="single"/>
              </w:rPr>
              <w:t>-</w:t>
            </w:r>
          </w:p>
          <w:p w14:paraId="685919AD" w14:textId="77777777"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Entamoeba-</w:t>
            </w:r>
          </w:p>
          <w:p w14:paraId="21FDC758" w14:textId="00B9E004" w:rsidR="00C973B6"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Hystolytica cysts</w:t>
            </w:r>
          </w:p>
        </w:tc>
        <w:tc>
          <w:tcPr>
            <w:tcW w:w="1901" w:type="dxa"/>
          </w:tcPr>
          <w:p w14:paraId="19C24E29" w14:textId="77777777" w:rsidR="00C973B6" w:rsidRPr="00A01431" w:rsidRDefault="00C973B6" w:rsidP="00A01431">
            <w:pPr>
              <w:spacing w:line="360" w:lineRule="auto"/>
              <w:jc w:val="center"/>
              <w:rPr>
                <w:rFonts w:ascii="Times New Roman" w:hAnsi="Times New Roman" w:cs="Times New Roman"/>
                <w:sz w:val="20"/>
                <w:szCs w:val="20"/>
              </w:rPr>
            </w:pPr>
          </w:p>
          <w:p w14:paraId="1FD531AB" w14:textId="1D0EB9D7"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&lt;30(&lt;15)</w:t>
            </w:r>
          </w:p>
        </w:tc>
        <w:tc>
          <w:tcPr>
            <w:tcW w:w="1901" w:type="dxa"/>
          </w:tcPr>
          <w:p w14:paraId="17454A6C" w14:textId="77777777" w:rsidR="00C973B6" w:rsidRPr="00A01431" w:rsidRDefault="00C973B6" w:rsidP="00A01431">
            <w:pPr>
              <w:spacing w:line="360" w:lineRule="auto"/>
              <w:jc w:val="center"/>
              <w:rPr>
                <w:rFonts w:ascii="Times New Roman" w:hAnsi="Times New Roman" w:cs="Times New Roman"/>
                <w:sz w:val="20"/>
                <w:szCs w:val="20"/>
              </w:rPr>
            </w:pPr>
          </w:p>
          <w:p w14:paraId="50DF3786" w14:textId="60A2F2A4"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&lt;30(&lt;15)</w:t>
            </w:r>
          </w:p>
        </w:tc>
        <w:tc>
          <w:tcPr>
            <w:tcW w:w="1901" w:type="dxa"/>
          </w:tcPr>
          <w:p w14:paraId="667BAB45" w14:textId="77777777" w:rsidR="00C973B6" w:rsidRPr="00A01431" w:rsidRDefault="00C973B6" w:rsidP="00A01431">
            <w:pPr>
              <w:spacing w:line="360" w:lineRule="auto"/>
              <w:jc w:val="center"/>
              <w:rPr>
                <w:rFonts w:ascii="Times New Roman" w:hAnsi="Times New Roman" w:cs="Times New Roman"/>
                <w:sz w:val="20"/>
                <w:szCs w:val="20"/>
              </w:rPr>
            </w:pPr>
          </w:p>
          <w:p w14:paraId="1E61F7AF" w14:textId="4224C5A1"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&lt;20(&lt;10)</w:t>
            </w:r>
          </w:p>
        </w:tc>
        <w:tc>
          <w:tcPr>
            <w:tcW w:w="1901" w:type="dxa"/>
          </w:tcPr>
          <w:p w14:paraId="62A08347" w14:textId="77777777" w:rsidR="00C973B6" w:rsidRPr="00A01431" w:rsidRDefault="00C973B6" w:rsidP="00A01431">
            <w:pPr>
              <w:spacing w:line="360" w:lineRule="auto"/>
              <w:jc w:val="center"/>
              <w:rPr>
                <w:rFonts w:ascii="Times New Roman" w:hAnsi="Times New Roman" w:cs="Times New Roman"/>
                <w:sz w:val="20"/>
                <w:szCs w:val="20"/>
              </w:rPr>
            </w:pPr>
          </w:p>
          <w:p w14:paraId="2F67AC8C" w14:textId="1DEAD1AA"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&lt;10(&lt;2)</w:t>
            </w:r>
          </w:p>
        </w:tc>
      </w:tr>
      <w:tr w:rsidR="00C973B6" w:rsidRPr="00A01431" w14:paraId="6D7980DB" w14:textId="77777777" w:rsidTr="00C973B6">
        <w:trPr>
          <w:trHeight w:val="837"/>
        </w:trPr>
        <w:tc>
          <w:tcPr>
            <w:tcW w:w="1900" w:type="dxa"/>
          </w:tcPr>
          <w:p w14:paraId="0D3695F4" w14:textId="177F51E3"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u w:val="single"/>
              </w:rPr>
            </w:pPr>
            <w:r w:rsidRPr="00A01431">
              <w:rPr>
                <w:rFonts w:ascii="Times New Roman" w:hAnsi="Times New Roman" w:cs="Times New Roman"/>
                <w:sz w:val="20"/>
                <w:szCs w:val="20"/>
                <w:u w:val="single"/>
              </w:rPr>
              <w:t>4. Helminths</w:t>
            </w:r>
            <w:r w:rsidR="00D0463D" w:rsidRPr="00A01431">
              <w:rPr>
                <w:rFonts w:ascii="Times New Roman" w:hAnsi="Times New Roman" w:cs="Times New Roman"/>
                <w:sz w:val="20"/>
                <w:szCs w:val="20"/>
                <w:u w:val="single"/>
              </w:rPr>
              <w:t>-</w:t>
            </w:r>
          </w:p>
          <w:p w14:paraId="0223692B" w14:textId="6F826D86"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Ascaris-lumbricoides</w:t>
            </w:r>
          </w:p>
          <w:p w14:paraId="107CE986" w14:textId="23863A97" w:rsidR="00C973B6"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eggs</w:t>
            </w:r>
          </w:p>
        </w:tc>
        <w:tc>
          <w:tcPr>
            <w:tcW w:w="1901" w:type="dxa"/>
          </w:tcPr>
          <w:p w14:paraId="3FF8143D" w14:textId="77777777" w:rsidR="00C973B6" w:rsidRPr="00A01431" w:rsidRDefault="00C973B6" w:rsidP="00A01431">
            <w:pPr>
              <w:spacing w:line="360" w:lineRule="auto"/>
              <w:jc w:val="center"/>
              <w:rPr>
                <w:rFonts w:ascii="Times New Roman" w:hAnsi="Times New Roman" w:cs="Times New Roman"/>
                <w:sz w:val="20"/>
                <w:szCs w:val="20"/>
              </w:rPr>
            </w:pPr>
          </w:p>
          <w:p w14:paraId="23177806" w14:textId="1F8C55B3"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Many months.</w:t>
            </w:r>
          </w:p>
        </w:tc>
        <w:tc>
          <w:tcPr>
            <w:tcW w:w="1901" w:type="dxa"/>
          </w:tcPr>
          <w:p w14:paraId="3DC0DD57" w14:textId="77777777" w:rsidR="00C973B6" w:rsidRPr="00A01431" w:rsidRDefault="00C973B6" w:rsidP="00A01431">
            <w:pPr>
              <w:spacing w:line="360" w:lineRule="auto"/>
              <w:jc w:val="center"/>
              <w:rPr>
                <w:rFonts w:ascii="Times New Roman" w:hAnsi="Times New Roman" w:cs="Times New Roman"/>
                <w:sz w:val="20"/>
                <w:szCs w:val="20"/>
              </w:rPr>
            </w:pPr>
          </w:p>
          <w:p w14:paraId="56643673" w14:textId="65C065DA"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Many months.</w:t>
            </w:r>
          </w:p>
        </w:tc>
        <w:tc>
          <w:tcPr>
            <w:tcW w:w="1901" w:type="dxa"/>
          </w:tcPr>
          <w:p w14:paraId="11D64895" w14:textId="77777777" w:rsidR="00C973B6" w:rsidRPr="00A01431" w:rsidRDefault="00C973B6" w:rsidP="00A01431">
            <w:pPr>
              <w:spacing w:line="360" w:lineRule="auto"/>
              <w:jc w:val="center"/>
              <w:rPr>
                <w:rFonts w:ascii="Times New Roman" w:hAnsi="Times New Roman" w:cs="Times New Roman"/>
                <w:sz w:val="20"/>
                <w:szCs w:val="20"/>
              </w:rPr>
            </w:pPr>
          </w:p>
          <w:p w14:paraId="5D89C36D" w14:textId="369024A9" w:rsidR="003B54BD" w:rsidRPr="00A01431" w:rsidRDefault="003B54BD" w:rsidP="00A01431">
            <w:pPr>
              <w:autoSpaceDE w:val="0"/>
              <w:autoSpaceDN w:val="0"/>
              <w:adjustRightInd w:val="0"/>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Many months.</w:t>
            </w:r>
          </w:p>
        </w:tc>
        <w:tc>
          <w:tcPr>
            <w:tcW w:w="1901" w:type="dxa"/>
          </w:tcPr>
          <w:p w14:paraId="732230E9" w14:textId="77777777" w:rsidR="00C973B6" w:rsidRPr="00A01431" w:rsidRDefault="00C973B6" w:rsidP="00A01431">
            <w:pPr>
              <w:spacing w:line="360" w:lineRule="auto"/>
              <w:jc w:val="center"/>
              <w:rPr>
                <w:rFonts w:ascii="Times New Roman" w:hAnsi="Times New Roman" w:cs="Times New Roman"/>
                <w:sz w:val="20"/>
                <w:szCs w:val="20"/>
              </w:rPr>
            </w:pPr>
          </w:p>
          <w:p w14:paraId="091B0AC9" w14:textId="0C53E01A" w:rsidR="003B54BD" w:rsidRPr="00A01431" w:rsidRDefault="003B54BD"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&lt;60(&lt;30)</w:t>
            </w:r>
          </w:p>
        </w:tc>
      </w:tr>
    </w:tbl>
    <w:p w14:paraId="65EB9269" w14:textId="229A2838" w:rsidR="00E747FA" w:rsidRPr="00A01431" w:rsidRDefault="00D0463D"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Table 01: Pathogen survival time (Source: </w:t>
      </w:r>
      <w:r w:rsidRPr="00A01431">
        <w:rPr>
          <w:rStyle w:val="muitypography-root"/>
          <w:rFonts w:ascii="Times New Roman" w:hAnsi="Times New Roman" w:cs="Times New Roman"/>
          <w:sz w:val="20"/>
          <w:szCs w:val="20"/>
        </w:rPr>
        <w:t>Environmental Engineering, n.d.).</w:t>
      </w:r>
    </w:p>
    <w:p w14:paraId="0F05A79E" w14:textId="2B42B627" w:rsidR="00D0463D" w:rsidRPr="00A01431" w:rsidRDefault="005F74BE" w:rsidP="00A01431">
      <w:pPr>
        <w:spacing w:after="0" w:line="360" w:lineRule="auto"/>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ADVANCED WASTEWATER TREATMENT TECHNOLOGIES</w:t>
      </w:r>
    </w:p>
    <w:p w14:paraId="3952C6B7" w14:textId="35A6F2F6" w:rsidR="005F74BE" w:rsidRDefault="00F8119B"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Wastewater treatment is the process of removing wastewater from inhabited areas and turning it into a form that is safe for human health. The demand for freshwater can be reduced by recycling wastewater for home and commercial use or by releasing it back into the aquatic environment, which contributes to the world's natural water reserve. Treating wastewater is seen to be a good method of lowering the water footprint of humans. However, the efficiency of recycling and reusing wastewater will be greatly influenced by the technologies and their capacity to transform wastewater into safe, usable water. </w:t>
      </w:r>
      <w:r w:rsidR="0081331C" w:rsidRPr="00A01431">
        <w:rPr>
          <w:rFonts w:ascii="Times New Roman" w:hAnsi="Times New Roman" w:cs="Times New Roman"/>
          <w:sz w:val="20"/>
          <w:szCs w:val="20"/>
        </w:rPr>
        <w:t xml:space="preserve">Water availability is essentially addressed by wastewater treatment, which makes sure that wastewater doesn't contaminate water sources and recycles treated water to increase the amount of clean water available (Gupta et al., 2012). The primary, secondary, and tertiary levels of treatment procedures are necessary </w:t>
      </w:r>
      <w:r w:rsidR="0081331C" w:rsidRPr="00A01431">
        <w:rPr>
          <w:rFonts w:ascii="Times New Roman" w:hAnsi="Times New Roman" w:cs="Times New Roman"/>
          <w:sz w:val="20"/>
          <w:szCs w:val="20"/>
        </w:rPr>
        <w:lastRenderedPageBreak/>
        <w:t>for a typical wastewater treatment system (</w:t>
      </w:r>
      <w:proofErr w:type="spellStart"/>
      <w:r w:rsidR="0081331C" w:rsidRPr="00A01431">
        <w:rPr>
          <w:rFonts w:ascii="Times New Roman" w:hAnsi="Times New Roman" w:cs="Times New Roman"/>
          <w:sz w:val="20"/>
          <w:szCs w:val="20"/>
        </w:rPr>
        <w:t>Sonune</w:t>
      </w:r>
      <w:proofErr w:type="spellEnd"/>
      <w:r w:rsidR="0081331C" w:rsidRPr="00A01431">
        <w:rPr>
          <w:rFonts w:ascii="Times New Roman" w:hAnsi="Times New Roman" w:cs="Times New Roman"/>
          <w:sz w:val="20"/>
          <w:szCs w:val="20"/>
        </w:rPr>
        <w:t xml:space="preserve"> &amp; </w:t>
      </w:r>
      <w:proofErr w:type="spellStart"/>
      <w:r w:rsidR="0081331C" w:rsidRPr="00A01431">
        <w:rPr>
          <w:rFonts w:ascii="Times New Roman" w:hAnsi="Times New Roman" w:cs="Times New Roman"/>
          <w:sz w:val="20"/>
          <w:szCs w:val="20"/>
        </w:rPr>
        <w:t>Ghate</w:t>
      </w:r>
      <w:proofErr w:type="spellEnd"/>
      <w:r w:rsidR="0081331C" w:rsidRPr="00A01431">
        <w:rPr>
          <w:rFonts w:ascii="Times New Roman" w:hAnsi="Times New Roman" w:cs="Times New Roman"/>
          <w:sz w:val="20"/>
          <w:szCs w:val="20"/>
        </w:rPr>
        <w:t xml:space="preserve"> 2004; Gupta et al., 2012; Ranade &amp; Bhandari 2014; Ding &amp; University of Technology Sydney, 2017). Depending on the type of pollutants, the degree of contamination, and the post-treatment purpose, several procedures may be used.</w:t>
      </w:r>
      <w:r w:rsidR="00B34A20" w:rsidRPr="00A01431">
        <w:rPr>
          <w:rFonts w:ascii="Times New Roman" w:hAnsi="Times New Roman" w:cs="Times New Roman"/>
          <w:sz w:val="20"/>
          <w:szCs w:val="20"/>
        </w:rPr>
        <w:t xml:space="preserve"> The wastewater treatment technologies are displayed in Figure 02 below.</w:t>
      </w:r>
      <w:r w:rsidR="0081331C" w:rsidRPr="00A01431">
        <w:rPr>
          <w:rFonts w:ascii="Times New Roman" w:hAnsi="Times New Roman" w:cs="Times New Roman"/>
          <w:sz w:val="20"/>
          <w:szCs w:val="20"/>
        </w:rPr>
        <w:t xml:space="preserve"> A summary of the three stages of wastewater treatment procedures is provided in Table 02.</w:t>
      </w:r>
    </w:p>
    <w:p w14:paraId="60C384F5" w14:textId="77777777" w:rsidR="00281288" w:rsidRPr="00A01431" w:rsidRDefault="00281288" w:rsidP="00A01431">
      <w:pPr>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246"/>
        <w:gridCol w:w="2246"/>
        <w:gridCol w:w="2246"/>
        <w:gridCol w:w="2246"/>
      </w:tblGrid>
      <w:tr w:rsidR="001F1CB5" w:rsidRPr="00A01431" w14:paraId="29E97B68" w14:textId="77777777" w:rsidTr="002216DB">
        <w:trPr>
          <w:trHeight w:val="557"/>
        </w:trPr>
        <w:tc>
          <w:tcPr>
            <w:tcW w:w="2246" w:type="dxa"/>
          </w:tcPr>
          <w:p w14:paraId="118E9C1F" w14:textId="3E420167"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b/>
                <w:bCs/>
                <w:sz w:val="20"/>
                <w:szCs w:val="20"/>
              </w:rPr>
              <w:t>Treatment</w:t>
            </w:r>
          </w:p>
        </w:tc>
        <w:tc>
          <w:tcPr>
            <w:tcW w:w="2246" w:type="dxa"/>
          </w:tcPr>
          <w:p w14:paraId="27081094" w14:textId="7619B594"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b/>
                <w:bCs/>
                <w:sz w:val="20"/>
                <w:szCs w:val="20"/>
              </w:rPr>
              <w:t>Purposes</w:t>
            </w:r>
          </w:p>
        </w:tc>
        <w:tc>
          <w:tcPr>
            <w:tcW w:w="2246" w:type="dxa"/>
          </w:tcPr>
          <w:p w14:paraId="7B70C3E5" w14:textId="0088556F"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b/>
                <w:bCs/>
                <w:sz w:val="20"/>
                <w:szCs w:val="20"/>
              </w:rPr>
              <w:t>Processes</w:t>
            </w:r>
          </w:p>
        </w:tc>
        <w:tc>
          <w:tcPr>
            <w:tcW w:w="2246" w:type="dxa"/>
          </w:tcPr>
          <w:p w14:paraId="301828FF" w14:textId="1857D946"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b/>
                <w:bCs/>
                <w:sz w:val="20"/>
                <w:szCs w:val="20"/>
              </w:rPr>
              <w:t>Outcomes</w:t>
            </w:r>
          </w:p>
        </w:tc>
      </w:tr>
      <w:tr w:rsidR="001F1CB5" w:rsidRPr="00A01431" w14:paraId="06CCB825" w14:textId="77777777" w:rsidTr="001F1CB5">
        <w:trPr>
          <w:trHeight w:val="1171"/>
        </w:trPr>
        <w:tc>
          <w:tcPr>
            <w:tcW w:w="2246" w:type="dxa"/>
          </w:tcPr>
          <w:p w14:paraId="62593C45" w14:textId="68802090" w:rsidR="005C0FBF" w:rsidRPr="00A01431" w:rsidRDefault="005C0F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Primary Treatment Process</w:t>
            </w:r>
          </w:p>
          <w:p w14:paraId="7D30042B" w14:textId="146A1C27" w:rsidR="001F1CB5" w:rsidRPr="00A01431" w:rsidRDefault="005C0FBF"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(Mechanical)</w:t>
            </w:r>
          </w:p>
        </w:tc>
        <w:tc>
          <w:tcPr>
            <w:tcW w:w="2246" w:type="dxa"/>
          </w:tcPr>
          <w:p w14:paraId="361CD916" w14:textId="28742789"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Initial purification procedure to get rid of floating, suspended, and gross materials.</w:t>
            </w:r>
          </w:p>
        </w:tc>
        <w:tc>
          <w:tcPr>
            <w:tcW w:w="2246" w:type="dxa"/>
          </w:tcPr>
          <w:p w14:paraId="0BC0F763" w14:textId="40052B5C"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Removing suspended materials by gravity-based sedimentation. Screening to catch solid materials.</w:t>
            </w:r>
          </w:p>
        </w:tc>
        <w:tc>
          <w:tcPr>
            <w:tcW w:w="2246" w:type="dxa"/>
          </w:tcPr>
          <w:p w14:paraId="04DF5501" w14:textId="42D3902D"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Cut BOD by 20% to 30%. Cut the overall </w:t>
            </w:r>
            <w:r w:rsidR="002216DB" w:rsidRPr="00A01431">
              <w:rPr>
                <w:rFonts w:ascii="Times New Roman" w:hAnsi="Times New Roman" w:cs="Times New Roman"/>
                <w:sz w:val="20"/>
                <w:szCs w:val="20"/>
              </w:rPr>
              <w:t>number</w:t>
            </w:r>
            <w:r w:rsidRPr="00A01431">
              <w:rPr>
                <w:rFonts w:ascii="Times New Roman" w:hAnsi="Times New Roman" w:cs="Times New Roman"/>
                <w:sz w:val="20"/>
                <w:szCs w:val="20"/>
              </w:rPr>
              <w:t xml:space="preserve"> of suspended solids by 50–60%.</w:t>
            </w:r>
          </w:p>
        </w:tc>
      </w:tr>
      <w:tr w:rsidR="001F1CB5" w:rsidRPr="00A01431" w14:paraId="5721D34E" w14:textId="77777777" w:rsidTr="001F1CB5">
        <w:trPr>
          <w:trHeight w:val="1225"/>
        </w:trPr>
        <w:tc>
          <w:tcPr>
            <w:tcW w:w="2246" w:type="dxa"/>
          </w:tcPr>
          <w:p w14:paraId="20018DFD" w14:textId="77777777" w:rsidR="005C0FBF" w:rsidRPr="00A01431" w:rsidRDefault="005C0F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Secondary Treatment Process</w:t>
            </w:r>
          </w:p>
          <w:p w14:paraId="76C1206E" w14:textId="17728BA4" w:rsidR="001F1CB5" w:rsidRPr="00A01431" w:rsidRDefault="005C0FBF"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(Biological)</w:t>
            </w:r>
          </w:p>
        </w:tc>
        <w:tc>
          <w:tcPr>
            <w:tcW w:w="2246" w:type="dxa"/>
          </w:tcPr>
          <w:p w14:paraId="6A06169E" w14:textId="6A6B3EBC" w:rsidR="001F1CB5" w:rsidRPr="00A01431" w:rsidRDefault="005C0FBF"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Eliminate any organic materials that have disintegrated and escaped the initial treatment. Involves using biologically active sludge and pollutants to oxidize dissolved organic materials, which </w:t>
            </w:r>
            <w:r w:rsidR="002216DB" w:rsidRPr="00A01431">
              <w:rPr>
                <w:rFonts w:ascii="Times New Roman" w:hAnsi="Times New Roman" w:cs="Times New Roman"/>
                <w:sz w:val="20"/>
                <w:szCs w:val="20"/>
              </w:rPr>
              <w:t>are</w:t>
            </w:r>
            <w:r w:rsidRPr="00A01431">
              <w:rPr>
                <w:rFonts w:ascii="Times New Roman" w:hAnsi="Times New Roman" w:cs="Times New Roman"/>
                <w:sz w:val="20"/>
                <w:szCs w:val="20"/>
              </w:rPr>
              <w:t xml:space="preserve"> subsequently filtered off.</w:t>
            </w:r>
          </w:p>
        </w:tc>
        <w:tc>
          <w:tcPr>
            <w:tcW w:w="2246" w:type="dxa"/>
          </w:tcPr>
          <w:p w14:paraId="069E9294" w14:textId="494EF659" w:rsidR="001F1CB5" w:rsidRPr="00A01431" w:rsidRDefault="00AE3C5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A high concentration of microorganisms is maintained by circulating water in a reactor.  Then</w:t>
            </w:r>
            <w:r w:rsidR="002216DB" w:rsidRPr="00A01431">
              <w:rPr>
                <w:rFonts w:ascii="Times New Roman" w:hAnsi="Times New Roman" w:cs="Times New Roman"/>
                <w:sz w:val="20"/>
                <w:szCs w:val="20"/>
              </w:rPr>
              <w:t>,</w:t>
            </w:r>
            <w:r w:rsidRPr="00A01431">
              <w:rPr>
                <w:rFonts w:ascii="Times New Roman" w:hAnsi="Times New Roman" w:cs="Times New Roman"/>
                <w:sz w:val="20"/>
                <w:szCs w:val="20"/>
              </w:rPr>
              <w:t xml:space="preserve"> more settling tanks came next.  using the organic material as food for microbes, which then convert it into carbon dioxide, water, and energy for their own development and procreation.</w:t>
            </w:r>
          </w:p>
        </w:tc>
        <w:tc>
          <w:tcPr>
            <w:tcW w:w="2246" w:type="dxa"/>
          </w:tcPr>
          <w:p w14:paraId="0C69EFD1" w14:textId="5E9C7A4B" w:rsidR="001F1CB5" w:rsidRPr="00A01431" w:rsidRDefault="00AE3C5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About 85% of the BOD and suspended solids are eliminated by a well-functioning system.</w:t>
            </w:r>
          </w:p>
        </w:tc>
      </w:tr>
      <w:tr w:rsidR="001F1CB5" w:rsidRPr="00A01431" w14:paraId="64752AB8" w14:textId="77777777" w:rsidTr="001F1CB5">
        <w:trPr>
          <w:trHeight w:val="1171"/>
        </w:trPr>
        <w:tc>
          <w:tcPr>
            <w:tcW w:w="2246" w:type="dxa"/>
          </w:tcPr>
          <w:p w14:paraId="008A7BFE" w14:textId="458A1E6C" w:rsidR="005C0FBF" w:rsidRPr="00A01431" w:rsidRDefault="005C0F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Tertia</w:t>
            </w:r>
            <w:r w:rsidR="003E2866" w:rsidRPr="00A01431">
              <w:rPr>
                <w:rFonts w:ascii="Times New Roman" w:hAnsi="Times New Roman" w:cs="Times New Roman"/>
                <w:b/>
                <w:bCs/>
                <w:sz w:val="20"/>
                <w:szCs w:val="20"/>
              </w:rPr>
              <w:t>ry</w:t>
            </w:r>
            <w:r w:rsidRPr="00A01431">
              <w:rPr>
                <w:rFonts w:ascii="Times New Roman" w:hAnsi="Times New Roman" w:cs="Times New Roman"/>
                <w:b/>
                <w:bCs/>
                <w:sz w:val="20"/>
                <w:szCs w:val="20"/>
              </w:rPr>
              <w:t xml:space="preserve"> Treatment Process</w:t>
            </w:r>
          </w:p>
          <w:p w14:paraId="47B441E2" w14:textId="5A701A0F" w:rsidR="001F1CB5" w:rsidRPr="00A01431" w:rsidRDefault="001F1CB5" w:rsidP="00A01431">
            <w:pPr>
              <w:spacing w:line="360" w:lineRule="auto"/>
              <w:jc w:val="center"/>
              <w:rPr>
                <w:rFonts w:ascii="Times New Roman" w:hAnsi="Times New Roman" w:cs="Times New Roman"/>
                <w:b/>
                <w:bCs/>
                <w:sz w:val="20"/>
                <w:szCs w:val="20"/>
              </w:rPr>
            </w:pPr>
          </w:p>
        </w:tc>
        <w:tc>
          <w:tcPr>
            <w:tcW w:w="2246" w:type="dxa"/>
          </w:tcPr>
          <w:p w14:paraId="6950602D" w14:textId="230FC221" w:rsidR="001F1CB5" w:rsidRPr="00A01431" w:rsidRDefault="00AE3C5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Extra steps are taken to transform wastewater into high-quality water for various applications.</w:t>
            </w:r>
          </w:p>
        </w:tc>
        <w:tc>
          <w:tcPr>
            <w:tcW w:w="2246" w:type="dxa"/>
          </w:tcPr>
          <w:p w14:paraId="4B869FD3" w14:textId="11FC2C71" w:rsidR="001F1CB5" w:rsidRPr="00A01431" w:rsidRDefault="00AE3C5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Sophisticated chemical or biological techniques for phosphorus and nitrogen removal. The associated technology can be extremely costly, complex, and energy-intensive.</w:t>
            </w:r>
          </w:p>
        </w:tc>
        <w:tc>
          <w:tcPr>
            <w:tcW w:w="2246" w:type="dxa"/>
          </w:tcPr>
          <w:p w14:paraId="06AE36B3" w14:textId="70DC6C57" w:rsidR="001F1CB5" w:rsidRPr="00A01431" w:rsidRDefault="002216DB" w:rsidP="00A01431">
            <w:pPr>
              <w:spacing w:line="360" w:lineRule="auto"/>
              <w:jc w:val="center"/>
              <w:rPr>
                <w:rFonts w:ascii="Times New Roman" w:hAnsi="Times New Roman" w:cs="Times New Roman"/>
                <w:sz w:val="20"/>
                <w:szCs w:val="20"/>
              </w:rPr>
            </w:pPr>
            <w:r w:rsidRPr="00A01431">
              <w:rPr>
                <w:rFonts w:ascii="Times New Roman" w:hAnsi="Times New Roman" w:cs="Times New Roman"/>
                <w:sz w:val="20"/>
                <w:szCs w:val="20"/>
              </w:rPr>
              <w:t>99% of all contaminants can be eliminated. Creating a drinking water quality effluent</w:t>
            </w:r>
          </w:p>
        </w:tc>
      </w:tr>
    </w:tbl>
    <w:p w14:paraId="54C6BAEC" w14:textId="7B410546" w:rsidR="0081331C" w:rsidRPr="00A01431" w:rsidRDefault="001F1CB5"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Table 02: </w:t>
      </w:r>
      <w:r w:rsidR="002216DB" w:rsidRPr="00A01431">
        <w:rPr>
          <w:rFonts w:ascii="Times New Roman" w:hAnsi="Times New Roman" w:cs="Times New Roman"/>
          <w:sz w:val="20"/>
          <w:szCs w:val="20"/>
        </w:rPr>
        <w:t xml:space="preserve">An overview of the methods used in wastewater treatment (Source: </w:t>
      </w:r>
      <w:proofErr w:type="spellStart"/>
      <w:r w:rsidR="002216DB" w:rsidRPr="00A01431">
        <w:rPr>
          <w:rFonts w:ascii="Times New Roman" w:hAnsi="Times New Roman" w:cs="Times New Roman"/>
          <w:sz w:val="20"/>
          <w:szCs w:val="20"/>
        </w:rPr>
        <w:t>Sonune</w:t>
      </w:r>
      <w:proofErr w:type="spellEnd"/>
      <w:r w:rsidR="002216DB" w:rsidRPr="00A01431">
        <w:rPr>
          <w:rFonts w:ascii="Times New Roman" w:hAnsi="Times New Roman" w:cs="Times New Roman"/>
          <w:sz w:val="20"/>
          <w:szCs w:val="20"/>
        </w:rPr>
        <w:t xml:space="preserve"> &amp; </w:t>
      </w:r>
      <w:proofErr w:type="spellStart"/>
      <w:r w:rsidR="002216DB" w:rsidRPr="00A01431">
        <w:rPr>
          <w:rFonts w:ascii="Times New Roman" w:hAnsi="Times New Roman" w:cs="Times New Roman"/>
          <w:sz w:val="20"/>
          <w:szCs w:val="20"/>
        </w:rPr>
        <w:t>Ghate</w:t>
      </w:r>
      <w:proofErr w:type="spellEnd"/>
      <w:r w:rsidR="002216DB" w:rsidRPr="00A01431">
        <w:rPr>
          <w:rFonts w:ascii="Times New Roman" w:hAnsi="Times New Roman" w:cs="Times New Roman"/>
          <w:sz w:val="20"/>
          <w:szCs w:val="20"/>
        </w:rPr>
        <w:t xml:space="preserve"> 2004; Gupta et al. 2012; Ranade &amp; Bhandari 2012; </w:t>
      </w:r>
      <w:r w:rsidR="002216DB" w:rsidRPr="00A01431">
        <w:rPr>
          <w:rStyle w:val="muitypography-root"/>
          <w:rFonts w:ascii="Times New Roman" w:hAnsi="Times New Roman" w:cs="Times New Roman"/>
          <w:sz w:val="20"/>
          <w:szCs w:val="20"/>
        </w:rPr>
        <w:t>Ding &amp; University of Technology Sydney, 2017).</w:t>
      </w:r>
    </w:p>
    <w:p w14:paraId="4A117E2E" w14:textId="45B39EA0" w:rsidR="00DD038B" w:rsidRPr="00A01431" w:rsidRDefault="00DD038B" w:rsidP="00A01431">
      <w:pPr>
        <w:spacing w:after="0" w:line="360" w:lineRule="auto"/>
        <w:rPr>
          <w:rStyle w:val="muitypography-root"/>
          <w:rFonts w:ascii="Times New Roman" w:hAnsi="Times New Roman" w:cs="Times New Roman"/>
          <w:sz w:val="20"/>
          <w:szCs w:val="20"/>
        </w:rPr>
      </w:pPr>
      <w:r w:rsidRPr="00A01431">
        <w:rPr>
          <w:rFonts w:ascii="Times New Roman" w:hAnsi="Times New Roman" w:cs="Times New Roman"/>
          <w:noProof/>
          <w:sz w:val="20"/>
          <w:szCs w:val="20"/>
        </w:rPr>
        <w:lastRenderedPageBreak/>
        <w:drawing>
          <wp:inline distT="0" distB="0" distL="0" distR="0" wp14:anchorId="3C40A874" wp14:editId="1B173933">
            <wp:extent cx="5939790" cy="47910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791075"/>
                    </a:xfrm>
                    <a:prstGeom prst="rect">
                      <a:avLst/>
                    </a:prstGeom>
                    <a:noFill/>
                    <a:ln>
                      <a:noFill/>
                    </a:ln>
                  </pic:spPr>
                </pic:pic>
              </a:graphicData>
            </a:graphic>
          </wp:inline>
        </w:drawing>
      </w:r>
    </w:p>
    <w:p w14:paraId="4A8EA273" w14:textId="3525DB2B" w:rsidR="003771E2" w:rsidRPr="00A01431" w:rsidRDefault="00DD038B" w:rsidP="00A01431">
      <w:pPr>
        <w:spacing w:after="0" w:line="360" w:lineRule="auto"/>
        <w:jc w:val="center"/>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Figure 02: Wastewater Treatment Technologies (Source: Water Research Commission, 2015).</w:t>
      </w:r>
    </w:p>
    <w:p w14:paraId="557AE56A" w14:textId="055CC1A2" w:rsidR="002216DB" w:rsidRPr="00A01431" w:rsidRDefault="003771E2" w:rsidP="00A01431">
      <w:pPr>
        <w:spacing w:after="0" w:line="360" w:lineRule="auto"/>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PRIMARY TREATMENT TECHNOLOGIES</w:t>
      </w:r>
    </w:p>
    <w:p w14:paraId="6AEB3FEC" w14:textId="21479824" w:rsidR="003771E2" w:rsidRPr="00A01431" w:rsidRDefault="004C404F"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initial phase of wastewater treatment is called primary treatment. To get rid of big rubbish like rags, wood, paper, bottles, cloth, and the like, the first step of wastewater treatment may start with a preliminary screening procedure. This treatment's primary goal is to remove big, coarse organic or inorganic materials through sedimentation to safeguard downstream treatment process plant equipment, including sewage pumps and pipes. Thus, the purpose of this treatment is to prevent obstruction and process failure by producing water quality appropriate for secondary and tertiary stages of treatment. Landfills receive the rubbish that has been screened. </w:t>
      </w:r>
      <w:r w:rsidR="006E6087" w:rsidRPr="00A01431">
        <w:rPr>
          <w:rFonts w:ascii="Times New Roman" w:hAnsi="Times New Roman" w:cs="Times New Roman"/>
          <w:sz w:val="20"/>
          <w:szCs w:val="20"/>
        </w:rPr>
        <w:t>Wastewater is sent to settling tanks after the initial screening procedure, where lighter materials are permitted to float to the top of the tank and heavier solids are settled to the bottom. The tanks' surface is cleared of floatable items like oil and tiny plastic. Sand, grit, and gravel are separated from the sludge by centrifugal force while the settled solid, known as primary sludge, is pumped through cyclone devices. After separation, the sludge is dumped in a landfill. For the secondary treatment system to function, the leftover solution from the primary settling tanks subsequently moves to additional tanks. Following treatment, the water quality is unfit for reuse, recycling, or discharge. Secondary or tertiary treatment is required to eliminate additional contaminants and enhance the water quality before wastewater may be recycled or used again. Chemicals are frequently employed to speed up the sedimentation process, even though this treatment is primarily mechanical (Ding &amp; University of Technology Sydney, 2017). The technologies frequently employed at this level of wastewater treatment are compiled in Table 03.</w:t>
      </w:r>
    </w:p>
    <w:p w14:paraId="7644315C" w14:textId="24C11D39" w:rsidR="00B23CD1" w:rsidRPr="00A01431" w:rsidRDefault="00B23CD1" w:rsidP="00A01431">
      <w:pPr>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122"/>
        <w:gridCol w:w="7222"/>
      </w:tblGrid>
      <w:tr w:rsidR="00FD5F0A" w:rsidRPr="00A01431" w14:paraId="34A1BEAF" w14:textId="77777777" w:rsidTr="00FD5F0A">
        <w:tc>
          <w:tcPr>
            <w:tcW w:w="2122" w:type="dxa"/>
          </w:tcPr>
          <w:p w14:paraId="179740C6" w14:textId="420E8BB8" w:rsidR="00FD5F0A" w:rsidRPr="00A01431" w:rsidRDefault="00FD5F0A"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lastRenderedPageBreak/>
              <w:t>Technology</w:t>
            </w:r>
          </w:p>
        </w:tc>
        <w:tc>
          <w:tcPr>
            <w:tcW w:w="7222" w:type="dxa"/>
          </w:tcPr>
          <w:p w14:paraId="209CA63A" w14:textId="3EA60CF8" w:rsidR="00FD5F0A" w:rsidRPr="00A01431" w:rsidRDefault="00FD5F0A"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Process</w:t>
            </w:r>
          </w:p>
        </w:tc>
      </w:tr>
      <w:tr w:rsidR="00FD5F0A" w:rsidRPr="00A01431" w14:paraId="0081D930" w14:textId="77777777" w:rsidTr="00FD5F0A">
        <w:tc>
          <w:tcPr>
            <w:tcW w:w="2122" w:type="dxa"/>
          </w:tcPr>
          <w:p w14:paraId="0491DE22" w14:textId="77777777" w:rsidR="00B23CD1" w:rsidRPr="00A01431" w:rsidRDefault="00B23CD1" w:rsidP="00A01431">
            <w:pPr>
              <w:spacing w:line="360" w:lineRule="auto"/>
              <w:jc w:val="center"/>
              <w:rPr>
                <w:rFonts w:ascii="Times New Roman" w:hAnsi="Times New Roman" w:cs="Times New Roman"/>
                <w:b/>
                <w:bCs/>
                <w:sz w:val="20"/>
                <w:szCs w:val="20"/>
              </w:rPr>
            </w:pPr>
          </w:p>
          <w:p w14:paraId="008B68AA" w14:textId="77777777" w:rsidR="00B23CD1" w:rsidRPr="00A01431" w:rsidRDefault="00B23CD1" w:rsidP="00A01431">
            <w:pPr>
              <w:spacing w:line="360" w:lineRule="auto"/>
              <w:jc w:val="center"/>
              <w:rPr>
                <w:rFonts w:ascii="Times New Roman" w:hAnsi="Times New Roman" w:cs="Times New Roman"/>
                <w:b/>
                <w:bCs/>
                <w:sz w:val="20"/>
                <w:szCs w:val="20"/>
              </w:rPr>
            </w:pPr>
          </w:p>
          <w:p w14:paraId="11386EFE" w14:textId="77777777" w:rsidR="00B23CD1" w:rsidRPr="00A01431" w:rsidRDefault="00B23CD1" w:rsidP="00A01431">
            <w:pPr>
              <w:spacing w:line="360" w:lineRule="auto"/>
              <w:jc w:val="center"/>
              <w:rPr>
                <w:rFonts w:ascii="Times New Roman" w:hAnsi="Times New Roman" w:cs="Times New Roman"/>
                <w:b/>
                <w:bCs/>
                <w:sz w:val="20"/>
                <w:szCs w:val="20"/>
              </w:rPr>
            </w:pPr>
          </w:p>
          <w:p w14:paraId="3C1D2195" w14:textId="7F3AE38C"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Screening</w:t>
            </w:r>
          </w:p>
        </w:tc>
        <w:tc>
          <w:tcPr>
            <w:tcW w:w="7222" w:type="dxa"/>
          </w:tcPr>
          <w:p w14:paraId="449E1B15" w14:textId="34B5AF7E" w:rsidR="00FD5F0A" w:rsidRPr="00A01431" w:rsidRDefault="00917533"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This is the initial step in the process of employing screens to remove big and floating nonbiodegradable particles and debris, such as paper, fabric, wood, cork, hair, fiber, fecal solids, etc. The screens are made out of wires, grating, or inclined parallel bars that are positioned across the wastewater flow. Cleaning the screens can be done mechanically or by hand. The procedure is a preliminary screening to prevent harm or obstruction to the functioning and upkeep of additional treatments in the downstream machinery, pipelines, and plants. There are three different types of screens: fine (pore size 10-25 mm), medium (pore size 25-50 mm), and coarse (pore size &gt; 50 mm).</w:t>
            </w:r>
          </w:p>
        </w:tc>
      </w:tr>
      <w:tr w:rsidR="00FD5F0A" w:rsidRPr="00A01431" w14:paraId="668CDC70" w14:textId="77777777" w:rsidTr="00FD5F0A">
        <w:tc>
          <w:tcPr>
            <w:tcW w:w="2122" w:type="dxa"/>
          </w:tcPr>
          <w:p w14:paraId="49BFA201" w14:textId="77777777" w:rsidR="00B23CD1" w:rsidRPr="00A01431" w:rsidRDefault="00B23CD1" w:rsidP="00A01431">
            <w:pPr>
              <w:spacing w:line="360" w:lineRule="auto"/>
              <w:jc w:val="center"/>
              <w:rPr>
                <w:rFonts w:ascii="Times New Roman" w:hAnsi="Times New Roman" w:cs="Times New Roman"/>
                <w:b/>
                <w:bCs/>
                <w:sz w:val="20"/>
                <w:szCs w:val="20"/>
              </w:rPr>
            </w:pPr>
          </w:p>
          <w:p w14:paraId="1B739EDC" w14:textId="77777777" w:rsidR="00B23CD1" w:rsidRPr="00A01431" w:rsidRDefault="00B23CD1" w:rsidP="00A01431">
            <w:pPr>
              <w:spacing w:line="360" w:lineRule="auto"/>
              <w:jc w:val="center"/>
              <w:rPr>
                <w:rFonts w:ascii="Times New Roman" w:hAnsi="Times New Roman" w:cs="Times New Roman"/>
                <w:b/>
                <w:bCs/>
                <w:sz w:val="20"/>
                <w:szCs w:val="20"/>
              </w:rPr>
            </w:pPr>
          </w:p>
          <w:p w14:paraId="1084A512" w14:textId="77777777" w:rsidR="00B23CD1" w:rsidRPr="00A01431" w:rsidRDefault="00B23CD1" w:rsidP="00A01431">
            <w:pPr>
              <w:spacing w:line="360" w:lineRule="auto"/>
              <w:jc w:val="center"/>
              <w:rPr>
                <w:rFonts w:ascii="Times New Roman" w:hAnsi="Times New Roman" w:cs="Times New Roman"/>
                <w:b/>
                <w:bCs/>
                <w:sz w:val="20"/>
                <w:szCs w:val="20"/>
              </w:rPr>
            </w:pPr>
          </w:p>
          <w:p w14:paraId="3AE538EF" w14:textId="77777777" w:rsidR="00B23CD1" w:rsidRPr="00A01431" w:rsidRDefault="00B23CD1" w:rsidP="00A01431">
            <w:pPr>
              <w:spacing w:line="360" w:lineRule="auto"/>
              <w:jc w:val="center"/>
              <w:rPr>
                <w:rFonts w:ascii="Times New Roman" w:hAnsi="Times New Roman" w:cs="Times New Roman"/>
                <w:b/>
                <w:bCs/>
                <w:sz w:val="20"/>
                <w:szCs w:val="20"/>
              </w:rPr>
            </w:pPr>
          </w:p>
          <w:p w14:paraId="1075B0C6" w14:textId="4BBD5EA8"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Filtration</w:t>
            </w:r>
          </w:p>
        </w:tc>
        <w:tc>
          <w:tcPr>
            <w:tcW w:w="7222" w:type="dxa"/>
          </w:tcPr>
          <w:p w14:paraId="05C3550B" w14:textId="1B8D64BB" w:rsidR="00917533" w:rsidRPr="00A01431" w:rsidRDefault="00917533"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Solids, viruses, bacteria, and other undesirable substances are eliminated from wastewater by passing it through fine physical barriers with pores that are between 0.1 and 0.5 μm in size. Wastewater is softened, disinfected, organically removed, and desalinated using various membrane types. Currently, four methods are employed: microfiltration (MF), nanofiltration (NF), reverse osmosis (RO), and ultrafiltration (UF).</w:t>
            </w:r>
          </w:p>
          <w:p w14:paraId="0E0B6776" w14:textId="65459AB1" w:rsidR="00FD5F0A" w:rsidRPr="00A01431" w:rsidRDefault="00917533"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As technology has advanced, filtration has become much more affordable to operate in smaller buildings and on smaller plots of land. Able to eliminate solids smaller than 100 mgl</w:t>
            </w:r>
            <w:r w:rsidRPr="00A01431">
              <w:rPr>
                <w:rFonts w:ascii="Times New Roman" w:hAnsi="Times New Roman" w:cs="Times New Roman"/>
                <w:sz w:val="20"/>
                <w:szCs w:val="20"/>
                <w:vertAlign w:val="superscript"/>
              </w:rPr>
              <w:t>-1</w:t>
            </w:r>
            <w:r w:rsidRPr="00A01431">
              <w:rPr>
                <w:rFonts w:ascii="Times New Roman" w:hAnsi="Times New Roman" w:cs="Times New Roman"/>
                <w:sz w:val="20"/>
                <w:szCs w:val="20"/>
              </w:rPr>
              <w:t xml:space="preserve"> and oil smaller than 25 mgl</w:t>
            </w:r>
            <w:r w:rsidRPr="00A01431">
              <w:rPr>
                <w:rFonts w:ascii="Times New Roman" w:hAnsi="Times New Roman" w:cs="Times New Roman"/>
                <w:sz w:val="20"/>
                <w:szCs w:val="20"/>
                <w:vertAlign w:val="superscript"/>
              </w:rPr>
              <w:t>-1</w:t>
            </w:r>
            <w:r w:rsidRPr="00A01431">
              <w:rPr>
                <w:rFonts w:ascii="Times New Roman" w:hAnsi="Times New Roman" w:cs="Times New Roman"/>
                <w:sz w:val="20"/>
                <w:szCs w:val="20"/>
              </w:rPr>
              <w:t>.</w:t>
            </w:r>
          </w:p>
        </w:tc>
      </w:tr>
      <w:tr w:rsidR="00FD5F0A" w:rsidRPr="00A01431" w14:paraId="0F71AF3F" w14:textId="77777777" w:rsidTr="00FD5F0A">
        <w:tc>
          <w:tcPr>
            <w:tcW w:w="2122" w:type="dxa"/>
          </w:tcPr>
          <w:p w14:paraId="44F1B095" w14:textId="51F3859D"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Centrifugal Separation</w:t>
            </w:r>
          </w:p>
        </w:tc>
        <w:tc>
          <w:tcPr>
            <w:tcW w:w="7222" w:type="dxa"/>
          </w:tcPr>
          <w:p w14:paraId="071017E7" w14:textId="7723D49F" w:rsidR="00FD5F0A" w:rsidRPr="00A01431" w:rsidRDefault="00752EC5"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Clear wastewater of suspended non-colloidal materials up to 1 μm in size. Utilize gravity and centrifugation brought on by a high rotation speed to separate components of varying densities, with denser and larger particles </w:t>
            </w:r>
            <w:proofErr w:type="spellStart"/>
            <w:r w:rsidRPr="00A01431">
              <w:rPr>
                <w:rFonts w:ascii="Times New Roman" w:hAnsi="Times New Roman" w:cs="Times New Roman"/>
                <w:sz w:val="20"/>
                <w:szCs w:val="20"/>
              </w:rPr>
              <w:t>sedimenting</w:t>
            </w:r>
            <w:proofErr w:type="spellEnd"/>
            <w:r w:rsidRPr="00A01431">
              <w:rPr>
                <w:rFonts w:ascii="Times New Roman" w:hAnsi="Times New Roman" w:cs="Times New Roman"/>
                <w:sz w:val="20"/>
                <w:szCs w:val="20"/>
              </w:rPr>
              <w:t xml:space="preserve"> more quickly.</w:t>
            </w:r>
          </w:p>
        </w:tc>
      </w:tr>
      <w:tr w:rsidR="00FD5F0A" w:rsidRPr="00A01431" w14:paraId="42A76947" w14:textId="77777777" w:rsidTr="00FD5F0A">
        <w:tc>
          <w:tcPr>
            <w:tcW w:w="2122" w:type="dxa"/>
          </w:tcPr>
          <w:p w14:paraId="758F035C" w14:textId="77777777" w:rsidR="00B23CD1" w:rsidRPr="00A01431" w:rsidRDefault="00B23CD1" w:rsidP="00A01431">
            <w:pPr>
              <w:spacing w:line="360" w:lineRule="auto"/>
              <w:jc w:val="center"/>
              <w:rPr>
                <w:rFonts w:ascii="Times New Roman" w:hAnsi="Times New Roman" w:cs="Times New Roman"/>
                <w:b/>
                <w:bCs/>
                <w:sz w:val="20"/>
                <w:szCs w:val="20"/>
              </w:rPr>
            </w:pPr>
          </w:p>
          <w:p w14:paraId="09031C3E" w14:textId="77777777" w:rsidR="00B23CD1" w:rsidRPr="00A01431" w:rsidRDefault="00B23CD1" w:rsidP="00A01431">
            <w:pPr>
              <w:spacing w:line="360" w:lineRule="auto"/>
              <w:jc w:val="center"/>
              <w:rPr>
                <w:rFonts w:ascii="Times New Roman" w:hAnsi="Times New Roman" w:cs="Times New Roman"/>
                <w:b/>
                <w:bCs/>
                <w:sz w:val="20"/>
                <w:szCs w:val="20"/>
              </w:rPr>
            </w:pPr>
          </w:p>
          <w:p w14:paraId="175CAB74" w14:textId="575F3743"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Sedimentation</w:t>
            </w:r>
          </w:p>
        </w:tc>
        <w:tc>
          <w:tcPr>
            <w:tcW w:w="7222" w:type="dxa"/>
          </w:tcPr>
          <w:p w14:paraId="592A3105" w14:textId="037A91F9" w:rsidR="00FD5F0A" w:rsidRPr="00A01431" w:rsidRDefault="00752EC5"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Use gravity to separate suspended particles from water in a semi-disturbed or undisturbed state for varying amounts of time in different kinds of tanks. utilized for solid concentration in sludge thickeners, grit removal, and biological floc removal in activated sludge settling basins. efficient in eliminating pollutants such </w:t>
            </w:r>
            <w:r w:rsidR="00B23CD1" w:rsidRPr="00A01431">
              <w:rPr>
                <w:rFonts w:ascii="Times New Roman" w:hAnsi="Times New Roman" w:cs="Times New Roman"/>
                <w:sz w:val="20"/>
                <w:szCs w:val="20"/>
              </w:rPr>
              <w:t xml:space="preserve">as </w:t>
            </w:r>
            <w:r w:rsidRPr="00A01431">
              <w:rPr>
                <w:rFonts w:ascii="Times New Roman" w:hAnsi="Times New Roman" w:cs="Times New Roman"/>
                <w:sz w:val="20"/>
                <w:szCs w:val="20"/>
              </w:rPr>
              <w:t>synthetic organic compounds, hazardous metals, and microbiological contamination, among others. can eliminate up to 60% of suspended solids.</w:t>
            </w:r>
          </w:p>
        </w:tc>
      </w:tr>
      <w:tr w:rsidR="00FD5F0A" w:rsidRPr="00A01431" w14:paraId="5B8C73FA" w14:textId="77777777" w:rsidTr="00FD5F0A">
        <w:tc>
          <w:tcPr>
            <w:tcW w:w="2122" w:type="dxa"/>
          </w:tcPr>
          <w:p w14:paraId="499C81A4" w14:textId="77777777" w:rsidR="00B23CD1" w:rsidRPr="00A01431" w:rsidRDefault="00B23CD1" w:rsidP="00A01431">
            <w:pPr>
              <w:spacing w:line="360" w:lineRule="auto"/>
              <w:jc w:val="center"/>
              <w:rPr>
                <w:rFonts w:ascii="Times New Roman" w:hAnsi="Times New Roman" w:cs="Times New Roman"/>
                <w:b/>
                <w:bCs/>
                <w:sz w:val="20"/>
                <w:szCs w:val="20"/>
              </w:rPr>
            </w:pPr>
          </w:p>
          <w:p w14:paraId="1A8EED3B" w14:textId="77777777" w:rsidR="00B23CD1" w:rsidRPr="00A01431" w:rsidRDefault="00B23CD1" w:rsidP="00A01431">
            <w:pPr>
              <w:spacing w:line="360" w:lineRule="auto"/>
              <w:jc w:val="center"/>
              <w:rPr>
                <w:rFonts w:ascii="Times New Roman" w:hAnsi="Times New Roman" w:cs="Times New Roman"/>
                <w:b/>
                <w:bCs/>
                <w:sz w:val="20"/>
                <w:szCs w:val="20"/>
              </w:rPr>
            </w:pPr>
          </w:p>
          <w:p w14:paraId="2B7EA82E" w14:textId="142640C1"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Coagulation</w:t>
            </w:r>
          </w:p>
        </w:tc>
        <w:tc>
          <w:tcPr>
            <w:tcW w:w="7222" w:type="dxa"/>
          </w:tcPr>
          <w:p w14:paraId="3506A8F4" w14:textId="5CF9CB22" w:rsidR="00FD5F0A" w:rsidRPr="00A01431" w:rsidRDefault="00B23CD1"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It's among the most often used approaches. Synthetic cationic, anionic, and non-ionic polymers are examples of coagulants that are used to destabilize colloidal particles in wastewater. usually used before filtration and sedimentation to improve a treatment process's particle removal capabilities. Nevertheless, this procedure might necessitate the disposal of substantial amounts of sludge.</w:t>
            </w:r>
          </w:p>
        </w:tc>
      </w:tr>
      <w:tr w:rsidR="00FD5F0A" w:rsidRPr="00A01431" w14:paraId="3AB2D40F" w14:textId="77777777" w:rsidTr="00FD5F0A">
        <w:tc>
          <w:tcPr>
            <w:tcW w:w="2122" w:type="dxa"/>
          </w:tcPr>
          <w:p w14:paraId="55CCDD88" w14:textId="77777777" w:rsidR="00B23CD1" w:rsidRPr="00A01431" w:rsidRDefault="00B23CD1" w:rsidP="00A01431">
            <w:pPr>
              <w:spacing w:line="360" w:lineRule="auto"/>
              <w:jc w:val="center"/>
              <w:rPr>
                <w:rFonts w:ascii="Times New Roman" w:hAnsi="Times New Roman" w:cs="Times New Roman"/>
                <w:b/>
                <w:bCs/>
                <w:sz w:val="20"/>
                <w:szCs w:val="20"/>
              </w:rPr>
            </w:pPr>
          </w:p>
          <w:p w14:paraId="364A27C5" w14:textId="2F5B9687" w:rsidR="00FD5F0A" w:rsidRPr="00A01431" w:rsidRDefault="00177959" w:rsidP="00A01431">
            <w:pPr>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Floatation</w:t>
            </w:r>
          </w:p>
        </w:tc>
        <w:tc>
          <w:tcPr>
            <w:tcW w:w="7222" w:type="dxa"/>
          </w:tcPr>
          <w:p w14:paraId="55E48443" w14:textId="7A6CC323" w:rsidR="00FD5F0A" w:rsidRPr="00A01431" w:rsidRDefault="00B23CD1" w:rsidP="00A01431">
            <w:pPr>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Eliminate biological solids, oils, greases, and suspended solids by attaching them with gas or air to create agglomerates that may be eliminated. efficient when treating wastewater that contains a lot of fat, oil, and grease. Get rid of up to 99% of oil and grease and up to 75% of suspended particles.</w:t>
            </w:r>
          </w:p>
        </w:tc>
      </w:tr>
    </w:tbl>
    <w:p w14:paraId="6B945557" w14:textId="48F9D7FC" w:rsidR="006E6087" w:rsidRPr="00A01431" w:rsidRDefault="00B23CD1" w:rsidP="00A01431">
      <w:pPr>
        <w:autoSpaceDE w:val="0"/>
        <w:autoSpaceDN w:val="0"/>
        <w:adjustRightInd w:val="0"/>
        <w:spacing w:after="0"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Table 03: </w:t>
      </w:r>
      <w:r w:rsidR="00F2784A" w:rsidRPr="00A01431">
        <w:rPr>
          <w:rFonts w:ascii="Times New Roman" w:hAnsi="Times New Roman" w:cs="Times New Roman"/>
          <w:sz w:val="20"/>
          <w:szCs w:val="20"/>
        </w:rPr>
        <w:t xml:space="preserve">An overview of the technologies utilized in wastewater Primary Treatment (Source: </w:t>
      </w:r>
      <w:proofErr w:type="spellStart"/>
      <w:r w:rsidR="00F2784A" w:rsidRPr="00A01431">
        <w:rPr>
          <w:rFonts w:ascii="Times New Roman" w:hAnsi="Times New Roman" w:cs="Times New Roman"/>
          <w:sz w:val="20"/>
          <w:szCs w:val="20"/>
        </w:rPr>
        <w:t>Sonune</w:t>
      </w:r>
      <w:proofErr w:type="spellEnd"/>
      <w:r w:rsidR="00F2784A" w:rsidRPr="00A01431">
        <w:rPr>
          <w:rFonts w:ascii="Times New Roman" w:hAnsi="Times New Roman" w:cs="Times New Roman"/>
          <w:sz w:val="20"/>
          <w:szCs w:val="20"/>
        </w:rPr>
        <w:t xml:space="preserve"> &amp; </w:t>
      </w:r>
      <w:proofErr w:type="spellStart"/>
      <w:r w:rsidR="00F2784A" w:rsidRPr="00A01431">
        <w:rPr>
          <w:rFonts w:ascii="Times New Roman" w:hAnsi="Times New Roman" w:cs="Times New Roman"/>
          <w:sz w:val="20"/>
          <w:szCs w:val="20"/>
        </w:rPr>
        <w:t>Ghate</w:t>
      </w:r>
      <w:proofErr w:type="spellEnd"/>
      <w:r w:rsidR="00F2784A" w:rsidRPr="00A01431">
        <w:rPr>
          <w:rFonts w:ascii="Times New Roman" w:hAnsi="Times New Roman" w:cs="Times New Roman"/>
          <w:sz w:val="20"/>
          <w:szCs w:val="20"/>
        </w:rPr>
        <w:t xml:space="preserve"> 2004; Gupta et al., 2012; Ranade &amp; Bhandari 2014; Ding &amp; University of Technology Sydney, 2017).</w:t>
      </w:r>
    </w:p>
    <w:p w14:paraId="1B785AB8" w14:textId="162C0284" w:rsidR="00F2784A" w:rsidRPr="00A01431" w:rsidRDefault="00F2784A" w:rsidP="00A01431">
      <w:pPr>
        <w:autoSpaceDE w:val="0"/>
        <w:autoSpaceDN w:val="0"/>
        <w:adjustRightInd w:val="0"/>
        <w:spacing w:after="0" w:line="360" w:lineRule="auto"/>
        <w:rPr>
          <w:rFonts w:ascii="Times New Roman" w:hAnsi="Times New Roman" w:cs="Times New Roman"/>
          <w:sz w:val="20"/>
          <w:szCs w:val="20"/>
        </w:rPr>
      </w:pPr>
    </w:p>
    <w:p w14:paraId="0BF878A7" w14:textId="6B818BF4" w:rsidR="00AC50D2" w:rsidRPr="00A01431" w:rsidRDefault="00AC50D2" w:rsidP="00A01431">
      <w:pPr>
        <w:autoSpaceDE w:val="0"/>
        <w:autoSpaceDN w:val="0"/>
        <w:adjustRightInd w:val="0"/>
        <w:spacing w:after="0" w:line="360" w:lineRule="auto"/>
        <w:rPr>
          <w:rFonts w:ascii="Times New Roman" w:hAnsi="Times New Roman" w:cs="Times New Roman"/>
          <w:b/>
          <w:bCs/>
          <w:sz w:val="20"/>
          <w:szCs w:val="20"/>
        </w:rPr>
      </w:pPr>
      <w:r w:rsidRPr="00A01431">
        <w:rPr>
          <w:rFonts w:ascii="Times New Roman" w:hAnsi="Times New Roman" w:cs="Times New Roman"/>
          <w:b/>
          <w:bCs/>
          <w:sz w:val="20"/>
          <w:szCs w:val="20"/>
        </w:rPr>
        <w:t>SECONDARY TREATMENT TECHNOLOGIES</w:t>
      </w:r>
    </w:p>
    <w:p w14:paraId="11538F33" w14:textId="47D090AE" w:rsidR="00314A46" w:rsidRDefault="00314A46"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Technologies from the secondary treatment process will be used to further treat the wastewater that has been partially treated. Wastewater is primarily treated biologically in secondary treatment. This additional treatment, which aims to remove both organic and non-organic materials, is referred to as a biological procedure. Using microorganisms, this </w:t>
      </w:r>
      <w:r w:rsidRPr="00A01431">
        <w:rPr>
          <w:rFonts w:ascii="Times New Roman" w:hAnsi="Times New Roman" w:cs="Times New Roman"/>
          <w:sz w:val="20"/>
          <w:szCs w:val="20"/>
        </w:rPr>
        <w:lastRenderedPageBreak/>
        <w:t>treatment eliminates both soluble and insoluble organic materials. Through the use of microbes as the primary removal agents and a regulated environment, the procedure aims to eliminate biochemical oxygen demand (BOD) from wastewater by eliminating dissolved and finely dispersed biodegradable organic materials.</w:t>
      </w:r>
      <w:r w:rsidR="001D1EF5" w:rsidRPr="00A01431">
        <w:rPr>
          <w:rFonts w:ascii="Times New Roman" w:hAnsi="Times New Roman" w:cs="Times New Roman"/>
          <w:sz w:val="20"/>
          <w:szCs w:val="20"/>
        </w:rPr>
        <w:t xml:space="preserve"> Typically, microbes are strains of bacteria and fungi that break down organic materials into water, CO</w:t>
      </w:r>
      <w:r w:rsidR="001D1EF5" w:rsidRPr="00A01431">
        <w:rPr>
          <w:rFonts w:ascii="Times New Roman" w:hAnsi="Times New Roman" w:cs="Times New Roman"/>
          <w:sz w:val="20"/>
          <w:szCs w:val="20"/>
          <w:vertAlign w:val="subscript"/>
        </w:rPr>
        <w:t>2</w:t>
      </w:r>
      <w:r w:rsidR="001D1EF5" w:rsidRPr="00A01431">
        <w:rPr>
          <w:rFonts w:ascii="Times New Roman" w:hAnsi="Times New Roman" w:cs="Times New Roman"/>
          <w:sz w:val="20"/>
          <w:szCs w:val="20"/>
        </w:rPr>
        <w:t xml:space="preserve">, ammonia gas, and other byproducts like nitrate, glucose, and alcohol. The microorganisms may also detoxify harmful inorganic substances. During the treatment process, air is introduced to the wastewater in aeration tanks, which use bacteria and other naturally occurring organisms to mimic the growth of oxygen. The organic materials contaminating the water will be broken down by these microbes. Later on in the treatment process, the heavier materials produced by the digestive process will sink to the bottom of the tanks. </w:t>
      </w:r>
      <w:r w:rsidR="00C55D0E" w:rsidRPr="00A01431">
        <w:rPr>
          <w:rFonts w:ascii="Times New Roman" w:hAnsi="Times New Roman" w:cs="Times New Roman"/>
          <w:sz w:val="20"/>
          <w:szCs w:val="20"/>
        </w:rPr>
        <w:t xml:space="preserve">Heavy particles sink to the bottom of the aerated wastewater as it passes through the final settling tanks, creating secondary sludge that needs to be collected and disposed of (Ding &amp; University of Technology Sydney, 2017). Numerous technologies are available for use in the process; Table 04 lists the most popular </w:t>
      </w:r>
      <w:r w:rsidR="00D51F15" w:rsidRPr="00A01431">
        <w:rPr>
          <w:rFonts w:ascii="Times New Roman" w:hAnsi="Times New Roman" w:cs="Times New Roman"/>
          <w:sz w:val="20"/>
          <w:szCs w:val="20"/>
        </w:rPr>
        <w:t>technologies</w:t>
      </w:r>
      <w:r w:rsidR="00C55D0E" w:rsidRPr="00A01431">
        <w:rPr>
          <w:rFonts w:ascii="Times New Roman" w:hAnsi="Times New Roman" w:cs="Times New Roman"/>
          <w:sz w:val="20"/>
          <w:szCs w:val="20"/>
        </w:rPr>
        <w:t xml:space="preserve"> for wastewater secondary treatment. </w:t>
      </w:r>
    </w:p>
    <w:p w14:paraId="274B4FB5" w14:textId="77777777" w:rsidR="00281288" w:rsidRPr="00A01431" w:rsidRDefault="00281288" w:rsidP="00A01431">
      <w:pPr>
        <w:autoSpaceDE w:val="0"/>
        <w:autoSpaceDN w:val="0"/>
        <w:adjustRightInd w:val="0"/>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263"/>
        <w:gridCol w:w="7081"/>
      </w:tblGrid>
      <w:tr w:rsidR="00D51F15" w:rsidRPr="00A01431" w14:paraId="7565913F" w14:textId="77777777" w:rsidTr="00D51F15">
        <w:tc>
          <w:tcPr>
            <w:tcW w:w="2263" w:type="dxa"/>
          </w:tcPr>
          <w:p w14:paraId="58B6DA67" w14:textId="710161BC" w:rsidR="00D51F15" w:rsidRPr="00A01431" w:rsidRDefault="00D51F15"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Technology</w:t>
            </w:r>
          </w:p>
        </w:tc>
        <w:tc>
          <w:tcPr>
            <w:tcW w:w="7081" w:type="dxa"/>
          </w:tcPr>
          <w:p w14:paraId="79E5867E" w14:textId="2688B216" w:rsidR="00D51F15" w:rsidRPr="00A01431" w:rsidRDefault="00D51F15"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Process</w:t>
            </w:r>
          </w:p>
        </w:tc>
      </w:tr>
      <w:tr w:rsidR="00D51F15" w:rsidRPr="00A01431" w14:paraId="14C68ECE" w14:textId="77777777" w:rsidTr="00D51F15">
        <w:tc>
          <w:tcPr>
            <w:tcW w:w="2263" w:type="dxa"/>
          </w:tcPr>
          <w:p w14:paraId="5482194B" w14:textId="79ECDF1B" w:rsidR="00D51F15" w:rsidRPr="00A01431" w:rsidRDefault="00D51F15"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Aerobic</w:t>
            </w:r>
          </w:p>
        </w:tc>
        <w:tc>
          <w:tcPr>
            <w:tcW w:w="7081" w:type="dxa"/>
          </w:tcPr>
          <w:p w14:paraId="1E113262" w14:textId="122EE48D" w:rsidR="00D51F15" w:rsidRPr="00A01431" w:rsidRDefault="00D51F15"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This method uses microorganisms to cause aerobic degradation of biodegradable organic materials when oxygen is present. efficient at employing microbes to remove nitrates, phosphates, volatile organics, dissolved and suspended organics, BOD, and COD. An appropriate treatment for wastewater with low strength. Aerated stabilization basins and activated sludge systems are two popular configurations. can lower the content of biodegradable organics by up to 90%. The energy needed for the </w:t>
            </w:r>
            <w:r w:rsidR="00357114" w:rsidRPr="00A01431">
              <w:rPr>
                <w:rFonts w:ascii="Times New Roman" w:hAnsi="Times New Roman" w:cs="Times New Roman"/>
                <w:sz w:val="20"/>
                <w:szCs w:val="20"/>
              </w:rPr>
              <w:t>microorganism</w:t>
            </w:r>
            <w:r w:rsidRPr="00A01431">
              <w:rPr>
                <w:rFonts w:ascii="Times New Roman" w:hAnsi="Times New Roman" w:cs="Times New Roman"/>
                <w:sz w:val="20"/>
                <w:szCs w:val="20"/>
              </w:rPr>
              <w:t xml:space="preserve"> that serves as the biocatalyst to proliferate is provided by the oxidation </w:t>
            </w:r>
            <w:r w:rsidR="00357114" w:rsidRPr="00A01431">
              <w:rPr>
                <w:rFonts w:ascii="Times New Roman" w:hAnsi="Times New Roman" w:cs="Times New Roman"/>
                <w:sz w:val="20"/>
                <w:szCs w:val="20"/>
              </w:rPr>
              <w:t xml:space="preserve">and </w:t>
            </w:r>
            <w:r w:rsidRPr="00A01431">
              <w:rPr>
                <w:rFonts w:ascii="Times New Roman" w:hAnsi="Times New Roman" w:cs="Times New Roman"/>
                <w:sz w:val="20"/>
                <w:szCs w:val="20"/>
              </w:rPr>
              <w:t>degradation of the carbon substrates. Large amounts of biosolids may be produced as a result of the process, necessitating additional expensive treatment.</w:t>
            </w:r>
          </w:p>
        </w:tc>
      </w:tr>
      <w:tr w:rsidR="00D51F15" w:rsidRPr="00A01431" w14:paraId="5F9CD1A7" w14:textId="77777777" w:rsidTr="00D51F15">
        <w:tc>
          <w:tcPr>
            <w:tcW w:w="2263" w:type="dxa"/>
          </w:tcPr>
          <w:p w14:paraId="206126F7" w14:textId="5FADCB4D" w:rsidR="00D51F15" w:rsidRPr="00A01431" w:rsidRDefault="00D51F15"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Anaerobic</w:t>
            </w:r>
          </w:p>
        </w:tc>
        <w:tc>
          <w:tcPr>
            <w:tcW w:w="7081" w:type="dxa"/>
          </w:tcPr>
          <w:p w14:paraId="4A209910" w14:textId="3B9DBD03" w:rsidR="00D51F15" w:rsidRPr="00A01431" w:rsidRDefault="00D51F15"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When there is no dissolved oxygen available, this method is employed. Anaerobic and facultative microorganisms are used in the process to break down the complex </w:t>
            </w:r>
            <w:r w:rsidR="00357114" w:rsidRPr="00A01431">
              <w:rPr>
                <w:rFonts w:ascii="Times New Roman" w:hAnsi="Times New Roman" w:cs="Times New Roman"/>
                <w:sz w:val="20"/>
                <w:szCs w:val="20"/>
              </w:rPr>
              <w:t>organic</w:t>
            </w:r>
            <w:r w:rsidRPr="00A01431">
              <w:rPr>
                <w:rFonts w:ascii="Times New Roman" w:hAnsi="Times New Roman" w:cs="Times New Roman"/>
                <w:sz w:val="20"/>
                <w:szCs w:val="20"/>
              </w:rPr>
              <w:t xml:space="preserve"> materials into simpler organic molecules. This energy-efficient method is typically applied to warm wastewater with a high concentration of organic materials that decompose naturally. Compared to the aerobic treatment option, this approach consumes less energy, requires fewer chemicals, and results in cheaper sludge handling expenses. Biogas is produced by the process as CO</w:t>
            </w:r>
            <w:r w:rsidRPr="00A01431">
              <w:rPr>
                <w:rFonts w:ascii="Times New Roman" w:hAnsi="Times New Roman" w:cs="Times New Roman"/>
                <w:sz w:val="20"/>
                <w:szCs w:val="20"/>
                <w:vertAlign w:val="subscript"/>
              </w:rPr>
              <w:t>2</w:t>
            </w:r>
            <w:r w:rsidRPr="00A01431">
              <w:rPr>
                <w:rFonts w:ascii="Times New Roman" w:hAnsi="Times New Roman" w:cs="Times New Roman"/>
                <w:sz w:val="20"/>
                <w:szCs w:val="20"/>
              </w:rPr>
              <w:t xml:space="preserve"> and methane (CH</w:t>
            </w:r>
            <w:r w:rsidRPr="00A01431">
              <w:rPr>
                <w:rFonts w:ascii="Times New Roman" w:hAnsi="Times New Roman" w:cs="Times New Roman"/>
                <w:sz w:val="20"/>
                <w:szCs w:val="20"/>
                <w:vertAlign w:val="subscript"/>
              </w:rPr>
              <w:t>4</w:t>
            </w:r>
            <w:r w:rsidRPr="00A01431">
              <w:rPr>
                <w:rFonts w:ascii="Times New Roman" w:hAnsi="Times New Roman" w:cs="Times New Roman"/>
                <w:sz w:val="20"/>
                <w:szCs w:val="20"/>
              </w:rPr>
              <w:t xml:space="preserve">), which can be stored and used to generate energy. The two primary systems are continuous systems, which need a steady supply of organic matter to the treatment system, and batch systems, which add biomass to a reactor to carry out the digestion process.  efficient at eliminating heavy </w:t>
            </w:r>
            <w:r w:rsidR="00357114" w:rsidRPr="00A01431">
              <w:rPr>
                <w:rFonts w:ascii="Times New Roman" w:hAnsi="Times New Roman" w:cs="Times New Roman"/>
                <w:sz w:val="20"/>
                <w:szCs w:val="20"/>
              </w:rPr>
              <w:t>metals</w:t>
            </w:r>
            <w:r w:rsidRPr="00A01431">
              <w:rPr>
                <w:rFonts w:ascii="Times New Roman" w:hAnsi="Times New Roman" w:cs="Times New Roman"/>
                <w:sz w:val="20"/>
                <w:szCs w:val="20"/>
              </w:rPr>
              <w:t>. The conversion rate of organic contaminants to flammable gas is close to 95%.</w:t>
            </w:r>
            <w:r w:rsidR="00357114" w:rsidRPr="00A01431">
              <w:rPr>
                <w:rFonts w:ascii="Times New Roman" w:hAnsi="Times New Roman" w:cs="Times New Roman"/>
                <w:sz w:val="20"/>
                <w:szCs w:val="20"/>
              </w:rPr>
              <w:t xml:space="preserve"> </w:t>
            </w:r>
          </w:p>
        </w:tc>
      </w:tr>
    </w:tbl>
    <w:p w14:paraId="07454E35" w14:textId="1C59768F" w:rsidR="00C55D0E" w:rsidRPr="00A01431" w:rsidRDefault="004373B5" w:rsidP="00A01431">
      <w:pPr>
        <w:autoSpaceDE w:val="0"/>
        <w:autoSpaceDN w:val="0"/>
        <w:adjustRightInd w:val="0"/>
        <w:spacing w:after="0"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Table 04: Summary of technologies used at secondary treatment of wastewater (Source: </w:t>
      </w:r>
      <w:proofErr w:type="spellStart"/>
      <w:r w:rsidRPr="00A01431">
        <w:rPr>
          <w:rFonts w:ascii="Times New Roman" w:hAnsi="Times New Roman" w:cs="Times New Roman"/>
          <w:sz w:val="20"/>
          <w:szCs w:val="20"/>
        </w:rPr>
        <w:t>Sonune</w:t>
      </w:r>
      <w:proofErr w:type="spellEnd"/>
      <w:r w:rsidRPr="00A01431">
        <w:rPr>
          <w:rFonts w:ascii="Times New Roman" w:hAnsi="Times New Roman" w:cs="Times New Roman"/>
          <w:sz w:val="20"/>
          <w:szCs w:val="20"/>
        </w:rPr>
        <w:t xml:space="preserve"> &amp; </w:t>
      </w:r>
      <w:proofErr w:type="spellStart"/>
      <w:r w:rsidRPr="00A01431">
        <w:rPr>
          <w:rFonts w:ascii="Times New Roman" w:hAnsi="Times New Roman" w:cs="Times New Roman"/>
          <w:sz w:val="20"/>
          <w:szCs w:val="20"/>
        </w:rPr>
        <w:t>Ghate</w:t>
      </w:r>
      <w:proofErr w:type="spellEnd"/>
      <w:r w:rsidRPr="00A01431">
        <w:rPr>
          <w:rFonts w:ascii="Times New Roman" w:hAnsi="Times New Roman" w:cs="Times New Roman"/>
          <w:sz w:val="20"/>
          <w:szCs w:val="20"/>
        </w:rPr>
        <w:t xml:space="preserve"> 2004; Gupta et al. 2012; Ranade &amp; Bhandari 2014; Ding &amp; University of Technology Sydney, 2017).</w:t>
      </w:r>
    </w:p>
    <w:p w14:paraId="5FE2762F" w14:textId="6B1E401D" w:rsidR="008E3349" w:rsidRPr="00A01431" w:rsidRDefault="008E3349" w:rsidP="00A01431">
      <w:pPr>
        <w:autoSpaceDE w:val="0"/>
        <w:autoSpaceDN w:val="0"/>
        <w:adjustRightInd w:val="0"/>
        <w:spacing w:after="0" w:line="360" w:lineRule="auto"/>
        <w:rPr>
          <w:rFonts w:ascii="Times New Roman" w:hAnsi="Times New Roman" w:cs="Times New Roman"/>
          <w:sz w:val="20"/>
          <w:szCs w:val="20"/>
        </w:rPr>
      </w:pPr>
    </w:p>
    <w:p w14:paraId="2CDD44BE" w14:textId="72268417" w:rsidR="004373B5" w:rsidRPr="00A01431" w:rsidRDefault="008E3349" w:rsidP="00A01431">
      <w:pPr>
        <w:autoSpaceDE w:val="0"/>
        <w:autoSpaceDN w:val="0"/>
        <w:adjustRightInd w:val="0"/>
        <w:spacing w:after="0" w:line="360" w:lineRule="auto"/>
        <w:rPr>
          <w:rFonts w:ascii="Times New Roman" w:hAnsi="Times New Roman" w:cs="Times New Roman"/>
          <w:b/>
          <w:bCs/>
          <w:sz w:val="20"/>
          <w:szCs w:val="20"/>
        </w:rPr>
      </w:pPr>
      <w:r w:rsidRPr="00A01431">
        <w:rPr>
          <w:rFonts w:ascii="Times New Roman" w:hAnsi="Times New Roman" w:cs="Times New Roman"/>
          <w:b/>
          <w:bCs/>
          <w:sz w:val="20"/>
          <w:szCs w:val="20"/>
        </w:rPr>
        <w:t>TERTIARY TREATMENT TECHNOLOGIES</w:t>
      </w:r>
    </w:p>
    <w:p w14:paraId="2665870A" w14:textId="3B001B03" w:rsidR="008E3349" w:rsidRPr="00A01431" w:rsidRDefault="009D0D63"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procedure of tertiary treatment, sometimes referred to as advanced treatment, is crucial because it guarantees the safety and purity of drinking water for human use. Thus, tertiary treatment—the last stage of treatment—may still be necessary to guarantee that the water is safe to drink. Tertiary treatment technologies are employed to further enhance </w:t>
      </w:r>
      <w:r w:rsidRPr="00A01431">
        <w:rPr>
          <w:rFonts w:ascii="Times New Roman" w:hAnsi="Times New Roman" w:cs="Times New Roman"/>
          <w:sz w:val="20"/>
          <w:szCs w:val="20"/>
        </w:rPr>
        <w:lastRenderedPageBreak/>
        <w:t xml:space="preserve">the quality of the water, and the kinds of technologies that are employed will be determined by the anticipated usage. Chlorine combined with sodium hypochlorite is usually effective in eliminating disease-causing organisms (Ding &amp; University of Technology Sydney, 2017). </w:t>
      </w:r>
      <w:r w:rsidR="00F22A99" w:rsidRPr="00A01431">
        <w:rPr>
          <w:rFonts w:ascii="Times New Roman" w:hAnsi="Times New Roman" w:cs="Times New Roman"/>
          <w:sz w:val="20"/>
          <w:szCs w:val="20"/>
        </w:rPr>
        <w:t xml:space="preserve">Following disinfection, the water can be safely released into nearby waterways. The associated technology can be exceedingly costly and energy-intensive, requiring fully furnished facilities and highly skilled personnel to run the entire operation. Table 05 below provides a summary of the technologies that are frequently employed for wastewater tertiary treatment. </w:t>
      </w:r>
    </w:p>
    <w:p w14:paraId="0EEE1F50" w14:textId="68ABD633" w:rsidR="00AD45BF" w:rsidRPr="00A01431" w:rsidRDefault="00AD45BF" w:rsidP="00A01431">
      <w:pPr>
        <w:autoSpaceDE w:val="0"/>
        <w:autoSpaceDN w:val="0"/>
        <w:adjustRightInd w:val="0"/>
        <w:spacing w:after="0" w:line="360" w:lineRule="auto"/>
        <w:jc w:val="both"/>
        <w:rPr>
          <w:rFonts w:ascii="Times New Roman" w:hAnsi="Times New Roman" w:cs="Times New Roman"/>
          <w:sz w:val="20"/>
          <w:szCs w:val="20"/>
        </w:rPr>
      </w:pPr>
    </w:p>
    <w:tbl>
      <w:tblPr>
        <w:tblStyle w:val="TableGrid"/>
        <w:tblW w:w="9433" w:type="dxa"/>
        <w:tblLook w:val="04A0" w:firstRow="1" w:lastRow="0" w:firstColumn="1" w:lastColumn="0" w:noHBand="0" w:noVBand="1"/>
      </w:tblPr>
      <w:tblGrid>
        <w:gridCol w:w="2428"/>
        <w:gridCol w:w="7005"/>
      </w:tblGrid>
      <w:tr w:rsidR="00A01431" w:rsidRPr="00A01431" w14:paraId="30F47749" w14:textId="77777777" w:rsidTr="00204DEB">
        <w:trPr>
          <w:trHeight w:val="317"/>
        </w:trPr>
        <w:tc>
          <w:tcPr>
            <w:tcW w:w="2428" w:type="dxa"/>
          </w:tcPr>
          <w:p w14:paraId="651FF024" w14:textId="530E6553" w:rsidR="00AD45BF" w:rsidRPr="00A01431" w:rsidRDefault="00AD45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Technology</w:t>
            </w:r>
          </w:p>
        </w:tc>
        <w:tc>
          <w:tcPr>
            <w:tcW w:w="7005" w:type="dxa"/>
          </w:tcPr>
          <w:p w14:paraId="154C736A" w14:textId="1654EF44" w:rsidR="00AD45BF" w:rsidRPr="00A01431" w:rsidRDefault="00AD45BF"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Process</w:t>
            </w:r>
          </w:p>
        </w:tc>
      </w:tr>
      <w:tr w:rsidR="00A01431" w:rsidRPr="00A01431" w14:paraId="2CEDE3B2" w14:textId="77777777" w:rsidTr="00204DEB">
        <w:trPr>
          <w:trHeight w:val="1889"/>
        </w:trPr>
        <w:tc>
          <w:tcPr>
            <w:tcW w:w="2428" w:type="dxa"/>
          </w:tcPr>
          <w:p w14:paraId="2D90F3D4" w14:textId="6BDEE41F" w:rsidR="00AD45BF" w:rsidRPr="00A01431" w:rsidRDefault="003E2866"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Oxidation</w:t>
            </w:r>
          </w:p>
        </w:tc>
        <w:tc>
          <w:tcPr>
            <w:tcW w:w="7005" w:type="dxa"/>
          </w:tcPr>
          <w:p w14:paraId="2CE6CA5C" w14:textId="33593DFE" w:rsidR="00AD45BF" w:rsidRPr="00A01431" w:rsidRDefault="00204DEB"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To</w:t>
            </w:r>
            <w:r w:rsidR="003E2866" w:rsidRPr="00A01431">
              <w:rPr>
                <w:rFonts w:ascii="Times New Roman" w:hAnsi="Times New Roman" w:cs="Times New Roman"/>
                <w:sz w:val="20"/>
                <w:szCs w:val="20"/>
              </w:rPr>
              <w:t xml:space="preserve"> convert organic compounds into water, CO</w:t>
            </w:r>
            <w:r w:rsidR="00A31A9E" w:rsidRPr="00A01431">
              <w:rPr>
                <w:rFonts w:ascii="Times New Roman" w:hAnsi="Times New Roman" w:cs="Times New Roman"/>
                <w:sz w:val="20"/>
                <w:szCs w:val="20"/>
                <w:vertAlign w:val="subscript"/>
              </w:rPr>
              <w:t>2</w:t>
            </w:r>
            <w:r w:rsidR="003E2866" w:rsidRPr="00A01431">
              <w:rPr>
                <w:rFonts w:ascii="Times New Roman" w:hAnsi="Times New Roman" w:cs="Times New Roman"/>
                <w:sz w:val="20"/>
                <w:szCs w:val="20"/>
              </w:rPr>
              <w:t xml:space="preserve">, and other byproducts, such as alcohols, aldehydes, ketones, and carboxylic acids, oxidants are employed to initiate chemical oxidation. The type of oxidant and pollutant, pH, temperature, and catalyst presence will all affect the rate of oxidation. Pollutants such </w:t>
            </w:r>
            <w:r w:rsidR="00A31A9E" w:rsidRPr="00A01431">
              <w:rPr>
                <w:rFonts w:ascii="Times New Roman" w:hAnsi="Times New Roman" w:cs="Times New Roman"/>
                <w:sz w:val="20"/>
                <w:szCs w:val="20"/>
              </w:rPr>
              <w:t xml:space="preserve">as </w:t>
            </w:r>
            <w:r w:rsidR="003E2866" w:rsidRPr="00A01431">
              <w:rPr>
                <w:rFonts w:ascii="Times New Roman" w:hAnsi="Times New Roman" w:cs="Times New Roman"/>
                <w:sz w:val="20"/>
                <w:szCs w:val="20"/>
              </w:rPr>
              <w:t>ammonia, phenols, dyes, hydrocarbons, and other organic pollutants can be effectively removed with this procedure.</w:t>
            </w:r>
          </w:p>
        </w:tc>
      </w:tr>
      <w:tr w:rsidR="00A01431" w:rsidRPr="00A01431" w14:paraId="5F9C5311" w14:textId="77777777" w:rsidTr="00204DEB">
        <w:trPr>
          <w:trHeight w:val="951"/>
        </w:trPr>
        <w:tc>
          <w:tcPr>
            <w:tcW w:w="2428" w:type="dxa"/>
          </w:tcPr>
          <w:p w14:paraId="3D44E6F3" w14:textId="7B1F167B" w:rsidR="00AD45BF" w:rsidRPr="00A01431" w:rsidRDefault="003E2866"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Precipitation</w:t>
            </w:r>
          </w:p>
        </w:tc>
        <w:tc>
          <w:tcPr>
            <w:tcW w:w="7005" w:type="dxa"/>
          </w:tcPr>
          <w:p w14:paraId="175CD677" w14:textId="05B1E536" w:rsidR="00AD45BF" w:rsidRPr="00A01431" w:rsidRDefault="003E2866"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To turn dissolved pollutants into solid particles, a precipitation agent is used. The particles can subsequently be eliminated from the mixture using filtration. Good for organics and metal ions, but may cause issues when oil and grease are present.</w:t>
            </w:r>
          </w:p>
        </w:tc>
      </w:tr>
      <w:tr w:rsidR="00A01431" w:rsidRPr="00A01431" w14:paraId="2ED6B698" w14:textId="77777777" w:rsidTr="00204DEB">
        <w:trPr>
          <w:trHeight w:val="1268"/>
        </w:trPr>
        <w:tc>
          <w:tcPr>
            <w:tcW w:w="2428" w:type="dxa"/>
          </w:tcPr>
          <w:p w14:paraId="0B2BAA17" w14:textId="0FA9BCA8" w:rsidR="00AD45BF" w:rsidRPr="00A01431" w:rsidRDefault="003E2866"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Evaporation</w:t>
            </w:r>
          </w:p>
        </w:tc>
        <w:tc>
          <w:tcPr>
            <w:tcW w:w="7005" w:type="dxa"/>
          </w:tcPr>
          <w:p w14:paraId="2528F1F3" w14:textId="0D887AB7" w:rsidR="00AD45BF" w:rsidRPr="00A01431" w:rsidRDefault="003E2866"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This is the process by which heat delivered at the boiling point transforms a liquid into a gas or vapor. Evaporators turn wastewater's water component into clear vapor, which condenses to provide clean water. Good at eliminating salts, heavy metals, and other dangerous substances from wastewater.</w:t>
            </w:r>
          </w:p>
        </w:tc>
      </w:tr>
      <w:tr w:rsidR="00A01431" w:rsidRPr="00A01431" w14:paraId="47F1D97B" w14:textId="77777777" w:rsidTr="00204DEB">
        <w:trPr>
          <w:trHeight w:val="2523"/>
        </w:trPr>
        <w:tc>
          <w:tcPr>
            <w:tcW w:w="2428" w:type="dxa"/>
          </w:tcPr>
          <w:p w14:paraId="7E27AB59" w14:textId="7991C0A0" w:rsidR="00AD45BF" w:rsidRPr="00A01431" w:rsidRDefault="003E2866"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Distillation</w:t>
            </w:r>
          </w:p>
        </w:tc>
        <w:tc>
          <w:tcPr>
            <w:tcW w:w="7005" w:type="dxa"/>
          </w:tcPr>
          <w:p w14:paraId="52E57622" w14:textId="3C5EC3E6" w:rsidR="00AD45BF" w:rsidRPr="00A01431" w:rsidRDefault="00A31A9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When wastewater is heated to 100 degrees Celsius and allowed to evaporate, pollutants are left behind. Additionally, biological pollutants are eliminated by boiling. To convert the vapor into clean water for recycling and reuse, a cooling procedure will be used. Frequently employed techniques include multistage flash distillation, which uses lower pressure to convert water into steam in multiple stages, and solar distillation, which uses solar energy in the process. efficient in eliminating heavy metals and soluble minerals. About 99 percent of pollutants are removed from treated water.</w:t>
            </w:r>
          </w:p>
        </w:tc>
      </w:tr>
      <w:tr w:rsidR="00A01431" w:rsidRPr="00A01431" w14:paraId="25E66DB4" w14:textId="77777777" w:rsidTr="00204DEB">
        <w:trPr>
          <w:trHeight w:val="1268"/>
        </w:trPr>
        <w:tc>
          <w:tcPr>
            <w:tcW w:w="2428" w:type="dxa"/>
          </w:tcPr>
          <w:p w14:paraId="24312970" w14:textId="091A8344" w:rsidR="00AD45BF"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Crystallization</w:t>
            </w:r>
          </w:p>
        </w:tc>
        <w:tc>
          <w:tcPr>
            <w:tcW w:w="7005" w:type="dxa"/>
          </w:tcPr>
          <w:p w14:paraId="0D0F7ACB" w14:textId="1F3A72C2" w:rsidR="00AD45BF" w:rsidRPr="00A01431" w:rsidRDefault="00A31A9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By raising the concentration point of contaminants, this technique transforms them into crystals. It can be accomplished by mixing with other solvents, evaporating the effluent, or lowering its temperature. This technique works well for treating wastewater that has a lot of TDS.</w:t>
            </w:r>
          </w:p>
        </w:tc>
      </w:tr>
      <w:tr w:rsidR="00A01431" w:rsidRPr="00A01431" w14:paraId="7F1A402E" w14:textId="77777777" w:rsidTr="00204DEB">
        <w:trPr>
          <w:trHeight w:val="620"/>
        </w:trPr>
        <w:tc>
          <w:tcPr>
            <w:tcW w:w="2428" w:type="dxa"/>
          </w:tcPr>
          <w:p w14:paraId="69F8E403" w14:textId="77777777" w:rsidR="00A31A9E"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Advanced</w:t>
            </w:r>
          </w:p>
          <w:p w14:paraId="0C5042CD" w14:textId="77777777" w:rsidR="00A31A9E"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oxidation</w:t>
            </w:r>
          </w:p>
          <w:p w14:paraId="140B4F76" w14:textId="7E1F61AD" w:rsidR="00AD45BF"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process (AOPs)</w:t>
            </w:r>
          </w:p>
        </w:tc>
        <w:tc>
          <w:tcPr>
            <w:tcW w:w="7005" w:type="dxa"/>
          </w:tcPr>
          <w:p w14:paraId="10F416C5" w14:textId="19F08DCA" w:rsidR="00AD45BF" w:rsidRPr="00A01431" w:rsidRDefault="00A31A9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Like oxidation, however AOPs might involve many oxidation processes at the same time. The extremely reactive hydroxyl free radical is produced in greater quantities with this technique. Organic contaminants can be reduced using this approach at room temperature and pressure.</w:t>
            </w:r>
          </w:p>
        </w:tc>
      </w:tr>
      <w:tr w:rsidR="00A01431" w:rsidRPr="00A01431" w14:paraId="41201F8E" w14:textId="77777777" w:rsidTr="00204DEB">
        <w:trPr>
          <w:trHeight w:val="1255"/>
        </w:trPr>
        <w:tc>
          <w:tcPr>
            <w:tcW w:w="2428" w:type="dxa"/>
          </w:tcPr>
          <w:p w14:paraId="3BC37C9F" w14:textId="77777777" w:rsidR="00A31A9E"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Solvent</w:t>
            </w:r>
          </w:p>
          <w:p w14:paraId="2D1D22E4" w14:textId="5590AB10" w:rsidR="00AD45BF" w:rsidRPr="00A01431" w:rsidRDefault="00A31A9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extraction</w:t>
            </w:r>
          </w:p>
        </w:tc>
        <w:tc>
          <w:tcPr>
            <w:tcW w:w="7005" w:type="dxa"/>
          </w:tcPr>
          <w:p w14:paraId="51D05A2C" w14:textId="16F35652" w:rsidR="00AD45BF" w:rsidRPr="00A01431" w:rsidRDefault="00A31A9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Wastewater is treated with extractants to eliminate contaminants. Common extractants include organic solvents like acetone, hexane, benzene, and other hydrocarbons. Oils, greases, and organics can all be effectively removed with this procedure.</w:t>
            </w:r>
          </w:p>
        </w:tc>
      </w:tr>
      <w:tr w:rsidR="00A01431" w:rsidRPr="00A01431" w14:paraId="66B5EB29" w14:textId="77777777" w:rsidTr="00204DEB">
        <w:trPr>
          <w:trHeight w:val="2220"/>
        </w:trPr>
        <w:tc>
          <w:tcPr>
            <w:tcW w:w="2428" w:type="dxa"/>
          </w:tcPr>
          <w:p w14:paraId="16D366AE" w14:textId="77777777" w:rsidR="005C21A0"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lastRenderedPageBreak/>
              <w:t>Reverse</w:t>
            </w:r>
          </w:p>
          <w:p w14:paraId="08674EB3" w14:textId="49E1FC27"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Osmosis</w:t>
            </w:r>
          </w:p>
        </w:tc>
        <w:tc>
          <w:tcPr>
            <w:tcW w:w="7005" w:type="dxa"/>
          </w:tcPr>
          <w:p w14:paraId="7E42E0C5" w14:textId="1B32C83C"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To push water away from dissolved molecules, wastewater is pushed over permeable membranes at a pressure higher than the osmotic pressure. Up to 99% of contaminants can be eliminated by the membrane, which has the tiniest pores. This technique is frequently applied in industrial processes to either treat wastewater or lessen the volume of wastewater that needs to be disposed of. Common membrane materials include cellulose, polyether, and polyamide in hollow fiber, disc, plate, spiral, and tubular shapes.</w:t>
            </w:r>
          </w:p>
        </w:tc>
      </w:tr>
      <w:tr w:rsidR="00A01431" w:rsidRPr="00A01431" w14:paraId="6C589916" w14:textId="77777777" w:rsidTr="00204DEB">
        <w:trPr>
          <w:trHeight w:val="634"/>
        </w:trPr>
        <w:tc>
          <w:tcPr>
            <w:tcW w:w="2428" w:type="dxa"/>
          </w:tcPr>
          <w:p w14:paraId="6C0B7F00" w14:textId="4CF3582D"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Nanofiltration</w:t>
            </w:r>
          </w:p>
        </w:tc>
        <w:tc>
          <w:tcPr>
            <w:tcW w:w="7005" w:type="dxa"/>
          </w:tcPr>
          <w:p w14:paraId="10140D8D" w14:textId="7069608E"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Hardness removal, pesticide removal, and color reduction are common uses for this substance, which is similar to RO but targets the removal of divalent and </w:t>
            </w:r>
            <w:r w:rsidR="00AE51BE" w:rsidRPr="00A01431">
              <w:rPr>
                <w:rFonts w:ascii="Times New Roman" w:hAnsi="Times New Roman" w:cs="Times New Roman"/>
                <w:sz w:val="20"/>
                <w:szCs w:val="20"/>
              </w:rPr>
              <w:t>larger</w:t>
            </w:r>
            <w:r w:rsidRPr="00A01431">
              <w:rPr>
                <w:rFonts w:ascii="Times New Roman" w:hAnsi="Times New Roman" w:cs="Times New Roman"/>
                <w:sz w:val="20"/>
                <w:szCs w:val="20"/>
              </w:rPr>
              <w:t xml:space="preserve"> ions.</w:t>
            </w:r>
          </w:p>
        </w:tc>
      </w:tr>
      <w:tr w:rsidR="00A01431" w:rsidRPr="00A01431" w14:paraId="467A36A8" w14:textId="77777777" w:rsidTr="00204DEB">
        <w:trPr>
          <w:trHeight w:val="1572"/>
        </w:trPr>
        <w:tc>
          <w:tcPr>
            <w:tcW w:w="2428" w:type="dxa"/>
          </w:tcPr>
          <w:p w14:paraId="1DF5CA0B" w14:textId="700D041F"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Ion exchange</w:t>
            </w:r>
          </w:p>
        </w:tc>
        <w:tc>
          <w:tcPr>
            <w:tcW w:w="7005" w:type="dxa"/>
          </w:tcPr>
          <w:p w14:paraId="7954D4F2" w14:textId="04041B8D"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Toxic ions in wastewater are exchanged with non-toxic ion exchangers as water flows through granular substances. Sodium silicates, zeolites, polystyrene sulfonic acid, acrylic, and </w:t>
            </w:r>
            <w:r w:rsidR="00AE51BE" w:rsidRPr="00A01431">
              <w:rPr>
                <w:rFonts w:ascii="Times New Roman" w:hAnsi="Times New Roman" w:cs="Times New Roman"/>
                <w:sz w:val="20"/>
                <w:szCs w:val="20"/>
              </w:rPr>
              <w:t>methacrylic</w:t>
            </w:r>
            <w:r w:rsidRPr="00A01431">
              <w:rPr>
                <w:rFonts w:ascii="Times New Roman" w:hAnsi="Times New Roman" w:cs="Times New Roman"/>
                <w:sz w:val="20"/>
                <w:szCs w:val="20"/>
              </w:rPr>
              <w:t xml:space="preserve"> resins are the most widely utilized ion exchangers. Up to 95% of low concentrations of organic and inorganic materials can be effectively removed.</w:t>
            </w:r>
          </w:p>
        </w:tc>
      </w:tr>
      <w:tr w:rsidR="00A01431" w:rsidRPr="00A01431" w14:paraId="73B9E8B8" w14:textId="77777777" w:rsidTr="00204DEB">
        <w:trPr>
          <w:trHeight w:val="2220"/>
        </w:trPr>
        <w:tc>
          <w:tcPr>
            <w:tcW w:w="2428" w:type="dxa"/>
          </w:tcPr>
          <w:p w14:paraId="49946B5F" w14:textId="77777777" w:rsidR="005C21A0"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Micro‐ and</w:t>
            </w:r>
          </w:p>
          <w:p w14:paraId="598FB6DA" w14:textId="5DE80A8E"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ultra‐filtration</w:t>
            </w:r>
          </w:p>
        </w:tc>
        <w:tc>
          <w:tcPr>
            <w:tcW w:w="7005" w:type="dxa"/>
          </w:tcPr>
          <w:p w14:paraId="7966B1A4" w14:textId="6B3BD12E"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Emulsified oils, metal hydroxides, colloids, emulsions, dispersed material, suspended solids, and other large molecular weight compounds are removed from wastewater using this pressure-driven process to eliminate particles ranging in size from 0.04 to 1 μm. Cotton, wool, rayon, cellulose, fiberglass, polypropylene, acrylics, nylon, asbestos, and </w:t>
            </w:r>
            <w:proofErr w:type="spellStart"/>
            <w:r w:rsidRPr="00A01431">
              <w:rPr>
                <w:rFonts w:ascii="Times New Roman" w:hAnsi="Times New Roman" w:cs="Times New Roman"/>
                <w:sz w:val="20"/>
                <w:szCs w:val="20"/>
              </w:rPr>
              <w:t>fluorated</w:t>
            </w:r>
            <w:proofErr w:type="spellEnd"/>
            <w:r w:rsidRPr="00A01431">
              <w:rPr>
                <w:rFonts w:ascii="Times New Roman" w:hAnsi="Times New Roman" w:cs="Times New Roman"/>
                <w:sz w:val="20"/>
                <w:szCs w:val="20"/>
              </w:rPr>
              <w:t xml:space="preserve"> hydrocarbon polymers in the shapes of tubes, discs, plates, spirals, and hollow fibers are among the materials used to make filters. It is crucial to remove suspended particles beforehand.</w:t>
            </w:r>
          </w:p>
        </w:tc>
      </w:tr>
      <w:tr w:rsidR="00A01431" w:rsidRPr="00A01431" w14:paraId="41255EC3" w14:textId="77777777" w:rsidTr="00204DEB">
        <w:trPr>
          <w:trHeight w:val="1586"/>
        </w:trPr>
        <w:tc>
          <w:tcPr>
            <w:tcW w:w="2428" w:type="dxa"/>
          </w:tcPr>
          <w:p w14:paraId="3E21DCB2" w14:textId="3A5EE15B"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Electrolysis</w:t>
            </w:r>
          </w:p>
        </w:tc>
        <w:tc>
          <w:tcPr>
            <w:tcW w:w="7005" w:type="dxa"/>
          </w:tcPr>
          <w:p w14:paraId="610B3365" w14:textId="712DCA31" w:rsidR="005C21A0"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By transferring electricity through the water to be treated, this electrochemical redox reaction allows soluble compounds to be deposited or broken down on the electrode surface. While organics break down into CO</w:t>
            </w:r>
            <w:r w:rsidRPr="00A01431">
              <w:rPr>
                <w:rFonts w:ascii="Times New Roman" w:hAnsi="Times New Roman" w:cs="Times New Roman"/>
                <w:sz w:val="20"/>
                <w:szCs w:val="20"/>
                <w:vertAlign w:val="subscript"/>
              </w:rPr>
              <w:t>2</w:t>
            </w:r>
            <w:r w:rsidRPr="00A01431">
              <w:rPr>
                <w:rFonts w:ascii="Times New Roman" w:hAnsi="Times New Roman" w:cs="Times New Roman"/>
                <w:sz w:val="20"/>
                <w:szCs w:val="20"/>
              </w:rPr>
              <w:t>, water, and other low- or non-toxic byproducts, the majority of metal ions are deposited on the electrode surface.</w:t>
            </w:r>
          </w:p>
          <w:p w14:paraId="341C6A43" w14:textId="05BF8269" w:rsidR="00AD45BF" w:rsidRPr="00A01431" w:rsidRDefault="005C21A0"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Efficient in eliminating color and turbidity from wastewater</w:t>
            </w:r>
          </w:p>
        </w:tc>
      </w:tr>
      <w:tr w:rsidR="00A01431" w:rsidRPr="00A01431" w14:paraId="6D23266C" w14:textId="77777777" w:rsidTr="00204DEB">
        <w:trPr>
          <w:trHeight w:val="1255"/>
        </w:trPr>
        <w:tc>
          <w:tcPr>
            <w:tcW w:w="2428" w:type="dxa"/>
          </w:tcPr>
          <w:p w14:paraId="51B1312F" w14:textId="234FC4DE" w:rsidR="00AD45BF" w:rsidRPr="00A01431" w:rsidRDefault="005C21A0"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Electrodialysis</w:t>
            </w:r>
          </w:p>
        </w:tc>
        <w:tc>
          <w:tcPr>
            <w:tcW w:w="7005" w:type="dxa"/>
          </w:tcPr>
          <w:p w14:paraId="15B8C9D1" w14:textId="4C2A13DB" w:rsidR="00AD45BF"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Wastewater is exposed to an electric current </w:t>
            </w:r>
            <w:r w:rsidR="00281288">
              <w:rPr>
                <w:rFonts w:ascii="Times New Roman" w:hAnsi="Times New Roman" w:cs="Times New Roman"/>
                <w:sz w:val="20"/>
                <w:szCs w:val="20"/>
              </w:rPr>
              <w:t>for</w:t>
            </w:r>
            <w:r w:rsidRPr="00A01431">
              <w:rPr>
                <w:rFonts w:ascii="Times New Roman" w:hAnsi="Times New Roman" w:cs="Times New Roman"/>
                <w:sz w:val="20"/>
                <w:szCs w:val="20"/>
              </w:rPr>
              <w:t xml:space="preserve"> water-soluble ions to flow across ion-selective semi-permeable membranes, which are often composed of ion exchange material. These membranes can be either cation or anion exchangers, allowing cations or anions to exit, respectively.</w:t>
            </w:r>
          </w:p>
        </w:tc>
      </w:tr>
      <w:tr w:rsidR="00A01431" w:rsidRPr="00A01431" w14:paraId="105F1386" w14:textId="77777777" w:rsidTr="00204DEB">
        <w:trPr>
          <w:trHeight w:val="951"/>
        </w:trPr>
        <w:tc>
          <w:tcPr>
            <w:tcW w:w="2428" w:type="dxa"/>
          </w:tcPr>
          <w:p w14:paraId="7885F2B8" w14:textId="5664F47A" w:rsidR="00AD45BF" w:rsidRPr="00A01431" w:rsidRDefault="00AE51B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Adsorption</w:t>
            </w:r>
          </w:p>
        </w:tc>
        <w:tc>
          <w:tcPr>
            <w:tcW w:w="7005" w:type="dxa"/>
          </w:tcPr>
          <w:p w14:paraId="410E672A" w14:textId="11B15E13" w:rsidR="00AE51BE"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Pollutants are removed using solid adsorbents. Commonly utilized adsorbents include fly ashes, metal oxides, zeolites, moss, biomass, and </w:t>
            </w:r>
            <w:proofErr w:type="spellStart"/>
            <w:r w:rsidRPr="00A01431">
              <w:rPr>
                <w:rFonts w:ascii="Times New Roman" w:hAnsi="Times New Roman" w:cs="Times New Roman"/>
                <w:sz w:val="20"/>
                <w:szCs w:val="20"/>
              </w:rPr>
              <w:t>geoliths</w:t>
            </w:r>
            <w:proofErr w:type="spellEnd"/>
            <w:r w:rsidRPr="00A01431">
              <w:rPr>
                <w:rFonts w:ascii="Times New Roman" w:hAnsi="Times New Roman" w:cs="Times New Roman"/>
                <w:sz w:val="20"/>
                <w:szCs w:val="20"/>
              </w:rPr>
              <w:t>. Efficiency may be decreased by the presence of oils and hanging particles.</w:t>
            </w:r>
          </w:p>
          <w:p w14:paraId="45BD75DA" w14:textId="4FE6B780" w:rsidR="00AD45BF"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Pre-filtration is, therefore, an essential and crucial procedure. Carbon nanotubes and carbon nanotube composites are recent developments in the use of nanomaterials to eliminate organic and heavy metal pollution.</w:t>
            </w:r>
          </w:p>
        </w:tc>
      </w:tr>
      <w:tr w:rsidR="00A01431" w:rsidRPr="00A01431" w14:paraId="1BD2C647" w14:textId="77777777" w:rsidTr="00204DEB">
        <w:trPr>
          <w:trHeight w:val="1572"/>
        </w:trPr>
        <w:tc>
          <w:tcPr>
            <w:tcW w:w="2428" w:type="dxa"/>
          </w:tcPr>
          <w:p w14:paraId="2A7CC1AA" w14:textId="475FAEDC" w:rsidR="00AD45BF" w:rsidRPr="00A01431" w:rsidRDefault="00AE51B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t>Cavitation</w:t>
            </w:r>
          </w:p>
        </w:tc>
        <w:tc>
          <w:tcPr>
            <w:tcW w:w="7005" w:type="dxa"/>
          </w:tcPr>
          <w:p w14:paraId="0F1E6343" w14:textId="784EF936" w:rsidR="00AD45BF"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Some organic pollutants, such as textiles, dyes, and pigments, are regarded as refractory substances that are challenging to eliminate or break down with standard techniques. Thus, hydrodynamic, acoustic, optical, and particle cavitation are utilized to break down organics and remove contaminants or complicated organic compounds.</w:t>
            </w:r>
          </w:p>
        </w:tc>
      </w:tr>
      <w:tr w:rsidR="00A01431" w:rsidRPr="00A01431" w14:paraId="53460AED" w14:textId="77777777" w:rsidTr="00204DEB">
        <w:trPr>
          <w:trHeight w:val="2220"/>
        </w:trPr>
        <w:tc>
          <w:tcPr>
            <w:tcW w:w="2428" w:type="dxa"/>
          </w:tcPr>
          <w:p w14:paraId="000D4978" w14:textId="417D2B45" w:rsidR="00AD45BF" w:rsidRPr="00A01431" w:rsidRDefault="00AE51BE" w:rsidP="00A01431">
            <w:pPr>
              <w:autoSpaceDE w:val="0"/>
              <w:autoSpaceDN w:val="0"/>
              <w:adjustRightInd w:val="0"/>
              <w:spacing w:line="360" w:lineRule="auto"/>
              <w:jc w:val="center"/>
              <w:rPr>
                <w:rFonts w:ascii="Times New Roman" w:hAnsi="Times New Roman" w:cs="Times New Roman"/>
                <w:b/>
                <w:bCs/>
                <w:sz w:val="20"/>
                <w:szCs w:val="20"/>
              </w:rPr>
            </w:pPr>
            <w:r w:rsidRPr="00A01431">
              <w:rPr>
                <w:rFonts w:ascii="Times New Roman" w:hAnsi="Times New Roman" w:cs="Times New Roman"/>
                <w:b/>
                <w:bCs/>
                <w:sz w:val="20"/>
                <w:szCs w:val="20"/>
              </w:rPr>
              <w:lastRenderedPageBreak/>
              <w:t>Incineration</w:t>
            </w:r>
          </w:p>
        </w:tc>
        <w:tc>
          <w:tcPr>
            <w:tcW w:w="7005" w:type="dxa"/>
          </w:tcPr>
          <w:p w14:paraId="18C83280" w14:textId="43560CD3" w:rsidR="00AD45BF" w:rsidRPr="00A01431" w:rsidRDefault="00AE51BE" w:rsidP="00A01431">
            <w:pPr>
              <w:autoSpaceDE w:val="0"/>
              <w:autoSpaceDN w:val="0"/>
              <w:adjustRightInd w:val="0"/>
              <w:spacing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Pesticides, herbicides, and chlorinated hydrocarbons are examples of toxic organic chemicals that are challenging to remove using traditional methods because they are either very difficult for biological degradation or cannot be economically removed using any of the </w:t>
            </w:r>
            <w:proofErr w:type="spellStart"/>
            <w:r w:rsidR="00281288">
              <w:rPr>
                <w:rFonts w:ascii="Times New Roman" w:hAnsi="Times New Roman" w:cs="Times New Roman"/>
                <w:sz w:val="20"/>
                <w:szCs w:val="20"/>
              </w:rPr>
              <w:t>physico</w:t>
            </w:r>
            <w:proofErr w:type="spellEnd"/>
            <w:r w:rsidR="00281288">
              <w:rPr>
                <w:rFonts w:ascii="Times New Roman" w:hAnsi="Times New Roman" w:cs="Times New Roman"/>
                <w:sz w:val="20"/>
                <w:szCs w:val="20"/>
              </w:rPr>
              <w:t>-chemical</w:t>
            </w:r>
            <w:r w:rsidRPr="00A01431">
              <w:rPr>
                <w:rFonts w:ascii="Times New Roman" w:hAnsi="Times New Roman" w:cs="Times New Roman"/>
                <w:sz w:val="20"/>
                <w:szCs w:val="20"/>
              </w:rPr>
              <w:t xml:space="preserve"> methods of separation. In the presence of oxygen, organics and some inorganic materials can oxidize at extremely high temperatures (980–1500 degrees Celsius). Thermal treatment is defined as waste treatment combined with high temperatures.</w:t>
            </w:r>
          </w:p>
        </w:tc>
      </w:tr>
    </w:tbl>
    <w:p w14:paraId="67A4C964" w14:textId="5230FE65" w:rsidR="00AD45BF" w:rsidRPr="00A01431" w:rsidRDefault="003569BF" w:rsidP="00A01431">
      <w:pPr>
        <w:autoSpaceDE w:val="0"/>
        <w:autoSpaceDN w:val="0"/>
        <w:adjustRightInd w:val="0"/>
        <w:spacing w:after="0" w:line="360" w:lineRule="auto"/>
        <w:jc w:val="center"/>
        <w:rPr>
          <w:rFonts w:ascii="Times New Roman" w:hAnsi="Times New Roman" w:cs="Times New Roman"/>
          <w:sz w:val="20"/>
          <w:szCs w:val="20"/>
        </w:rPr>
      </w:pPr>
      <w:r w:rsidRPr="00A01431">
        <w:rPr>
          <w:rFonts w:ascii="Times New Roman" w:hAnsi="Times New Roman" w:cs="Times New Roman"/>
          <w:sz w:val="20"/>
          <w:szCs w:val="20"/>
        </w:rPr>
        <w:t xml:space="preserve">Table 05: </w:t>
      </w:r>
      <w:r w:rsidR="00204DEB" w:rsidRPr="00A01431">
        <w:rPr>
          <w:rFonts w:ascii="Times New Roman" w:hAnsi="Times New Roman" w:cs="Times New Roman"/>
          <w:sz w:val="20"/>
          <w:szCs w:val="20"/>
        </w:rPr>
        <w:t xml:space="preserve">An overview of the technologies utilized in wastewater tertiary treatment (Source: Gupta et al. 2012; </w:t>
      </w:r>
      <w:proofErr w:type="spellStart"/>
      <w:r w:rsidR="00204DEB" w:rsidRPr="00A01431">
        <w:rPr>
          <w:rFonts w:ascii="Times New Roman" w:hAnsi="Times New Roman" w:cs="Times New Roman"/>
          <w:sz w:val="20"/>
          <w:szCs w:val="20"/>
        </w:rPr>
        <w:t>Kislik</w:t>
      </w:r>
      <w:proofErr w:type="spellEnd"/>
      <w:r w:rsidR="00204DEB" w:rsidRPr="00A01431">
        <w:rPr>
          <w:rFonts w:ascii="Times New Roman" w:hAnsi="Times New Roman" w:cs="Times New Roman"/>
          <w:sz w:val="20"/>
          <w:szCs w:val="20"/>
        </w:rPr>
        <w:t xml:space="preserve"> 2012; Ding &amp; University of Technology Sydney, 2017).</w:t>
      </w:r>
    </w:p>
    <w:p w14:paraId="3C9C406F" w14:textId="235CF64B" w:rsidR="00204DEB" w:rsidRPr="00A01431" w:rsidRDefault="00204DEB" w:rsidP="00A01431">
      <w:pPr>
        <w:autoSpaceDE w:val="0"/>
        <w:autoSpaceDN w:val="0"/>
        <w:adjustRightInd w:val="0"/>
        <w:spacing w:after="0" w:line="360" w:lineRule="auto"/>
        <w:rPr>
          <w:rFonts w:ascii="Times New Roman" w:hAnsi="Times New Roman" w:cs="Times New Roman"/>
          <w:sz w:val="20"/>
          <w:szCs w:val="20"/>
        </w:rPr>
      </w:pPr>
    </w:p>
    <w:p w14:paraId="406164D3" w14:textId="014A6EA1" w:rsidR="00131021" w:rsidRPr="00A01431" w:rsidRDefault="00131021" w:rsidP="00A01431">
      <w:pPr>
        <w:autoSpaceDE w:val="0"/>
        <w:autoSpaceDN w:val="0"/>
        <w:adjustRightInd w:val="0"/>
        <w:spacing w:after="0" w:line="360" w:lineRule="auto"/>
        <w:rPr>
          <w:rFonts w:ascii="Times New Roman" w:hAnsi="Times New Roman" w:cs="Times New Roman"/>
          <w:b/>
          <w:bCs/>
          <w:sz w:val="20"/>
          <w:szCs w:val="20"/>
        </w:rPr>
      </w:pPr>
      <w:r w:rsidRPr="00A01431">
        <w:rPr>
          <w:rFonts w:ascii="Times New Roman" w:hAnsi="Times New Roman" w:cs="Times New Roman"/>
          <w:b/>
          <w:bCs/>
          <w:sz w:val="20"/>
          <w:szCs w:val="20"/>
        </w:rPr>
        <w:t>TECHNOLOGY SELECTION</w:t>
      </w:r>
    </w:p>
    <w:p w14:paraId="1F82B510" w14:textId="18A2EBBF" w:rsidR="00131021" w:rsidRPr="00A01431" w:rsidRDefault="00131021"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general goals of wastewater treatment are to maintain the oxygen level of the water, prevent eutrophication and sedimentation, and keep harmful substances out of the food chain and water cycle. The qualities and kinds of contaminants in the water, as well as the intended use of the treated water, will determine which technologies are best. Governments have established standards or guidelines for the various water quality classes based on the anticipated quality or intended use of the treated water. To eliminate or stop the release of the pollutants in question back into the environment, suitable treatment technologies must be employed. </w:t>
      </w:r>
      <w:r w:rsidR="003A0844" w:rsidRPr="00A01431">
        <w:rPr>
          <w:rFonts w:ascii="Times New Roman" w:hAnsi="Times New Roman" w:cs="Times New Roman"/>
          <w:sz w:val="20"/>
          <w:szCs w:val="20"/>
        </w:rPr>
        <w:t>Solid contaminants in severely polluted wastewaters typically need to undergo primary treatment first, then secondary treatment. However, a secondary therapy might not be considered required if BOD is very low. Only tertiary treatment is considered required if wastewater is colorless and free of solid contaminants, according to Gupta et al. (2012). On the other hand, tertiary water treatment is the only necessary treatment if hazardous metal ions and anions have contaminated the groundwater. Surface water contamination necessitates the use of both secondary and tertiary treatments. Another crucial factor to take into account is a certain technology's performance and dependability. It's possible that some technologies can eliminate contaminants besides the ones they are intended to remove. The wastewater treatment technology should be dependable to generate a suitable wastewater under any atypical circumstances and stable to the operation process. Another factor is cost, since the more affordable the technology, the more appealing it is (Ding &amp; University of Technology Sydney, 2017).</w:t>
      </w:r>
      <w:r w:rsidR="008939F3" w:rsidRPr="00A01431">
        <w:rPr>
          <w:rFonts w:ascii="Times New Roman" w:hAnsi="Times New Roman" w:cs="Times New Roman"/>
          <w:sz w:val="20"/>
          <w:szCs w:val="20"/>
        </w:rPr>
        <w:t xml:space="preserve"> </w:t>
      </w:r>
    </w:p>
    <w:p w14:paraId="3D3AAB45" w14:textId="0EC94857" w:rsidR="00100622" w:rsidRPr="00A01431" w:rsidRDefault="00100622" w:rsidP="00A01431">
      <w:pPr>
        <w:autoSpaceDE w:val="0"/>
        <w:autoSpaceDN w:val="0"/>
        <w:adjustRightInd w:val="0"/>
        <w:spacing w:after="0" w:line="360" w:lineRule="auto"/>
        <w:jc w:val="both"/>
        <w:rPr>
          <w:rFonts w:ascii="Times New Roman" w:hAnsi="Times New Roman" w:cs="Times New Roman"/>
          <w:sz w:val="20"/>
          <w:szCs w:val="20"/>
        </w:rPr>
      </w:pPr>
    </w:p>
    <w:p w14:paraId="5AE8F604" w14:textId="6D706D0D" w:rsidR="00100622" w:rsidRPr="00A01431" w:rsidRDefault="00100622" w:rsidP="00A01431">
      <w:pPr>
        <w:autoSpaceDE w:val="0"/>
        <w:autoSpaceDN w:val="0"/>
        <w:adjustRightInd w:val="0"/>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SURFACE WETLAND SYSTEM</w:t>
      </w:r>
    </w:p>
    <w:p w14:paraId="18D9BF46" w14:textId="7D99F329" w:rsidR="00100622" w:rsidRPr="00A01431" w:rsidRDefault="00100622"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In wastewater treatment, wetlands are frequently employed as a tertiary treatment due to their capacity to purify water. These might be artificial wetlands, or they could be natural systems that receive a certain type of wastewater. Wetlands essentially act as filters, storing nutrients and sediments. Many species find food, a place to connect, and refuge among plants like bulrushes, grasses, reeds, waterlilies, sedges, and trees that grow in this nutrient-rich sediment. Some creatures rely entirely on wetlands, while others use them for breeding and other aspects of their life cycles. Figure 03 below illustrates the Surface Wetland System.</w:t>
      </w:r>
      <w:r w:rsidR="00B34A20" w:rsidRPr="00A01431">
        <w:rPr>
          <w:rFonts w:ascii="Times New Roman" w:hAnsi="Times New Roman" w:cs="Times New Roman"/>
          <w:sz w:val="20"/>
          <w:szCs w:val="20"/>
        </w:rPr>
        <w:t xml:space="preserve"> </w:t>
      </w:r>
    </w:p>
    <w:p w14:paraId="71340B5B" w14:textId="126C7A98" w:rsidR="00100622" w:rsidRPr="00A01431" w:rsidRDefault="00100622" w:rsidP="00A01431">
      <w:pPr>
        <w:autoSpaceDE w:val="0"/>
        <w:autoSpaceDN w:val="0"/>
        <w:adjustRightInd w:val="0"/>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lastRenderedPageBreak/>
        <w:drawing>
          <wp:inline distT="0" distB="0" distL="0" distR="0" wp14:anchorId="2F9E5E0B" wp14:editId="0693B797">
            <wp:extent cx="6090249" cy="5867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654" cy="5869717"/>
                    </a:xfrm>
                    <a:prstGeom prst="rect">
                      <a:avLst/>
                    </a:prstGeom>
                    <a:noFill/>
                    <a:ln>
                      <a:noFill/>
                    </a:ln>
                  </pic:spPr>
                </pic:pic>
              </a:graphicData>
            </a:graphic>
          </wp:inline>
        </w:drawing>
      </w:r>
    </w:p>
    <w:p w14:paraId="2B8E67C3" w14:textId="20E79F3A" w:rsidR="00100622" w:rsidRPr="00A01431" w:rsidRDefault="00100622"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03: Surface Wetland System (Source: </w:t>
      </w:r>
      <w:r w:rsidRPr="00A01431">
        <w:rPr>
          <w:rStyle w:val="muitypography-root"/>
          <w:rFonts w:ascii="Times New Roman" w:hAnsi="Times New Roman" w:cs="Times New Roman"/>
          <w:sz w:val="20"/>
          <w:szCs w:val="20"/>
        </w:rPr>
        <w:t>Water Research Commission, 2015).</w:t>
      </w:r>
    </w:p>
    <w:p w14:paraId="70D44272" w14:textId="77777777" w:rsidR="00100622" w:rsidRPr="00A01431" w:rsidRDefault="00100622" w:rsidP="00A01431">
      <w:pPr>
        <w:spacing w:after="0" w:line="360" w:lineRule="auto"/>
        <w:rPr>
          <w:rStyle w:val="muitypography-root"/>
          <w:rFonts w:ascii="Times New Roman" w:hAnsi="Times New Roman" w:cs="Times New Roman"/>
          <w:sz w:val="20"/>
          <w:szCs w:val="20"/>
        </w:rPr>
      </w:pPr>
    </w:p>
    <w:p w14:paraId="085F74E4" w14:textId="48000B26" w:rsidR="00100622" w:rsidRPr="00A01431" w:rsidRDefault="00590F8D"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Wetland systems use filtration, settling, and bacterial decomposition to purify the water that flows through them. Wetlands are defined by water saturation in the root zone, at or above the soil surface, at a specific time of year. They also play a significant role in controlling the flow of water. Metals, organic molecules, nutrients, and other elements of organic matter can all be transformed or sucked up by wetlands. Additionally, wetlands can filter sediments and organic debris, and whether the chemicals are buried in the substrate or released into the atmosphere, they may end up serving as a permanent sink for them. </w:t>
      </w:r>
      <w:r w:rsidR="00B32771" w:rsidRPr="00A01431">
        <w:rPr>
          <w:rFonts w:ascii="Times New Roman" w:hAnsi="Times New Roman" w:cs="Times New Roman"/>
          <w:sz w:val="20"/>
          <w:szCs w:val="20"/>
        </w:rPr>
        <w:t>Additionally, these chemicals might only hold onto them during the growing season or floods. Through their transformation and atmospheric release, wetland processes contribute to the cycles of carbon, nitrogen, and sulfur. Therefore, wetlands play a critical role in both erosion management and the removal of pollutants (water quality). Not only do wetlands serve a crucial role in regulating water flow by slowing it down, but they also act as filters, removing pollutants from the water that the wetland plants may retain and allowing cleaner water to enter the river. Wetlands are also crucial homes for a variety of fish, insects, and other creatures (</w:t>
      </w:r>
      <w:r w:rsidR="00B32771" w:rsidRPr="00A01431">
        <w:rPr>
          <w:rStyle w:val="muitypography-root"/>
          <w:rFonts w:ascii="Times New Roman" w:hAnsi="Times New Roman" w:cs="Times New Roman"/>
          <w:sz w:val="20"/>
          <w:szCs w:val="20"/>
        </w:rPr>
        <w:t>Water Research Commission, 2015)</w:t>
      </w:r>
      <w:r w:rsidR="00B32771" w:rsidRPr="00A01431">
        <w:rPr>
          <w:rFonts w:ascii="Times New Roman" w:hAnsi="Times New Roman" w:cs="Times New Roman"/>
          <w:sz w:val="20"/>
          <w:szCs w:val="20"/>
        </w:rPr>
        <w:t>.</w:t>
      </w:r>
    </w:p>
    <w:p w14:paraId="44B883AD" w14:textId="59E49DDD" w:rsidR="007172C8" w:rsidRPr="00A01431" w:rsidRDefault="007172C8" w:rsidP="00A01431">
      <w:pPr>
        <w:spacing w:after="0" w:line="360" w:lineRule="auto"/>
        <w:jc w:val="both"/>
        <w:rPr>
          <w:rFonts w:ascii="Times New Roman" w:hAnsi="Times New Roman" w:cs="Times New Roman"/>
          <w:sz w:val="20"/>
          <w:szCs w:val="20"/>
        </w:rPr>
      </w:pPr>
    </w:p>
    <w:p w14:paraId="32890DB7" w14:textId="38006384" w:rsidR="005E3177" w:rsidRPr="00A01431" w:rsidRDefault="005E3177"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lastRenderedPageBreak/>
        <w:t>SUBMERGED BIO-CON</w:t>
      </w:r>
      <w:r w:rsidR="00D07AB8" w:rsidRPr="00A01431">
        <w:rPr>
          <w:rFonts w:ascii="Times New Roman" w:hAnsi="Times New Roman" w:cs="Times New Roman"/>
          <w:b/>
          <w:bCs/>
          <w:sz w:val="20"/>
          <w:szCs w:val="20"/>
        </w:rPr>
        <w:t>TACTORS</w:t>
      </w:r>
    </w:p>
    <w:p w14:paraId="01F699FF" w14:textId="251E96DD" w:rsidR="00D07AB8" w:rsidRPr="00A01431" w:rsidRDefault="00D07AB8"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Submerged Bio-Contactors (SBC) employ plastic media, which facilitates biomass attachment. In most situations, a septic tank serves as the main treatment. Following that, the effluent is pumped to a bio-contactor tank that has the plastic medium in it. An aeration blower introduces air into the tank. The SBC method is employed by several South African package plant manufacturers. Although there are differences between these systems, they all use the same idea of adding plastic media to a tank to provide surface area that the biomass can adhere to. For these treatment systems to function properly, enough aeration is essential (Water Research Commission, 2015). Figure 04 below displays the Bio-Contactor.</w:t>
      </w:r>
    </w:p>
    <w:p w14:paraId="347216E0" w14:textId="2758B22F" w:rsidR="00B32771" w:rsidRPr="00A01431" w:rsidRDefault="00D07AB8"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drawing>
          <wp:inline distT="0" distB="0" distL="0" distR="0" wp14:anchorId="63ED4565" wp14:editId="3DCF8D7E">
            <wp:extent cx="6081623" cy="3717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8569" cy="3752606"/>
                    </a:xfrm>
                    <a:prstGeom prst="rect">
                      <a:avLst/>
                    </a:prstGeom>
                    <a:noFill/>
                    <a:ln>
                      <a:noFill/>
                    </a:ln>
                  </pic:spPr>
                </pic:pic>
              </a:graphicData>
            </a:graphic>
          </wp:inline>
        </w:drawing>
      </w:r>
    </w:p>
    <w:p w14:paraId="11F9A02B" w14:textId="218E70CE" w:rsidR="00D07AB8" w:rsidRPr="00A01431" w:rsidRDefault="00D07AB8"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04: Bio-Contactor (Source: </w:t>
      </w:r>
      <w:r w:rsidRPr="00A01431">
        <w:rPr>
          <w:rStyle w:val="muitypography-root"/>
          <w:rFonts w:ascii="Times New Roman" w:hAnsi="Times New Roman" w:cs="Times New Roman"/>
          <w:sz w:val="20"/>
          <w:szCs w:val="20"/>
        </w:rPr>
        <w:t>Water Research Commission, 2015).</w:t>
      </w:r>
    </w:p>
    <w:p w14:paraId="708A647A" w14:textId="3A62AFAD" w:rsidR="00D07AB8" w:rsidRPr="00A01431" w:rsidRDefault="00D07AB8" w:rsidP="00A01431">
      <w:pPr>
        <w:spacing w:after="0" w:line="360" w:lineRule="auto"/>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TRICKLING FILTERS</w:t>
      </w:r>
    </w:p>
    <w:p w14:paraId="76FA59D5" w14:textId="638DACB6" w:rsidR="00D07AB8" w:rsidRPr="00A01431" w:rsidRDefault="00CA1811"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Similar to submerged bio-contactors, trickling filters use a tank filled with rock or artificial media to facilitate biomass adhesion. The tank is exposed to the air, allowing for natural ventilation and aeration, and the wastewater is sprayed on top of the media surface. The biofilm that develops on the medium surface breaks down organic debris and ammonia as the wastewater sinks to the bottom (Water Research Commission, 2015).</w:t>
      </w:r>
      <w:r w:rsidR="00EA4EBC" w:rsidRPr="00A01431">
        <w:rPr>
          <w:rStyle w:val="muitypography-root"/>
          <w:rFonts w:ascii="Times New Roman" w:hAnsi="Times New Roman" w:cs="Times New Roman"/>
          <w:sz w:val="20"/>
          <w:szCs w:val="20"/>
        </w:rPr>
        <w:t xml:space="preserve"> The Trickling Filter is shown in Figure 05 below.</w:t>
      </w:r>
    </w:p>
    <w:p w14:paraId="044920FB" w14:textId="094999E2" w:rsidR="00CA1811" w:rsidRPr="00A01431" w:rsidRDefault="00EA4EBC" w:rsidP="00A01431">
      <w:pPr>
        <w:spacing w:after="0" w:line="360" w:lineRule="auto"/>
        <w:jc w:val="both"/>
        <w:rPr>
          <w:rStyle w:val="muitypography-root"/>
          <w:rFonts w:ascii="Times New Roman" w:hAnsi="Times New Roman" w:cs="Times New Roman"/>
          <w:sz w:val="20"/>
          <w:szCs w:val="20"/>
        </w:rPr>
      </w:pPr>
      <w:r w:rsidRPr="00A01431">
        <w:rPr>
          <w:rFonts w:ascii="Times New Roman" w:hAnsi="Times New Roman" w:cs="Times New Roman"/>
          <w:noProof/>
          <w:sz w:val="20"/>
          <w:szCs w:val="20"/>
        </w:rPr>
        <w:lastRenderedPageBreak/>
        <w:drawing>
          <wp:inline distT="0" distB="0" distL="0" distR="0" wp14:anchorId="30BE08E4" wp14:editId="6D3749BC">
            <wp:extent cx="6107502" cy="330369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924" cy="3322852"/>
                    </a:xfrm>
                    <a:prstGeom prst="rect">
                      <a:avLst/>
                    </a:prstGeom>
                    <a:noFill/>
                    <a:ln>
                      <a:noFill/>
                    </a:ln>
                  </pic:spPr>
                </pic:pic>
              </a:graphicData>
            </a:graphic>
          </wp:inline>
        </w:drawing>
      </w:r>
    </w:p>
    <w:p w14:paraId="5CF81AC7" w14:textId="5E365EE0" w:rsidR="00EA4EBC" w:rsidRPr="00A01431" w:rsidRDefault="00EA4EBC"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05: Trickling Filter (Source: </w:t>
      </w:r>
      <w:r w:rsidRPr="00A01431">
        <w:rPr>
          <w:rStyle w:val="muitypography-root"/>
          <w:rFonts w:ascii="Times New Roman" w:hAnsi="Times New Roman" w:cs="Times New Roman"/>
          <w:sz w:val="20"/>
          <w:szCs w:val="20"/>
        </w:rPr>
        <w:t>Water Research Commission, 2015).</w:t>
      </w:r>
    </w:p>
    <w:p w14:paraId="10B86CF9" w14:textId="430CC8FF" w:rsidR="00D07AB8" w:rsidRPr="00A01431" w:rsidRDefault="00A41DD5"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CONSTRUCTED WETLANDS</w:t>
      </w:r>
    </w:p>
    <w:p w14:paraId="5C87AA8A" w14:textId="018249D9" w:rsidR="00A41DD5" w:rsidRPr="00A01431" w:rsidRDefault="00A41DD5"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The bed of granular material that makes up artificial or manufactured wetlands allows wastewater to flow through them with little hydraulic resistance. The flow could be over the top of the bed or through the media in a subsurface flow. Reeds are used to cover the bed's surface. These can be of many different kinds, but the most prevalent one is Phragmites australis, which is found growing wild throughout South Africa. Figure 06 below depicts the constructed wetland.</w:t>
      </w:r>
    </w:p>
    <w:p w14:paraId="0E606E62" w14:textId="5CBB30DE" w:rsidR="00A41DD5" w:rsidRPr="00A01431" w:rsidRDefault="00A41DD5"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lastRenderedPageBreak/>
        <w:drawing>
          <wp:inline distT="0" distB="0" distL="0" distR="0" wp14:anchorId="40985285" wp14:editId="43DF0053">
            <wp:extent cx="6131292" cy="445985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4250" cy="4491104"/>
                    </a:xfrm>
                    <a:prstGeom prst="rect">
                      <a:avLst/>
                    </a:prstGeom>
                    <a:noFill/>
                    <a:ln>
                      <a:noFill/>
                    </a:ln>
                  </pic:spPr>
                </pic:pic>
              </a:graphicData>
            </a:graphic>
          </wp:inline>
        </w:drawing>
      </w:r>
    </w:p>
    <w:p w14:paraId="7C3A4CC0" w14:textId="1894703D" w:rsidR="00A41DD5" w:rsidRPr="00A01431" w:rsidRDefault="00A41DD5"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06: Constructed Wetland (Source: </w:t>
      </w:r>
      <w:r w:rsidRPr="00A01431">
        <w:rPr>
          <w:rStyle w:val="muitypography-root"/>
          <w:rFonts w:ascii="Times New Roman" w:hAnsi="Times New Roman" w:cs="Times New Roman"/>
          <w:sz w:val="20"/>
          <w:szCs w:val="20"/>
        </w:rPr>
        <w:t>Water Research Commission, 2015).</w:t>
      </w:r>
    </w:p>
    <w:p w14:paraId="144EA040" w14:textId="45C20AE3" w:rsidR="00A41DD5" w:rsidRPr="00A01431" w:rsidRDefault="007F559D"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Wetlands, like ponds, are built on-site and are therefore not regarded as standard package plants. Nonetheless, they work incredibly well as a polishing agent. Reeds and other emergent hydrophytes are found in both natural and artificial wetlands. Using selective media like chitin, charcoal, and shells, like </w:t>
      </w:r>
      <w:proofErr w:type="spellStart"/>
      <w:r w:rsidRPr="00A01431">
        <w:rPr>
          <w:rFonts w:ascii="Times New Roman" w:hAnsi="Times New Roman" w:cs="Times New Roman"/>
          <w:sz w:val="20"/>
          <w:szCs w:val="20"/>
        </w:rPr>
        <w:t>macadamian</w:t>
      </w:r>
      <w:proofErr w:type="spellEnd"/>
      <w:r w:rsidRPr="00A01431">
        <w:rPr>
          <w:rFonts w:ascii="Times New Roman" w:hAnsi="Times New Roman" w:cs="Times New Roman"/>
          <w:sz w:val="20"/>
          <w:szCs w:val="20"/>
        </w:rPr>
        <w:t xml:space="preserve"> shells are emerging trend. Through the removal or retention of inorganic nutrients, the processing of organic waste, and the reduction of suspended sediments, wetlands enhance the quality of water. Both surface flow wetlands and subsurface flow wetlands are examples of manmade wetland configurations. Large community systems do well in surface flow wetlands in milder climes. In a subterranean wetland, a stand-pipe construction keeps the water level below a gravel substrate. This lowers the chance of human exposure and significantly lowers the possibility of mosquito reproduction. In addition to providing extra wastewater treatment, a man-made wetland can complement a housing development's aesthetics (Water Research Commission, 2015).</w:t>
      </w:r>
    </w:p>
    <w:p w14:paraId="40288F4A" w14:textId="6F0DE824" w:rsidR="00E2056C" w:rsidRPr="00A01431" w:rsidRDefault="00E2056C" w:rsidP="00A01431">
      <w:pPr>
        <w:spacing w:after="0" w:line="360" w:lineRule="auto"/>
        <w:jc w:val="both"/>
        <w:rPr>
          <w:rFonts w:ascii="Times New Roman" w:hAnsi="Times New Roman" w:cs="Times New Roman"/>
          <w:sz w:val="20"/>
          <w:szCs w:val="20"/>
        </w:rPr>
      </w:pPr>
    </w:p>
    <w:p w14:paraId="038F9A41" w14:textId="6497A43B" w:rsidR="00E2056C" w:rsidRPr="00A01431" w:rsidRDefault="00E2056C"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CHEMICAL DISINFECTION</w:t>
      </w:r>
    </w:p>
    <w:p w14:paraId="28845097" w14:textId="72FFF5CB" w:rsidR="00E2056C" w:rsidRPr="00A01431" w:rsidRDefault="00E2056C" w:rsidP="00A01431">
      <w:pPr>
        <w:pStyle w:val="ListParagraph"/>
        <w:numPr>
          <w:ilvl w:val="0"/>
          <w:numId w:val="1"/>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Chlorination:</w:t>
      </w:r>
      <w:r w:rsidRPr="00A01431">
        <w:rPr>
          <w:rFonts w:ascii="Times New Roman" w:hAnsi="Times New Roman" w:cs="Times New Roman"/>
          <w:sz w:val="20"/>
          <w:szCs w:val="20"/>
        </w:rPr>
        <w:t xml:space="preserve"> Water and wastewater can be disinfected for many years using chlorine, which can be added as a gas, liquid, or solid in the form of sodium or calcium hypochlorite. Figure 07 below illustrates the chlorination process.</w:t>
      </w:r>
      <w:r w:rsidR="00284501" w:rsidRPr="00A01431">
        <w:rPr>
          <w:rFonts w:ascii="Times New Roman" w:hAnsi="Times New Roman" w:cs="Times New Roman"/>
          <w:sz w:val="20"/>
          <w:szCs w:val="20"/>
        </w:rPr>
        <w:t xml:space="preserve"> </w:t>
      </w:r>
    </w:p>
    <w:p w14:paraId="28AEC0D3" w14:textId="06553371" w:rsidR="00E2056C" w:rsidRPr="00A01431" w:rsidRDefault="00E2056C"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noProof/>
          <w:sz w:val="20"/>
          <w:szCs w:val="20"/>
        </w:rPr>
        <w:lastRenderedPageBreak/>
        <w:drawing>
          <wp:inline distT="0" distB="0" distL="0" distR="0" wp14:anchorId="2C504368" wp14:editId="6737361C">
            <wp:extent cx="5939690" cy="4071668"/>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8899" cy="4098546"/>
                    </a:xfrm>
                    <a:prstGeom prst="rect">
                      <a:avLst/>
                    </a:prstGeom>
                    <a:noFill/>
                    <a:ln>
                      <a:noFill/>
                    </a:ln>
                  </pic:spPr>
                </pic:pic>
              </a:graphicData>
            </a:graphic>
          </wp:inline>
        </w:drawing>
      </w:r>
    </w:p>
    <w:p w14:paraId="0C20F517" w14:textId="4F754CD7" w:rsidR="00E2056C" w:rsidRPr="00A01431" w:rsidRDefault="00E2056C" w:rsidP="00A01431">
      <w:pPr>
        <w:spacing w:after="0" w:line="360" w:lineRule="auto"/>
        <w:jc w:val="center"/>
        <w:rPr>
          <w:rStyle w:val="muitypography-root"/>
          <w:rFonts w:ascii="Times New Roman" w:hAnsi="Times New Roman" w:cs="Times New Roman"/>
          <w:sz w:val="20"/>
          <w:szCs w:val="20"/>
        </w:rPr>
      </w:pPr>
      <w:r w:rsidRPr="00A01431">
        <w:rPr>
          <w:rFonts w:ascii="Times New Roman" w:hAnsi="Times New Roman" w:cs="Times New Roman"/>
          <w:sz w:val="20"/>
          <w:szCs w:val="20"/>
        </w:rPr>
        <w:t xml:space="preserve">Figure 07: Chlorination (Source: </w:t>
      </w:r>
      <w:r w:rsidRPr="00A01431">
        <w:rPr>
          <w:rStyle w:val="muitypography-root"/>
          <w:rFonts w:ascii="Times New Roman" w:hAnsi="Times New Roman" w:cs="Times New Roman"/>
          <w:sz w:val="20"/>
          <w:szCs w:val="20"/>
        </w:rPr>
        <w:t>Water Research Commission, 2015).</w:t>
      </w:r>
    </w:p>
    <w:p w14:paraId="0DA3324C" w14:textId="117FE5A5" w:rsidR="00E2056C" w:rsidRPr="00A01431" w:rsidRDefault="00E2056C"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It is advised that long grass swales, ditches, or wetlands be discharged before sensitive water resources</w:t>
      </w:r>
      <w:r w:rsidR="00284501" w:rsidRPr="00A01431">
        <w:rPr>
          <w:rFonts w:ascii="Times New Roman" w:hAnsi="Times New Roman" w:cs="Times New Roman"/>
          <w:sz w:val="20"/>
          <w:szCs w:val="20"/>
        </w:rPr>
        <w:t>,</w:t>
      </w:r>
      <w:r w:rsidRPr="00A01431">
        <w:rPr>
          <w:rFonts w:ascii="Times New Roman" w:hAnsi="Times New Roman" w:cs="Times New Roman"/>
          <w:sz w:val="20"/>
          <w:szCs w:val="20"/>
        </w:rPr>
        <w:t xml:space="preserve"> since overdosing poses an ecological concern. Alternatively, underdosing exposes people to leftover pathogens, which can be harmful to their health. Therefore, when working with chlorine, it's critical to take the appropriate safety measures and make sure that all employees and operators have received the appropriate training (Water Research Commission, 2015).</w:t>
      </w:r>
    </w:p>
    <w:p w14:paraId="33F133EA" w14:textId="68CD965E" w:rsidR="00E2056C" w:rsidRPr="00A01431" w:rsidRDefault="00E2056C" w:rsidP="00A01431">
      <w:pPr>
        <w:pStyle w:val="ListParagraph"/>
        <w:numPr>
          <w:ilvl w:val="0"/>
          <w:numId w:val="1"/>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Ozonation:</w:t>
      </w:r>
      <w:r w:rsidRPr="00A01431">
        <w:rPr>
          <w:rFonts w:ascii="Times New Roman" w:hAnsi="Times New Roman" w:cs="Times New Roman"/>
          <w:sz w:val="20"/>
          <w:szCs w:val="20"/>
        </w:rPr>
        <w:t xml:space="preserve"> </w:t>
      </w:r>
      <w:r w:rsidR="007E2B34" w:rsidRPr="00A01431">
        <w:rPr>
          <w:rFonts w:ascii="Times New Roman" w:hAnsi="Times New Roman" w:cs="Times New Roman"/>
          <w:sz w:val="20"/>
          <w:szCs w:val="20"/>
        </w:rPr>
        <w:t>Ozone is growing in popularity among distributors of packaged plants. Since ozone dissociates quickly, it is created locally. Since the remaining ozone in the off-gassing is destroyed before being released into the atmosphere, it is preferable to guarantee the correct dosage of ozone for maximum effectiveness.</w:t>
      </w:r>
      <w:r w:rsidR="00284501" w:rsidRPr="00A01431">
        <w:rPr>
          <w:rFonts w:ascii="Times New Roman" w:hAnsi="Times New Roman" w:cs="Times New Roman"/>
          <w:sz w:val="20"/>
          <w:szCs w:val="20"/>
        </w:rPr>
        <w:t xml:space="preserve"> </w:t>
      </w:r>
      <w:r w:rsidR="007E2B34" w:rsidRPr="00A01431">
        <w:rPr>
          <w:rFonts w:ascii="Times New Roman" w:hAnsi="Times New Roman" w:cs="Times New Roman"/>
          <w:sz w:val="20"/>
          <w:szCs w:val="20"/>
        </w:rPr>
        <w:t>Dosage, mixing, and contact time all affect disinfection. Before being installed on location, an ozone disinfection system must be pilot tested and calibrated.</w:t>
      </w:r>
    </w:p>
    <w:p w14:paraId="48BB8441" w14:textId="69519C12" w:rsidR="007E2B34" w:rsidRPr="00A01431" w:rsidRDefault="007E2B34" w:rsidP="00A01431">
      <w:pPr>
        <w:pStyle w:val="ListParagraph"/>
        <w:numPr>
          <w:ilvl w:val="0"/>
          <w:numId w:val="1"/>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UV Radiation:</w:t>
      </w:r>
      <w:r w:rsidRPr="00A01431">
        <w:rPr>
          <w:rFonts w:ascii="Times New Roman" w:hAnsi="Times New Roman" w:cs="Times New Roman"/>
          <w:sz w:val="20"/>
          <w:szCs w:val="20"/>
        </w:rPr>
        <w:t xml:space="preserve"> The use of ultraviolet (UV) radiation disinfection by distributors of packaged plants is uncommon in South Africa. The properties of the treated effluent's transmissivity, the duration of the microorganism's exposure to the UV radiation, and its intensity all affect how efficient UV disinfection is.</w:t>
      </w:r>
    </w:p>
    <w:p w14:paraId="672BE6AF" w14:textId="2D42FB0C" w:rsidR="007E2B34" w:rsidRPr="00A01431" w:rsidRDefault="007E2B34" w:rsidP="00A01431">
      <w:pPr>
        <w:pStyle w:val="ListParagraph"/>
        <w:numPr>
          <w:ilvl w:val="0"/>
          <w:numId w:val="1"/>
        </w:numPr>
        <w:spacing w:after="0" w:line="360" w:lineRule="auto"/>
        <w:jc w:val="both"/>
        <w:rPr>
          <w:rStyle w:val="muitypography-root"/>
          <w:rFonts w:ascii="Times New Roman" w:hAnsi="Times New Roman" w:cs="Times New Roman"/>
          <w:sz w:val="20"/>
          <w:szCs w:val="20"/>
        </w:rPr>
      </w:pPr>
      <w:r w:rsidRPr="00A01431">
        <w:rPr>
          <w:rFonts w:ascii="Times New Roman" w:hAnsi="Times New Roman" w:cs="Times New Roman"/>
          <w:b/>
          <w:bCs/>
          <w:sz w:val="20"/>
          <w:szCs w:val="20"/>
        </w:rPr>
        <w:t>Maturation Ponds:</w:t>
      </w:r>
      <w:r w:rsidRPr="00A01431">
        <w:rPr>
          <w:rFonts w:ascii="Times New Roman" w:hAnsi="Times New Roman" w:cs="Times New Roman"/>
          <w:sz w:val="20"/>
          <w:szCs w:val="20"/>
        </w:rPr>
        <w:t xml:space="preserve"> Maturation ponds offer wastewater a last "polish" before release. In the event of a failure at the works, they can also serve as a buffer and enhance the final effluent's bacteriological quality. Following a procedure like the activated sludge process, a sequence of maturation ponds can significantly lower the bacteriological count. With regard to the final effluent's quality and the frequency of sampling, the water use authorization will specify </w:t>
      </w:r>
      <w:r w:rsidR="00284501" w:rsidRPr="00A01431">
        <w:rPr>
          <w:rFonts w:ascii="Times New Roman" w:hAnsi="Times New Roman" w:cs="Times New Roman"/>
          <w:sz w:val="20"/>
          <w:szCs w:val="20"/>
        </w:rPr>
        <w:t xml:space="preserve">the </w:t>
      </w:r>
      <w:r w:rsidRPr="00A01431">
        <w:rPr>
          <w:rFonts w:ascii="Times New Roman" w:hAnsi="Times New Roman" w:cs="Times New Roman"/>
          <w:sz w:val="20"/>
          <w:szCs w:val="20"/>
        </w:rPr>
        <w:t>specifications. Maintaining the ponds and their surroundings should reduce annoyances like rodents, snakes, and pest infestations. The ponds' short depth means that plant growth is common and must be managed (</w:t>
      </w:r>
      <w:r w:rsidRPr="00A01431">
        <w:rPr>
          <w:rStyle w:val="muitypography-root"/>
          <w:rFonts w:ascii="Times New Roman" w:hAnsi="Times New Roman" w:cs="Times New Roman"/>
          <w:sz w:val="20"/>
          <w:szCs w:val="20"/>
        </w:rPr>
        <w:t>Water Research Commission, 2015).</w:t>
      </w:r>
    </w:p>
    <w:p w14:paraId="7DA5C576" w14:textId="3D9C5596" w:rsidR="00284501" w:rsidRPr="00A01431" w:rsidRDefault="00284501" w:rsidP="00A01431">
      <w:pPr>
        <w:spacing w:after="0" w:line="360" w:lineRule="auto"/>
        <w:jc w:val="both"/>
        <w:rPr>
          <w:rStyle w:val="muitypography-root"/>
          <w:rFonts w:ascii="Times New Roman" w:hAnsi="Times New Roman" w:cs="Times New Roman"/>
          <w:sz w:val="20"/>
          <w:szCs w:val="20"/>
        </w:rPr>
      </w:pPr>
    </w:p>
    <w:p w14:paraId="318C2A3E" w14:textId="77777777" w:rsidR="00284501" w:rsidRPr="00A01431" w:rsidRDefault="00284501" w:rsidP="00A01431">
      <w:pPr>
        <w:spacing w:after="0" w:line="360" w:lineRule="auto"/>
        <w:jc w:val="both"/>
        <w:rPr>
          <w:rStyle w:val="muitypography-root"/>
          <w:rFonts w:ascii="Times New Roman" w:hAnsi="Times New Roman" w:cs="Times New Roman"/>
          <w:sz w:val="20"/>
          <w:szCs w:val="20"/>
        </w:rPr>
      </w:pPr>
    </w:p>
    <w:p w14:paraId="479AF6D2" w14:textId="23AD0435" w:rsidR="00284501" w:rsidRPr="00A01431" w:rsidRDefault="00A04545" w:rsidP="00A01431">
      <w:pPr>
        <w:spacing w:after="0" w:line="360" w:lineRule="auto"/>
        <w:jc w:val="both"/>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lastRenderedPageBreak/>
        <w:t>WASTEWATER TREATMENT SYSTEMS</w:t>
      </w:r>
    </w:p>
    <w:p w14:paraId="3F873461" w14:textId="206CE0C2" w:rsidR="00A04545" w:rsidRPr="00A01431" w:rsidRDefault="000B4CDD"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Before</w:t>
      </w:r>
      <w:r w:rsidR="00A04545" w:rsidRPr="00A01431">
        <w:rPr>
          <w:rStyle w:val="muitypography-root"/>
          <w:rFonts w:ascii="Times New Roman" w:hAnsi="Times New Roman" w:cs="Times New Roman"/>
          <w:sz w:val="20"/>
          <w:szCs w:val="20"/>
        </w:rPr>
        <w:t xml:space="preserve"> being released back into the environment, wastewater is transformed into purified water using these technologies. Wastewater treatment systems can be comprehensive and intensive, according to Holiday (2008). The tiny footprint of intensive systems comes at the expense of engineering complexity. To accomplish oxidation, precipitation, or nutrient removal, these systems employ chemicals. Certain systems treat patients by combining chemical and biological processes. Activated sludge, membrane bioreactors, sequencing batch reactors, and package plants are examples of frequently utilized intensive wastewater treatment methods. Conversely, extensive systems require more area but are resilient and use less energy. </w:t>
      </w:r>
      <w:r w:rsidRPr="00A01431">
        <w:rPr>
          <w:rStyle w:val="muitypography-root"/>
          <w:rFonts w:ascii="Times New Roman" w:hAnsi="Times New Roman" w:cs="Times New Roman"/>
          <w:sz w:val="20"/>
          <w:szCs w:val="20"/>
        </w:rPr>
        <w:t>Muga and Mihelcic (2008) state that mechanical, lagoon, and land treatment systems are the three main categories into which wastewater treatment technologies can be separated. Mechanical systems use physical, chemical, and biological processes to eliminate nutrients, pathogens, metals, and other harmful substances. These systems have the highest operating, administration, and capital requirements from an economic standpoint. Lagoon systems primarily cleanse wastewater through biological and physical processes. High startup, operating, and administrative expenses are not necessary for these systems. Compared to mechanical devices, the energy consumption is comparatively low, and there is little chance of an odor. Furthermore, by creating jobs necessary for the systems' operation, these systems serve as open space for the neighborhood and promote economic development. Without requiring a large number of reactors, operating labor, energy, or chemicals, land treatment systems treat wastewater using soil and plants (Ding &amp; University of Technology Sydney, 2017). Operational, managerial, and capital costs are all comparatively low.</w:t>
      </w:r>
    </w:p>
    <w:p w14:paraId="0BF724FB" w14:textId="77777777" w:rsidR="00C22504" w:rsidRPr="00A01431" w:rsidRDefault="00C22504" w:rsidP="00A01431">
      <w:pPr>
        <w:spacing w:after="0" w:line="360" w:lineRule="auto"/>
        <w:jc w:val="both"/>
        <w:rPr>
          <w:rStyle w:val="muitypography-root"/>
          <w:rFonts w:ascii="Times New Roman" w:hAnsi="Times New Roman" w:cs="Times New Roman"/>
          <w:sz w:val="20"/>
          <w:szCs w:val="20"/>
        </w:rPr>
      </w:pPr>
    </w:p>
    <w:p w14:paraId="63426AF3" w14:textId="235274FF" w:rsidR="000B4CDD" w:rsidRPr="00A01431" w:rsidRDefault="00C22504" w:rsidP="00A01431">
      <w:pPr>
        <w:spacing w:after="0" w:line="360" w:lineRule="auto"/>
        <w:jc w:val="both"/>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IMPORTANCE OF RECYCLING AND REUSE OF WASTEWATER</w:t>
      </w:r>
    </w:p>
    <w:p w14:paraId="2D5F1CE0" w14:textId="6C2D2653" w:rsidR="00C22504" w:rsidRPr="00A01431" w:rsidRDefault="007070CF"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Rapid urbanization and population expansion have increased the need for clean water worldwide, making wastewater recycling and reuse a crucial tactic to boost water supplies and lessen water footprints. The severity of water contamination and the lack of available water resources can be addressed by recycling treated wastewater (Miller 2006). Recycling wastewater is seen as a significant alternative water supply (Miller 2006; </w:t>
      </w:r>
      <w:proofErr w:type="spellStart"/>
      <w:r w:rsidRPr="00A01431">
        <w:rPr>
          <w:rStyle w:val="muitypography-root"/>
          <w:rFonts w:ascii="Times New Roman" w:hAnsi="Times New Roman" w:cs="Times New Roman"/>
          <w:sz w:val="20"/>
          <w:szCs w:val="20"/>
        </w:rPr>
        <w:t>Rijsberman</w:t>
      </w:r>
      <w:proofErr w:type="spellEnd"/>
      <w:r w:rsidRPr="00A01431">
        <w:rPr>
          <w:rStyle w:val="muitypography-root"/>
          <w:rFonts w:ascii="Times New Roman" w:hAnsi="Times New Roman" w:cs="Times New Roman"/>
          <w:sz w:val="20"/>
          <w:szCs w:val="20"/>
        </w:rPr>
        <w:t xml:space="preserve"> 2006; Yi et al. 2011) and offers a practical long-term answer to the problems caused by the growing demand for freshwater from the residential, commercial, and agricultural sectors.</w:t>
      </w:r>
      <w:r w:rsidR="00EA005F" w:rsidRPr="00A01431">
        <w:rPr>
          <w:rStyle w:val="muitypography-root"/>
          <w:rFonts w:ascii="Times New Roman" w:hAnsi="Times New Roman" w:cs="Times New Roman"/>
          <w:sz w:val="20"/>
          <w:szCs w:val="20"/>
        </w:rPr>
        <w:t xml:space="preserve"> There are different reuse values for treated wastewater. According to Bixio et al. (2008), recycled wastewater is frequently utilized for industrial and non-potable applications like irrigation. When utilized for agricultural irrigation, recovered wastewater can contribute to groundwater recharge and significantly higher crop yields because it includes nutrients that promote crop growth and reduce the need for fertilizer. On the other hand, long-term plant production may be impacted by the high salt concentration of recovered wastewater. As a result, it's critical to remove salt from wastewater during treatment. </w:t>
      </w:r>
    </w:p>
    <w:p w14:paraId="1B243870" w14:textId="0A22F8F5" w:rsidR="00E860CE" w:rsidRPr="00A01431" w:rsidRDefault="00E860CE"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Due to pollution and water scarcity, several towns worldwide have replaced the need for potable water from the mains by using recycled wastewater to replenish lakes, ponds, pools, and water features. In both residential and commercial settings, reticulation systems that use treated wastewater to deliver recycled water are employed for toilet flushing (Yi et al. 2011). Recycled wastewater has numerous applications in the industrial sector, including cooling water, processing, power plant water requirements, steel production, oil refining, and other manufacturing sectors (Bixio et al. 2008; Yi et al. 2011). A hierarchical method is suggested by Ranade and Bhandari (2014) as a wastewater management tactic. Identification and resolution are part of the hierarchical method at every operational stage. The most popular strategy at the bottom of the hierarchy is pollution prevention and waste minimization, which involves changing current procedures to prevent waste production. Wastewater treatment is the next step up, where it is decided if the treated water can be recycled and utilized again to lessen its water footprint. The treatment of wastewater is connected to the third level of the hierarchy. When wastewater is completely untreatable and cannot be recycled in </w:t>
      </w:r>
      <w:r w:rsidRPr="00A01431">
        <w:rPr>
          <w:rStyle w:val="muitypography-root"/>
          <w:rFonts w:ascii="Times New Roman" w:hAnsi="Times New Roman" w:cs="Times New Roman"/>
          <w:sz w:val="20"/>
          <w:szCs w:val="20"/>
        </w:rPr>
        <w:lastRenderedPageBreak/>
        <w:t xml:space="preserve">any way, it is disposed of in a landfill, which is the final level in the hierarchical pyramid. For a more thorough </w:t>
      </w:r>
      <w:r w:rsidR="00D45619" w:rsidRPr="00A01431">
        <w:rPr>
          <w:rStyle w:val="muitypography-root"/>
          <w:rFonts w:ascii="Times New Roman" w:hAnsi="Times New Roman" w:cs="Times New Roman"/>
          <w:sz w:val="20"/>
          <w:szCs w:val="20"/>
        </w:rPr>
        <w:t>off-site</w:t>
      </w:r>
      <w:r w:rsidRPr="00A01431">
        <w:rPr>
          <w:rStyle w:val="muitypography-root"/>
          <w:rFonts w:ascii="Times New Roman" w:hAnsi="Times New Roman" w:cs="Times New Roman"/>
          <w:sz w:val="20"/>
          <w:szCs w:val="20"/>
        </w:rPr>
        <w:t xml:space="preserve"> treatment at the centralized treatment plants, the majority of wastewater is transported and collected at the municipal level. The quality of the treated water can be improved to meet the needs of industrial, groundwater recharge, and agricultural reuse. Additionally, wastewater can be partially cleaned on-site and then used again for things like watering the landscaping. This includes effluent from showers, bathtubs, and laundry drains in homes, businesses, and industries. However, </w:t>
      </w:r>
      <w:r w:rsidR="00CC08D4" w:rsidRPr="00A01431">
        <w:rPr>
          <w:rStyle w:val="muitypography-root"/>
          <w:rFonts w:ascii="Times New Roman" w:hAnsi="Times New Roman" w:cs="Times New Roman"/>
          <w:sz w:val="20"/>
          <w:szCs w:val="20"/>
        </w:rPr>
        <w:t>to</w:t>
      </w:r>
      <w:r w:rsidRPr="00A01431">
        <w:rPr>
          <w:rStyle w:val="muitypography-root"/>
          <w:rFonts w:ascii="Times New Roman" w:hAnsi="Times New Roman" w:cs="Times New Roman"/>
          <w:sz w:val="20"/>
          <w:szCs w:val="20"/>
        </w:rPr>
        <w:t xml:space="preserve"> preserve plants, this can only be accomplished by using low-sodium and non-toxic products.</w:t>
      </w:r>
    </w:p>
    <w:p w14:paraId="6964F9E4" w14:textId="7921B7C8" w:rsidR="00D45619" w:rsidRPr="00A01431" w:rsidRDefault="00D45619" w:rsidP="00A01431">
      <w:pPr>
        <w:spacing w:after="0" w:line="360" w:lineRule="auto"/>
        <w:jc w:val="both"/>
        <w:rPr>
          <w:rStyle w:val="muitypography-root"/>
          <w:rFonts w:ascii="Times New Roman" w:hAnsi="Times New Roman" w:cs="Times New Roman"/>
          <w:sz w:val="20"/>
          <w:szCs w:val="20"/>
        </w:rPr>
      </w:pPr>
    </w:p>
    <w:p w14:paraId="1D946A6C" w14:textId="0FF3C943" w:rsidR="00D45619" w:rsidRPr="00A01431" w:rsidRDefault="00D45619" w:rsidP="00A01431">
      <w:pPr>
        <w:spacing w:after="0" w:line="360" w:lineRule="auto"/>
        <w:jc w:val="both"/>
        <w:rPr>
          <w:rStyle w:val="muitypography-root"/>
          <w:rFonts w:ascii="Times New Roman" w:hAnsi="Times New Roman" w:cs="Times New Roman"/>
          <w:b/>
          <w:bCs/>
          <w:sz w:val="20"/>
          <w:szCs w:val="20"/>
        </w:rPr>
      </w:pPr>
      <w:r w:rsidRPr="00A01431">
        <w:rPr>
          <w:rStyle w:val="muitypography-root"/>
          <w:rFonts w:ascii="Times New Roman" w:hAnsi="Times New Roman" w:cs="Times New Roman"/>
          <w:b/>
          <w:bCs/>
          <w:sz w:val="20"/>
          <w:szCs w:val="20"/>
        </w:rPr>
        <w:t>ADDRESSING FUTURE WATER SCARCITY: THE INDISPENSABLE ROLE OF ADVANCED WASTEWATER TREATMENT AND RESOURCE RECOVERY</w:t>
      </w:r>
    </w:p>
    <w:p w14:paraId="42EFD877" w14:textId="79CB4874" w:rsidR="00CC08D4" w:rsidRPr="00A01431" w:rsidRDefault="00D45619"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A long and worrisome shadow over global sustainability is the imminence of impending water scarcity. The limited freshwater supplies are under unprecedented stress due to factors like unrelenting population increase, fast and frequently unplanned urbanization, rising agricultural and industrial demands, and the uncertain effects of climate change (Phillips, 2024). Conventional methods of managing water resources, which mainly concentrate on finding, purifying, and allocating pure freshwater, are becoming less and less suitable to satisfy the growing demands of a globe that is becoming more and more thirsty. A paradigm shift is desperately needed in this situation, one that views wastewater as a valuable resource that should be collected and used again rather than as a problem that needs to be disposed of (Jones et al., 2021). </w:t>
      </w:r>
      <w:r w:rsidR="0014281C" w:rsidRPr="00A01431">
        <w:rPr>
          <w:rStyle w:val="muitypography-root"/>
          <w:rFonts w:ascii="Times New Roman" w:hAnsi="Times New Roman" w:cs="Times New Roman"/>
          <w:sz w:val="20"/>
          <w:szCs w:val="20"/>
        </w:rPr>
        <w:t>In a time when freshwater supplies are running low, the traditional linear paradigm of water usage-extract, use, treat, and discharge-is fundamentally unsustainable (Fiske &amp; Mauter, 2019). Modern wastewater treatment technologies present a strong substitute, opening the door to a circular water economy in which treated wastewater is seen as an essential part of a robust and varied water portfolio rather than as trash. We may directly solve the issues raised by future water scarcity by converting wastewater into a high-quality resource appropriate for a variety of advantageous applications through the use of creative and state-of-the-art treatment techniques.</w:t>
      </w:r>
    </w:p>
    <w:p w14:paraId="06A78C72" w14:textId="3CCCA0B7" w:rsidR="0014281C" w:rsidRPr="00A01431" w:rsidRDefault="008D5FF2"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Reusing wastewater to achieve water security requires a thorough understanding of sophisticated treatment technologies and their strategic use at the primary, secondary, and tertiary stages. The advanced toolkit of tertiary treatment techniques is what truly unlocks the potential for safe and efficient water reuse, even while primary and secondary treatments provide the necessary foundation for pollutant removal. Reverse osmosis and ultrafiltration are two membrane-based technologies that have unmatched capacity to eliminate dissolved salts, heavy metals, and pathogens, resulting in water of outstanding purity for demanding applications. In order to ensure the safety of reclaimed water for delicate applications, advanced oxidation methods address the growing concern of persistent organic pollutants and micropollutants (O'Shea &amp; Dionysiou, 2012). Even natural solutions, such as artificial wetlands, are essential for refining wastewater and offering economical treatment, especially for environmental and agricultural uses (Hall, 2024).</w:t>
      </w:r>
    </w:p>
    <w:p w14:paraId="113E5E0B" w14:textId="0C744D41" w:rsidR="008D5FF2" w:rsidRPr="00A01431" w:rsidRDefault="00F16ADD"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The idea of resource recovery adds another essential component to tackling water scarcity, going beyond merely treating wastewater to a useable quality. We can lessen our dependency on limited mined resources by extracting and reusing minerals like phosphorus and nitrogen that are abundant in wastewater streams (Reckinger, 2025). Anaerobic digestion can be used to produce energy from the organic matter in wastewater, producing biogas and helping treatment facilities become energy self-sufficient. </w:t>
      </w:r>
      <w:r w:rsidR="00C151EC" w:rsidRPr="00A01431">
        <w:rPr>
          <w:rStyle w:val="muitypography-root"/>
          <w:rFonts w:ascii="Times New Roman" w:hAnsi="Times New Roman" w:cs="Times New Roman"/>
          <w:sz w:val="20"/>
          <w:szCs w:val="20"/>
        </w:rPr>
        <w:t>To</w:t>
      </w:r>
      <w:r w:rsidRPr="00A01431">
        <w:rPr>
          <w:rStyle w:val="muitypography-root"/>
          <w:rFonts w:ascii="Times New Roman" w:hAnsi="Times New Roman" w:cs="Times New Roman"/>
          <w:sz w:val="20"/>
          <w:szCs w:val="20"/>
        </w:rPr>
        <w:t xml:space="preserve"> further establish wastewater as a resource rather than a waste, recent studies have even looked into the possibility of recovering rare earth metals and high-value biochemicals from it (</w:t>
      </w:r>
      <w:proofErr w:type="spellStart"/>
      <w:r w:rsidRPr="00A01431">
        <w:rPr>
          <w:rStyle w:val="muitypography-root"/>
          <w:rFonts w:ascii="Times New Roman" w:hAnsi="Times New Roman" w:cs="Times New Roman"/>
          <w:sz w:val="20"/>
          <w:szCs w:val="20"/>
        </w:rPr>
        <w:t>Vítová</w:t>
      </w:r>
      <w:proofErr w:type="spellEnd"/>
      <w:r w:rsidRPr="00A01431">
        <w:rPr>
          <w:rStyle w:val="muitypography-root"/>
          <w:rFonts w:ascii="Times New Roman" w:hAnsi="Times New Roman" w:cs="Times New Roman"/>
          <w:sz w:val="20"/>
          <w:szCs w:val="20"/>
        </w:rPr>
        <w:t xml:space="preserve"> &amp; </w:t>
      </w:r>
      <w:proofErr w:type="spellStart"/>
      <w:r w:rsidRPr="00A01431">
        <w:rPr>
          <w:rStyle w:val="muitypography-root"/>
          <w:rFonts w:ascii="Times New Roman" w:hAnsi="Times New Roman" w:cs="Times New Roman"/>
          <w:sz w:val="20"/>
          <w:szCs w:val="20"/>
        </w:rPr>
        <w:t>Mezricky</w:t>
      </w:r>
      <w:proofErr w:type="spellEnd"/>
      <w:r w:rsidRPr="00A01431">
        <w:rPr>
          <w:rStyle w:val="muitypography-root"/>
          <w:rFonts w:ascii="Times New Roman" w:hAnsi="Times New Roman" w:cs="Times New Roman"/>
          <w:sz w:val="20"/>
          <w:szCs w:val="20"/>
        </w:rPr>
        <w:t xml:space="preserve">, 2024). </w:t>
      </w:r>
      <w:r w:rsidR="009E1431" w:rsidRPr="00A01431">
        <w:rPr>
          <w:rStyle w:val="muitypography-root"/>
          <w:rFonts w:ascii="Times New Roman" w:hAnsi="Times New Roman" w:cs="Times New Roman"/>
          <w:sz w:val="20"/>
          <w:szCs w:val="20"/>
        </w:rPr>
        <w:t xml:space="preserve">In the face of future water shortages, there are numerous advantages to implementing broad water reuse, made possible by cutting-edge treatment technologies and resource recovery tactics. By </w:t>
      </w:r>
      <w:r w:rsidR="009E1431" w:rsidRPr="00A01431">
        <w:rPr>
          <w:rStyle w:val="muitypography-root"/>
          <w:rFonts w:ascii="Times New Roman" w:hAnsi="Times New Roman" w:cs="Times New Roman"/>
          <w:sz w:val="20"/>
          <w:szCs w:val="20"/>
        </w:rPr>
        <w:lastRenderedPageBreak/>
        <w:t>immediately supplementing current water supplies, it eases the strain on depleted freshwater resources like lakes, rivers, and aquifers (</w:t>
      </w:r>
      <w:proofErr w:type="spellStart"/>
      <w:r w:rsidR="009E1431" w:rsidRPr="00A01431">
        <w:rPr>
          <w:rStyle w:val="muitypography-root"/>
          <w:rFonts w:ascii="Times New Roman" w:hAnsi="Times New Roman" w:cs="Times New Roman"/>
          <w:sz w:val="20"/>
          <w:szCs w:val="20"/>
        </w:rPr>
        <w:t>Biorock</w:t>
      </w:r>
      <w:proofErr w:type="spellEnd"/>
      <w:r w:rsidR="009E1431" w:rsidRPr="00A01431">
        <w:rPr>
          <w:rStyle w:val="muitypography-root"/>
          <w:rFonts w:ascii="Times New Roman" w:hAnsi="Times New Roman" w:cs="Times New Roman"/>
          <w:sz w:val="20"/>
          <w:szCs w:val="20"/>
        </w:rPr>
        <w:t xml:space="preserve">, n.d.). By offering a more dependable and locally managed water source that is less vulnerable to the whims of climate change and long-distance water transfers, it improves water security (Basic Information About Water Reuse, US EPA, 2025). </w:t>
      </w:r>
      <w:r w:rsidR="00C151EC" w:rsidRPr="00A01431">
        <w:rPr>
          <w:rStyle w:val="muitypography-root"/>
          <w:rFonts w:ascii="Times New Roman" w:hAnsi="Times New Roman" w:cs="Times New Roman"/>
          <w:sz w:val="20"/>
          <w:szCs w:val="20"/>
        </w:rPr>
        <w:t>Additionally, by lowering the pollution loads on receiving water bodies and minimizing the environmental impact of wastewater discharge, it promotes healthier ecosystems (</w:t>
      </w:r>
      <w:proofErr w:type="spellStart"/>
      <w:r w:rsidR="00C151EC" w:rsidRPr="00A01431">
        <w:rPr>
          <w:rStyle w:val="muitypography-root"/>
          <w:rFonts w:ascii="Times New Roman" w:hAnsi="Times New Roman" w:cs="Times New Roman"/>
          <w:sz w:val="20"/>
          <w:szCs w:val="20"/>
        </w:rPr>
        <w:t>Walchem</w:t>
      </w:r>
      <w:proofErr w:type="spellEnd"/>
      <w:r w:rsidR="00C151EC" w:rsidRPr="00A01431">
        <w:rPr>
          <w:rStyle w:val="muitypography-root"/>
          <w:rFonts w:ascii="Times New Roman" w:hAnsi="Times New Roman" w:cs="Times New Roman"/>
          <w:sz w:val="20"/>
          <w:szCs w:val="20"/>
        </w:rPr>
        <w:t>, Iwaki America Inc., 2024). (FAQs, What Are the Benefits of Using Recycled Water? n.d.) Reclaimed water can be used as a nutrient-rich irrigation supply in agriculture, which may boost crop yields and lessen the demand for synthetic fertilizers. It can reduce the strain on potable water resources by being used in industry as boiler feedwater, cooling water, and process water (Water Reuse for Industrial Applications Resources, US EPA, 2025).</w:t>
      </w:r>
    </w:p>
    <w:p w14:paraId="64F70758" w14:textId="3D63A810" w:rsidR="00C151EC" w:rsidRPr="00A01431" w:rsidRDefault="00C151EC"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However, several significant obstacles must be overcome before wastewater reuse may be fully utilized to alleviate future water shortages. Advanced treatment systems might have high capital and operating </w:t>
      </w:r>
      <w:proofErr w:type="gramStart"/>
      <w:r w:rsidRPr="00A01431">
        <w:rPr>
          <w:rStyle w:val="muitypography-root"/>
          <w:rFonts w:ascii="Times New Roman" w:hAnsi="Times New Roman" w:cs="Times New Roman"/>
          <w:sz w:val="20"/>
          <w:szCs w:val="20"/>
        </w:rPr>
        <w:t>expenses,</w:t>
      </w:r>
      <w:proofErr w:type="gramEnd"/>
      <w:r w:rsidRPr="00A01431">
        <w:rPr>
          <w:rStyle w:val="muitypography-root"/>
          <w:rFonts w:ascii="Times New Roman" w:hAnsi="Times New Roman" w:cs="Times New Roman"/>
          <w:sz w:val="20"/>
          <w:szCs w:val="20"/>
        </w:rPr>
        <w:t xml:space="preserve"> thus, creative finance strategies and technical developments are needed to increase affordability and energy efficiency. Transparent communication, solid scientific data, and extensive public education campaigns are necessary to overcome the critical obstacle of public perception and acceptance of water reuse, especially for potable uses (</w:t>
      </w:r>
      <w:proofErr w:type="spellStart"/>
      <w:r w:rsidRPr="00A01431">
        <w:rPr>
          <w:rStyle w:val="muitypography-root"/>
          <w:rFonts w:ascii="Times New Roman" w:hAnsi="Times New Roman" w:cs="Times New Roman"/>
          <w:sz w:val="20"/>
          <w:szCs w:val="20"/>
        </w:rPr>
        <w:t>Tshililo</w:t>
      </w:r>
      <w:proofErr w:type="spellEnd"/>
      <w:r w:rsidRPr="00A01431">
        <w:rPr>
          <w:rStyle w:val="muitypography-root"/>
          <w:rFonts w:ascii="Times New Roman" w:hAnsi="Times New Roman" w:cs="Times New Roman"/>
          <w:sz w:val="20"/>
          <w:szCs w:val="20"/>
        </w:rPr>
        <w:t xml:space="preserve"> et al., 2024). To protect the environment and public health, it is also crucial to provide clear and uniform regulatory frameworks for water reuse (Water Re-use Regulation- WAREG - European Water Regulators, 2023). In summary, we must change the way we manage our water resources if we are to meet the impending catastrophe of future water shortage. Adopting resource recovery concepts and cutting-edge wastewater treatment technology is not just a choice; it is a crucial tactic for guaranteeing water security and sustainability in the decades to come. We can turn wastewater into a valuable asset and pave the way for a more resilient and water-secure future for everybody by funding research and innovation, creating policies that support it, building public trust, and putting in place extensive water reuse programs (Al-Khatib &amp; </w:t>
      </w:r>
      <w:proofErr w:type="spellStart"/>
      <w:r w:rsidRPr="00A01431">
        <w:rPr>
          <w:rStyle w:val="muitypography-root"/>
          <w:rFonts w:ascii="Times New Roman" w:hAnsi="Times New Roman" w:cs="Times New Roman"/>
          <w:sz w:val="20"/>
          <w:szCs w:val="20"/>
        </w:rPr>
        <w:t>AlHanaktah</w:t>
      </w:r>
      <w:proofErr w:type="spellEnd"/>
      <w:r w:rsidRPr="00A01431">
        <w:rPr>
          <w:rStyle w:val="muitypography-root"/>
          <w:rFonts w:ascii="Times New Roman" w:hAnsi="Times New Roman" w:cs="Times New Roman"/>
          <w:sz w:val="20"/>
          <w:szCs w:val="20"/>
        </w:rPr>
        <w:t>, 2025). There is technology accessible, and the necessity is obvious. The moment has come for decisive action.</w:t>
      </w:r>
    </w:p>
    <w:p w14:paraId="4A75E72B" w14:textId="77777777" w:rsidR="00D45619" w:rsidRPr="00A01431" w:rsidRDefault="00D45619" w:rsidP="00A01431">
      <w:pPr>
        <w:spacing w:after="0" w:line="360" w:lineRule="auto"/>
        <w:jc w:val="both"/>
        <w:rPr>
          <w:rStyle w:val="muitypography-root"/>
          <w:rFonts w:ascii="Times New Roman" w:hAnsi="Times New Roman" w:cs="Times New Roman"/>
          <w:sz w:val="20"/>
          <w:szCs w:val="20"/>
        </w:rPr>
      </w:pPr>
    </w:p>
    <w:p w14:paraId="3B90A3AC" w14:textId="55A494B4" w:rsidR="007E2B34" w:rsidRPr="00A01431" w:rsidRDefault="00961CED"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RESULTS AND DISCUSSION</w:t>
      </w:r>
    </w:p>
    <w:p w14:paraId="25E9A29F" w14:textId="0DB8FA04" w:rsidR="00961CED" w:rsidRPr="00A01431" w:rsidRDefault="00961CED"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 xml:space="preserve">This thorough analysis of cutting-edge wastewater treatment technology emphasizes how crucial they are to solving the growing worldwide problem of water shortage using the resource recovery and reuse paradigm. According to the analysis, there are many different and developing technologies available, each with its own set of principles, uses, benefits, and drawbacks for turning wastewater into a useful resource. </w:t>
      </w:r>
      <w:r w:rsidR="00FF3F77" w:rsidRPr="00A01431">
        <w:rPr>
          <w:rStyle w:val="muitypography-root"/>
          <w:rFonts w:ascii="Times New Roman" w:hAnsi="Times New Roman" w:cs="Times New Roman"/>
          <w:sz w:val="20"/>
          <w:szCs w:val="20"/>
        </w:rPr>
        <w:t>By eliminating gross solids and lowering the initial load of suspended elements and contaminants, primary treatment technologies play a crucial role in preparing wastewater for later stages. Although these procedures are mainly mechanical, their effectiveness has a big influence on the functionality and durability of downstream treatment units. Choosing the right screening, sedimentation, and flotation methods is essential to maximizing treatment efficiency and reducing operating problems.</w:t>
      </w:r>
    </w:p>
    <w:p w14:paraId="0C5C2706" w14:textId="4502DB63" w:rsidR="008D1B5E" w:rsidRPr="00A01431" w:rsidRDefault="008D1B5E" w:rsidP="00A01431">
      <w:pPr>
        <w:spacing w:after="0" w:line="360" w:lineRule="auto"/>
        <w:jc w:val="both"/>
        <w:rPr>
          <w:rStyle w:val="muitypography-root"/>
          <w:rFonts w:ascii="Times New Roman" w:hAnsi="Times New Roman" w:cs="Times New Roman"/>
          <w:sz w:val="20"/>
          <w:szCs w:val="20"/>
        </w:rPr>
      </w:pPr>
      <w:r w:rsidRPr="00A01431">
        <w:rPr>
          <w:rStyle w:val="muitypography-root"/>
          <w:rFonts w:ascii="Times New Roman" w:hAnsi="Times New Roman" w:cs="Times New Roman"/>
          <w:sz w:val="20"/>
          <w:szCs w:val="20"/>
        </w:rPr>
        <w:t>The mostly biological secondary treatment shows promise in eliminating suspended particles and significantly lowering organic matter</w:t>
      </w:r>
      <w:r w:rsidR="00047D30" w:rsidRPr="00A01431">
        <w:rPr>
          <w:rStyle w:val="muitypography-root"/>
          <w:rFonts w:ascii="Times New Roman" w:hAnsi="Times New Roman" w:cs="Times New Roman"/>
          <w:sz w:val="20"/>
          <w:szCs w:val="20"/>
        </w:rPr>
        <w:t>,</w:t>
      </w:r>
      <w:r w:rsidRPr="00A01431">
        <w:rPr>
          <w:rStyle w:val="muitypography-root"/>
          <w:rFonts w:ascii="Times New Roman" w:hAnsi="Times New Roman" w:cs="Times New Roman"/>
          <w:sz w:val="20"/>
          <w:szCs w:val="20"/>
        </w:rPr>
        <w:t xml:space="preserve"> as indicated by BOD. Utilizing the metabolic activity of microorganisms, aerobic and anaerobic procedures provide reliable and reasonably priced methods for treating a variety of wastewater types. The decision between these methods is frequently influenced by variables including temperature, wastewater strength, and the possibility of recovering biogas in anaerobic systems, all of which are consistent with resource recovery principles.</w:t>
      </w:r>
      <w:r w:rsidR="00047D30" w:rsidRPr="00A01431">
        <w:rPr>
          <w:rFonts w:ascii="Times New Roman" w:hAnsi="Times New Roman" w:cs="Times New Roman"/>
          <w:sz w:val="20"/>
          <w:szCs w:val="20"/>
        </w:rPr>
        <w:t xml:space="preserve"> </w:t>
      </w:r>
      <w:r w:rsidR="00047D30" w:rsidRPr="00A01431">
        <w:rPr>
          <w:rStyle w:val="muitypography-root"/>
          <w:rFonts w:ascii="Times New Roman" w:hAnsi="Times New Roman" w:cs="Times New Roman"/>
          <w:sz w:val="20"/>
          <w:szCs w:val="20"/>
        </w:rPr>
        <w:t xml:space="preserve">The wide range of tertiary, or advanced, wastewater treatment technologies is the main focus of this study since they are essential to meeting the high-water quality requirements needed for different reuse applications. Reverse osmosis (RO), nanofiltration (NF), ultrafiltration (UF), and microfiltration (MF) are membrane-based technologies that are notable for their capacity to eliminate a broad range of pollutants, from pathogens and suspended particles to dissolved </w:t>
      </w:r>
      <w:r w:rsidR="00047D30" w:rsidRPr="00A01431">
        <w:rPr>
          <w:rStyle w:val="muitypography-root"/>
          <w:rFonts w:ascii="Times New Roman" w:hAnsi="Times New Roman" w:cs="Times New Roman"/>
          <w:sz w:val="20"/>
          <w:szCs w:val="20"/>
        </w:rPr>
        <w:lastRenderedPageBreak/>
        <w:t>salts and heavy metals. Applications requiring high-purity water, like industrial operations and indirect potable reuse, depend heavily on RO and NF in particular. Ongoing research and development into more energy-efficient and fouling-resistant materials and operational procedures is necessary, nevertheless, due to the significant energy consumption and membrane fouling associated with these systems.</w:t>
      </w:r>
    </w:p>
    <w:p w14:paraId="19A74BD8" w14:textId="0AEBFBB7" w:rsidR="00047D30" w:rsidRPr="00A01431" w:rsidRDefault="002A6E3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Advanced oxidation processes (AOPs), such as ozonation, UV/H₂O₂, and Fenton's reagent, demonstrate significant potential in removing persistent organic pollutants and micropollutants that are often recalcitrant to conventional biological treatment. These processes generate highly reactive hydroxyl radicals that can effectively degrade a wide range of organic compounds, enhancing the suitability of treated wastewater for sensitive reuse applications. However, the optimization of AOPs requires careful consideration of factors such as oxidant dosage, reaction time, and the presence of radical scavengers in the wastewater matrix. Alternatives or supplements to traditional tertiary treatment that are both economical and environmentally friendly include natural treatment systems, especially artificial wetlands. They are especially well-suited for landscape and agricultural irrigation, as well as for polishing effluent from traditional treatment plants, due to their capacity to eliminate nutrients, filter sediments, and lower pathogen levels through natural physical, chemical, and biological processes. Hydraulic retention duration, vegetation type, and substrate features must all be carefully considered in the construction and management of artificial wetlands in order to optimize treatment effectiveness and avoid possible problems like vector breeding and odor production.</w:t>
      </w:r>
    </w:p>
    <w:p w14:paraId="1A243F73" w14:textId="217C2677" w:rsidR="002A6E34" w:rsidRPr="00A01431" w:rsidRDefault="00CC08D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Disinfection technologies, including chlorination, ozonation, and UV radiation, are essential for ensuring the microbiological safety of reclaimed water, regardless of the intended reuse application. The choice of disinfection method depends on factors such as cost-effectiveness, residual disinfectant requirements, and the potential for disinfection byproduct formation. UV radiation offers an effective and chemical-free disinfection alternative, but its efficiency can be affected by the turbidity and suspended solids content of the treated effluent, highlighting the importance of upstream treatment processes. The process of choosing the best wastewater treatment technology is intricate and necessitates a comprehensive evaluation of many variables. The main factors influencing the choice of technique are the nature and level of contaminants in the raw wastewater, the particular water quality specifications for the planned reuse application, and the current regulatory regulations. The viability and sustainability of various treatment solutions are also greatly influenced by economic factors, such as capital investment, operating expenses (energy, chemicals, maintenance), and the possibility of resource recovery (e.g., biogas, nutrients). Furthermore, the selection and application of particular technologies can be influenced by variables including social acceptance, climate, and land availability.</w:t>
      </w:r>
    </w:p>
    <w:p w14:paraId="5CF5DB4E" w14:textId="77777777" w:rsidR="00CC08D4" w:rsidRPr="00A01431" w:rsidRDefault="00CC08D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The overarching importance of wastewater recycling and reuse as a strategic response to water scarcity is unequivocally supported by the literature reviewed. By viewing wastewater as a valuable resource rather than a waste product, communities can enhance their water security, reduce their reliance on increasingly stressed freshwater sources, and minimize the environmental impacts associated with wastewater discharge. The diverse applications of reclaimed water, ranging from non-potable uses like industrial cooling and agricultural irrigation to indirect and potentially direct potable reuse, offer significant opportunities to augment water supplies and promote a more circular water economy. The recovery of valuable resources from wastewater, such as nutrients (phosphorus, nitrogen) and energy (biogas), further enhances the sustainability and economic viability of wastewater treatment and reuse initiatives. </w:t>
      </w:r>
    </w:p>
    <w:p w14:paraId="32DC79A0" w14:textId="6FBC8C60" w:rsidR="00CC08D4" w:rsidRPr="00A01431" w:rsidRDefault="00CC08D4"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A sustainable framework for the future is offered by the hierarchical approach to wastewater management, which prioritizes pollution avoidance at the source, followed by treatment for reuse and the appropriate disposal of non-reusable residuals. For certain reuse applications, on-site or decentralized treatment systems can be implemented to increase efficiency and lower the energy and infrastructure costs related to big centralized systems. Strong public </w:t>
      </w:r>
      <w:r w:rsidRPr="00A01431">
        <w:rPr>
          <w:rFonts w:ascii="Times New Roman" w:hAnsi="Times New Roman" w:cs="Times New Roman"/>
          <w:sz w:val="20"/>
          <w:szCs w:val="20"/>
        </w:rPr>
        <w:lastRenderedPageBreak/>
        <w:t>education and engagement tactics are necessary to foster trust and guarantee the effective execution of reuse projects, as public perception and acceptance continue to be significant obstacles to the mainstream adoption of water reuse, especially for potable purposes. This study concludes by highlighting the critical role that cutting-edge wastewater treatment technologies play in the shift to a sustainable water future. Unlocking wastewater's full potential as a crucial resource in tackling the expanding global issue of water scarcity requires the continuous development and application of creative, economical, and energy-efficient treatment solutions, as well as supportive regulatory frameworks and proactive public engagement. Future studies should concentrate on enhancing the sustainability and public acceptability of water reuse activities, creating innovative treatment methods for newly discovered pollutants, and optimizing current technology.</w:t>
      </w:r>
    </w:p>
    <w:p w14:paraId="2F621F75" w14:textId="77777777" w:rsidR="00CB36A7" w:rsidRPr="00A01431" w:rsidRDefault="00CB36A7" w:rsidP="00A01431">
      <w:pPr>
        <w:spacing w:after="0" w:line="360" w:lineRule="auto"/>
        <w:jc w:val="both"/>
        <w:rPr>
          <w:rFonts w:ascii="Times New Roman" w:hAnsi="Times New Roman" w:cs="Times New Roman"/>
          <w:sz w:val="20"/>
          <w:szCs w:val="20"/>
        </w:rPr>
      </w:pPr>
    </w:p>
    <w:p w14:paraId="76A5A4C3" w14:textId="4BB61F83" w:rsidR="00CC08D4" w:rsidRPr="00A01431" w:rsidRDefault="00BB45E9"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FUTURE RESEARCH DIRECTIONS</w:t>
      </w:r>
    </w:p>
    <w:p w14:paraId="24E3CA45" w14:textId="0029759B" w:rsidR="00BB45E9" w:rsidRPr="00A01431" w:rsidRDefault="00294BE5"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Building on the thorough analysis of cutting-edge wastewater treatment technologies and how they help alleviate water shortages by recovering and reusing resources, several exciting directions for further study become apparent:</w:t>
      </w:r>
    </w:p>
    <w:p w14:paraId="05300858" w14:textId="1A66A713" w:rsidR="00294BE5" w:rsidRPr="00A01431" w:rsidRDefault="00294BE5"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 xml:space="preserve">Innovation in Energy-Saving and Innovative Treatment Technologies: </w:t>
      </w:r>
    </w:p>
    <w:p w14:paraId="41CBB367" w14:textId="674462D2" w:rsidR="00294BE5" w:rsidRPr="00A01431" w:rsidRDefault="00294BE5" w:rsidP="00A01431">
      <w:pPr>
        <w:pStyle w:val="ListParagraph"/>
        <w:numPr>
          <w:ilvl w:val="0"/>
          <w:numId w:val="4"/>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Purification and Desalination Using Minimal Energy: </w:t>
      </w:r>
      <w:r w:rsidRPr="00A01431">
        <w:rPr>
          <w:rFonts w:ascii="Times New Roman" w:hAnsi="Times New Roman" w:cs="Times New Roman"/>
          <w:sz w:val="20"/>
          <w:szCs w:val="20"/>
        </w:rPr>
        <w:t>The development of more energy-efficient desalination techniques, such as forward osmosis, membrane distillation, and capacitive deionization, should be the main emphasis of research. This is especially important for treating saline wastewater streams and facilitating wider reuse.</w:t>
      </w:r>
    </w:p>
    <w:p w14:paraId="458FFB57" w14:textId="168312F5" w:rsidR="00294BE5" w:rsidRPr="00A01431" w:rsidRDefault="00294BE5" w:rsidP="00A01431">
      <w:pPr>
        <w:pStyle w:val="ListParagraph"/>
        <w:numPr>
          <w:ilvl w:val="0"/>
          <w:numId w:val="4"/>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Innovative Substances for Improved Separation: </w:t>
      </w:r>
      <w:r w:rsidRPr="00A01431">
        <w:rPr>
          <w:rFonts w:ascii="Times New Roman" w:hAnsi="Times New Roman" w:cs="Times New Roman"/>
          <w:sz w:val="20"/>
          <w:szCs w:val="20"/>
        </w:rPr>
        <w:t>Developing next-generation membranes and adsorbents with improved selectivity, permeability, and antifouling qualities by researching innovative nanomaterials, biomaterials, and smart materials. This will lower energy consumption and increase treatment efficiency.</w:t>
      </w:r>
    </w:p>
    <w:p w14:paraId="3D7AF827" w14:textId="4601BDC5" w:rsidR="00294BE5" w:rsidRPr="00A01431" w:rsidRDefault="00294BE5" w:rsidP="00A01431">
      <w:pPr>
        <w:pStyle w:val="ListParagraph"/>
        <w:numPr>
          <w:ilvl w:val="0"/>
          <w:numId w:val="4"/>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The processes of electrochemistry and photocatalysis: </w:t>
      </w:r>
      <w:r w:rsidRPr="00A01431">
        <w:rPr>
          <w:rFonts w:ascii="Times New Roman" w:hAnsi="Times New Roman" w:cs="Times New Roman"/>
          <w:sz w:val="20"/>
          <w:szCs w:val="20"/>
        </w:rPr>
        <w:t>Further research of electrochemical oxidation, reduction, and photocatalytic processes for the elimination of persistent organic pollutants, micropollutants, and pathogens with decreased energy input and little chemical usage.</w:t>
      </w:r>
    </w:p>
    <w:p w14:paraId="4BD9FDB1" w14:textId="03AF9787" w:rsidR="00294BE5" w:rsidRPr="00A01431" w:rsidRDefault="001713DE" w:rsidP="00A01431">
      <w:pPr>
        <w:pStyle w:val="ListParagraph"/>
        <w:numPr>
          <w:ilvl w:val="0"/>
          <w:numId w:val="4"/>
        </w:numPr>
        <w:spacing w:after="0" w:line="360" w:lineRule="auto"/>
        <w:jc w:val="both"/>
        <w:rPr>
          <w:rStyle w:val="Strong"/>
          <w:rFonts w:ascii="Times New Roman" w:hAnsi="Times New Roman" w:cs="Times New Roman"/>
          <w:b w:val="0"/>
          <w:bCs w:val="0"/>
          <w:sz w:val="20"/>
          <w:szCs w:val="20"/>
        </w:rPr>
      </w:pPr>
      <w:r w:rsidRPr="00A01431">
        <w:rPr>
          <w:rStyle w:val="Strong"/>
          <w:rFonts w:ascii="Times New Roman" w:hAnsi="Times New Roman" w:cs="Times New Roman"/>
          <w:sz w:val="20"/>
          <w:szCs w:val="20"/>
        </w:rPr>
        <w:t xml:space="preserve">Integration of Artificial Intelligence and Machine Learning: </w:t>
      </w:r>
      <w:r w:rsidRPr="00A01431">
        <w:rPr>
          <w:rStyle w:val="Strong"/>
          <w:rFonts w:ascii="Times New Roman" w:hAnsi="Times New Roman" w:cs="Times New Roman"/>
          <w:b w:val="0"/>
          <w:bCs w:val="0"/>
          <w:sz w:val="20"/>
          <w:szCs w:val="20"/>
        </w:rPr>
        <w:t>To increase productivity, lower operating costs, and improve effluent quality, wastewater treatment plants can use AI and ML algorithms for real-time monitoring, optimization, and predictive control (</w:t>
      </w:r>
      <w:proofErr w:type="spellStart"/>
      <w:r w:rsidRPr="00A01431">
        <w:rPr>
          <w:rStyle w:val="Strong"/>
          <w:rFonts w:ascii="Times New Roman" w:hAnsi="Times New Roman" w:cs="Times New Roman"/>
          <w:b w:val="0"/>
          <w:bCs w:val="0"/>
          <w:sz w:val="20"/>
          <w:szCs w:val="20"/>
        </w:rPr>
        <w:t>Alprol</w:t>
      </w:r>
      <w:proofErr w:type="spellEnd"/>
      <w:r w:rsidRPr="00A01431">
        <w:rPr>
          <w:rStyle w:val="Strong"/>
          <w:rFonts w:ascii="Times New Roman" w:hAnsi="Times New Roman" w:cs="Times New Roman"/>
          <w:b w:val="0"/>
          <w:bCs w:val="0"/>
          <w:sz w:val="20"/>
          <w:szCs w:val="20"/>
        </w:rPr>
        <w:t xml:space="preserve"> et al., 2024).</w:t>
      </w:r>
    </w:p>
    <w:p w14:paraId="0254D789" w14:textId="3DB6E327" w:rsidR="001713DE" w:rsidRPr="00A01431" w:rsidRDefault="00A26AAF"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Enhanced Resource Recovery from Wastewater:</w:t>
      </w:r>
    </w:p>
    <w:p w14:paraId="051AAAAC" w14:textId="480F9FDD" w:rsidR="00A26AAF" w:rsidRPr="00A01431" w:rsidRDefault="00A26AAF" w:rsidP="00A01431">
      <w:pPr>
        <w:pStyle w:val="ListParagraph"/>
        <w:numPr>
          <w:ilvl w:val="0"/>
          <w:numId w:val="5"/>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Optimization of Nutrient Recovery: </w:t>
      </w:r>
      <w:r w:rsidRPr="00A01431">
        <w:rPr>
          <w:rFonts w:ascii="Times New Roman" w:hAnsi="Times New Roman" w:cs="Times New Roman"/>
          <w:sz w:val="20"/>
          <w:szCs w:val="20"/>
        </w:rPr>
        <w:t>Investigating and creating more economical and efficient methods to collect essential nutrients from wastewater streams, such as nitrogen and phosphorus, and turn them into fertilizer that can be used, thus decreasing the need for resources that must be mined (Admin, 2024).</w:t>
      </w:r>
    </w:p>
    <w:p w14:paraId="1A74AA91" w14:textId="51436FDC" w:rsidR="00A26AAF" w:rsidRPr="00A01431" w:rsidRDefault="00A26AAF" w:rsidP="00A01431">
      <w:pPr>
        <w:pStyle w:val="ListParagraph"/>
        <w:numPr>
          <w:ilvl w:val="0"/>
          <w:numId w:val="5"/>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Enhancing Energy Recovery: </w:t>
      </w:r>
      <w:r w:rsidRPr="00A01431">
        <w:rPr>
          <w:rFonts w:ascii="Times New Roman" w:hAnsi="Times New Roman" w:cs="Times New Roman"/>
          <w:sz w:val="20"/>
          <w:szCs w:val="20"/>
        </w:rPr>
        <w:t>Investigating cutting-edge anaerobic digestion methods and microbial fuel cells to maximize the production of biogas and electricity from organic matter and wastewater sludge, helping treatment plants become more energy self-sufficient (Anaerobic Digestion’s Role in Wastewater Treatment, Veolia, n.d.).</w:t>
      </w:r>
    </w:p>
    <w:p w14:paraId="23272F2E" w14:textId="515B2600" w:rsidR="00A26AAF" w:rsidRPr="00A01431" w:rsidRDefault="00A26AAF" w:rsidP="00A01431">
      <w:pPr>
        <w:pStyle w:val="ListParagraph"/>
        <w:numPr>
          <w:ilvl w:val="0"/>
          <w:numId w:val="5"/>
        </w:numPr>
        <w:spacing w:after="0" w:line="360" w:lineRule="auto"/>
        <w:jc w:val="both"/>
        <w:rPr>
          <w:rStyle w:val="Strong"/>
          <w:rFonts w:ascii="Times New Roman" w:hAnsi="Times New Roman" w:cs="Times New Roman"/>
          <w:b w:val="0"/>
          <w:bCs w:val="0"/>
          <w:sz w:val="20"/>
          <w:szCs w:val="20"/>
        </w:rPr>
      </w:pPr>
      <w:r w:rsidRPr="00A01431">
        <w:rPr>
          <w:rStyle w:val="Strong"/>
          <w:rFonts w:ascii="Times New Roman" w:hAnsi="Times New Roman" w:cs="Times New Roman"/>
          <w:sz w:val="20"/>
          <w:szCs w:val="20"/>
        </w:rPr>
        <w:t xml:space="preserve">Recovery of High-Value Products: </w:t>
      </w:r>
      <w:r w:rsidRPr="00A01431">
        <w:rPr>
          <w:rStyle w:val="Strong"/>
          <w:rFonts w:ascii="Times New Roman" w:hAnsi="Times New Roman" w:cs="Times New Roman"/>
          <w:b w:val="0"/>
          <w:bCs w:val="0"/>
          <w:sz w:val="20"/>
          <w:szCs w:val="20"/>
        </w:rPr>
        <w:t>Supporting a circular bioeconomy by researching innovative biotechnological methods for the extraction of valuable biopolymers, bioplastics, and other biochemicals from wastewater.</w:t>
      </w:r>
    </w:p>
    <w:p w14:paraId="30CDA3A5" w14:textId="68DCA080" w:rsidR="00A26AAF" w:rsidRPr="00A01431" w:rsidRDefault="00C4226F" w:rsidP="00A01431">
      <w:pPr>
        <w:pStyle w:val="ListParagraph"/>
        <w:numPr>
          <w:ilvl w:val="0"/>
          <w:numId w:val="5"/>
        </w:numPr>
        <w:spacing w:after="0" w:line="360" w:lineRule="auto"/>
        <w:jc w:val="both"/>
        <w:rPr>
          <w:rStyle w:val="Strong"/>
          <w:rFonts w:ascii="Times New Roman" w:hAnsi="Times New Roman" w:cs="Times New Roman"/>
          <w:b w:val="0"/>
          <w:bCs w:val="0"/>
          <w:sz w:val="20"/>
          <w:szCs w:val="20"/>
        </w:rPr>
      </w:pPr>
      <w:r w:rsidRPr="00A01431">
        <w:rPr>
          <w:rStyle w:val="Strong"/>
          <w:rFonts w:ascii="Times New Roman" w:hAnsi="Times New Roman" w:cs="Times New Roman"/>
          <w:sz w:val="20"/>
          <w:szCs w:val="20"/>
        </w:rPr>
        <w:t xml:space="preserve">Rare Earth Element Recovery: </w:t>
      </w:r>
      <w:r w:rsidRPr="00A01431">
        <w:rPr>
          <w:rStyle w:val="Strong"/>
          <w:rFonts w:ascii="Times New Roman" w:hAnsi="Times New Roman" w:cs="Times New Roman"/>
          <w:b w:val="0"/>
          <w:bCs w:val="0"/>
          <w:sz w:val="20"/>
          <w:szCs w:val="20"/>
        </w:rPr>
        <w:t>Creating sustainable and targeted techniques to recover rare earth elements and other important materials from industrial effluent streams.</w:t>
      </w:r>
    </w:p>
    <w:p w14:paraId="0729F340" w14:textId="1BD29720" w:rsidR="00C4226F" w:rsidRPr="00A01431" w:rsidRDefault="00C4226F"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Dealing with New Micropollutants and Contaminants:</w:t>
      </w:r>
    </w:p>
    <w:p w14:paraId="5BACB2F4" w14:textId="728C9FD2" w:rsidR="00C4226F" w:rsidRPr="00A01431" w:rsidRDefault="00C4226F" w:rsidP="00A01431">
      <w:pPr>
        <w:pStyle w:val="ListParagraph"/>
        <w:numPr>
          <w:ilvl w:val="0"/>
          <w:numId w:val="6"/>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lastRenderedPageBreak/>
        <w:t xml:space="preserve">Transport and Fate Studies: </w:t>
      </w:r>
      <w:r w:rsidR="00485539" w:rsidRPr="00A01431">
        <w:rPr>
          <w:rFonts w:ascii="Times New Roman" w:hAnsi="Times New Roman" w:cs="Times New Roman"/>
          <w:sz w:val="20"/>
          <w:szCs w:val="20"/>
        </w:rPr>
        <w:t xml:space="preserve">Doing more thorough studies on the ecological impacts, transportation, and </w:t>
      </w:r>
      <w:r w:rsidR="00681AF1" w:rsidRPr="00A01431">
        <w:rPr>
          <w:rFonts w:ascii="Times New Roman" w:hAnsi="Times New Roman" w:cs="Times New Roman"/>
          <w:sz w:val="20"/>
          <w:szCs w:val="20"/>
        </w:rPr>
        <w:t>fate</w:t>
      </w:r>
      <w:r w:rsidR="00485539" w:rsidRPr="00A01431">
        <w:rPr>
          <w:rFonts w:ascii="Times New Roman" w:hAnsi="Times New Roman" w:cs="Times New Roman"/>
          <w:sz w:val="20"/>
          <w:szCs w:val="20"/>
        </w:rPr>
        <w:t xml:space="preserve"> of new contaminants (such as PFAS, microplastics, pharmaceuticals, and personal care items) in receiving habitats and wastewater.</w:t>
      </w:r>
    </w:p>
    <w:p w14:paraId="2730F179" w14:textId="34084EED" w:rsidR="00485539" w:rsidRPr="00A01431" w:rsidRDefault="00485539" w:rsidP="00A01431">
      <w:pPr>
        <w:pStyle w:val="ListParagraph"/>
        <w:numPr>
          <w:ilvl w:val="0"/>
          <w:numId w:val="6"/>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The creation of sophisticated monitoring and detection methods: </w:t>
      </w:r>
      <w:r w:rsidRPr="00A01431">
        <w:rPr>
          <w:rFonts w:ascii="Times New Roman" w:hAnsi="Times New Roman" w:cs="Times New Roman"/>
          <w:sz w:val="20"/>
          <w:szCs w:val="20"/>
        </w:rPr>
        <w:t>Developing analytical techniques and sensitive, reasonably priced sensors for the real-time detection of new pollutants in reclaimed water and wastewater treatment operations.</w:t>
      </w:r>
    </w:p>
    <w:p w14:paraId="3DC8BC67" w14:textId="60059215" w:rsidR="00485539" w:rsidRPr="00A01431" w:rsidRDefault="00485539" w:rsidP="00A01431">
      <w:pPr>
        <w:pStyle w:val="ListParagraph"/>
        <w:numPr>
          <w:ilvl w:val="0"/>
          <w:numId w:val="6"/>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Effective Techniques for Removal: </w:t>
      </w:r>
      <w:r w:rsidRPr="00A01431">
        <w:rPr>
          <w:rFonts w:ascii="Times New Roman" w:hAnsi="Times New Roman" w:cs="Times New Roman"/>
          <w:sz w:val="20"/>
          <w:szCs w:val="20"/>
        </w:rPr>
        <w:t xml:space="preserve">To guarantee the safety of water reuse, new treatment methods such as AOPs, bioaugmentation, and hybrid systems are being investigated and optimized for the effective removal of </w:t>
      </w:r>
      <w:r w:rsidR="00681AF1" w:rsidRPr="00A01431">
        <w:rPr>
          <w:rFonts w:ascii="Times New Roman" w:hAnsi="Times New Roman" w:cs="Times New Roman"/>
          <w:sz w:val="20"/>
          <w:szCs w:val="20"/>
        </w:rPr>
        <w:t>emerging</w:t>
      </w:r>
      <w:r w:rsidRPr="00A01431">
        <w:rPr>
          <w:rFonts w:ascii="Times New Roman" w:hAnsi="Times New Roman" w:cs="Times New Roman"/>
          <w:sz w:val="20"/>
          <w:szCs w:val="20"/>
        </w:rPr>
        <w:t xml:space="preserve"> contaminants and micropollutants.</w:t>
      </w:r>
    </w:p>
    <w:p w14:paraId="7E4906F5" w14:textId="4560AD95" w:rsidR="00485539" w:rsidRPr="00A01431" w:rsidRDefault="00485539"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Enhancement of Hybrid and Natural Therapy Systems:</w:t>
      </w:r>
    </w:p>
    <w:p w14:paraId="3E09D8F4" w14:textId="3068300D" w:rsidR="00485539" w:rsidRPr="00A01431" w:rsidRDefault="00681AF1" w:rsidP="00A01431">
      <w:pPr>
        <w:pStyle w:val="ListParagraph"/>
        <w:numPr>
          <w:ilvl w:val="0"/>
          <w:numId w:val="7"/>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Improved Wetland Performance and Design: </w:t>
      </w:r>
      <w:r w:rsidRPr="00A01431">
        <w:rPr>
          <w:rFonts w:ascii="Times New Roman" w:hAnsi="Times New Roman" w:cs="Times New Roman"/>
          <w:sz w:val="20"/>
          <w:szCs w:val="20"/>
        </w:rPr>
        <w:t>Investigating improved manmade wetland designs and configurations to increase their resistance to changing hydrological and pollution loads and their effectiveness in eliminating certain contaminants (Chen et al., 2020).</w:t>
      </w:r>
    </w:p>
    <w:p w14:paraId="28083CA3" w14:textId="00A49B33" w:rsidR="00681AF1" w:rsidRPr="00A01431" w:rsidRDefault="00A2000C" w:rsidP="00A01431">
      <w:pPr>
        <w:pStyle w:val="ListParagraph"/>
        <w:numPr>
          <w:ilvl w:val="0"/>
          <w:numId w:val="7"/>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Integration of Engineered and Natural Systems: </w:t>
      </w:r>
      <w:r w:rsidRPr="00A01431">
        <w:rPr>
          <w:rFonts w:ascii="Times New Roman" w:hAnsi="Times New Roman" w:cs="Times New Roman"/>
          <w:sz w:val="20"/>
          <w:szCs w:val="20"/>
        </w:rPr>
        <w:t>Investigating the potential benefits of combining natural and engineered treatment systems synergistically to treat and reuse wastewater sustainably and economically.</w:t>
      </w:r>
    </w:p>
    <w:p w14:paraId="45E2A85A" w14:textId="1BA98A92" w:rsidR="00A2000C" w:rsidRPr="00A01431" w:rsidRDefault="00A2000C" w:rsidP="00A01431">
      <w:pPr>
        <w:pStyle w:val="ListParagraph"/>
        <w:numPr>
          <w:ilvl w:val="0"/>
          <w:numId w:val="7"/>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Enhancement of Phytoremediation and Bioremediation: </w:t>
      </w:r>
      <w:r w:rsidRPr="00A01431">
        <w:rPr>
          <w:rFonts w:ascii="Times New Roman" w:hAnsi="Times New Roman" w:cs="Times New Roman"/>
          <w:sz w:val="20"/>
          <w:szCs w:val="20"/>
        </w:rPr>
        <w:t>Looking into ways to improve the removal of particular pollutants from wastewater and contaminated locations using the bioremediation and phytoremediation procedures.</w:t>
      </w:r>
    </w:p>
    <w:p w14:paraId="5235D5C2" w14:textId="5696F1CC" w:rsidR="00A2000C" w:rsidRPr="00A01431" w:rsidRDefault="00EA1921"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Improving Reusable Water Practices and Resolving Public Attitude:</w:t>
      </w:r>
    </w:p>
    <w:p w14:paraId="0A4BF938" w14:textId="5BD08465" w:rsidR="00EA1921" w:rsidRPr="00A01431" w:rsidRDefault="00EA1921" w:rsidP="00A01431">
      <w:pPr>
        <w:pStyle w:val="ListParagraph"/>
        <w:numPr>
          <w:ilvl w:val="0"/>
          <w:numId w:val="8"/>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Risk Evaluation and Control for Reusing Potable Water: </w:t>
      </w:r>
      <w:r w:rsidRPr="00A01431">
        <w:rPr>
          <w:rFonts w:ascii="Times New Roman" w:hAnsi="Times New Roman" w:cs="Times New Roman"/>
          <w:sz w:val="20"/>
          <w:szCs w:val="20"/>
        </w:rPr>
        <w:t>To guarantee the safety and public health of both direct and indirect potable water reuse programs, thorough risk assessments and strong management plans must be developed (Summary of the World Health Organization’s Water Reuse Guideline or Regulation for Potable Water Reuse, US EPA, 2025).</w:t>
      </w:r>
    </w:p>
    <w:p w14:paraId="69740E80" w14:textId="651B1DFC" w:rsidR="00EA1921" w:rsidRPr="00A01431" w:rsidRDefault="00AF4E12" w:rsidP="00A01431">
      <w:pPr>
        <w:pStyle w:val="ListParagraph"/>
        <w:numPr>
          <w:ilvl w:val="0"/>
          <w:numId w:val="8"/>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 xml:space="preserve">Engagement and Public Education: </w:t>
      </w:r>
      <w:r w:rsidRPr="00A01431">
        <w:rPr>
          <w:rFonts w:ascii="Times New Roman" w:hAnsi="Times New Roman" w:cs="Times New Roman"/>
          <w:sz w:val="20"/>
          <w:szCs w:val="20"/>
        </w:rPr>
        <w:t>Investigating successful public engagement and communication tactics to address societal issues, foster informed decision-making, and increase trust and acceptance of water reuse (Gul et al., 2024).</w:t>
      </w:r>
    </w:p>
    <w:p w14:paraId="5C5A3B11" w14:textId="6EE29941" w:rsidR="00AF4E12" w:rsidRPr="00A01431" w:rsidRDefault="00CB36A7" w:rsidP="00A01431">
      <w:pPr>
        <w:pStyle w:val="ListParagraph"/>
        <w:numPr>
          <w:ilvl w:val="0"/>
          <w:numId w:val="8"/>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Creation of Customized Treatment Trains for Particular Reuse Uses:</w:t>
      </w:r>
      <w:r w:rsidRPr="00A01431">
        <w:rPr>
          <w:rFonts w:ascii="Times New Roman" w:hAnsi="Times New Roman" w:cs="Times New Roman"/>
          <w:sz w:val="20"/>
          <w:szCs w:val="20"/>
        </w:rPr>
        <w:t xml:space="preserve"> Improving water quality parameters and treatment procedures to satisfy the unique needs of various reuse uses (e.g., industrial cooling with strict water quality requirements, agricultural irrigation of sensitive crops).</w:t>
      </w:r>
    </w:p>
    <w:p w14:paraId="061E3898" w14:textId="4428FF0A" w:rsidR="00CB36A7" w:rsidRPr="00A01431" w:rsidRDefault="00CB36A7" w:rsidP="00A01431">
      <w:pPr>
        <w:pStyle w:val="ListParagraph"/>
        <w:numPr>
          <w:ilvl w:val="0"/>
          <w:numId w:val="8"/>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Economic and Policy Evaluation of the Use of Water Reuse:</w:t>
      </w:r>
      <w:r w:rsidRPr="00A01431">
        <w:rPr>
          <w:rFonts w:ascii="Times New Roman" w:hAnsi="Times New Roman" w:cs="Times New Roman"/>
          <w:sz w:val="20"/>
          <w:szCs w:val="20"/>
        </w:rPr>
        <w:t xml:space="preserve"> Carrying out in-depth policy and economic analyses to determine the factors that facilitate and hinder the broad usage of water reuse at various scales.</w:t>
      </w:r>
    </w:p>
    <w:p w14:paraId="73CCECCF" w14:textId="426ECFEC" w:rsidR="00CB36A7" w:rsidRPr="00A01431" w:rsidRDefault="00CB36A7" w:rsidP="00A01431">
      <w:pPr>
        <w:pStyle w:val="ListParagraph"/>
        <w:numPr>
          <w:ilvl w:val="0"/>
          <w:numId w:val="3"/>
        </w:num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t>Climate Change Impacts and Adaptation:</w:t>
      </w:r>
    </w:p>
    <w:p w14:paraId="0B92DFAA" w14:textId="7FE15473" w:rsidR="00CB36A7" w:rsidRPr="00A01431" w:rsidRDefault="00CB36A7" w:rsidP="00A01431">
      <w:pPr>
        <w:pStyle w:val="ListParagraph"/>
        <w:numPr>
          <w:ilvl w:val="0"/>
          <w:numId w:val="9"/>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Resilient Wastewater Treatment Infrastructure:</w:t>
      </w:r>
      <w:r w:rsidRPr="00A01431">
        <w:rPr>
          <w:rFonts w:ascii="Times New Roman" w:hAnsi="Times New Roman" w:cs="Times New Roman"/>
          <w:sz w:val="20"/>
          <w:szCs w:val="20"/>
        </w:rPr>
        <w:t xml:space="preserve"> Developing resilient design and operational techniques and researching the effects of climate change (such as extreme weather events and changed water supply) on wastewater treatment infrastructure are two aspects of resilient wastewater treatment infrastructure (Jenks, 2024).</w:t>
      </w:r>
    </w:p>
    <w:p w14:paraId="0271B496" w14:textId="0E1DDF41" w:rsidR="00CB36A7" w:rsidRPr="00A01431" w:rsidRDefault="00CB36A7" w:rsidP="00A01431">
      <w:pPr>
        <w:pStyle w:val="ListParagraph"/>
        <w:numPr>
          <w:ilvl w:val="0"/>
          <w:numId w:val="9"/>
        </w:numPr>
        <w:spacing w:after="0" w:line="360" w:lineRule="auto"/>
        <w:jc w:val="both"/>
        <w:rPr>
          <w:rFonts w:ascii="Times New Roman" w:hAnsi="Times New Roman" w:cs="Times New Roman"/>
          <w:sz w:val="20"/>
          <w:szCs w:val="20"/>
        </w:rPr>
      </w:pPr>
      <w:r w:rsidRPr="00A01431">
        <w:rPr>
          <w:rFonts w:ascii="Times New Roman" w:hAnsi="Times New Roman" w:cs="Times New Roman"/>
          <w:b/>
          <w:bCs/>
          <w:sz w:val="20"/>
          <w:szCs w:val="20"/>
        </w:rPr>
        <w:t>Reusing Water as a Method of Climate Adaptation:</w:t>
      </w:r>
      <w:r w:rsidRPr="00A01431">
        <w:rPr>
          <w:rFonts w:ascii="Times New Roman" w:hAnsi="Times New Roman" w:cs="Times New Roman"/>
          <w:sz w:val="20"/>
          <w:szCs w:val="20"/>
        </w:rPr>
        <w:t xml:space="preserve"> Increasing water security and resilience to the effects of climate change on water resources can be achieved through the use of water reuse as a climate adaptation strategy.</w:t>
      </w:r>
    </w:p>
    <w:p w14:paraId="0C78AC8A" w14:textId="1FEAD32C" w:rsidR="00CB36A7" w:rsidRPr="00A01431" w:rsidRDefault="00CB36A7"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In order to advance wastewater treatment and reuse and create more sustainable, effective, and generally recognized solutions to the expanding worldwide problem of water shortage, it will be imperative to address these future research directions.</w:t>
      </w:r>
    </w:p>
    <w:p w14:paraId="0EB3F65C" w14:textId="26AF8071" w:rsidR="007144E1" w:rsidRPr="00A01431" w:rsidRDefault="00FB0AE0" w:rsidP="00A01431">
      <w:pPr>
        <w:spacing w:after="0" w:line="360" w:lineRule="auto"/>
        <w:jc w:val="both"/>
        <w:rPr>
          <w:rFonts w:ascii="Times New Roman" w:hAnsi="Times New Roman" w:cs="Times New Roman"/>
          <w:b/>
          <w:bCs/>
          <w:sz w:val="20"/>
          <w:szCs w:val="20"/>
        </w:rPr>
      </w:pPr>
      <w:r w:rsidRPr="00A01431">
        <w:rPr>
          <w:rFonts w:ascii="Times New Roman" w:hAnsi="Times New Roman" w:cs="Times New Roman"/>
          <w:b/>
          <w:bCs/>
          <w:sz w:val="20"/>
          <w:szCs w:val="20"/>
        </w:rPr>
        <w:lastRenderedPageBreak/>
        <w:t>CONCLUSION</w:t>
      </w:r>
    </w:p>
    <w:p w14:paraId="35DF3855" w14:textId="39BB1E2A" w:rsidR="00FB0AE0" w:rsidRPr="00A01431" w:rsidRDefault="00FB0AE0"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 xml:space="preserve">This thorough study has shed light on the vital role that cutting-edge wastewater treatment technologies play in tackling the growing worldwide water shortage situation by utilizing the resource recovery and reuse paradigm. Despite being crucial for protecting the environment, traditional wastewater treatment is becoming more and more acknowledged as not being enough to meet the varied and expanding water demands of a world that is urbanizing quickly. It has been carefully considered how important it is to have new and advanced technology that can turn wastewater into a dependable and superior resource. </w:t>
      </w:r>
      <w:r w:rsidR="00F43C1C" w:rsidRPr="00A01431">
        <w:rPr>
          <w:rFonts w:ascii="Times New Roman" w:hAnsi="Times New Roman" w:cs="Times New Roman"/>
          <w:sz w:val="20"/>
          <w:szCs w:val="20"/>
        </w:rPr>
        <w:t>With an emphasis on the principles, uses, benefits, and drawbacks of a broad range of technologies, the study has offered a thorough overview of the primary, secondary, and</w:t>
      </w:r>
      <w:r w:rsidR="008A63A8" w:rsidRPr="00A01431">
        <w:rPr>
          <w:rFonts w:ascii="Times New Roman" w:hAnsi="Times New Roman" w:cs="Times New Roman"/>
          <w:sz w:val="20"/>
          <w:szCs w:val="20"/>
        </w:rPr>
        <w:t>-</w:t>
      </w:r>
      <w:r w:rsidR="00F43C1C" w:rsidRPr="00A01431">
        <w:rPr>
          <w:rFonts w:ascii="Times New Roman" w:hAnsi="Times New Roman" w:cs="Times New Roman"/>
          <w:sz w:val="20"/>
          <w:szCs w:val="20"/>
        </w:rPr>
        <w:t>most importantly</w:t>
      </w:r>
      <w:r w:rsidR="008A63A8" w:rsidRPr="00A01431">
        <w:rPr>
          <w:rFonts w:ascii="Times New Roman" w:hAnsi="Times New Roman" w:cs="Times New Roman"/>
          <w:sz w:val="20"/>
          <w:szCs w:val="20"/>
        </w:rPr>
        <w:t xml:space="preserve">, </w:t>
      </w:r>
      <w:r w:rsidR="00F43C1C" w:rsidRPr="00A01431">
        <w:rPr>
          <w:rFonts w:ascii="Times New Roman" w:hAnsi="Times New Roman" w:cs="Times New Roman"/>
          <w:sz w:val="20"/>
          <w:szCs w:val="20"/>
        </w:rPr>
        <w:t>tertiary wastewater treatment stages. The ability to successfully remove a variety of contaminants and produce fit-for-purpose reclaimed water is clear, ranging from well-established membrane filtration and sophisticated oxidation processes to sustainable natural treatment systems and cutting-edge electrochemical techniques. The analysis emphasizes the importance of carefully evaluating wastewater properties, intended end-use, regulatory criteria, economic considerations, and environmental sustainability while choosing treatment trains.</w:t>
      </w:r>
    </w:p>
    <w:p w14:paraId="65306F13" w14:textId="1A4000EE" w:rsidR="00F43C1C" w:rsidRPr="00A01431" w:rsidRDefault="008A63A8" w:rsidP="00A01431">
      <w:pPr>
        <w:spacing w:after="0" w:line="360" w:lineRule="auto"/>
        <w:jc w:val="both"/>
        <w:rPr>
          <w:rFonts w:ascii="Times New Roman" w:hAnsi="Times New Roman" w:cs="Times New Roman"/>
          <w:sz w:val="20"/>
          <w:szCs w:val="20"/>
        </w:rPr>
      </w:pPr>
      <w:r w:rsidRPr="00A01431">
        <w:rPr>
          <w:rFonts w:ascii="Times New Roman" w:hAnsi="Times New Roman" w:cs="Times New Roman"/>
          <w:sz w:val="20"/>
          <w:szCs w:val="20"/>
        </w:rPr>
        <w:t>This assessment has also shown the fundamental change in mindset needed to see wastewater as a viable resource stream rather than a waste product. The concepts of resource recovery, which include the recovery of water, nutrients, and energy, are in line with the more general objectives of a circular economy and present chances to improve wastewater treatment's economic and environmental sustainability. Reclaimed water has a wide range of uses in the industrial, agricultural, and even drinking sectors, indicating its potential to greatly increase water supplies, lessen dependency on finite freshwater supplies, and lessen the negative environmental effects of wastewater discharge. Advanced wastewater treatment and reuse techniques are not without their difficulties, though. Problems including membrane fouling, high energy consumption in some systems, the requirement to remove developing contaminants effectively, and public perception continue to be major obstacles that require constant research, innovative technology, and strong public engagement tactics. This study's findings unequivocally demonstrate the critical role that cutting-edge wastewater treatment technology will play in negotiating the challenges of future water shortages. To ensure water security and promote environmental sustainability in a world that is becoming more and more water-stressed, these technologies must continue to advance along with supportive policies, financial incentives, and a fundamental shift toward embracing the principles of resource recovery and reuse. A key route to a resilient and sustainable water future for future generations is the shift to a circular water economy, where wastewater is efficiently treated and judiciously reused.</w:t>
      </w:r>
    </w:p>
    <w:p w14:paraId="35B720C4" w14:textId="77777777" w:rsidR="00682698" w:rsidRPr="00A01431" w:rsidRDefault="00682698" w:rsidP="00A01431">
      <w:pPr>
        <w:spacing w:after="0" w:line="360" w:lineRule="auto"/>
        <w:jc w:val="both"/>
        <w:rPr>
          <w:rFonts w:ascii="Times New Roman" w:eastAsia="Times New Roman" w:hAnsi="Times New Roman" w:cs="Times New Roman"/>
          <w:sz w:val="20"/>
          <w:szCs w:val="20"/>
        </w:rPr>
      </w:pPr>
    </w:p>
    <w:p w14:paraId="12CA6957" w14:textId="12633FE3" w:rsidR="007E2B34" w:rsidRDefault="00682698" w:rsidP="00EF0910">
      <w:pPr>
        <w:spacing w:after="0" w:line="240" w:lineRule="auto"/>
        <w:jc w:val="both"/>
        <w:rPr>
          <w:rFonts w:ascii="Times New Roman" w:eastAsia="Times New Roman" w:hAnsi="Times New Roman" w:cs="Times New Roman"/>
          <w:b/>
          <w:sz w:val="20"/>
          <w:szCs w:val="20"/>
        </w:rPr>
      </w:pPr>
      <w:r w:rsidRPr="00EF0910">
        <w:rPr>
          <w:rFonts w:ascii="Times New Roman" w:eastAsia="Times New Roman" w:hAnsi="Times New Roman" w:cs="Times New Roman"/>
          <w:b/>
          <w:sz w:val="20"/>
          <w:szCs w:val="20"/>
        </w:rPr>
        <w:t xml:space="preserve">REFERENCES </w:t>
      </w:r>
    </w:p>
    <w:p w14:paraId="04969E04" w14:textId="77777777" w:rsidR="00B92705" w:rsidRPr="00EF0910" w:rsidRDefault="00B92705" w:rsidP="00EF0910">
      <w:pPr>
        <w:spacing w:after="0" w:line="240" w:lineRule="auto"/>
        <w:jc w:val="both"/>
        <w:rPr>
          <w:rFonts w:ascii="Times New Roman" w:eastAsia="Times New Roman" w:hAnsi="Times New Roman" w:cs="Times New Roman"/>
          <w:b/>
          <w:sz w:val="20"/>
          <w:szCs w:val="20"/>
        </w:rPr>
      </w:pPr>
    </w:p>
    <w:p w14:paraId="587ED431"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Admin. (2024, May 2). Nutrient recovery: Wastewater treatment explained. </w:t>
      </w:r>
      <w:r w:rsidRPr="00F442D9">
        <w:rPr>
          <w:rStyle w:val="muibox-root"/>
          <w:rFonts w:ascii="Times New Roman" w:hAnsi="Times New Roman" w:cs="Times New Roman"/>
          <w:i/>
          <w:iCs/>
          <w:sz w:val="20"/>
          <w:szCs w:val="20"/>
        </w:rPr>
        <w:t>RACO Manufacturing &amp; Engineering Co.</w:t>
      </w:r>
      <w:r w:rsidRPr="00F442D9">
        <w:rPr>
          <w:rStyle w:val="muibox-root"/>
          <w:rFonts w:ascii="Times New Roman" w:hAnsi="Times New Roman" w:cs="Times New Roman"/>
          <w:sz w:val="20"/>
          <w:szCs w:val="20"/>
        </w:rPr>
        <w:t xml:space="preserve"> </w:t>
      </w:r>
      <w:hyperlink r:id="rId14" w:history="1">
        <w:r w:rsidRPr="00F442D9">
          <w:rPr>
            <w:rStyle w:val="Hyperlink"/>
            <w:rFonts w:ascii="Times New Roman" w:hAnsi="Times New Roman" w:cs="Times New Roman"/>
            <w:sz w:val="20"/>
            <w:szCs w:val="20"/>
          </w:rPr>
          <w:t>https://www.racoman.com/blog/nutrient-recovery-wastewater-treatment-explained</w:t>
        </w:r>
      </w:hyperlink>
    </w:p>
    <w:p w14:paraId="149F34BE"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3AB727CD" w14:textId="77777777" w:rsidR="00A5650E" w:rsidRPr="00F442D9" w:rsidRDefault="00A5650E" w:rsidP="00F442D9">
      <w:pPr>
        <w:spacing w:after="0" w:line="240" w:lineRule="auto"/>
        <w:jc w:val="both"/>
        <w:rPr>
          <w:rStyle w:val="url"/>
          <w:rFonts w:ascii="Times New Roman" w:hAnsi="Times New Roman" w:cs="Times New Roman"/>
          <w:sz w:val="20"/>
          <w:szCs w:val="20"/>
        </w:rPr>
      </w:pPr>
      <w:proofErr w:type="spellStart"/>
      <w:r w:rsidRPr="00F442D9">
        <w:rPr>
          <w:rStyle w:val="muibox-root"/>
          <w:rFonts w:ascii="Times New Roman" w:hAnsi="Times New Roman" w:cs="Times New Roman"/>
          <w:sz w:val="20"/>
          <w:szCs w:val="20"/>
        </w:rPr>
        <w:t>Alprol</w:t>
      </w:r>
      <w:proofErr w:type="spellEnd"/>
      <w:r w:rsidRPr="00F442D9">
        <w:rPr>
          <w:rStyle w:val="muibox-root"/>
          <w:rFonts w:ascii="Times New Roman" w:hAnsi="Times New Roman" w:cs="Times New Roman"/>
          <w:sz w:val="20"/>
          <w:szCs w:val="20"/>
        </w:rPr>
        <w:t xml:space="preserve">, A. E., Mansour, A. T., Ibrahim, M. E. E., &amp; Ashour, M. (2024). Artificial intelligence Technologies Revolutionizing wastewater treatment: Current trends and future prospective. </w:t>
      </w:r>
      <w:r w:rsidRPr="00F442D9">
        <w:rPr>
          <w:rStyle w:val="muibox-root"/>
          <w:rFonts w:ascii="Times New Roman" w:hAnsi="Times New Roman" w:cs="Times New Roman"/>
          <w:i/>
          <w:iCs/>
          <w:sz w:val="20"/>
          <w:szCs w:val="20"/>
        </w:rPr>
        <w:t>Water</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16</w:t>
      </w:r>
      <w:r w:rsidRPr="00F442D9">
        <w:rPr>
          <w:rStyle w:val="muibox-root"/>
          <w:rFonts w:ascii="Times New Roman" w:hAnsi="Times New Roman" w:cs="Times New Roman"/>
          <w:sz w:val="20"/>
          <w:szCs w:val="20"/>
        </w:rPr>
        <w:t xml:space="preserve">(2), 314. </w:t>
      </w:r>
      <w:hyperlink r:id="rId15" w:history="1">
        <w:r w:rsidRPr="00F442D9">
          <w:rPr>
            <w:rStyle w:val="Hyperlink"/>
            <w:rFonts w:ascii="Times New Roman" w:hAnsi="Times New Roman" w:cs="Times New Roman"/>
            <w:sz w:val="20"/>
            <w:szCs w:val="20"/>
          </w:rPr>
          <w:t>https://doi.org/10.3390/w16020314</w:t>
        </w:r>
      </w:hyperlink>
      <w:r w:rsidRPr="00F442D9">
        <w:rPr>
          <w:rStyle w:val="url"/>
          <w:rFonts w:ascii="Times New Roman" w:hAnsi="Times New Roman" w:cs="Times New Roman"/>
          <w:sz w:val="20"/>
          <w:szCs w:val="20"/>
        </w:rPr>
        <w:t xml:space="preserve"> </w:t>
      </w:r>
    </w:p>
    <w:p w14:paraId="1F7EC7F4"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5DC9A55E"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Al-Khatib, L. A., &amp; </w:t>
      </w:r>
      <w:proofErr w:type="spellStart"/>
      <w:r w:rsidRPr="00F442D9">
        <w:rPr>
          <w:rStyle w:val="muibox-root"/>
          <w:rFonts w:ascii="Times New Roman" w:hAnsi="Times New Roman" w:cs="Times New Roman"/>
          <w:sz w:val="20"/>
          <w:szCs w:val="20"/>
        </w:rPr>
        <w:t>AlHanaktah</w:t>
      </w:r>
      <w:proofErr w:type="spellEnd"/>
      <w:r w:rsidRPr="00F442D9">
        <w:rPr>
          <w:rStyle w:val="muibox-root"/>
          <w:rFonts w:ascii="Times New Roman" w:hAnsi="Times New Roman" w:cs="Times New Roman"/>
          <w:sz w:val="20"/>
          <w:szCs w:val="20"/>
        </w:rPr>
        <w:t xml:space="preserve">, A. M. (2025). Wastewater Treatment Plant Upgrade and Its Interlinkages with the Sustainable Development Goals. </w:t>
      </w:r>
      <w:r w:rsidRPr="00F442D9">
        <w:rPr>
          <w:rStyle w:val="muibox-root"/>
          <w:rFonts w:ascii="Times New Roman" w:hAnsi="Times New Roman" w:cs="Times New Roman"/>
          <w:i/>
          <w:iCs/>
          <w:sz w:val="20"/>
          <w:szCs w:val="20"/>
        </w:rPr>
        <w:t>Resources</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14</w:t>
      </w:r>
      <w:r w:rsidRPr="00F442D9">
        <w:rPr>
          <w:rStyle w:val="muibox-root"/>
          <w:rFonts w:ascii="Times New Roman" w:hAnsi="Times New Roman" w:cs="Times New Roman"/>
          <w:sz w:val="20"/>
          <w:szCs w:val="20"/>
        </w:rPr>
        <w:t xml:space="preserve">(4), 62. </w:t>
      </w:r>
      <w:hyperlink r:id="rId16" w:history="1">
        <w:r w:rsidRPr="00F442D9">
          <w:rPr>
            <w:rStyle w:val="Hyperlink"/>
            <w:rFonts w:ascii="Times New Roman" w:hAnsi="Times New Roman" w:cs="Times New Roman"/>
            <w:sz w:val="20"/>
            <w:szCs w:val="20"/>
          </w:rPr>
          <w:t>https://doi.org/10.3390/resources14040062</w:t>
        </w:r>
      </w:hyperlink>
      <w:r w:rsidRPr="00F442D9">
        <w:rPr>
          <w:rStyle w:val="url"/>
          <w:rFonts w:ascii="Times New Roman" w:hAnsi="Times New Roman" w:cs="Times New Roman"/>
          <w:sz w:val="20"/>
          <w:szCs w:val="20"/>
        </w:rPr>
        <w:t xml:space="preserve"> </w:t>
      </w:r>
    </w:p>
    <w:p w14:paraId="1BD9FD2A"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14D1EAF5"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r w:rsidRPr="00D84FCC">
        <w:rPr>
          <w:rFonts w:ascii="Times New Roman" w:eastAsia="Times New Roman" w:hAnsi="Times New Roman" w:cs="Times New Roman"/>
          <w:sz w:val="20"/>
          <w:szCs w:val="20"/>
        </w:rPr>
        <w:t xml:space="preserve">Anaerobic digestion’s role in wastewater treatment | Veolia. (n.d.). </w:t>
      </w:r>
      <w:hyperlink r:id="rId17" w:history="1">
        <w:r w:rsidRPr="00D84FCC">
          <w:rPr>
            <w:rStyle w:val="Hyperlink"/>
            <w:rFonts w:ascii="Times New Roman" w:eastAsia="Times New Roman" w:hAnsi="Times New Roman" w:cs="Times New Roman"/>
            <w:sz w:val="20"/>
            <w:szCs w:val="20"/>
          </w:rPr>
          <w:t>https://www.watertechnologies.com/knowledge-hub/anaerobic-digestion-role-in-wastewater-treatment</w:t>
        </w:r>
      </w:hyperlink>
      <w:r w:rsidRPr="00F442D9">
        <w:rPr>
          <w:rFonts w:ascii="Times New Roman" w:eastAsia="Times New Roman" w:hAnsi="Times New Roman" w:cs="Times New Roman"/>
          <w:sz w:val="20"/>
          <w:szCs w:val="20"/>
        </w:rPr>
        <w:t xml:space="preserve"> </w:t>
      </w:r>
    </w:p>
    <w:p w14:paraId="542F8368"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p>
    <w:p w14:paraId="3DD114C8"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r w:rsidRPr="00BA406C">
        <w:rPr>
          <w:rFonts w:ascii="Times New Roman" w:eastAsia="Times New Roman" w:hAnsi="Times New Roman" w:cs="Times New Roman"/>
          <w:sz w:val="20"/>
          <w:szCs w:val="20"/>
        </w:rPr>
        <w:t>Basic Information about Water Reuse</w:t>
      </w:r>
      <w:r w:rsidRPr="00BA406C">
        <w:rPr>
          <w:rFonts w:ascii="Times New Roman" w:eastAsia="Times New Roman" w:hAnsi="Times New Roman" w:cs="Times New Roman"/>
          <w:i/>
          <w:iCs/>
          <w:sz w:val="20"/>
          <w:szCs w:val="20"/>
        </w:rPr>
        <w:t xml:space="preserve"> | US EPA</w:t>
      </w:r>
      <w:r w:rsidRPr="00BA406C">
        <w:rPr>
          <w:rFonts w:ascii="Times New Roman" w:eastAsia="Times New Roman" w:hAnsi="Times New Roman" w:cs="Times New Roman"/>
          <w:sz w:val="20"/>
          <w:szCs w:val="20"/>
        </w:rPr>
        <w:t xml:space="preserve">. (2025, April 8). US EPA. </w:t>
      </w:r>
      <w:hyperlink r:id="rId18" w:history="1">
        <w:r w:rsidRPr="00BA406C">
          <w:rPr>
            <w:rStyle w:val="Hyperlink"/>
            <w:rFonts w:ascii="Times New Roman" w:eastAsia="Times New Roman" w:hAnsi="Times New Roman" w:cs="Times New Roman"/>
            <w:sz w:val="20"/>
            <w:szCs w:val="20"/>
          </w:rPr>
          <w:t>https://www.epa.gov/waterreuse/basic-information-about-water-reuse</w:t>
        </w:r>
      </w:hyperlink>
    </w:p>
    <w:p w14:paraId="19171AFE"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p>
    <w:p w14:paraId="2673500D"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lastRenderedPageBreak/>
        <w:t xml:space="preserve">Bixio, D., </w:t>
      </w:r>
      <w:proofErr w:type="spellStart"/>
      <w:r w:rsidRPr="00F442D9">
        <w:rPr>
          <w:rFonts w:ascii="Times New Roman" w:hAnsi="Times New Roman" w:cs="Times New Roman"/>
          <w:sz w:val="20"/>
          <w:szCs w:val="20"/>
        </w:rPr>
        <w:t>Thoeye</w:t>
      </w:r>
      <w:proofErr w:type="spellEnd"/>
      <w:r w:rsidRPr="00F442D9">
        <w:rPr>
          <w:rFonts w:ascii="Times New Roman" w:hAnsi="Times New Roman" w:cs="Times New Roman"/>
          <w:sz w:val="20"/>
          <w:szCs w:val="20"/>
        </w:rPr>
        <w:t xml:space="preserve">, C., </w:t>
      </w:r>
      <w:proofErr w:type="spellStart"/>
      <w:r w:rsidRPr="00F442D9">
        <w:rPr>
          <w:rFonts w:ascii="Times New Roman" w:hAnsi="Times New Roman" w:cs="Times New Roman"/>
          <w:sz w:val="20"/>
          <w:szCs w:val="20"/>
        </w:rPr>
        <w:t>Wintgens</w:t>
      </w:r>
      <w:proofErr w:type="spellEnd"/>
      <w:r w:rsidRPr="00F442D9">
        <w:rPr>
          <w:rFonts w:ascii="Times New Roman" w:hAnsi="Times New Roman" w:cs="Times New Roman"/>
          <w:sz w:val="20"/>
          <w:szCs w:val="20"/>
        </w:rPr>
        <w:t xml:space="preserve">, T., </w:t>
      </w:r>
      <w:proofErr w:type="spellStart"/>
      <w:r w:rsidRPr="00F442D9">
        <w:rPr>
          <w:rFonts w:ascii="Times New Roman" w:hAnsi="Times New Roman" w:cs="Times New Roman"/>
          <w:sz w:val="20"/>
          <w:szCs w:val="20"/>
        </w:rPr>
        <w:t>Ravazzini</w:t>
      </w:r>
      <w:proofErr w:type="spellEnd"/>
      <w:r w:rsidRPr="00F442D9">
        <w:rPr>
          <w:rFonts w:ascii="Times New Roman" w:hAnsi="Times New Roman" w:cs="Times New Roman"/>
          <w:sz w:val="20"/>
          <w:szCs w:val="20"/>
        </w:rPr>
        <w:t xml:space="preserve">, A., Miska, V., Muston, M., </w:t>
      </w:r>
      <w:proofErr w:type="spellStart"/>
      <w:r w:rsidRPr="00F442D9">
        <w:rPr>
          <w:rFonts w:ascii="Times New Roman" w:hAnsi="Times New Roman" w:cs="Times New Roman"/>
          <w:sz w:val="20"/>
          <w:szCs w:val="20"/>
        </w:rPr>
        <w:t>Chikurel</w:t>
      </w:r>
      <w:proofErr w:type="spellEnd"/>
      <w:r w:rsidRPr="00F442D9">
        <w:rPr>
          <w:rFonts w:ascii="Times New Roman" w:hAnsi="Times New Roman" w:cs="Times New Roman"/>
          <w:sz w:val="20"/>
          <w:szCs w:val="20"/>
        </w:rPr>
        <w:t xml:space="preserve">, H., Aharoni, A., </w:t>
      </w:r>
      <w:proofErr w:type="spellStart"/>
      <w:r w:rsidRPr="00F442D9">
        <w:rPr>
          <w:rFonts w:ascii="Times New Roman" w:hAnsi="Times New Roman" w:cs="Times New Roman"/>
          <w:sz w:val="20"/>
          <w:szCs w:val="20"/>
        </w:rPr>
        <w:t>Joksimovic</w:t>
      </w:r>
      <w:proofErr w:type="spellEnd"/>
      <w:r w:rsidRPr="00F442D9">
        <w:rPr>
          <w:rFonts w:ascii="Times New Roman" w:hAnsi="Times New Roman" w:cs="Times New Roman"/>
          <w:sz w:val="20"/>
          <w:szCs w:val="20"/>
        </w:rPr>
        <w:t xml:space="preserve">, D. &amp; Melin, T. (2008). Water reclamation and reuse: implementation and management issues. </w:t>
      </w:r>
      <w:r w:rsidRPr="00F442D9">
        <w:rPr>
          <w:rFonts w:ascii="Times New Roman" w:hAnsi="Times New Roman" w:cs="Times New Roman"/>
          <w:i/>
          <w:iCs/>
          <w:sz w:val="20"/>
          <w:szCs w:val="20"/>
        </w:rPr>
        <w:t>Desalination</w:t>
      </w:r>
      <w:r w:rsidRPr="00F442D9">
        <w:rPr>
          <w:rFonts w:ascii="Times New Roman" w:hAnsi="Times New Roman" w:cs="Times New Roman"/>
          <w:sz w:val="20"/>
          <w:szCs w:val="20"/>
        </w:rPr>
        <w:t>, 218, 13‐23.</w:t>
      </w:r>
    </w:p>
    <w:p w14:paraId="30D2CB08" w14:textId="77777777" w:rsidR="00A5650E" w:rsidRPr="00F442D9" w:rsidRDefault="00A5650E" w:rsidP="00F442D9">
      <w:pPr>
        <w:spacing w:after="0" w:line="240" w:lineRule="auto"/>
        <w:jc w:val="both"/>
        <w:rPr>
          <w:rStyle w:val="url"/>
          <w:rFonts w:ascii="Times New Roman" w:hAnsi="Times New Roman" w:cs="Times New Roman"/>
          <w:sz w:val="20"/>
          <w:szCs w:val="20"/>
        </w:rPr>
      </w:pPr>
      <w:proofErr w:type="spellStart"/>
      <w:r w:rsidRPr="00F442D9">
        <w:rPr>
          <w:rStyle w:val="muibox-root"/>
          <w:rFonts w:ascii="Times New Roman" w:hAnsi="Times New Roman" w:cs="Times New Roman"/>
          <w:sz w:val="20"/>
          <w:szCs w:val="20"/>
        </w:rPr>
        <w:t>Biorock</w:t>
      </w:r>
      <w:proofErr w:type="spellEnd"/>
      <w:r w:rsidRPr="00F442D9">
        <w:rPr>
          <w:rStyle w:val="muibox-root"/>
          <w:rFonts w:ascii="Times New Roman" w:hAnsi="Times New Roman" w:cs="Times New Roman"/>
          <w:sz w:val="20"/>
          <w:szCs w:val="20"/>
        </w:rPr>
        <w:t xml:space="preserve">. (n.d.). </w:t>
      </w:r>
      <w:r w:rsidRPr="00F442D9">
        <w:rPr>
          <w:rStyle w:val="muibox-root"/>
          <w:rFonts w:ascii="Times New Roman" w:hAnsi="Times New Roman" w:cs="Times New Roman"/>
          <w:i/>
          <w:iCs/>
          <w:sz w:val="20"/>
          <w:szCs w:val="20"/>
        </w:rPr>
        <w:t>Reuse wastewater for drinking water and irrigation to fight water stress</w:t>
      </w:r>
      <w:r w:rsidRPr="00F442D9">
        <w:rPr>
          <w:rStyle w:val="muibox-root"/>
          <w:rFonts w:ascii="Times New Roman" w:hAnsi="Times New Roman" w:cs="Times New Roman"/>
          <w:sz w:val="20"/>
          <w:szCs w:val="20"/>
        </w:rPr>
        <w:t xml:space="preserve">. BIOROCK ROTOMADE SA. </w:t>
      </w:r>
      <w:hyperlink r:id="rId19" w:history="1">
        <w:r w:rsidRPr="00F442D9">
          <w:rPr>
            <w:rStyle w:val="Hyperlink"/>
            <w:rFonts w:ascii="Times New Roman" w:hAnsi="Times New Roman" w:cs="Times New Roman"/>
            <w:sz w:val="20"/>
            <w:szCs w:val="20"/>
          </w:rPr>
          <w:t>https://biorock.com/blogs/2023/4/what-if-wastewater-reuse-was-one-of-the-solutions-to-water-scarcity</w:t>
        </w:r>
      </w:hyperlink>
      <w:r w:rsidRPr="00F442D9">
        <w:rPr>
          <w:rStyle w:val="url"/>
          <w:rFonts w:ascii="Times New Roman" w:hAnsi="Times New Roman" w:cs="Times New Roman"/>
          <w:sz w:val="20"/>
          <w:szCs w:val="20"/>
        </w:rPr>
        <w:t xml:space="preserve"> </w:t>
      </w:r>
    </w:p>
    <w:p w14:paraId="21C3B040"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p>
    <w:p w14:paraId="6B4D3F85" w14:textId="7B7EE9BC"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Cagno, E., Garrone, P., Negri, M., &amp; </w:t>
      </w:r>
      <w:proofErr w:type="spellStart"/>
      <w:r w:rsidRPr="00F442D9">
        <w:rPr>
          <w:rStyle w:val="muibox-root"/>
          <w:rFonts w:ascii="Times New Roman" w:hAnsi="Times New Roman" w:cs="Times New Roman"/>
          <w:sz w:val="20"/>
          <w:szCs w:val="20"/>
        </w:rPr>
        <w:t>Rizzuni</w:t>
      </w:r>
      <w:proofErr w:type="spellEnd"/>
      <w:r w:rsidRPr="00F442D9">
        <w:rPr>
          <w:rStyle w:val="muibox-root"/>
          <w:rFonts w:ascii="Times New Roman" w:hAnsi="Times New Roman" w:cs="Times New Roman"/>
          <w:sz w:val="20"/>
          <w:szCs w:val="20"/>
        </w:rPr>
        <w:t xml:space="preserve">, A. (2022). Adoption of water reuse technologies: An assessment under different regulatory and operational scenarios. </w:t>
      </w:r>
      <w:r w:rsidRPr="00F442D9">
        <w:rPr>
          <w:rStyle w:val="muibox-root"/>
          <w:rFonts w:ascii="Times New Roman" w:hAnsi="Times New Roman" w:cs="Times New Roman"/>
          <w:i/>
          <w:iCs/>
          <w:sz w:val="20"/>
          <w:szCs w:val="20"/>
        </w:rPr>
        <w:t>Journal of Environmental Management</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317</w:t>
      </w:r>
      <w:r w:rsidRPr="00F442D9">
        <w:rPr>
          <w:rStyle w:val="muibox-root"/>
          <w:rFonts w:ascii="Times New Roman" w:hAnsi="Times New Roman" w:cs="Times New Roman"/>
          <w:sz w:val="20"/>
          <w:szCs w:val="20"/>
        </w:rPr>
        <w:t xml:space="preserve">, 115389. </w:t>
      </w:r>
      <w:hyperlink r:id="rId20" w:history="1">
        <w:r w:rsidRPr="00F442D9">
          <w:rPr>
            <w:rStyle w:val="Hyperlink"/>
            <w:rFonts w:ascii="Times New Roman" w:hAnsi="Times New Roman" w:cs="Times New Roman"/>
            <w:sz w:val="20"/>
            <w:szCs w:val="20"/>
          </w:rPr>
          <w:t>https://doi.org/10.1016/j.jenvman.2022.115389</w:t>
        </w:r>
      </w:hyperlink>
    </w:p>
    <w:p w14:paraId="4ED9CE5A" w14:textId="77777777" w:rsidR="00840402" w:rsidRPr="00F442D9" w:rsidRDefault="00840402" w:rsidP="00F442D9">
      <w:pPr>
        <w:spacing w:after="0" w:line="240" w:lineRule="auto"/>
        <w:jc w:val="both"/>
        <w:rPr>
          <w:rStyle w:val="url"/>
          <w:rFonts w:ascii="Times New Roman" w:hAnsi="Times New Roman" w:cs="Times New Roman"/>
          <w:sz w:val="20"/>
          <w:szCs w:val="20"/>
        </w:rPr>
      </w:pPr>
    </w:p>
    <w:p w14:paraId="0D8ABAF8" w14:textId="7998DBC4"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Chen, J., Liu, S., Wang, Y., Li, J., Liu, Y., Yang, F., &amp; Ying, G. (2020). Optimized constructed wetlands enhance the removal and reduce the risks of steroid hormones in domestic wastewater. </w:t>
      </w:r>
      <w:r w:rsidRPr="00F442D9">
        <w:rPr>
          <w:rStyle w:val="muibox-root"/>
          <w:rFonts w:ascii="Times New Roman" w:hAnsi="Times New Roman" w:cs="Times New Roman"/>
          <w:i/>
          <w:iCs/>
          <w:sz w:val="20"/>
          <w:szCs w:val="20"/>
        </w:rPr>
        <w:t>The Science of the Total Environment</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757</w:t>
      </w:r>
      <w:r w:rsidRPr="00F442D9">
        <w:rPr>
          <w:rStyle w:val="muibox-root"/>
          <w:rFonts w:ascii="Times New Roman" w:hAnsi="Times New Roman" w:cs="Times New Roman"/>
          <w:sz w:val="20"/>
          <w:szCs w:val="20"/>
        </w:rPr>
        <w:t xml:space="preserve">, 143773. </w:t>
      </w:r>
      <w:hyperlink r:id="rId21" w:history="1">
        <w:r w:rsidRPr="00F442D9">
          <w:rPr>
            <w:rStyle w:val="Hyperlink"/>
            <w:rFonts w:ascii="Times New Roman" w:hAnsi="Times New Roman" w:cs="Times New Roman"/>
            <w:sz w:val="20"/>
            <w:szCs w:val="20"/>
          </w:rPr>
          <w:t>https://doi.org/10.1016/j.scitotenv.2020.143773</w:t>
        </w:r>
      </w:hyperlink>
      <w:r w:rsidRPr="00F442D9">
        <w:rPr>
          <w:rStyle w:val="url"/>
          <w:rFonts w:ascii="Times New Roman" w:hAnsi="Times New Roman" w:cs="Times New Roman"/>
          <w:sz w:val="20"/>
          <w:szCs w:val="20"/>
        </w:rPr>
        <w:t xml:space="preserve"> </w:t>
      </w:r>
    </w:p>
    <w:p w14:paraId="7833E70F" w14:textId="7A342A33" w:rsidR="00E62183" w:rsidRPr="00F442D9" w:rsidRDefault="00E62183" w:rsidP="00F442D9">
      <w:pPr>
        <w:spacing w:after="0" w:line="240" w:lineRule="auto"/>
        <w:jc w:val="both"/>
        <w:rPr>
          <w:rStyle w:val="url"/>
          <w:rFonts w:ascii="Times New Roman" w:hAnsi="Times New Roman" w:cs="Times New Roman"/>
          <w:sz w:val="20"/>
          <w:szCs w:val="20"/>
        </w:rPr>
      </w:pPr>
    </w:p>
    <w:p w14:paraId="400692B6" w14:textId="12810486" w:rsidR="00E62183" w:rsidRPr="00F442D9" w:rsidRDefault="00E62183" w:rsidP="00F442D9">
      <w:pPr>
        <w:spacing w:after="0" w:line="240" w:lineRule="auto"/>
        <w:jc w:val="both"/>
        <w:rPr>
          <w:rStyle w:val="muibox-root"/>
          <w:rFonts w:ascii="Times New Roman" w:hAnsi="Times New Roman" w:cs="Times New Roman"/>
          <w:sz w:val="20"/>
          <w:szCs w:val="20"/>
        </w:rPr>
      </w:pPr>
      <w:r w:rsidRPr="00F442D9">
        <w:rPr>
          <w:rStyle w:val="muibox-root"/>
          <w:rFonts w:ascii="Times New Roman" w:hAnsi="Times New Roman" w:cs="Times New Roman"/>
          <w:i/>
          <w:iCs/>
          <w:sz w:val="20"/>
          <w:szCs w:val="20"/>
        </w:rPr>
        <w:t>DETERMINATION OF WATER QUALITY PARAMETERS AND IDENTIFY POLLUTION SOURCES OF UTTARA LAKE AND GULSHAN LAKE IN DHAKA CITY OF BANGLADESH</w:t>
      </w:r>
      <w:r w:rsidRPr="00F442D9">
        <w:rPr>
          <w:rStyle w:val="muibox-root"/>
          <w:rFonts w:ascii="Times New Roman" w:hAnsi="Times New Roman" w:cs="Times New Roman"/>
          <w:i/>
          <w:iCs/>
          <w:sz w:val="20"/>
          <w:szCs w:val="20"/>
        </w:rPr>
        <w:t>‬</w:t>
      </w:r>
      <w:r w:rsidRPr="00F442D9">
        <w:rPr>
          <w:rStyle w:val="muibox-root"/>
          <w:rFonts w:ascii="Times New Roman" w:hAnsi="Times New Roman" w:cs="Times New Roman"/>
          <w:sz w:val="20"/>
          <w:szCs w:val="20"/>
        </w:rPr>
        <w:t>. (</w:t>
      </w:r>
      <w:r w:rsidR="0051647C" w:rsidRPr="00F442D9">
        <w:rPr>
          <w:rStyle w:val="muibox-root"/>
          <w:rFonts w:ascii="Times New Roman" w:hAnsi="Times New Roman" w:cs="Times New Roman"/>
          <w:sz w:val="20"/>
          <w:szCs w:val="20"/>
        </w:rPr>
        <w:t>2022</w:t>
      </w:r>
      <w:r w:rsidRPr="00F442D9">
        <w:rPr>
          <w:rStyle w:val="muibox-root"/>
          <w:rFonts w:ascii="Times New Roman" w:hAnsi="Times New Roman" w:cs="Times New Roman"/>
          <w:sz w:val="20"/>
          <w:szCs w:val="20"/>
        </w:rPr>
        <w:t>).</w:t>
      </w:r>
      <w:r w:rsidR="0051647C" w:rsidRPr="00F442D9">
        <w:rPr>
          <w:rStyle w:val="muibox-root"/>
          <w:rFonts w:ascii="Times New Roman" w:hAnsi="Times New Roman" w:cs="Times New Roman"/>
          <w:sz w:val="20"/>
          <w:szCs w:val="20"/>
        </w:rPr>
        <w:t xml:space="preserve"> </w:t>
      </w:r>
    </w:p>
    <w:p w14:paraId="3E43DB31" w14:textId="124D7177" w:rsidR="00E62183" w:rsidRPr="00F442D9" w:rsidRDefault="00E62183"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 </w:t>
      </w:r>
      <w:hyperlink r:id="rId22" w:history="1">
        <w:r w:rsidRPr="00F442D9">
          <w:rPr>
            <w:rStyle w:val="Hyperlink"/>
            <w:rFonts w:ascii="Times New Roman" w:hAnsi="Times New Roman" w:cs="Times New Roman"/>
            <w:sz w:val="20"/>
            <w:szCs w:val="20"/>
          </w:rPr>
          <w:t>https://www.wjert.org/download/article/48122021/1643276562.pdf</w:t>
        </w:r>
      </w:hyperlink>
      <w:r w:rsidRPr="00F442D9">
        <w:rPr>
          <w:rStyle w:val="muibox-root"/>
          <w:rFonts w:ascii="Times New Roman" w:hAnsi="Times New Roman" w:cs="Times New Roman"/>
          <w:sz w:val="20"/>
          <w:szCs w:val="20"/>
        </w:rPr>
        <w:t xml:space="preserve"> </w:t>
      </w:r>
    </w:p>
    <w:p w14:paraId="1E337411"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p>
    <w:p w14:paraId="36F87DF4"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Ding, G. K. C. &amp; University of Technology Sydney. (2017). Wastewater treatment and reuse – The future source of water supply. In </w:t>
      </w:r>
      <w:r w:rsidRPr="00F442D9">
        <w:rPr>
          <w:rStyle w:val="muibox-root"/>
          <w:rFonts w:ascii="Times New Roman" w:hAnsi="Times New Roman" w:cs="Times New Roman"/>
          <w:i/>
          <w:iCs/>
          <w:sz w:val="20"/>
          <w:szCs w:val="20"/>
        </w:rPr>
        <w:t>Elsevier</w:t>
      </w:r>
      <w:r w:rsidRPr="00F442D9">
        <w:rPr>
          <w:rStyle w:val="muibox-root"/>
          <w:rFonts w:ascii="Times New Roman" w:hAnsi="Times New Roman" w:cs="Times New Roman"/>
          <w:sz w:val="20"/>
          <w:szCs w:val="20"/>
        </w:rPr>
        <w:t xml:space="preserve">. </w:t>
      </w:r>
      <w:hyperlink r:id="rId23" w:history="1">
        <w:r w:rsidRPr="00F442D9">
          <w:rPr>
            <w:rStyle w:val="Hyperlink"/>
            <w:rFonts w:ascii="Times New Roman" w:hAnsi="Times New Roman" w:cs="Times New Roman"/>
            <w:sz w:val="20"/>
            <w:szCs w:val="20"/>
          </w:rPr>
          <w:t>https://scispace.com/pdf/wastewater-treatment-and-reuse-the-future-source-of-water-28tkvszggy.pdf</w:t>
        </w:r>
      </w:hyperlink>
    </w:p>
    <w:p w14:paraId="7604C1F2"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2F91459E"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Djukic, M., Jovanoski, I., Ivanovic, O.M., Lazic, M. &amp; </w:t>
      </w:r>
      <w:proofErr w:type="spellStart"/>
      <w:r w:rsidRPr="00F442D9">
        <w:rPr>
          <w:rFonts w:ascii="Times New Roman" w:hAnsi="Times New Roman" w:cs="Times New Roman"/>
          <w:sz w:val="20"/>
          <w:szCs w:val="20"/>
        </w:rPr>
        <w:t>Bodroza</w:t>
      </w:r>
      <w:proofErr w:type="spellEnd"/>
      <w:r w:rsidRPr="00F442D9">
        <w:rPr>
          <w:rFonts w:ascii="Times New Roman" w:hAnsi="Times New Roman" w:cs="Times New Roman"/>
          <w:sz w:val="20"/>
          <w:szCs w:val="20"/>
        </w:rPr>
        <w:t xml:space="preserve">, D. (2016). Cost‐benefit analysis of an infrastructure project and a cost‐reflective tariff: a case for investment in wastewater treatment plant in Serbia. </w:t>
      </w:r>
      <w:r w:rsidRPr="00F442D9">
        <w:rPr>
          <w:rFonts w:ascii="Times New Roman" w:hAnsi="Times New Roman" w:cs="Times New Roman"/>
          <w:i/>
          <w:iCs/>
          <w:sz w:val="20"/>
          <w:szCs w:val="20"/>
        </w:rPr>
        <w:t>Renewable and Sustainable Energy Reviews</w:t>
      </w:r>
      <w:r w:rsidRPr="00F442D9">
        <w:rPr>
          <w:rFonts w:ascii="Times New Roman" w:hAnsi="Times New Roman" w:cs="Times New Roman"/>
          <w:sz w:val="20"/>
          <w:szCs w:val="20"/>
        </w:rPr>
        <w:t xml:space="preserve">, 59, 1419‐1425. </w:t>
      </w:r>
    </w:p>
    <w:p w14:paraId="73289D08"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457B0AD6" w14:textId="77777777" w:rsidR="00840402" w:rsidRPr="00F442D9" w:rsidRDefault="00A5650E" w:rsidP="00F442D9">
      <w:pPr>
        <w:spacing w:after="0" w:line="240" w:lineRule="auto"/>
        <w:jc w:val="both"/>
        <w:rPr>
          <w:rStyle w:val="muibox-root"/>
          <w:rFonts w:ascii="Times New Roman" w:hAnsi="Times New Roman" w:cs="Times New Roman"/>
          <w:sz w:val="20"/>
          <w:szCs w:val="20"/>
        </w:rPr>
      </w:pPr>
      <w:r w:rsidRPr="00F442D9">
        <w:rPr>
          <w:rStyle w:val="muibox-root"/>
          <w:rFonts w:ascii="Times New Roman" w:hAnsi="Times New Roman" w:cs="Times New Roman"/>
          <w:sz w:val="20"/>
          <w:szCs w:val="20"/>
        </w:rPr>
        <w:t xml:space="preserve">Environmental Engineering. (n.d.). </w:t>
      </w:r>
      <w:r w:rsidRPr="00F442D9">
        <w:rPr>
          <w:rStyle w:val="muibox-root"/>
          <w:rFonts w:ascii="Times New Roman" w:hAnsi="Times New Roman" w:cs="Times New Roman"/>
          <w:i/>
          <w:iCs/>
          <w:sz w:val="20"/>
          <w:szCs w:val="20"/>
        </w:rPr>
        <w:t>Water recycling and reuse</w:t>
      </w:r>
      <w:r w:rsidRPr="00F442D9">
        <w:rPr>
          <w:rStyle w:val="muibox-root"/>
          <w:rFonts w:ascii="Times New Roman" w:hAnsi="Times New Roman" w:cs="Times New Roman"/>
          <w:sz w:val="20"/>
          <w:szCs w:val="20"/>
        </w:rPr>
        <w:t xml:space="preserve">. </w:t>
      </w:r>
    </w:p>
    <w:p w14:paraId="781D258D" w14:textId="40DB16AC" w:rsidR="00A5650E" w:rsidRPr="00F442D9" w:rsidRDefault="000B0833" w:rsidP="00F442D9">
      <w:pPr>
        <w:spacing w:after="0" w:line="240" w:lineRule="auto"/>
        <w:jc w:val="both"/>
        <w:rPr>
          <w:rStyle w:val="url"/>
          <w:rFonts w:ascii="Times New Roman" w:hAnsi="Times New Roman" w:cs="Times New Roman"/>
          <w:sz w:val="20"/>
          <w:szCs w:val="20"/>
        </w:rPr>
      </w:pPr>
      <w:hyperlink r:id="rId24" w:history="1">
        <w:r w:rsidR="00840402" w:rsidRPr="00F442D9">
          <w:rPr>
            <w:rStyle w:val="Hyperlink"/>
            <w:rFonts w:ascii="Times New Roman" w:hAnsi="Times New Roman" w:cs="Times New Roman"/>
            <w:sz w:val="20"/>
            <w:szCs w:val="20"/>
          </w:rPr>
          <w:t>https://www.idc-online.com/technical_references/pdfs/chemical_engineering/Water_Recycling_and_Reuse.pdf</w:t>
        </w:r>
      </w:hyperlink>
      <w:r w:rsidR="00A5650E" w:rsidRPr="00F442D9">
        <w:rPr>
          <w:rStyle w:val="url"/>
          <w:rFonts w:ascii="Times New Roman" w:hAnsi="Times New Roman" w:cs="Times New Roman"/>
          <w:sz w:val="20"/>
          <w:szCs w:val="20"/>
        </w:rPr>
        <w:t xml:space="preserve"> </w:t>
      </w:r>
    </w:p>
    <w:p w14:paraId="113696ED"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7648A995"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r w:rsidRPr="006E7A53">
        <w:rPr>
          <w:rFonts w:ascii="Times New Roman" w:eastAsia="Times New Roman" w:hAnsi="Times New Roman" w:cs="Times New Roman"/>
          <w:sz w:val="20"/>
          <w:szCs w:val="20"/>
        </w:rPr>
        <w:t>FAQs</w:t>
      </w:r>
      <w:r w:rsidRPr="00F442D9">
        <w:rPr>
          <w:rFonts w:ascii="Times New Roman" w:eastAsia="Times New Roman" w:hAnsi="Times New Roman" w:cs="Times New Roman"/>
          <w:sz w:val="20"/>
          <w:szCs w:val="20"/>
        </w:rPr>
        <w:t>.</w:t>
      </w:r>
      <w:r w:rsidRPr="006E7A53">
        <w:rPr>
          <w:rFonts w:ascii="Times New Roman" w:eastAsia="Times New Roman" w:hAnsi="Times New Roman" w:cs="Times New Roman"/>
          <w:sz w:val="20"/>
          <w:szCs w:val="20"/>
        </w:rPr>
        <w:t xml:space="preserve"> What are the benefits of using recycled water? (n.d.). </w:t>
      </w:r>
    </w:p>
    <w:p w14:paraId="5C9EAEC4" w14:textId="77777777" w:rsidR="00A5650E" w:rsidRPr="00F442D9" w:rsidRDefault="000B0833" w:rsidP="00F442D9">
      <w:pPr>
        <w:spacing w:after="0" w:line="240" w:lineRule="auto"/>
        <w:jc w:val="both"/>
        <w:rPr>
          <w:rFonts w:ascii="Times New Roman" w:eastAsia="Times New Roman" w:hAnsi="Times New Roman" w:cs="Times New Roman"/>
          <w:sz w:val="20"/>
          <w:szCs w:val="20"/>
        </w:rPr>
      </w:pPr>
      <w:hyperlink r:id="rId25" w:anchor=":~:text=Recycled%20water%20also%20provides%20a,%2C%20phosphorus%2C%20and%20micronutrients%2C%20which" w:history="1">
        <w:r w:rsidR="00A5650E" w:rsidRPr="006E7A53">
          <w:rPr>
            <w:rStyle w:val="Hyperlink"/>
            <w:rFonts w:ascii="Times New Roman" w:eastAsia="Times New Roman" w:hAnsi="Times New Roman" w:cs="Times New Roman"/>
            <w:sz w:val="20"/>
            <w:szCs w:val="20"/>
          </w:rPr>
          <w:t>https://www.napasan.com/Faq.aspx?QID=91#:~:text=Recycled%20water%20also%20provides%20a,%2C%20phosphorus%2C%20and%20micronutrients%2C%20which</w:t>
        </w:r>
      </w:hyperlink>
    </w:p>
    <w:p w14:paraId="4EA375EF"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p>
    <w:p w14:paraId="7D5876A3" w14:textId="77777777" w:rsidR="00840402" w:rsidRPr="00F442D9" w:rsidRDefault="00A5650E" w:rsidP="00F442D9">
      <w:pPr>
        <w:spacing w:after="0" w:line="240" w:lineRule="auto"/>
        <w:jc w:val="both"/>
        <w:rPr>
          <w:rStyle w:val="muibox-root"/>
          <w:rFonts w:ascii="Times New Roman" w:hAnsi="Times New Roman" w:cs="Times New Roman"/>
          <w:sz w:val="20"/>
          <w:szCs w:val="20"/>
        </w:rPr>
      </w:pPr>
      <w:r w:rsidRPr="00F442D9">
        <w:rPr>
          <w:rStyle w:val="muibox-root"/>
          <w:rFonts w:ascii="Times New Roman" w:hAnsi="Times New Roman" w:cs="Times New Roman"/>
          <w:sz w:val="20"/>
          <w:szCs w:val="20"/>
        </w:rPr>
        <w:t xml:space="preserve">Fiske, P., &amp; Mauter, M. (2019, December 9). </w:t>
      </w:r>
      <w:r w:rsidRPr="00F442D9">
        <w:rPr>
          <w:rStyle w:val="muibox-root"/>
          <w:rFonts w:ascii="Times New Roman" w:hAnsi="Times New Roman" w:cs="Times New Roman"/>
          <w:i/>
          <w:iCs/>
          <w:sz w:val="20"/>
          <w:szCs w:val="20"/>
        </w:rPr>
        <w:t>Enabling climate resilient water systems with distributed desalination and water reuse: Key barriers and opportunities</w:t>
      </w:r>
      <w:r w:rsidRPr="00F442D9">
        <w:rPr>
          <w:rStyle w:val="muibox-root"/>
          <w:rFonts w:ascii="Times New Roman" w:hAnsi="Times New Roman" w:cs="Times New Roman"/>
          <w:sz w:val="20"/>
          <w:szCs w:val="20"/>
        </w:rPr>
        <w:t xml:space="preserve">. AGU - AGU Fall Meeting 2019. </w:t>
      </w:r>
    </w:p>
    <w:p w14:paraId="6FF03EC4" w14:textId="60D591F1" w:rsidR="00A5650E" w:rsidRPr="00F442D9" w:rsidRDefault="000B0833" w:rsidP="00F442D9">
      <w:pPr>
        <w:spacing w:after="0" w:line="240" w:lineRule="auto"/>
        <w:jc w:val="both"/>
        <w:rPr>
          <w:rStyle w:val="url"/>
          <w:rFonts w:ascii="Times New Roman" w:hAnsi="Times New Roman" w:cs="Times New Roman"/>
          <w:sz w:val="20"/>
          <w:szCs w:val="20"/>
        </w:rPr>
      </w:pPr>
      <w:hyperlink r:id="rId26" w:history="1">
        <w:r w:rsidR="00840402" w:rsidRPr="00F442D9">
          <w:rPr>
            <w:rStyle w:val="Hyperlink"/>
            <w:rFonts w:ascii="Times New Roman" w:hAnsi="Times New Roman" w:cs="Times New Roman"/>
            <w:sz w:val="20"/>
            <w:szCs w:val="20"/>
          </w:rPr>
          <w:t>https://agu.confex.com/agu/fm19/meetingapp.cgi/Paper/560052</w:t>
        </w:r>
      </w:hyperlink>
    </w:p>
    <w:p w14:paraId="3833EA1B" w14:textId="77777777" w:rsidR="00840402" w:rsidRPr="00F442D9" w:rsidRDefault="00840402" w:rsidP="00F442D9">
      <w:pPr>
        <w:spacing w:after="0" w:line="240" w:lineRule="auto"/>
        <w:jc w:val="both"/>
        <w:rPr>
          <w:rFonts w:ascii="Times New Roman" w:hAnsi="Times New Roman" w:cs="Times New Roman"/>
          <w:sz w:val="20"/>
          <w:szCs w:val="20"/>
        </w:rPr>
      </w:pPr>
    </w:p>
    <w:p w14:paraId="6EA4E973"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Gul, S., Govender, I. G., Bux, F., &amp; Baba, S. H. (2024). Role of public attitude, knowledge, and trust in shaping the acceptance of recycled wastewater for potable and non-potable uses. </w:t>
      </w:r>
      <w:r w:rsidRPr="00F442D9">
        <w:rPr>
          <w:rStyle w:val="muibox-root"/>
          <w:rFonts w:ascii="Times New Roman" w:hAnsi="Times New Roman" w:cs="Times New Roman"/>
          <w:i/>
          <w:iCs/>
          <w:sz w:val="20"/>
          <w:szCs w:val="20"/>
        </w:rPr>
        <w:t>AQUA - Water Infrastructure Ecosystems and Society</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73</w:t>
      </w:r>
      <w:r w:rsidRPr="00F442D9">
        <w:rPr>
          <w:rStyle w:val="muibox-root"/>
          <w:rFonts w:ascii="Times New Roman" w:hAnsi="Times New Roman" w:cs="Times New Roman"/>
          <w:sz w:val="20"/>
          <w:szCs w:val="20"/>
        </w:rPr>
        <w:t xml:space="preserve">(4), 722–736. </w:t>
      </w:r>
      <w:hyperlink r:id="rId27" w:history="1">
        <w:r w:rsidRPr="00F442D9">
          <w:rPr>
            <w:rStyle w:val="Hyperlink"/>
            <w:rFonts w:ascii="Times New Roman" w:hAnsi="Times New Roman" w:cs="Times New Roman"/>
            <w:sz w:val="20"/>
            <w:szCs w:val="20"/>
          </w:rPr>
          <w:t>https://doi.org/10.2166/aqua.2024.225</w:t>
        </w:r>
      </w:hyperlink>
      <w:r w:rsidRPr="00F442D9">
        <w:rPr>
          <w:rStyle w:val="url"/>
          <w:rFonts w:ascii="Times New Roman" w:hAnsi="Times New Roman" w:cs="Times New Roman"/>
          <w:sz w:val="20"/>
          <w:szCs w:val="20"/>
        </w:rPr>
        <w:t xml:space="preserve"> </w:t>
      </w:r>
    </w:p>
    <w:p w14:paraId="479CD18B"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661FA992"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Gupta, V.K., Ali, I., Saleh, T.A., Nayak, A. &amp; Agarwal, S. (2012). Chemical treatment technologies for waste‐water recycling ‐ an overview. </w:t>
      </w:r>
      <w:r w:rsidRPr="00F442D9">
        <w:rPr>
          <w:rFonts w:ascii="Times New Roman" w:hAnsi="Times New Roman" w:cs="Times New Roman"/>
          <w:i/>
          <w:iCs/>
          <w:sz w:val="20"/>
          <w:szCs w:val="20"/>
        </w:rPr>
        <w:t>RSC Advances</w:t>
      </w:r>
      <w:r w:rsidRPr="00F442D9">
        <w:rPr>
          <w:rFonts w:ascii="Times New Roman" w:hAnsi="Times New Roman" w:cs="Times New Roman"/>
          <w:sz w:val="20"/>
          <w:szCs w:val="20"/>
        </w:rPr>
        <w:t xml:space="preserve">, 2, 6380‐6388. </w:t>
      </w:r>
    </w:p>
    <w:p w14:paraId="67B92B57"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45C098A0" w14:textId="77777777" w:rsidR="00A5650E" w:rsidRPr="00F442D9" w:rsidRDefault="00A5650E" w:rsidP="00F442D9">
      <w:pPr>
        <w:spacing w:after="0" w:line="240" w:lineRule="auto"/>
        <w:jc w:val="both"/>
        <w:rPr>
          <w:rFonts w:ascii="Times New Roman" w:hAnsi="Times New Roman" w:cs="Times New Roman"/>
          <w:sz w:val="20"/>
          <w:szCs w:val="20"/>
        </w:rPr>
      </w:pPr>
      <w:r w:rsidRPr="00F442D9">
        <w:rPr>
          <w:rStyle w:val="muibox-root"/>
          <w:rFonts w:ascii="Times New Roman" w:hAnsi="Times New Roman" w:cs="Times New Roman"/>
          <w:sz w:val="20"/>
          <w:szCs w:val="20"/>
        </w:rPr>
        <w:t xml:space="preserve">Hall, J. (2024, September 20). </w:t>
      </w:r>
      <w:r w:rsidRPr="00F442D9">
        <w:rPr>
          <w:rStyle w:val="muibox-root"/>
          <w:rFonts w:ascii="Times New Roman" w:hAnsi="Times New Roman" w:cs="Times New Roman"/>
          <w:i/>
          <w:iCs/>
          <w:sz w:val="20"/>
          <w:szCs w:val="20"/>
        </w:rPr>
        <w:t>The use of constructed wetlands for wastewater treatment</w:t>
      </w:r>
      <w:r w:rsidRPr="00F442D9">
        <w:rPr>
          <w:rStyle w:val="muibox-root"/>
          <w:rFonts w:ascii="Times New Roman" w:hAnsi="Times New Roman" w:cs="Times New Roman"/>
          <w:sz w:val="20"/>
          <w:szCs w:val="20"/>
        </w:rPr>
        <w:t xml:space="preserve">. Kraken Sense. </w:t>
      </w:r>
      <w:hyperlink r:id="rId28" w:anchor=":~:text=Agricultural%20runoff%2C%20often%20rich%20in,the%20impact%20of%20farming%20on" w:history="1">
        <w:r w:rsidRPr="00F442D9">
          <w:rPr>
            <w:rStyle w:val="Hyperlink"/>
            <w:rFonts w:ascii="Times New Roman" w:hAnsi="Times New Roman" w:cs="Times New Roman"/>
            <w:sz w:val="20"/>
            <w:szCs w:val="20"/>
          </w:rPr>
          <w:t>https://krakensense.com/blog/the-use-of-constructed-wetlands-for-wastewater-treatment#:~:text=Agricultural%20runoff%2C%20often%20rich%20in,the%20impact%20of%20farming%20on</w:t>
        </w:r>
      </w:hyperlink>
    </w:p>
    <w:p w14:paraId="08ABFACF" w14:textId="77777777" w:rsidR="00A5650E" w:rsidRPr="00F442D9" w:rsidRDefault="00A5650E" w:rsidP="00F442D9">
      <w:pPr>
        <w:spacing w:after="0" w:line="240" w:lineRule="auto"/>
        <w:jc w:val="both"/>
        <w:rPr>
          <w:rFonts w:ascii="Times New Roman" w:hAnsi="Times New Roman" w:cs="Times New Roman"/>
          <w:sz w:val="20"/>
          <w:szCs w:val="20"/>
        </w:rPr>
      </w:pPr>
    </w:p>
    <w:p w14:paraId="48C19205" w14:textId="2890A928" w:rsidR="00A5650E" w:rsidRPr="00F442D9" w:rsidRDefault="00A5650E" w:rsidP="00F442D9">
      <w:pPr>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Holiday, S. (2008). </w:t>
      </w:r>
      <w:r w:rsidRPr="00F442D9">
        <w:rPr>
          <w:rFonts w:ascii="Times New Roman" w:hAnsi="Times New Roman" w:cs="Times New Roman"/>
          <w:i/>
          <w:iCs/>
          <w:sz w:val="20"/>
          <w:szCs w:val="20"/>
        </w:rPr>
        <w:t>Sustainable construction</w:t>
      </w:r>
      <w:r w:rsidRPr="00F442D9">
        <w:rPr>
          <w:rFonts w:ascii="Times New Roman" w:hAnsi="Times New Roman" w:cs="Times New Roman"/>
          <w:sz w:val="20"/>
          <w:szCs w:val="20"/>
        </w:rPr>
        <w:t xml:space="preserve">. Butterworth‐Heinemann, Oxford, UK. </w:t>
      </w:r>
    </w:p>
    <w:p w14:paraId="50B63C8C" w14:textId="7A3D989A" w:rsidR="00BD00DF" w:rsidRPr="00F442D9" w:rsidRDefault="00BD00DF" w:rsidP="00F442D9">
      <w:pPr>
        <w:spacing w:after="0" w:line="240" w:lineRule="auto"/>
        <w:jc w:val="both"/>
        <w:rPr>
          <w:rFonts w:ascii="Times New Roman" w:hAnsi="Times New Roman" w:cs="Times New Roman"/>
          <w:sz w:val="20"/>
          <w:szCs w:val="20"/>
        </w:rPr>
      </w:pPr>
    </w:p>
    <w:p w14:paraId="4AD13C89" w14:textId="3C647C12" w:rsidR="00EC5C75" w:rsidRPr="00F442D9" w:rsidRDefault="00EC5C75"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Islam, N. F. a. S. (2025d). The impact of plastic waste on ecosystems and human health and strategies for managing it for a sustainable environment. </w:t>
      </w:r>
      <w:r w:rsidRPr="00F442D9">
        <w:rPr>
          <w:rStyle w:val="muibox-root"/>
          <w:rFonts w:ascii="Times New Roman" w:hAnsi="Times New Roman" w:cs="Times New Roman"/>
          <w:i/>
          <w:iCs/>
          <w:sz w:val="20"/>
          <w:szCs w:val="20"/>
        </w:rPr>
        <w:t>International Journal of Latest Technology in Engineering Management &amp; Applied Science</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14</w:t>
      </w:r>
      <w:r w:rsidRPr="00F442D9">
        <w:rPr>
          <w:rStyle w:val="muibox-root"/>
          <w:rFonts w:ascii="Times New Roman" w:hAnsi="Times New Roman" w:cs="Times New Roman"/>
          <w:sz w:val="20"/>
          <w:szCs w:val="20"/>
        </w:rPr>
        <w:t xml:space="preserve">(3), 706–723. </w:t>
      </w:r>
      <w:hyperlink r:id="rId29" w:history="1">
        <w:r w:rsidRPr="00F442D9">
          <w:rPr>
            <w:rStyle w:val="Hyperlink"/>
            <w:rFonts w:ascii="Times New Roman" w:hAnsi="Times New Roman" w:cs="Times New Roman"/>
            <w:sz w:val="20"/>
            <w:szCs w:val="20"/>
          </w:rPr>
          <w:t>https://doi.org/10.51583/ijltemas.2025.140300075</w:t>
        </w:r>
      </w:hyperlink>
      <w:r w:rsidRPr="00F442D9">
        <w:rPr>
          <w:rStyle w:val="url"/>
          <w:rFonts w:ascii="Times New Roman" w:hAnsi="Times New Roman" w:cs="Times New Roman"/>
          <w:sz w:val="20"/>
          <w:szCs w:val="20"/>
        </w:rPr>
        <w:t xml:space="preserve"> </w:t>
      </w:r>
    </w:p>
    <w:p w14:paraId="75F88F75" w14:textId="5BA4824C" w:rsidR="00220AF3" w:rsidRPr="00F442D9" w:rsidRDefault="00220AF3" w:rsidP="00F442D9">
      <w:pPr>
        <w:spacing w:after="0" w:line="240" w:lineRule="auto"/>
        <w:jc w:val="both"/>
        <w:rPr>
          <w:rStyle w:val="url"/>
          <w:rFonts w:ascii="Times New Roman" w:hAnsi="Times New Roman" w:cs="Times New Roman"/>
          <w:sz w:val="20"/>
          <w:szCs w:val="20"/>
        </w:rPr>
      </w:pPr>
    </w:p>
    <w:p w14:paraId="5127951F" w14:textId="21F17FDD" w:rsidR="00220AF3" w:rsidRPr="007267C0" w:rsidRDefault="00220AF3" w:rsidP="00F442D9">
      <w:pPr>
        <w:spacing w:after="0" w:line="240" w:lineRule="auto"/>
        <w:jc w:val="both"/>
        <w:rPr>
          <w:rFonts w:ascii="Times New Roman" w:hAnsi="Times New Roman" w:cs="Times New Roman"/>
          <w:sz w:val="20"/>
          <w:szCs w:val="20"/>
        </w:rPr>
      </w:pPr>
      <w:r w:rsidRPr="007267C0">
        <w:rPr>
          <w:rFonts w:ascii="Times New Roman" w:hAnsi="Times New Roman" w:cs="Times New Roman"/>
          <w:sz w:val="20"/>
          <w:szCs w:val="20"/>
        </w:rPr>
        <w:t xml:space="preserve">Islam, F. A. S. (2025). Global Impact of Climate Change: Glacial Melt, Sea Level Rise, Water Salinization and Emergent Pathogen Risks. </w:t>
      </w:r>
      <w:r w:rsidRPr="007267C0">
        <w:rPr>
          <w:rFonts w:ascii="Times New Roman" w:hAnsi="Times New Roman" w:cs="Times New Roman"/>
          <w:i/>
          <w:iCs/>
          <w:sz w:val="20"/>
          <w:szCs w:val="20"/>
        </w:rPr>
        <w:t>Asian Journal of Environment &amp; Ecology</w:t>
      </w:r>
      <w:r w:rsidRPr="007267C0">
        <w:rPr>
          <w:rFonts w:ascii="Times New Roman" w:hAnsi="Times New Roman" w:cs="Times New Roman"/>
          <w:sz w:val="20"/>
          <w:szCs w:val="20"/>
        </w:rPr>
        <w:t xml:space="preserve">, </w:t>
      </w:r>
      <w:r w:rsidRPr="007267C0">
        <w:rPr>
          <w:rFonts w:ascii="Times New Roman" w:hAnsi="Times New Roman" w:cs="Times New Roman"/>
          <w:i/>
          <w:iCs/>
          <w:sz w:val="20"/>
          <w:szCs w:val="20"/>
        </w:rPr>
        <w:t>24</w:t>
      </w:r>
      <w:r w:rsidRPr="007267C0">
        <w:rPr>
          <w:rFonts w:ascii="Times New Roman" w:hAnsi="Times New Roman" w:cs="Times New Roman"/>
          <w:sz w:val="20"/>
          <w:szCs w:val="20"/>
        </w:rPr>
        <w:t xml:space="preserve">(5), 91–113. </w:t>
      </w:r>
      <w:hyperlink r:id="rId30" w:history="1">
        <w:r w:rsidRPr="007267C0">
          <w:rPr>
            <w:rStyle w:val="Hyperlink"/>
            <w:rFonts w:ascii="Times New Roman" w:hAnsi="Times New Roman" w:cs="Times New Roman"/>
            <w:sz w:val="20"/>
            <w:szCs w:val="20"/>
          </w:rPr>
          <w:t>https://doi.org/10.9734/ajee/2025/v24i5697</w:t>
        </w:r>
      </w:hyperlink>
      <w:r w:rsidRPr="007267C0">
        <w:rPr>
          <w:rFonts w:ascii="Times New Roman" w:hAnsi="Times New Roman" w:cs="Times New Roman"/>
          <w:sz w:val="20"/>
          <w:szCs w:val="20"/>
        </w:rPr>
        <w:t xml:space="preserve"> </w:t>
      </w:r>
    </w:p>
    <w:p w14:paraId="48C315F4" w14:textId="7F2E1537" w:rsidR="003507CA" w:rsidRPr="007267C0" w:rsidRDefault="003507CA" w:rsidP="00F442D9">
      <w:pPr>
        <w:spacing w:after="0" w:line="240" w:lineRule="auto"/>
        <w:jc w:val="both"/>
        <w:rPr>
          <w:rFonts w:ascii="Times New Roman" w:hAnsi="Times New Roman" w:cs="Times New Roman"/>
          <w:sz w:val="20"/>
          <w:szCs w:val="20"/>
        </w:rPr>
      </w:pPr>
    </w:p>
    <w:p w14:paraId="25F0EE8C" w14:textId="38225EA9" w:rsidR="003507CA" w:rsidRPr="007267C0" w:rsidRDefault="003507CA" w:rsidP="00F442D9">
      <w:pPr>
        <w:spacing w:after="0" w:line="240" w:lineRule="auto"/>
        <w:jc w:val="both"/>
        <w:rPr>
          <w:rFonts w:ascii="Times New Roman" w:hAnsi="Times New Roman" w:cs="Times New Roman"/>
          <w:sz w:val="20"/>
          <w:szCs w:val="20"/>
        </w:rPr>
      </w:pPr>
      <w:r w:rsidRPr="007267C0">
        <w:rPr>
          <w:rFonts w:ascii="Times New Roman" w:hAnsi="Times New Roman" w:cs="Times New Roman"/>
          <w:sz w:val="20"/>
          <w:szCs w:val="20"/>
        </w:rPr>
        <w:t xml:space="preserve">Islam, F. A. S. (2025). The Role of Artificial Intelligence in Environmental Monitoring for Sustainable Development and Future Perspectives. </w:t>
      </w:r>
      <w:r w:rsidRPr="007267C0">
        <w:rPr>
          <w:rFonts w:ascii="Times New Roman" w:hAnsi="Times New Roman" w:cs="Times New Roman"/>
          <w:i/>
          <w:iCs/>
          <w:sz w:val="20"/>
          <w:szCs w:val="20"/>
        </w:rPr>
        <w:t>Journal of Global Ecology and Environment</w:t>
      </w:r>
      <w:r w:rsidRPr="007267C0">
        <w:rPr>
          <w:rFonts w:ascii="Times New Roman" w:hAnsi="Times New Roman" w:cs="Times New Roman"/>
          <w:sz w:val="20"/>
          <w:szCs w:val="20"/>
        </w:rPr>
        <w:t xml:space="preserve">, </w:t>
      </w:r>
      <w:r w:rsidRPr="007267C0">
        <w:rPr>
          <w:rFonts w:ascii="Times New Roman" w:hAnsi="Times New Roman" w:cs="Times New Roman"/>
          <w:i/>
          <w:iCs/>
          <w:sz w:val="20"/>
          <w:szCs w:val="20"/>
        </w:rPr>
        <w:t>21</w:t>
      </w:r>
      <w:r w:rsidRPr="007267C0">
        <w:rPr>
          <w:rFonts w:ascii="Times New Roman" w:hAnsi="Times New Roman" w:cs="Times New Roman"/>
          <w:sz w:val="20"/>
          <w:szCs w:val="20"/>
        </w:rPr>
        <w:t xml:space="preserve">(2), 164–179. </w:t>
      </w:r>
      <w:hyperlink r:id="rId31" w:history="1">
        <w:r w:rsidRPr="007267C0">
          <w:rPr>
            <w:rStyle w:val="Hyperlink"/>
            <w:rFonts w:ascii="Times New Roman" w:hAnsi="Times New Roman" w:cs="Times New Roman"/>
            <w:sz w:val="20"/>
            <w:szCs w:val="20"/>
          </w:rPr>
          <w:t>https://doi.org/10.56557/jogee/2025/v21i29272</w:t>
        </w:r>
      </w:hyperlink>
      <w:r w:rsidRPr="007267C0">
        <w:rPr>
          <w:rFonts w:ascii="Times New Roman" w:hAnsi="Times New Roman" w:cs="Times New Roman"/>
          <w:sz w:val="20"/>
          <w:szCs w:val="20"/>
        </w:rPr>
        <w:t xml:space="preserve"> </w:t>
      </w:r>
    </w:p>
    <w:p w14:paraId="1996563C" w14:textId="3776F14C" w:rsidR="00630352" w:rsidRPr="007267C0" w:rsidRDefault="00630352" w:rsidP="00F442D9">
      <w:pPr>
        <w:spacing w:after="0" w:line="240" w:lineRule="auto"/>
        <w:jc w:val="both"/>
        <w:rPr>
          <w:rFonts w:ascii="Times New Roman" w:hAnsi="Times New Roman" w:cs="Times New Roman"/>
          <w:sz w:val="20"/>
          <w:szCs w:val="20"/>
        </w:rPr>
      </w:pPr>
    </w:p>
    <w:p w14:paraId="6913BE9C" w14:textId="77CBED2D" w:rsidR="00630352" w:rsidRPr="007267C0" w:rsidRDefault="00630352" w:rsidP="00F442D9">
      <w:pPr>
        <w:spacing w:after="0" w:line="240" w:lineRule="auto"/>
        <w:jc w:val="both"/>
        <w:rPr>
          <w:rFonts w:ascii="Times New Roman" w:hAnsi="Times New Roman" w:cs="Times New Roman"/>
          <w:sz w:val="20"/>
          <w:szCs w:val="20"/>
        </w:rPr>
      </w:pPr>
      <w:proofErr w:type="spellStart"/>
      <w:r w:rsidRPr="007267C0">
        <w:rPr>
          <w:rFonts w:ascii="Times New Roman" w:hAnsi="Times New Roman" w:cs="Times New Roman"/>
          <w:sz w:val="20"/>
          <w:szCs w:val="20"/>
        </w:rPr>
        <w:t>IslamP</w:t>
      </w:r>
      <w:proofErr w:type="spellEnd"/>
      <w:r w:rsidRPr="007267C0">
        <w:rPr>
          <w:rFonts w:ascii="Times New Roman" w:hAnsi="Times New Roman" w:cs="Times New Roman"/>
          <w:sz w:val="20"/>
          <w:szCs w:val="20"/>
        </w:rPr>
        <w:t xml:space="preserve">, F. S., &amp; </w:t>
      </w:r>
      <w:proofErr w:type="spellStart"/>
      <w:r w:rsidRPr="007267C0">
        <w:rPr>
          <w:rFonts w:ascii="Times New Roman" w:hAnsi="Times New Roman" w:cs="Times New Roman"/>
          <w:sz w:val="20"/>
          <w:szCs w:val="20"/>
        </w:rPr>
        <w:t>AlamP</w:t>
      </w:r>
      <w:proofErr w:type="spellEnd"/>
      <w:r w:rsidRPr="007267C0">
        <w:rPr>
          <w:rFonts w:ascii="Times New Roman" w:hAnsi="Times New Roman" w:cs="Times New Roman"/>
          <w:sz w:val="20"/>
          <w:szCs w:val="20"/>
        </w:rPr>
        <w:t xml:space="preserve">, M. M. I. Evaluation of Some Significant Water Quality Parameters of the Turag River during Wet season. </w:t>
      </w:r>
      <w:hyperlink r:id="rId32" w:history="1">
        <w:r w:rsidRPr="007267C0">
          <w:rPr>
            <w:rStyle w:val="Hyperlink"/>
            <w:rFonts w:ascii="Times New Roman" w:hAnsi="Times New Roman" w:cs="Times New Roman"/>
            <w:sz w:val="20"/>
            <w:szCs w:val="20"/>
          </w:rPr>
          <w:t>https://ijiset.com/vol3/v3s1/IJISET_V3_I1_25.pdf</w:t>
        </w:r>
      </w:hyperlink>
      <w:r w:rsidRPr="007267C0">
        <w:rPr>
          <w:rFonts w:ascii="Times New Roman" w:hAnsi="Times New Roman" w:cs="Times New Roman"/>
          <w:sz w:val="20"/>
          <w:szCs w:val="20"/>
        </w:rPr>
        <w:t xml:space="preserve"> </w:t>
      </w:r>
    </w:p>
    <w:p w14:paraId="6556C7AA" w14:textId="4D36A963" w:rsidR="007267C0" w:rsidRPr="007267C0" w:rsidRDefault="007267C0" w:rsidP="00F442D9">
      <w:pPr>
        <w:spacing w:after="0" w:line="240" w:lineRule="auto"/>
        <w:jc w:val="both"/>
        <w:rPr>
          <w:rFonts w:ascii="Times New Roman" w:hAnsi="Times New Roman" w:cs="Times New Roman"/>
          <w:sz w:val="20"/>
          <w:szCs w:val="20"/>
        </w:rPr>
      </w:pPr>
    </w:p>
    <w:p w14:paraId="450D12A2" w14:textId="6A246E36" w:rsidR="007267C0" w:rsidRPr="007267C0" w:rsidRDefault="007267C0" w:rsidP="00F442D9">
      <w:pPr>
        <w:spacing w:after="0" w:line="240" w:lineRule="auto"/>
        <w:jc w:val="both"/>
        <w:rPr>
          <w:rFonts w:ascii="Times New Roman" w:hAnsi="Times New Roman" w:cs="Times New Roman"/>
          <w:sz w:val="20"/>
          <w:szCs w:val="20"/>
        </w:rPr>
      </w:pPr>
      <w:r w:rsidRPr="007267C0">
        <w:rPr>
          <w:rFonts w:ascii="Times New Roman" w:hAnsi="Times New Roman" w:cs="Times New Roman"/>
          <w:sz w:val="20"/>
          <w:szCs w:val="20"/>
        </w:rPr>
        <w:t xml:space="preserve">Islam, F. A. S. (2025). The Effects of Plastic and Microplastic Waste on the Marine Environment and the Ocean. </w:t>
      </w:r>
      <w:r w:rsidRPr="007267C0">
        <w:rPr>
          <w:rFonts w:ascii="Times New Roman" w:hAnsi="Times New Roman" w:cs="Times New Roman"/>
          <w:i/>
          <w:iCs/>
          <w:sz w:val="20"/>
          <w:szCs w:val="20"/>
        </w:rPr>
        <w:t>European Journal of Environment and Earth Sciences</w:t>
      </w:r>
      <w:r w:rsidRPr="007267C0">
        <w:rPr>
          <w:rFonts w:ascii="Times New Roman" w:hAnsi="Times New Roman" w:cs="Times New Roman"/>
          <w:sz w:val="20"/>
          <w:szCs w:val="20"/>
        </w:rPr>
        <w:t xml:space="preserve">, </w:t>
      </w:r>
      <w:r w:rsidRPr="007267C0">
        <w:rPr>
          <w:rFonts w:ascii="Times New Roman" w:hAnsi="Times New Roman" w:cs="Times New Roman"/>
          <w:i/>
          <w:iCs/>
          <w:sz w:val="20"/>
          <w:szCs w:val="20"/>
        </w:rPr>
        <w:t>6</w:t>
      </w:r>
      <w:r w:rsidRPr="007267C0">
        <w:rPr>
          <w:rFonts w:ascii="Times New Roman" w:hAnsi="Times New Roman" w:cs="Times New Roman"/>
          <w:sz w:val="20"/>
          <w:szCs w:val="20"/>
        </w:rPr>
        <w:t xml:space="preserve">(3), 1–9. </w:t>
      </w:r>
      <w:hyperlink r:id="rId33" w:history="1">
        <w:r w:rsidRPr="007267C0">
          <w:rPr>
            <w:rStyle w:val="Hyperlink"/>
            <w:rFonts w:ascii="Times New Roman" w:hAnsi="Times New Roman" w:cs="Times New Roman"/>
            <w:sz w:val="20"/>
            <w:szCs w:val="20"/>
          </w:rPr>
          <w:t>https://doi.org/10.24018/ejgeo.2025.6.3.508</w:t>
        </w:r>
      </w:hyperlink>
      <w:r w:rsidRPr="007267C0">
        <w:rPr>
          <w:rFonts w:ascii="Times New Roman" w:hAnsi="Times New Roman" w:cs="Times New Roman"/>
          <w:sz w:val="20"/>
          <w:szCs w:val="20"/>
        </w:rPr>
        <w:t xml:space="preserve"> </w:t>
      </w:r>
    </w:p>
    <w:p w14:paraId="53B90E43" w14:textId="7D64FA7A" w:rsidR="00854A73" w:rsidRPr="007267C0" w:rsidRDefault="00854A73" w:rsidP="00F442D9">
      <w:pPr>
        <w:spacing w:after="0" w:line="240" w:lineRule="auto"/>
        <w:jc w:val="both"/>
        <w:rPr>
          <w:rFonts w:ascii="Times New Roman" w:hAnsi="Times New Roman" w:cs="Times New Roman"/>
          <w:sz w:val="20"/>
          <w:szCs w:val="20"/>
        </w:rPr>
      </w:pPr>
    </w:p>
    <w:p w14:paraId="08A64F9A" w14:textId="2031FABA" w:rsidR="00B414AC" w:rsidRPr="007267C0" w:rsidRDefault="00B414AC" w:rsidP="00F442D9">
      <w:pPr>
        <w:spacing w:after="0" w:line="240" w:lineRule="auto"/>
        <w:jc w:val="both"/>
        <w:rPr>
          <w:rStyle w:val="url"/>
          <w:rFonts w:ascii="Times New Roman" w:hAnsi="Times New Roman" w:cs="Times New Roman"/>
          <w:sz w:val="20"/>
          <w:szCs w:val="20"/>
        </w:rPr>
      </w:pPr>
      <w:r w:rsidRPr="007267C0">
        <w:rPr>
          <w:rStyle w:val="muibox-root"/>
          <w:rFonts w:ascii="Times New Roman" w:hAnsi="Times New Roman" w:cs="Times New Roman"/>
          <w:sz w:val="20"/>
          <w:szCs w:val="20"/>
        </w:rPr>
        <w:t xml:space="preserve">Jenks. (2024, February 7). </w:t>
      </w:r>
      <w:r w:rsidRPr="007267C0">
        <w:rPr>
          <w:rStyle w:val="muibox-root"/>
          <w:rFonts w:ascii="Times New Roman" w:hAnsi="Times New Roman" w:cs="Times New Roman"/>
          <w:i/>
          <w:iCs/>
          <w:sz w:val="20"/>
          <w:szCs w:val="20"/>
        </w:rPr>
        <w:t>Wastewater treatment and climate resilience</w:t>
      </w:r>
      <w:r w:rsidRPr="007267C0">
        <w:rPr>
          <w:rStyle w:val="muibox-root"/>
          <w:rFonts w:ascii="Times New Roman" w:hAnsi="Times New Roman" w:cs="Times New Roman"/>
          <w:sz w:val="20"/>
          <w:szCs w:val="20"/>
        </w:rPr>
        <w:t xml:space="preserve">. Green.org. </w:t>
      </w:r>
      <w:hyperlink r:id="rId34" w:anchor=":~:text=Wastewater%20treatment%20plants%20must%20navigate,the%20resilience%20of%20their%20systems" w:history="1">
        <w:r w:rsidRPr="007267C0">
          <w:rPr>
            <w:rStyle w:val="Hyperlink"/>
            <w:rFonts w:ascii="Times New Roman" w:hAnsi="Times New Roman" w:cs="Times New Roman"/>
            <w:sz w:val="20"/>
            <w:szCs w:val="20"/>
          </w:rPr>
          <w:t>https://green.org/2024/01/30/wastewater-treatment-and-climate-resilience/#:~:text=Wastewater%20treatment%20plants%20must%20navigate,the%20resilience%20of%20their%20systems</w:t>
        </w:r>
      </w:hyperlink>
    </w:p>
    <w:p w14:paraId="4A5C751B" w14:textId="77777777" w:rsidR="00B414AC" w:rsidRPr="00F442D9" w:rsidRDefault="00B414AC" w:rsidP="00F442D9">
      <w:pPr>
        <w:spacing w:after="0" w:line="240" w:lineRule="auto"/>
        <w:jc w:val="both"/>
        <w:rPr>
          <w:rStyle w:val="muibox-root"/>
          <w:rFonts w:ascii="Times New Roman" w:hAnsi="Times New Roman" w:cs="Times New Roman"/>
          <w:sz w:val="20"/>
          <w:szCs w:val="20"/>
        </w:rPr>
      </w:pPr>
    </w:p>
    <w:p w14:paraId="6833B0FD" w14:textId="6F487925" w:rsidR="00A5650E" w:rsidRPr="00F442D9" w:rsidRDefault="00A5650E" w:rsidP="00F442D9">
      <w:pPr>
        <w:spacing w:after="0" w:line="240" w:lineRule="auto"/>
        <w:jc w:val="both"/>
        <w:rPr>
          <w:rFonts w:ascii="Times New Roman" w:hAnsi="Times New Roman" w:cs="Times New Roman"/>
          <w:sz w:val="20"/>
          <w:szCs w:val="20"/>
        </w:rPr>
      </w:pPr>
      <w:r w:rsidRPr="00F442D9">
        <w:rPr>
          <w:rStyle w:val="muibox-root"/>
          <w:rFonts w:ascii="Times New Roman" w:hAnsi="Times New Roman" w:cs="Times New Roman"/>
          <w:sz w:val="20"/>
          <w:szCs w:val="20"/>
        </w:rPr>
        <w:t xml:space="preserve">Jones, E. R., Van Vliet, M. T. H., Qadir, M., &amp; </w:t>
      </w:r>
      <w:proofErr w:type="spellStart"/>
      <w:r w:rsidRPr="00F442D9">
        <w:rPr>
          <w:rStyle w:val="muibox-root"/>
          <w:rFonts w:ascii="Times New Roman" w:hAnsi="Times New Roman" w:cs="Times New Roman"/>
          <w:sz w:val="20"/>
          <w:szCs w:val="20"/>
        </w:rPr>
        <w:t>Bierkens</w:t>
      </w:r>
      <w:proofErr w:type="spellEnd"/>
      <w:r w:rsidRPr="00F442D9">
        <w:rPr>
          <w:rStyle w:val="muibox-root"/>
          <w:rFonts w:ascii="Times New Roman" w:hAnsi="Times New Roman" w:cs="Times New Roman"/>
          <w:sz w:val="20"/>
          <w:szCs w:val="20"/>
        </w:rPr>
        <w:t xml:space="preserve">, M. F. P. (2021). Country-level and gridded estimates of wastewater production, collection, treatment and reuse. </w:t>
      </w:r>
      <w:r w:rsidRPr="00F442D9">
        <w:rPr>
          <w:rStyle w:val="muibox-root"/>
          <w:rFonts w:ascii="Times New Roman" w:hAnsi="Times New Roman" w:cs="Times New Roman"/>
          <w:i/>
          <w:iCs/>
          <w:sz w:val="20"/>
          <w:szCs w:val="20"/>
        </w:rPr>
        <w:t>Earth System Science Data</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13</w:t>
      </w:r>
      <w:r w:rsidRPr="00F442D9">
        <w:rPr>
          <w:rStyle w:val="muibox-root"/>
          <w:rFonts w:ascii="Times New Roman" w:hAnsi="Times New Roman" w:cs="Times New Roman"/>
          <w:sz w:val="20"/>
          <w:szCs w:val="20"/>
        </w:rPr>
        <w:t xml:space="preserve">(2), 237–254. </w:t>
      </w:r>
      <w:hyperlink r:id="rId35" w:history="1">
        <w:r w:rsidRPr="00F442D9">
          <w:rPr>
            <w:rStyle w:val="Hyperlink"/>
            <w:rFonts w:ascii="Times New Roman" w:hAnsi="Times New Roman" w:cs="Times New Roman"/>
            <w:sz w:val="20"/>
            <w:szCs w:val="20"/>
          </w:rPr>
          <w:t>https://doi.org/10.5194/essd-13-237-2021</w:t>
        </w:r>
      </w:hyperlink>
    </w:p>
    <w:p w14:paraId="2219CCDA" w14:textId="6477E8DD" w:rsidR="00A5650E" w:rsidRPr="00F442D9" w:rsidRDefault="00A5650E" w:rsidP="00F442D9">
      <w:pPr>
        <w:spacing w:after="0" w:line="240" w:lineRule="auto"/>
        <w:jc w:val="both"/>
        <w:rPr>
          <w:rStyle w:val="muibox-root"/>
          <w:rFonts w:ascii="Times New Roman" w:hAnsi="Times New Roman" w:cs="Times New Roman"/>
          <w:sz w:val="20"/>
          <w:szCs w:val="20"/>
        </w:rPr>
      </w:pPr>
    </w:p>
    <w:p w14:paraId="52D49319" w14:textId="17C2F5A6"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Khalidi-Idrissi, A., </w:t>
      </w:r>
      <w:proofErr w:type="spellStart"/>
      <w:r w:rsidRPr="00F442D9">
        <w:rPr>
          <w:rStyle w:val="muibox-root"/>
          <w:rFonts w:ascii="Times New Roman" w:hAnsi="Times New Roman" w:cs="Times New Roman"/>
          <w:sz w:val="20"/>
          <w:szCs w:val="20"/>
        </w:rPr>
        <w:t>Madinzi</w:t>
      </w:r>
      <w:proofErr w:type="spellEnd"/>
      <w:r w:rsidRPr="00F442D9">
        <w:rPr>
          <w:rStyle w:val="muibox-root"/>
          <w:rFonts w:ascii="Times New Roman" w:hAnsi="Times New Roman" w:cs="Times New Roman"/>
          <w:sz w:val="20"/>
          <w:szCs w:val="20"/>
        </w:rPr>
        <w:t xml:space="preserve">, A., </w:t>
      </w:r>
      <w:proofErr w:type="spellStart"/>
      <w:r w:rsidRPr="00F442D9">
        <w:rPr>
          <w:rStyle w:val="muibox-root"/>
          <w:rFonts w:ascii="Times New Roman" w:hAnsi="Times New Roman" w:cs="Times New Roman"/>
          <w:sz w:val="20"/>
          <w:szCs w:val="20"/>
        </w:rPr>
        <w:t>Anouzla</w:t>
      </w:r>
      <w:proofErr w:type="spellEnd"/>
      <w:r w:rsidRPr="00F442D9">
        <w:rPr>
          <w:rStyle w:val="muibox-root"/>
          <w:rFonts w:ascii="Times New Roman" w:hAnsi="Times New Roman" w:cs="Times New Roman"/>
          <w:sz w:val="20"/>
          <w:szCs w:val="20"/>
        </w:rPr>
        <w:t xml:space="preserve">, A., Pala, A., </w:t>
      </w:r>
      <w:proofErr w:type="spellStart"/>
      <w:r w:rsidRPr="00F442D9">
        <w:rPr>
          <w:rStyle w:val="muibox-root"/>
          <w:rFonts w:ascii="Times New Roman" w:hAnsi="Times New Roman" w:cs="Times New Roman"/>
          <w:sz w:val="20"/>
          <w:szCs w:val="20"/>
        </w:rPr>
        <w:t>Mouhir</w:t>
      </w:r>
      <w:proofErr w:type="spellEnd"/>
      <w:r w:rsidRPr="00F442D9">
        <w:rPr>
          <w:rStyle w:val="muibox-root"/>
          <w:rFonts w:ascii="Times New Roman" w:hAnsi="Times New Roman" w:cs="Times New Roman"/>
          <w:sz w:val="20"/>
          <w:szCs w:val="20"/>
        </w:rPr>
        <w:t xml:space="preserve">, L., </w:t>
      </w:r>
      <w:proofErr w:type="spellStart"/>
      <w:r w:rsidRPr="00F442D9">
        <w:rPr>
          <w:rStyle w:val="muibox-root"/>
          <w:rFonts w:ascii="Times New Roman" w:hAnsi="Times New Roman" w:cs="Times New Roman"/>
          <w:sz w:val="20"/>
          <w:szCs w:val="20"/>
        </w:rPr>
        <w:t>Kadmi</w:t>
      </w:r>
      <w:proofErr w:type="spellEnd"/>
      <w:r w:rsidRPr="00F442D9">
        <w:rPr>
          <w:rStyle w:val="muibox-root"/>
          <w:rFonts w:ascii="Times New Roman" w:hAnsi="Times New Roman" w:cs="Times New Roman"/>
          <w:sz w:val="20"/>
          <w:szCs w:val="20"/>
        </w:rPr>
        <w:t xml:space="preserve">, Y., &amp; </w:t>
      </w:r>
      <w:proofErr w:type="spellStart"/>
      <w:r w:rsidRPr="00F442D9">
        <w:rPr>
          <w:rStyle w:val="muibox-root"/>
          <w:rFonts w:ascii="Times New Roman" w:hAnsi="Times New Roman" w:cs="Times New Roman"/>
          <w:sz w:val="20"/>
          <w:szCs w:val="20"/>
        </w:rPr>
        <w:t>Souabi</w:t>
      </w:r>
      <w:proofErr w:type="spellEnd"/>
      <w:r w:rsidRPr="00F442D9">
        <w:rPr>
          <w:rStyle w:val="muibox-root"/>
          <w:rFonts w:ascii="Times New Roman" w:hAnsi="Times New Roman" w:cs="Times New Roman"/>
          <w:sz w:val="20"/>
          <w:szCs w:val="20"/>
        </w:rPr>
        <w:t xml:space="preserve">, S. (2023). Recent advances in the biological treatment of wastewater rich in emerging pollutants produced by pharmaceutical industrial discharges. </w:t>
      </w:r>
      <w:r w:rsidRPr="00F442D9">
        <w:rPr>
          <w:rStyle w:val="muibox-root"/>
          <w:rFonts w:ascii="Times New Roman" w:hAnsi="Times New Roman" w:cs="Times New Roman"/>
          <w:i/>
          <w:iCs/>
          <w:sz w:val="20"/>
          <w:szCs w:val="20"/>
        </w:rPr>
        <w:t>International Journal of Environmental Science and Technology</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20</w:t>
      </w:r>
      <w:r w:rsidRPr="00F442D9">
        <w:rPr>
          <w:rStyle w:val="muibox-root"/>
          <w:rFonts w:ascii="Times New Roman" w:hAnsi="Times New Roman" w:cs="Times New Roman"/>
          <w:sz w:val="20"/>
          <w:szCs w:val="20"/>
        </w:rPr>
        <w:t xml:space="preserve">(10), 11719–11740. </w:t>
      </w:r>
      <w:hyperlink r:id="rId36" w:history="1">
        <w:r w:rsidRPr="00F442D9">
          <w:rPr>
            <w:rStyle w:val="Hyperlink"/>
            <w:rFonts w:ascii="Times New Roman" w:hAnsi="Times New Roman" w:cs="Times New Roman"/>
            <w:sz w:val="20"/>
            <w:szCs w:val="20"/>
          </w:rPr>
          <w:t>https://doi.org/10.1007/s13762-023-04867-z</w:t>
        </w:r>
      </w:hyperlink>
    </w:p>
    <w:p w14:paraId="2D56918F" w14:textId="77777777" w:rsidR="00840402" w:rsidRPr="00F442D9" w:rsidRDefault="00840402" w:rsidP="00F442D9">
      <w:pPr>
        <w:spacing w:after="0" w:line="240" w:lineRule="auto"/>
        <w:jc w:val="both"/>
        <w:rPr>
          <w:rStyle w:val="url"/>
          <w:rFonts w:ascii="Times New Roman" w:hAnsi="Times New Roman" w:cs="Times New Roman"/>
          <w:sz w:val="20"/>
          <w:szCs w:val="20"/>
        </w:rPr>
      </w:pPr>
    </w:p>
    <w:p w14:paraId="0D38B248" w14:textId="3260BAF6"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roofErr w:type="spellStart"/>
      <w:r w:rsidRPr="00F442D9">
        <w:rPr>
          <w:rFonts w:ascii="Times New Roman" w:hAnsi="Times New Roman" w:cs="Times New Roman"/>
          <w:sz w:val="20"/>
          <w:szCs w:val="20"/>
        </w:rPr>
        <w:t>Kislik</w:t>
      </w:r>
      <w:proofErr w:type="spellEnd"/>
      <w:r w:rsidRPr="00F442D9">
        <w:rPr>
          <w:rFonts w:ascii="Times New Roman" w:hAnsi="Times New Roman" w:cs="Times New Roman"/>
          <w:sz w:val="20"/>
          <w:szCs w:val="20"/>
        </w:rPr>
        <w:t xml:space="preserve">, V.S. (2012). Chapter 5 ‐ Examples of application of solvent extraction techniques in chemical, radiochemical, biochemical, pharmaceutical, analytical separations and wastewater treatment. </w:t>
      </w:r>
      <w:r w:rsidRPr="00F442D9">
        <w:rPr>
          <w:rFonts w:ascii="Times New Roman" w:hAnsi="Times New Roman" w:cs="Times New Roman"/>
          <w:i/>
          <w:iCs/>
          <w:sz w:val="20"/>
          <w:szCs w:val="20"/>
        </w:rPr>
        <w:t>Solvent Extraction</w:t>
      </w:r>
      <w:r w:rsidRPr="00F442D9">
        <w:rPr>
          <w:rFonts w:ascii="Times New Roman" w:hAnsi="Times New Roman" w:cs="Times New Roman"/>
          <w:sz w:val="20"/>
          <w:szCs w:val="20"/>
        </w:rPr>
        <w:t>, 185‐314.</w:t>
      </w:r>
    </w:p>
    <w:p w14:paraId="43F14B4E" w14:textId="77777777" w:rsidR="00840402" w:rsidRPr="00F442D9" w:rsidRDefault="00840402" w:rsidP="00F442D9">
      <w:pPr>
        <w:autoSpaceDE w:val="0"/>
        <w:autoSpaceDN w:val="0"/>
        <w:adjustRightInd w:val="0"/>
        <w:spacing w:after="0" w:line="240" w:lineRule="auto"/>
        <w:jc w:val="both"/>
        <w:rPr>
          <w:rFonts w:ascii="Times New Roman" w:hAnsi="Times New Roman" w:cs="Times New Roman"/>
          <w:sz w:val="20"/>
          <w:szCs w:val="20"/>
        </w:rPr>
      </w:pPr>
    </w:p>
    <w:p w14:paraId="554909BD"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Levine, A. D., Leverenz, H. L., Asano, T., US Environmental Protection Agency, University of California at Davis, &amp; University of California at Davis. (2006). WATER RECLAMATION AND REUSE. In </w:t>
      </w:r>
      <w:r w:rsidRPr="00F442D9">
        <w:rPr>
          <w:rStyle w:val="muibox-root"/>
          <w:rFonts w:ascii="Times New Roman" w:hAnsi="Times New Roman" w:cs="Times New Roman"/>
          <w:i/>
          <w:iCs/>
          <w:sz w:val="20"/>
          <w:szCs w:val="20"/>
        </w:rPr>
        <w:t>Encyclopedia of Life Support Systems (EOLSS)</w:t>
      </w:r>
      <w:r w:rsidRPr="00F442D9">
        <w:rPr>
          <w:rStyle w:val="muibox-root"/>
          <w:rFonts w:ascii="Times New Roman" w:hAnsi="Times New Roman" w:cs="Times New Roman"/>
          <w:sz w:val="20"/>
          <w:szCs w:val="20"/>
        </w:rPr>
        <w:t xml:space="preserve">. </w:t>
      </w:r>
      <w:hyperlink r:id="rId37" w:history="1">
        <w:r w:rsidRPr="00F442D9">
          <w:rPr>
            <w:rStyle w:val="Hyperlink"/>
            <w:rFonts w:ascii="Times New Roman" w:hAnsi="Times New Roman" w:cs="Times New Roman"/>
            <w:sz w:val="20"/>
            <w:szCs w:val="20"/>
          </w:rPr>
          <w:t>https://www.eolss.net/sample-chapters/c03/E2-20A-06-00.pdf</w:t>
        </w:r>
      </w:hyperlink>
      <w:r w:rsidRPr="00F442D9">
        <w:rPr>
          <w:rStyle w:val="url"/>
          <w:rFonts w:ascii="Times New Roman" w:hAnsi="Times New Roman" w:cs="Times New Roman"/>
          <w:sz w:val="20"/>
          <w:szCs w:val="20"/>
        </w:rPr>
        <w:t xml:space="preserve"> </w:t>
      </w:r>
    </w:p>
    <w:p w14:paraId="6E077565" w14:textId="77777777" w:rsidR="00A5650E" w:rsidRPr="00F442D9" w:rsidRDefault="00A5650E" w:rsidP="00F442D9">
      <w:pPr>
        <w:spacing w:after="0" w:line="240" w:lineRule="auto"/>
        <w:jc w:val="both"/>
        <w:rPr>
          <w:rStyle w:val="muitypography-root"/>
          <w:rFonts w:ascii="Times New Roman" w:hAnsi="Times New Roman" w:cs="Times New Roman"/>
          <w:sz w:val="20"/>
          <w:szCs w:val="20"/>
        </w:rPr>
      </w:pPr>
    </w:p>
    <w:p w14:paraId="2F2F8673"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Miller, G.W. (2006). Integrated concepts in water reuse: managing global water needs. </w:t>
      </w:r>
      <w:r w:rsidRPr="00F442D9">
        <w:rPr>
          <w:rFonts w:ascii="Times New Roman" w:hAnsi="Times New Roman" w:cs="Times New Roman"/>
          <w:i/>
          <w:iCs/>
          <w:sz w:val="20"/>
          <w:szCs w:val="20"/>
        </w:rPr>
        <w:t>Desalination</w:t>
      </w:r>
      <w:r w:rsidRPr="00F442D9">
        <w:rPr>
          <w:rFonts w:ascii="Times New Roman" w:hAnsi="Times New Roman" w:cs="Times New Roman"/>
          <w:sz w:val="20"/>
          <w:szCs w:val="20"/>
        </w:rPr>
        <w:t>,187, 65‐75.</w:t>
      </w:r>
    </w:p>
    <w:p w14:paraId="4D45ACD6"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05047D64"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Muga, H.E. &amp; Mihelcic, J.R. (2008). Sustainability of wastewater treatment technologies. </w:t>
      </w:r>
      <w:r w:rsidRPr="00F442D9">
        <w:rPr>
          <w:rFonts w:ascii="Times New Roman" w:hAnsi="Times New Roman" w:cs="Times New Roman"/>
          <w:i/>
          <w:iCs/>
          <w:sz w:val="20"/>
          <w:szCs w:val="20"/>
        </w:rPr>
        <w:t>Journal of Environmental Management</w:t>
      </w:r>
      <w:r w:rsidRPr="00F442D9">
        <w:rPr>
          <w:rFonts w:ascii="Times New Roman" w:hAnsi="Times New Roman" w:cs="Times New Roman"/>
          <w:sz w:val="20"/>
          <w:szCs w:val="20"/>
        </w:rPr>
        <w:t xml:space="preserve">, 88, 437‐447. </w:t>
      </w:r>
    </w:p>
    <w:p w14:paraId="184B0B2B" w14:textId="77777777" w:rsidR="00A5650E" w:rsidRPr="00F442D9" w:rsidRDefault="00A5650E" w:rsidP="00F442D9">
      <w:pPr>
        <w:spacing w:after="0" w:line="240" w:lineRule="auto"/>
        <w:jc w:val="both"/>
        <w:rPr>
          <w:rFonts w:ascii="Times New Roman" w:hAnsi="Times New Roman" w:cs="Times New Roman"/>
          <w:sz w:val="20"/>
          <w:szCs w:val="20"/>
        </w:rPr>
      </w:pPr>
    </w:p>
    <w:p w14:paraId="11F8400C"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Miller, G.W. (2006). Integrated concepts in water reuse: managing global water needs. </w:t>
      </w:r>
      <w:r w:rsidRPr="00F442D9">
        <w:rPr>
          <w:rFonts w:ascii="Times New Roman" w:hAnsi="Times New Roman" w:cs="Times New Roman"/>
          <w:i/>
          <w:iCs/>
          <w:sz w:val="20"/>
          <w:szCs w:val="20"/>
        </w:rPr>
        <w:t>Desalination</w:t>
      </w:r>
      <w:r w:rsidRPr="00F442D9">
        <w:rPr>
          <w:rFonts w:ascii="Times New Roman" w:hAnsi="Times New Roman" w:cs="Times New Roman"/>
          <w:sz w:val="20"/>
          <w:szCs w:val="20"/>
        </w:rPr>
        <w:t>,187, 65‐75.</w:t>
      </w:r>
    </w:p>
    <w:p w14:paraId="7BBDD483"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p>
    <w:p w14:paraId="3C8EA2B8"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Ngo, H. H., Vigneswaran, S., </w:t>
      </w:r>
      <w:proofErr w:type="spellStart"/>
      <w:r w:rsidRPr="00F442D9">
        <w:rPr>
          <w:rStyle w:val="muibox-root"/>
          <w:rFonts w:ascii="Times New Roman" w:hAnsi="Times New Roman" w:cs="Times New Roman"/>
          <w:sz w:val="20"/>
          <w:szCs w:val="20"/>
        </w:rPr>
        <w:t>Sundaravadivel</w:t>
      </w:r>
      <w:proofErr w:type="spellEnd"/>
      <w:r w:rsidRPr="00F442D9">
        <w:rPr>
          <w:rStyle w:val="muibox-root"/>
          <w:rFonts w:ascii="Times New Roman" w:hAnsi="Times New Roman" w:cs="Times New Roman"/>
          <w:sz w:val="20"/>
          <w:szCs w:val="20"/>
        </w:rPr>
        <w:t xml:space="preserve">, M., Faculty of Engineering, University of Technology, Sydney, Australia, &amp; Graduate School of the Environment, Macquarie University, Sydney, Australia. (2006). Advanced Treatment Technologies for Recycle/Reuse of Domestic Wastewater. In Encyclopedia of Life Support Systems (EOLSS), </w:t>
      </w:r>
      <w:r w:rsidRPr="00F442D9">
        <w:rPr>
          <w:rStyle w:val="muibox-root"/>
          <w:rFonts w:ascii="Times New Roman" w:hAnsi="Times New Roman" w:cs="Times New Roman"/>
          <w:i/>
          <w:iCs/>
          <w:sz w:val="20"/>
          <w:szCs w:val="20"/>
        </w:rPr>
        <w:t>Encyclopedia of Life Support Systems (EOLSS)</w:t>
      </w:r>
      <w:r w:rsidRPr="00F442D9">
        <w:rPr>
          <w:rStyle w:val="muibox-root"/>
          <w:rFonts w:ascii="Times New Roman" w:hAnsi="Times New Roman" w:cs="Times New Roman"/>
          <w:sz w:val="20"/>
          <w:szCs w:val="20"/>
        </w:rPr>
        <w:t xml:space="preserve">. </w:t>
      </w:r>
      <w:hyperlink r:id="rId38" w:history="1">
        <w:r w:rsidRPr="00F442D9">
          <w:rPr>
            <w:rStyle w:val="Hyperlink"/>
            <w:rFonts w:ascii="Times New Roman" w:hAnsi="Times New Roman" w:cs="Times New Roman"/>
            <w:sz w:val="20"/>
            <w:szCs w:val="20"/>
          </w:rPr>
          <w:t>https://www.eolss.net/sample-chapters/c07/E2-14-01-01.pdf</w:t>
        </w:r>
      </w:hyperlink>
      <w:r w:rsidRPr="00F442D9">
        <w:rPr>
          <w:rStyle w:val="url"/>
          <w:rFonts w:ascii="Times New Roman" w:hAnsi="Times New Roman" w:cs="Times New Roman"/>
          <w:sz w:val="20"/>
          <w:szCs w:val="20"/>
        </w:rPr>
        <w:t xml:space="preserve"> </w:t>
      </w:r>
    </w:p>
    <w:p w14:paraId="470553DF" w14:textId="77777777" w:rsidR="00A5650E" w:rsidRPr="00F442D9" w:rsidRDefault="00A5650E" w:rsidP="00F442D9">
      <w:pPr>
        <w:spacing w:after="0" w:line="240" w:lineRule="auto"/>
        <w:jc w:val="both"/>
        <w:rPr>
          <w:rStyle w:val="muitypography-root"/>
          <w:rFonts w:ascii="Times New Roman" w:hAnsi="Times New Roman" w:cs="Times New Roman"/>
          <w:sz w:val="20"/>
          <w:szCs w:val="20"/>
        </w:rPr>
      </w:pPr>
    </w:p>
    <w:p w14:paraId="326F627C" w14:textId="77777777" w:rsidR="00A5650E" w:rsidRPr="00F442D9" w:rsidRDefault="00A5650E" w:rsidP="00F442D9">
      <w:pPr>
        <w:spacing w:after="0" w:line="240" w:lineRule="auto"/>
        <w:jc w:val="both"/>
        <w:rPr>
          <w:rFonts w:ascii="Times New Roman" w:hAnsi="Times New Roman" w:cs="Times New Roman"/>
          <w:sz w:val="20"/>
          <w:szCs w:val="20"/>
        </w:rPr>
      </w:pPr>
      <w:proofErr w:type="spellStart"/>
      <w:r w:rsidRPr="00F442D9">
        <w:rPr>
          <w:rStyle w:val="muibox-root"/>
          <w:rFonts w:ascii="Times New Roman" w:hAnsi="Times New Roman" w:cs="Times New Roman"/>
          <w:sz w:val="20"/>
          <w:szCs w:val="20"/>
        </w:rPr>
        <w:t>Nwokediegwu</w:t>
      </w:r>
      <w:proofErr w:type="spellEnd"/>
      <w:r w:rsidRPr="00F442D9">
        <w:rPr>
          <w:rStyle w:val="muibox-root"/>
          <w:rFonts w:ascii="Times New Roman" w:hAnsi="Times New Roman" w:cs="Times New Roman"/>
          <w:sz w:val="20"/>
          <w:szCs w:val="20"/>
        </w:rPr>
        <w:t xml:space="preserve">, N. Z. Q. S., </w:t>
      </w:r>
      <w:proofErr w:type="spellStart"/>
      <w:r w:rsidRPr="00F442D9">
        <w:rPr>
          <w:rStyle w:val="muibox-root"/>
          <w:rFonts w:ascii="Times New Roman" w:hAnsi="Times New Roman" w:cs="Times New Roman"/>
          <w:sz w:val="20"/>
          <w:szCs w:val="20"/>
        </w:rPr>
        <w:t>Majemite</w:t>
      </w:r>
      <w:proofErr w:type="spellEnd"/>
      <w:r w:rsidRPr="00F442D9">
        <w:rPr>
          <w:rStyle w:val="muibox-root"/>
          <w:rFonts w:ascii="Times New Roman" w:hAnsi="Times New Roman" w:cs="Times New Roman"/>
          <w:sz w:val="20"/>
          <w:szCs w:val="20"/>
        </w:rPr>
        <w:t xml:space="preserve">, N. M. T., </w:t>
      </w:r>
      <w:proofErr w:type="spellStart"/>
      <w:r w:rsidRPr="00F442D9">
        <w:rPr>
          <w:rStyle w:val="muibox-root"/>
          <w:rFonts w:ascii="Times New Roman" w:hAnsi="Times New Roman" w:cs="Times New Roman"/>
          <w:sz w:val="20"/>
          <w:szCs w:val="20"/>
        </w:rPr>
        <w:t>Obaigbena</w:t>
      </w:r>
      <w:proofErr w:type="spellEnd"/>
      <w:r w:rsidRPr="00F442D9">
        <w:rPr>
          <w:rStyle w:val="muibox-root"/>
          <w:rFonts w:ascii="Times New Roman" w:hAnsi="Times New Roman" w:cs="Times New Roman"/>
          <w:sz w:val="20"/>
          <w:szCs w:val="20"/>
        </w:rPr>
        <w:t xml:space="preserve">, N. A., Oliha, N. J. S., Dada, N. M. A., &amp; </w:t>
      </w:r>
      <w:proofErr w:type="spellStart"/>
      <w:r w:rsidRPr="00F442D9">
        <w:rPr>
          <w:rStyle w:val="muibox-root"/>
          <w:rFonts w:ascii="Times New Roman" w:hAnsi="Times New Roman" w:cs="Times New Roman"/>
          <w:sz w:val="20"/>
          <w:szCs w:val="20"/>
        </w:rPr>
        <w:t>Daraojimba</w:t>
      </w:r>
      <w:proofErr w:type="spellEnd"/>
      <w:r w:rsidRPr="00F442D9">
        <w:rPr>
          <w:rStyle w:val="muibox-root"/>
          <w:rFonts w:ascii="Times New Roman" w:hAnsi="Times New Roman" w:cs="Times New Roman"/>
          <w:sz w:val="20"/>
          <w:szCs w:val="20"/>
        </w:rPr>
        <w:t xml:space="preserve">, N. O. H. (2024). Review of water reuse and recycling: USA successes vs. African challenges. </w:t>
      </w:r>
      <w:r w:rsidRPr="00F442D9">
        <w:rPr>
          <w:rStyle w:val="muibox-root"/>
          <w:rFonts w:ascii="Times New Roman" w:hAnsi="Times New Roman" w:cs="Times New Roman"/>
          <w:i/>
          <w:iCs/>
          <w:sz w:val="20"/>
          <w:szCs w:val="20"/>
        </w:rPr>
        <w:t>International Journal of Science and Research Archive</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11</w:t>
      </w:r>
      <w:r w:rsidRPr="00F442D9">
        <w:rPr>
          <w:rStyle w:val="muibox-root"/>
          <w:rFonts w:ascii="Times New Roman" w:hAnsi="Times New Roman" w:cs="Times New Roman"/>
          <w:sz w:val="20"/>
          <w:szCs w:val="20"/>
        </w:rPr>
        <w:t xml:space="preserve">(1), 341–349. </w:t>
      </w:r>
      <w:hyperlink r:id="rId39" w:history="1">
        <w:r w:rsidRPr="00F442D9">
          <w:rPr>
            <w:rStyle w:val="Hyperlink"/>
            <w:rFonts w:ascii="Times New Roman" w:hAnsi="Times New Roman" w:cs="Times New Roman"/>
            <w:sz w:val="20"/>
            <w:szCs w:val="20"/>
          </w:rPr>
          <w:t>https://doi.org/10.30574/ijsra.2024.11.1.0070</w:t>
        </w:r>
      </w:hyperlink>
    </w:p>
    <w:p w14:paraId="76220C08" w14:textId="77777777" w:rsidR="00A5650E" w:rsidRPr="00F442D9" w:rsidRDefault="00A5650E" w:rsidP="00F442D9">
      <w:pPr>
        <w:spacing w:after="0" w:line="240" w:lineRule="auto"/>
        <w:jc w:val="both"/>
        <w:rPr>
          <w:rFonts w:ascii="Times New Roman" w:hAnsi="Times New Roman" w:cs="Times New Roman"/>
          <w:sz w:val="20"/>
          <w:szCs w:val="20"/>
        </w:rPr>
      </w:pPr>
    </w:p>
    <w:p w14:paraId="133478B5"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O’Shea, K. E., &amp; Dionysiou, D. D. (2012). Advanced oxidation processes for water treatment. </w:t>
      </w:r>
      <w:r w:rsidRPr="00F442D9">
        <w:rPr>
          <w:rStyle w:val="muibox-root"/>
          <w:rFonts w:ascii="Times New Roman" w:hAnsi="Times New Roman" w:cs="Times New Roman"/>
          <w:i/>
          <w:iCs/>
          <w:sz w:val="20"/>
          <w:szCs w:val="20"/>
        </w:rPr>
        <w:t>The Journal of Physical Chemistry Letters</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3</w:t>
      </w:r>
      <w:r w:rsidRPr="00F442D9">
        <w:rPr>
          <w:rStyle w:val="muibox-root"/>
          <w:rFonts w:ascii="Times New Roman" w:hAnsi="Times New Roman" w:cs="Times New Roman"/>
          <w:sz w:val="20"/>
          <w:szCs w:val="20"/>
        </w:rPr>
        <w:t xml:space="preserve">(15), 2112–2113. </w:t>
      </w:r>
      <w:hyperlink r:id="rId40" w:history="1">
        <w:r w:rsidRPr="00F442D9">
          <w:rPr>
            <w:rStyle w:val="Hyperlink"/>
            <w:rFonts w:ascii="Times New Roman" w:hAnsi="Times New Roman" w:cs="Times New Roman"/>
            <w:sz w:val="20"/>
            <w:szCs w:val="20"/>
          </w:rPr>
          <w:t>https://doi.org/10.1021/jz300929x</w:t>
        </w:r>
      </w:hyperlink>
    </w:p>
    <w:p w14:paraId="5F077D83" w14:textId="77777777" w:rsidR="00A5650E" w:rsidRPr="00F442D9" w:rsidRDefault="00A5650E" w:rsidP="00F442D9">
      <w:pPr>
        <w:spacing w:after="0" w:line="240" w:lineRule="auto"/>
        <w:jc w:val="both"/>
        <w:rPr>
          <w:rFonts w:ascii="Times New Roman" w:hAnsi="Times New Roman" w:cs="Times New Roman"/>
          <w:sz w:val="20"/>
          <w:szCs w:val="20"/>
        </w:rPr>
      </w:pPr>
    </w:p>
    <w:p w14:paraId="3D66E88D" w14:textId="77777777" w:rsidR="00A5650E" w:rsidRPr="00F442D9" w:rsidRDefault="00A5650E" w:rsidP="00F442D9">
      <w:pPr>
        <w:spacing w:after="0" w:line="240" w:lineRule="auto"/>
        <w:jc w:val="both"/>
        <w:rPr>
          <w:rStyle w:val="url"/>
          <w:rFonts w:ascii="Times New Roman" w:hAnsi="Times New Roman" w:cs="Times New Roman"/>
          <w:sz w:val="20"/>
          <w:szCs w:val="20"/>
        </w:rPr>
      </w:pPr>
      <w:r w:rsidRPr="00F442D9">
        <w:rPr>
          <w:rStyle w:val="muibox-root"/>
          <w:rFonts w:ascii="Times New Roman" w:hAnsi="Times New Roman" w:cs="Times New Roman"/>
          <w:sz w:val="20"/>
          <w:szCs w:val="20"/>
        </w:rPr>
        <w:t xml:space="preserve">Phillips, J. (2024, January 2). </w:t>
      </w:r>
      <w:r w:rsidRPr="00F442D9">
        <w:rPr>
          <w:rStyle w:val="muibox-root"/>
          <w:rFonts w:ascii="Times New Roman" w:hAnsi="Times New Roman" w:cs="Times New Roman"/>
          <w:i/>
          <w:iCs/>
          <w:sz w:val="20"/>
          <w:szCs w:val="20"/>
        </w:rPr>
        <w:t>Overpopulation and its implications for food, water, and energy resources - Sustainable living</w:t>
      </w:r>
      <w:r w:rsidRPr="00F442D9">
        <w:rPr>
          <w:rStyle w:val="muibox-root"/>
          <w:rFonts w:ascii="Times New Roman" w:hAnsi="Times New Roman" w:cs="Times New Roman"/>
          <w:sz w:val="20"/>
          <w:szCs w:val="20"/>
        </w:rPr>
        <w:t xml:space="preserve">. Sustainable Living. </w:t>
      </w:r>
      <w:hyperlink r:id="rId41" w:history="1">
        <w:r w:rsidRPr="00F442D9">
          <w:rPr>
            <w:rStyle w:val="Hyperlink"/>
            <w:rFonts w:ascii="Times New Roman" w:hAnsi="Times New Roman" w:cs="Times New Roman"/>
            <w:sz w:val="20"/>
            <w:szCs w:val="20"/>
          </w:rPr>
          <w:t>https://www.environmentalconsortium.org/overpopulation-and-its-implications-for-food-water-and-energy-resources/</w:t>
        </w:r>
      </w:hyperlink>
      <w:r w:rsidRPr="00F442D9">
        <w:rPr>
          <w:rStyle w:val="url"/>
          <w:rFonts w:ascii="Times New Roman" w:hAnsi="Times New Roman" w:cs="Times New Roman"/>
          <w:sz w:val="20"/>
          <w:szCs w:val="20"/>
        </w:rPr>
        <w:t xml:space="preserve"> </w:t>
      </w:r>
    </w:p>
    <w:p w14:paraId="2FF43A85" w14:textId="77777777" w:rsidR="00A5650E" w:rsidRPr="00834A8F" w:rsidRDefault="00A5650E" w:rsidP="00F442D9">
      <w:pPr>
        <w:spacing w:after="0" w:line="240" w:lineRule="auto"/>
        <w:jc w:val="both"/>
        <w:rPr>
          <w:rFonts w:ascii="Times New Roman" w:eastAsia="Times New Roman" w:hAnsi="Times New Roman" w:cs="Times New Roman"/>
          <w:sz w:val="20"/>
          <w:szCs w:val="20"/>
        </w:rPr>
      </w:pPr>
    </w:p>
    <w:p w14:paraId="4775DD3A"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Ranade, V.V. &amp; Bhandari, V.M. (2014). </w:t>
      </w:r>
      <w:r w:rsidRPr="00F442D9">
        <w:rPr>
          <w:rFonts w:ascii="Times New Roman" w:hAnsi="Times New Roman" w:cs="Times New Roman"/>
          <w:i/>
          <w:iCs/>
          <w:sz w:val="20"/>
          <w:szCs w:val="20"/>
        </w:rPr>
        <w:t>Industrial wastewater treatment, recycling and reuse</w:t>
      </w:r>
      <w:r w:rsidRPr="00F442D9">
        <w:rPr>
          <w:rFonts w:ascii="Times New Roman" w:hAnsi="Times New Roman" w:cs="Times New Roman"/>
          <w:sz w:val="20"/>
          <w:szCs w:val="20"/>
        </w:rPr>
        <w:t xml:space="preserve">. Elsevier Ltd. </w:t>
      </w:r>
    </w:p>
    <w:p w14:paraId="0FB4DCE7"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288B53CD" w14:textId="77777777" w:rsidR="00A5650E" w:rsidRPr="00F442D9" w:rsidRDefault="00A5650E" w:rsidP="00F442D9">
      <w:pPr>
        <w:spacing w:after="0" w:line="240" w:lineRule="auto"/>
        <w:jc w:val="both"/>
        <w:rPr>
          <w:rFonts w:ascii="Times New Roman" w:hAnsi="Times New Roman" w:cs="Times New Roman"/>
          <w:sz w:val="20"/>
          <w:szCs w:val="20"/>
        </w:rPr>
      </w:pPr>
      <w:r w:rsidRPr="00F442D9">
        <w:rPr>
          <w:rStyle w:val="muibox-root"/>
          <w:rFonts w:ascii="Times New Roman" w:hAnsi="Times New Roman" w:cs="Times New Roman"/>
          <w:sz w:val="20"/>
          <w:szCs w:val="20"/>
        </w:rPr>
        <w:t xml:space="preserve">Reckinger, N. (2025, March 3). Sustainability in Industry: Nutrient Recovery from Wastewater. </w:t>
      </w:r>
      <w:r w:rsidRPr="00F442D9">
        <w:rPr>
          <w:rStyle w:val="muibox-root"/>
          <w:rFonts w:ascii="Times New Roman" w:hAnsi="Times New Roman" w:cs="Times New Roman"/>
          <w:i/>
          <w:iCs/>
          <w:sz w:val="20"/>
          <w:szCs w:val="20"/>
        </w:rPr>
        <w:t>FEECO International Inc.</w:t>
      </w:r>
      <w:r w:rsidRPr="00F442D9">
        <w:rPr>
          <w:rStyle w:val="muibox-root"/>
          <w:rFonts w:ascii="Times New Roman" w:hAnsi="Times New Roman" w:cs="Times New Roman"/>
          <w:sz w:val="20"/>
          <w:szCs w:val="20"/>
        </w:rPr>
        <w:t xml:space="preserve"> </w:t>
      </w:r>
      <w:hyperlink r:id="rId42" w:history="1">
        <w:r w:rsidRPr="00F442D9">
          <w:rPr>
            <w:rStyle w:val="Hyperlink"/>
            <w:rFonts w:ascii="Times New Roman" w:hAnsi="Times New Roman" w:cs="Times New Roman"/>
            <w:sz w:val="20"/>
            <w:szCs w:val="20"/>
          </w:rPr>
          <w:t>https://feeco.com/sustainability-in-industry-nutrient-recovery-from-wastewater/</w:t>
        </w:r>
      </w:hyperlink>
    </w:p>
    <w:p w14:paraId="041A96B3"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0B13FF7D" w14:textId="25FF3D04" w:rsidR="00A5650E" w:rsidRPr="00F442D9" w:rsidRDefault="00A5650E" w:rsidP="00F442D9">
      <w:pPr>
        <w:spacing w:after="0" w:line="240" w:lineRule="auto"/>
        <w:jc w:val="both"/>
        <w:rPr>
          <w:rFonts w:ascii="Times New Roman" w:hAnsi="Times New Roman" w:cs="Times New Roman"/>
          <w:sz w:val="20"/>
          <w:szCs w:val="20"/>
        </w:rPr>
      </w:pPr>
      <w:proofErr w:type="spellStart"/>
      <w:r w:rsidRPr="00F442D9">
        <w:rPr>
          <w:rFonts w:ascii="Times New Roman" w:hAnsi="Times New Roman" w:cs="Times New Roman"/>
          <w:sz w:val="20"/>
          <w:szCs w:val="20"/>
        </w:rPr>
        <w:t>Rijsberman</w:t>
      </w:r>
      <w:proofErr w:type="spellEnd"/>
      <w:r w:rsidRPr="00F442D9">
        <w:rPr>
          <w:rFonts w:ascii="Times New Roman" w:hAnsi="Times New Roman" w:cs="Times New Roman"/>
          <w:sz w:val="20"/>
          <w:szCs w:val="20"/>
        </w:rPr>
        <w:t xml:space="preserve">, F.R. (2006). Water scarcity: Fact or fiction? </w:t>
      </w:r>
      <w:r w:rsidRPr="00F442D9">
        <w:rPr>
          <w:rFonts w:ascii="Times New Roman" w:hAnsi="Times New Roman" w:cs="Times New Roman"/>
          <w:i/>
          <w:iCs/>
          <w:sz w:val="20"/>
          <w:szCs w:val="20"/>
        </w:rPr>
        <w:t>Agricultural Water Management</w:t>
      </w:r>
      <w:r w:rsidRPr="00F442D9">
        <w:rPr>
          <w:rFonts w:ascii="Times New Roman" w:hAnsi="Times New Roman" w:cs="Times New Roman"/>
          <w:sz w:val="20"/>
          <w:szCs w:val="20"/>
        </w:rPr>
        <w:t xml:space="preserve">, 80, 5‐22. </w:t>
      </w:r>
    </w:p>
    <w:p w14:paraId="4BD4860A" w14:textId="33270154" w:rsidR="002231E6" w:rsidRPr="00F442D9" w:rsidRDefault="002231E6" w:rsidP="00F442D9">
      <w:pPr>
        <w:spacing w:after="0" w:line="240" w:lineRule="auto"/>
        <w:jc w:val="both"/>
        <w:rPr>
          <w:rFonts w:ascii="Times New Roman" w:hAnsi="Times New Roman" w:cs="Times New Roman"/>
          <w:sz w:val="20"/>
          <w:szCs w:val="20"/>
        </w:rPr>
      </w:pPr>
    </w:p>
    <w:p w14:paraId="7A6AC93B" w14:textId="699A5A85" w:rsidR="002231E6" w:rsidRPr="00571514" w:rsidRDefault="002231E6"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t xml:space="preserve">Samiul Islam, F. A. (2025). Enhancing Indoor Environmental Air Quality through Smoke Ventilation in Buildings. </w:t>
      </w:r>
      <w:r w:rsidRPr="00571514">
        <w:rPr>
          <w:rFonts w:ascii="Times New Roman" w:hAnsi="Times New Roman" w:cs="Times New Roman"/>
          <w:i/>
          <w:iCs/>
          <w:sz w:val="20"/>
          <w:szCs w:val="20"/>
        </w:rPr>
        <w:t>American Journal of Civil Engineering and Constructions</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1</w:t>
      </w:r>
      <w:r w:rsidRPr="00571514">
        <w:rPr>
          <w:rFonts w:ascii="Times New Roman" w:hAnsi="Times New Roman" w:cs="Times New Roman"/>
          <w:sz w:val="20"/>
          <w:szCs w:val="20"/>
        </w:rPr>
        <w:t xml:space="preserve">(1), 1–15. Retrieved from </w:t>
      </w:r>
      <w:hyperlink r:id="rId43" w:history="1">
        <w:r w:rsidRPr="00571514">
          <w:rPr>
            <w:rStyle w:val="Hyperlink"/>
            <w:rFonts w:ascii="Times New Roman" w:hAnsi="Times New Roman" w:cs="Times New Roman"/>
            <w:sz w:val="20"/>
            <w:szCs w:val="20"/>
          </w:rPr>
          <w:t>https://journals.e-palli.com/home/index.php/ajcec/article/view/4739</w:t>
        </w:r>
      </w:hyperlink>
      <w:r w:rsidRPr="00571514">
        <w:rPr>
          <w:rFonts w:ascii="Times New Roman" w:hAnsi="Times New Roman" w:cs="Times New Roman"/>
          <w:sz w:val="20"/>
          <w:szCs w:val="20"/>
        </w:rPr>
        <w:t xml:space="preserve"> </w:t>
      </w:r>
    </w:p>
    <w:p w14:paraId="618F9414" w14:textId="5C30B574" w:rsidR="00BD00DF" w:rsidRPr="00571514" w:rsidRDefault="00BD00DF" w:rsidP="00F442D9">
      <w:pPr>
        <w:spacing w:after="0" w:line="240" w:lineRule="auto"/>
        <w:jc w:val="both"/>
        <w:rPr>
          <w:rFonts w:ascii="Times New Roman" w:hAnsi="Times New Roman" w:cs="Times New Roman"/>
          <w:sz w:val="20"/>
          <w:szCs w:val="20"/>
        </w:rPr>
      </w:pPr>
    </w:p>
    <w:p w14:paraId="53AE1C73" w14:textId="0D29B1EB" w:rsidR="00BD00DF" w:rsidRPr="00571514" w:rsidRDefault="00BD00DF"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t xml:space="preserve">Samiul Islam, F. A. (2025). Impact of Climate Change and Sea Level Rise on Coastal Zone of Bangladesh. </w:t>
      </w:r>
      <w:r w:rsidRPr="00571514">
        <w:rPr>
          <w:rFonts w:ascii="Times New Roman" w:hAnsi="Times New Roman" w:cs="Times New Roman"/>
          <w:i/>
          <w:iCs/>
          <w:sz w:val="20"/>
          <w:szCs w:val="20"/>
        </w:rPr>
        <w:t>American Journal of Innovation in Science and Engineering</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4</w:t>
      </w:r>
      <w:r w:rsidRPr="00571514">
        <w:rPr>
          <w:rFonts w:ascii="Times New Roman" w:hAnsi="Times New Roman" w:cs="Times New Roman"/>
          <w:sz w:val="20"/>
          <w:szCs w:val="20"/>
        </w:rPr>
        <w:t xml:space="preserve">(1), 112–122. </w:t>
      </w:r>
      <w:hyperlink r:id="rId44" w:history="1">
        <w:r w:rsidRPr="00571514">
          <w:rPr>
            <w:rStyle w:val="Hyperlink"/>
            <w:rFonts w:ascii="Times New Roman" w:hAnsi="Times New Roman" w:cs="Times New Roman"/>
            <w:sz w:val="20"/>
            <w:szCs w:val="20"/>
          </w:rPr>
          <w:t>https://doi.org/10.54536/ajise.v4i1.4556</w:t>
        </w:r>
      </w:hyperlink>
      <w:r w:rsidRPr="00571514">
        <w:rPr>
          <w:rFonts w:ascii="Times New Roman" w:hAnsi="Times New Roman" w:cs="Times New Roman"/>
          <w:sz w:val="20"/>
          <w:szCs w:val="20"/>
        </w:rPr>
        <w:t xml:space="preserve"> </w:t>
      </w:r>
    </w:p>
    <w:p w14:paraId="139B3634" w14:textId="447B1459" w:rsidR="00854A73" w:rsidRPr="00571514" w:rsidRDefault="00854A73" w:rsidP="00F442D9">
      <w:pPr>
        <w:spacing w:after="0" w:line="240" w:lineRule="auto"/>
        <w:jc w:val="both"/>
        <w:rPr>
          <w:rFonts w:ascii="Times New Roman" w:hAnsi="Times New Roman" w:cs="Times New Roman"/>
          <w:sz w:val="20"/>
          <w:szCs w:val="20"/>
        </w:rPr>
      </w:pPr>
    </w:p>
    <w:p w14:paraId="40C881A9" w14:textId="7AF3F744" w:rsidR="00854A73" w:rsidRPr="00571514" w:rsidRDefault="00854A73"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lastRenderedPageBreak/>
        <w:t xml:space="preserve">Samiul Islam, F. A. (2025). Clean Coal Technology: The Solution to Global Warming by Reducing the Emission of Carbon Dioxide and Methane. </w:t>
      </w:r>
      <w:r w:rsidRPr="00571514">
        <w:rPr>
          <w:rFonts w:ascii="Times New Roman" w:hAnsi="Times New Roman" w:cs="Times New Roman"/>
          <w:i/>
          <w:iCs/>
          <w:sz w:val="20"/>
          <w:szCs w:val="20"/>
        </w:rPr>
        <w:t>American Journal of Smart Technology and Solutions</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4</w:t>
      </w:r>
      <w:r w:rsidRPr="00571514">
        <w:rPr>
          <w:rFonts w:ascii="Times New Roman" w:hAnsi="Times New Roman" w:cs="Times New Roman"/>
          <w:sz w:val="20"/>
          <w:szCs w:val="20"/>
        </w:rPr>
        <w:t xml:space="preserve">(1), 8–15. </w:t>
      </w:r>
      <w:hyperlink r:id="rId45" w:history="1">
        <w:r w:rsidRPr="00571514">
          <w:rPr>
            <w:rStyle w:val="Hyperlink"/>
            <w:rFonts w:ascii="Times New Roman" w:hAnsi="Times New Roman" w:cs="Times New Roman"/>
            <w:sz w:val="20"/>
            <w:szCs w:val="20"/>
          </w:rPr>
          <w:t>https://doi.org/10.54536/ajsts.v4i1.4021</w:t>
        </w:r>
      </w:hyperlink>
      <w:r w:rsidRPr="00571514">
        <w:rPr>
          <w:rFonts w:ascii="Times New Roman" w:hAnsi="Times New Roman" w:cs="Times New Roman"/>
          <w:sz w:val="20"/>
          <w:szCs w:val="20"/>
        </w:rPr>
        <w:t xml:space="preserve"> </w:t>
      </w:r>
    </w:p>
    <w:p w14:paraId="7C61EA67" w14:textId="536A779D" w:rsidR="00F442D9" w:rsidRPr="00571514" w:rsidRDefault="00F442D9" w:rsidP="00F442D9">
      <w:pPr>
        <w:spacing w:after="0" w:line="240" w:lineRule="auto"/>
        <w:jc w:val="both"/>
        <w:rPr>
          <w:rFonts w:ascii="Times New Roman" w:hAnsi="Times New Roman" w:cs="Times New Roman"/>
          <w:sz w:val="20"/>
          <w:szCs w:val="20"/>
        </w:rPr>
      </w:pPr>
    </w:p>
    <w:p w14:paraId="367BA82A" w14:textId="5A0EAF7F" w:rsidR="00F442D9" w:rsidRPr="00571514" w:rsidRDefault="00F442D9"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t xml:space="preserve">Samiul Islam, F. A. (2023). Solid Waste Management System through 3R Strategy with Energy Analysis and Possibility of Electricity Generation in Dhaka City of Bangladesh. </w:t>
      </w:r>
      <w:r w:rsidRPr="00571514">
        <w:rPr>
          <w:rFonts w:ascii="Times New Roman" w:hAnsi="Times New Roman" w:cs="Times New Roman"/>
          <w:i/>
          <w:iCs/>
          <w:sz w:val="20"/>
          <w:szCs w:val="20"/>
        </w:rPr>
        <w:t>American Journal of Environment and Climate</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2</w:t>
      </w:r>
      <w:r w:rsidRPr="00571514">
        <w:rPr>
          <w:rFonts w:ascii="Times New Roman" w:hAnsi="Times New Roman" w:cs="Times New Roman"/>
          <w:sz w:val="20"/>
          <w:szCs w:val="20"/>
        </w:rPr>
        <w:t xml:space="preserve">(2), 23–32. </w:t>
      </w:r>
      <w:hyperlink r:id="rId46" w:history="1">
        <w:r w:rsidRPr="00571514">
          <w:rPr>
            <w:rStyle w:val="Hyperlink"/>
            <w:rFonts w:ascii="Times New Roman" w:hAnsi="Times New Roman" w:cs="Times New Roman"/>
            <w:sz w:val="20"/>
            <w:szCs w:val="20"/>
          </w:rPr>
          <w:t>https://doi.org/10.54536/ajec.v2i2.1767</w:t>
        </w:r>
      </w:hyperlink>
      <w:r w:rsidRPr="00571514">
        <w:rPr>
          <w:rFonts w:ascii="Times New Roman" w:hAnsi="Times New Roman" w:cs="Times New Roman"/>
          <w:sz w:val="20"/>
          <w:szCs w:val="20"/>
        </w:rPr>
        <w:t xml:space="preserve"> </w:t>
      </w:r>
    </w:p>
    <w:p w14:paraId="006F81CB" w14:textId="50D2F660" w:rsidR="00571514" w:rsidRPr="00571514" w:rsidRDefault="00571514" w:rsidP="00F442D9">
      <w:pPr>
        <w:spacing w:after="0" w:line="240" w:lineRule="auto"/>
        <w:jc w:val="both"/>
        <w:rPr>
          <w:rFonts w:ascii="Times New Roman" w:hAnsi="Times New Roman" w:cs="Times New Roman"/>
          <w:sz w:val="20"/>
          <w:szCs w:val="20"/>
        </w:rPr>
      </w:pPr>
    </w:p>
    <w:p w14:paraId="4842B278" w14:textId="0DB40EE7" w:rsidR="00571514" w:rsidRPr="00571514" w:rsidRDefault="00571514" w:rsidP="00F442D9">
      <w:pPr>
        <w:spacing w:after="0" w:line="240" w:lineRule="auto"/>
        <w:jc w:val="both"/>
        <w:rPr>
          <w:rFonts w:ascii="Times New Roman" w:hAnsi="Times New Roman" w:cs="Times New Roman"/>
          <w:sz w:val="20"/>
          <w:szCs w:val="20"/>
        </w:rPr>
      </w:pPr>
      <w:r w:rsidRPr="00571514">
        <w:rPr>
          <w:rFonts w:ascii="Times New Roman" w:hAnsi="Times New Roman" w:cs="Times New Roman"/>
          <w:sz w:val="20"/>
          <w:szCs w:val="20"/>
        </w:rPr>
        <w:t xml:space="preserve">Samiul Islam, F. A. (2025). Future Aspects and Environmental Benefits of Renewable Energy in Bangladesh. </w:t>
      </w:r>
      <w:r w:rsidRPr="00571514">
        <w:rPr>
          <w:rFonts w:ascii="Times New Roman" w:hAnsi="Times New Roman" w:cs="Times New Roman"/>
          <w:i/>
          <w:iCs/>
          <w:sz w:val="20"/>
          <w:szCs w:val="20"/>
        </w:rPr>
        <w:t>Journal of Sustainable Engineering &amp; Renewable Energy</w:t>
      </w:r>
      <w:r w:rsidRPr="00571514">
        <w:rPr>
          <w:rFonts w:ascii="Times New Roman" w:hAnsi="Times New Roman" w:cs="Times New Roman"/>
          <w:sz w:val="20"/>
          <w:szCs w:val="20"/>
        </w:rPr>
        <w:t xml:space="preserve">, </w:t>
      </w:r>
      <w:r w:rsidRPr="00571514">
        <w:rPr>
          <w:rFonts w:ascii="Times New Roman" w:hAnsi="Times New Roman" w:cs="Times New Roman"/>
          <w:i/>
          <w:iCs/>
          <w:sz w:val="20"/>
          <w:szCs w:val="20"/>
        </w:rPr>
        <w:t>1</w:t>
      </w:r>
      <w:r w:rsidRPr="00571514">
        <w:rPr>
          <w:rFonts w:ascii="Times New Roman" w:hAnsi="Times New Roman" w:cs="Times New Roman"/>
          <w:sz w:val="20"/>
          <w:szCs w:val="20"/>
        </w:rPr>
        <w:t xml:space="preserve">(1), 1–17. Retrieved from </w:t>
      </w:r>
      <w:hyperlink r:id="rId47" w:history="1">
        <w:r w:rsidRPr="00571514">
          <w:rPr>
            <w:rStyle w:val="Hyperlink"/>
            <w:rFonts w:ascii="Times New Roman" w:hAnsi="Times New Roman" w:cs="Times New Roman"/>
            <w:sz w:val="20"/>
            <w:szCs w:val="20"/>
          </w:rPr>
          <w:t>https://journals.e-palli.com/home/index.php/jsere/article/view/4771</w:t>
        </w:r>
      </w:hyperlink>
      <w:r w:rsidRPr="00571514">
        <w:rPr>
          <w:rFonts w:ascii="Times New Roman" w:hAnsi="Times New Roman" w:cs="Times New Roman"/>
          <w:sz w:val="20"/>
          <w:szCs w:val="20"/>
        </w:rPr>
        <w:t xml:space="preserve"> </w:t>
      </w:r>
    </w:p>
    <w:p w14:paraId="193D0334" w14:textId="77777777" w:rsidR="00A5650E" w:rsidRPr="00571514" w:rsidRDefault="00A5650E" w:rsidP="00F442D9">
      <w:pPr>
        <w:spacing w:after="0" w:line="240" w:lineRule="auto"/>
        <w:jc w:val="both"/>
        <w:rPr>
          <w:rFonts w:ascii="Times New Roman" w:hAnsi="Times New Roman" w:cs="Times New Roman"/>
          <w:sz w:val="20"/>
          <w:szCs w:val="20"/>
        </w:rPr>
      </w:pPr>
      <w:bookmarkStart w:id="0" w:name="_GoBack"/>
      <w:bookmarkEnd w:id="0"/>
    </w:p>
    <w:p w14:paraId="54B09C7C" w14:textId="77777777" w:rsidR="00A5650E" w:rsidRPr="00571514" w:rsidRDefault="00A5650E" w:rsidP="00F442D9">
      <w:pPr>
        <w:autoSpaceDE w:val="0"/>
        <w:autoSpaceDN w:val="0"/>
        <w:adjustRightInd w:val="0"/>
        <w:spacing w:after="0" w:line="240" w:lineRule="auto"/>
        <w:jc w:val="both"/>
        <w:rPr>
          <w:rFonts w:ascii="Times New Roman" w:hAnsi="Times New Roman" w:cs="Times New Roman"/>
          <w:sz w:val="20"/>
          <w:szCs w:val="20"/>
        </w:rPr>
      </w:pPr>
      <w:proofErr w:type="spellStart"/>
      <w:r w:rsidRPr="00571514">
        <w:rPr>
          <w:rFonts w:ascii="Times New Roman" w:hAnsi="Times New Roman" w:cs="Times New Roman"/>
          <w:sz w:val="20"/>
          <w:szCs w:val="20"/>
        </w:rPr>
        <w:t>Sonune</w:t>
      </w:r>
      <w:proofErr w:type="spellEnd"/>
      <w:r w:rsidRPr="00571514">
        <w:rPr>
          <w:rFonts w:ascii="Times New Roman" w:hAnsi="Times New Roman" w:cs="Times New Roman"/>
          <w:sz w:val="20"/>
          <w:szCs w:val="20"/>
        </w:rPr>
        <w:t xml:space="preserve">, A. &amp; Ghate, R. (2004). Developments in wastewater treatment methods. </w:t>
      </w:r>
      <w:r w:rsidRPr="00571514">
        <w:rPr>
          <w:rFonts w:ascii="Times New Roman" w:hAnsi="Times New Roman" w:cs="Times New Roman"/>
          <w:i/>
          <w:iCs/>
          <w:sz w:val="20"/>
          <w:szCs w:val="20"/>
        </w:rPr>
        <w:t>Desalination</w:t>
      </w:r>
      <w:r w:rsidRPr="00571514">
        <w:rPr>
          <w:rFonts w:ascii="Times New Roman" w:hAnsi="Times New Roman" w:cs="Times New Roman"/>
          <w:sz w:val="20"/>
          <w:szCs w:val="20"/>
        </w:rPr>
        <w:t xml:space="preserve">, 167, 55‐63. </w:t>
      </w:r>
    </w:p>
    <w:p w14:paraId="16701C8A" w14:textId="77777777" w:rsidR="00A5650E" w:rsidRPr="00571514"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6603854A" w14:textId="77777777" w:rsidR="00A5650E" w:rsidRPr="00571514" w:rsidRDefault="00A5650E" w:rsidP="00F442D9">
      <w:pPr>
        <w:spacing w:after="0" w:line="240" w:lineRule="auto"/>
        <w:jc w:val="both"/>
        <w:rPr>
          <w:rFonts w:ascii="Times New Roman" w:eastAsia="Times New Roman" w:hAnsi="Times New Roman" w:cs="Times New Roman"/>
          <w:sz w:val="20"/>
          <w:szCs w:val="20"/>
        </w:rPr>
      </w:pPr>
      <w:r w:rsidRPr="00571514">
        <w:rPr>
          <w:rFonts w:ascii="Times New Roman" w:eastAsia="Times New Roman" w:hAnsi="Times New Roman" w:cs="Times New Roman"/>
          <w:sz w:val="20"/>
          <w:szCs w:val="20"/>
        </w:rPr>
        <w:t xml:space="preserve">Summary of the World Health Organization’s Water Reuse Guideline or Regulation for Potable Water Reuse | US EPA. (2025, February 24). US EPA. </w:t>
      </w:r>
      <w:hyperlink r:id="rId48" w:history="1">
        <w:r w:rsidRPr="00571514">
          <w:rPr>
            <w:rStyle w:val="Hyperlink"/>
            <w:rFonts w:ascii="Times New Roman" w:eastAsia="Times New Roman" w:hAnsi="Times New Roman" w:cs="Times New Roman"/>
            <w:sz w:val="20"/>
            <w:szCs w:val="20"/>
          </w:rPr>
          <w:t>https://www.epa.gov/waterreuse/summary-world-health-organizations-water-reuse-guideline-or-regulation-potable-water</w:t>
        </w:r>
      </w:hyperlink>
      <w:r w:rsidRPr="00571514">
        <w:rPr>
          <w:rFonts w:ascii="Times New Roman" w:eastAsia="Times New Roman" w:hAnsi="Times New Roman" w:cs="Times New Roman"/>
          <w:sz w:val="20"/>
          <w:szCs w:val="20"/>
        </w:rPr>
        <w:t xml:space="preserve"> </w:t>
      </w:r>
    </w:p>
    <w:p w14:paraId="301D59B3"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7106FE7E"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Tiwari, D., Behari, J. &amp; Sen, P. (2008). Application of nanoparticles in waste water treatment. </w:t>
      </w:r>
      <w:r w:rsidRPr="00F442D9">
        <w:rPr>
          <w:rFonts w:ascii="Times New Roman" w:hAnsi="Times New Roman" w:cs="Times New Roman"/>
          <w:i/>
          <w:iCs/>
          <w:sz w:val="20"/>
          <w:szCs w:val="20"/>
        </w:rPr>
        <w:t>World Applied Sciences Journal</w:t>
      </w:r>
      <w:r w:rsidRPr="00F442D9">
        <w:rPr>
          <w:rFonts w:ascii="Times New Roman" w:hAnsi="Times New Roman" w:cs="Times New Roman"/>
          <w:sz w:val="20"/>
          <w:szCs w:val="20"/>
        </w:rPr>
        <w:t xml:space="preserve">, 3(3), 417‐433. </w:t>
      </w:r>
    </w:p>
    <w:p w14:paraId="345E1924"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18F74D2D" w14:textId="43D18E85" w:rsidR="00A5650E" w:rsidRPr="00F442D9" w:rsidRDefault="00A5650E" w:rsidP="00F442D9">
      <w:pPr>
        <w:autoSpaceDE w:val="0"/>
        <w:autoSpaceDN w:val="0"/>
        <w:adjustRightInd w:val="0"/>
        <w:spacing w:after="0" w:line="240" w:lineRule="auto"/>
        <w:jc w:val="both"/>
        <w:rPr>
          <w:rStyle w:val="url"/>
          <w:rFonts w:ascii="Times New Roman" w:hAnsi="Times New Roman" w:cs="Times New Roman"/>
          <w:sz w:val="20"/>
          <w:szCs w:val="20"/>
        </w:rPr>
      </w:pPr>
      <w:proofErr w:type="spellStart"/>
      <w:r w:rsidRPr="00F442D9">
        <w:rPr>
          <w:rStyle w:val="muibox-root"/>
          <w:rFonts w:ascii="Times New Roman" w:hAnsi="Times New Roman" w:cs="Times New Roman"/>
          <w:sz w:val="20"/>
          <w:szCs w:val="20"/>
        </w:rPr>
        <w:t>Tshililo</w:t>
      </w:r>
      <w:proofErr w:type="spellEnd"/>
      <w:r w:rsidRPr="00F442D9">
        <w:rPr>
          <w:rStyle w:val="muibox-root"/>
          <w:rFonts w:ascii="Times New Roman" w:hAnsi="Times New Roman" w:cs="Times New Roman"/>
          <w:sz w:val="20"/>
          <w:szCs w:val="20"/>
        </w:rPr>
        <w:t xml:space="preserve">, F. P., Mutanga, S. S., Gumbo, T., </w:t>
      </w:r>
      <w:proofErr w:type="spellStart"/>
      <w:r w:rsidRPr="00F442D9">
        <w:rPr>
          <w:rStyle w:val="muibox-root"/>
          <w:rFonts w:ascii="Times New Roman" w:hAnsi="Times New Roman" w:cs="Times New Roman"/>
          <w:sz w:val="20"/>
          <w:szCs w:val="20"/>
        </w:rPr>
        <w:t>Sikhwivhilu</w:t>
      </w:r>
      <w:proofErr w:type="spellEnd"/>
      <w:r w:rsidRPr="00F442D9">
        <w:rPr>
          <w:rStyle w:val="muibox-root"/>
          <w:rFonts w:ascii="Times New Roman" w:hAnsi="Times New Roman" w:cs="Times New Roman"/>
          <w:sz w:val="20"/>
          <w:szCs w:val="20"/>
        </w:rPr>
        <w:t xml:space="preserve">, K., &amp; </w:t>
      </w:r>
      <w:proofErr w:type="spellStart"/>
      <w:r w:rsidRPr="00F442D9">
        <w:rPr>
          <w:rStyle w:val="muibox-root"/>
          <w:rFonts w:ascii="Times New Roman" w:hAnsi="Times New Roman" w:cs="Times New Roman"/>
          <w:sz w:val="20"/>
          <w:szCs w:val="20"/>
        </w:rPr>
        <w:t>Chikozho</w:t>
      </w:r>
      <w:proofErr w:type="spellEnd"/>
      <w:r w:rsidRPr="00F442D9">
        <w:rPr>
          <w:rStyle w:val="muibox-root"/>
          <w:rFonts w:ascii="Times New Roman" w:hAnsi="Times New Roman" w:cs="Times New Roman"/>
          <w:sz w:val="20"/>
          <w:szCs w:val="20"/>
        </w:rPr>
        <w:t xml:space="preserve">, C. (2024). The influence of public perception on acceptance of potable water reclamation schemes. The case of </w:t>
      </w:r>
      <w:proofErr w:type="spellStart"/>
      <w:r w:rsidRPr="00F442D9">
        <w:rPr>
          <w:rStyle w:val="muibox-root"/>
          <w:rFonts w:ascii="Times New Roman" w:hAnsi="Times New Roman" w:cs="Times New Roman"/>
          <w:sz w:val="20"/>
          <w:szCs w:val="20"/>
        </w:rPr>
        <w:t>Diepsloot</w:t>
      </w:r>
      <w:proofErr w:type="spellEnd"/>
      <w:r w:rsidRPr="00F442D9">
        <w:rPr>
          <w:rStyle w:val="muibox-root"/>
          <w:rFonts w:ascii="Times New Roman" w:hAnsi="Times New Roman" w:cs="Times New Roman"/>
          <w:sz w:val="20"/>
          <w:szCs w:val="20"/>
        </w:rPr>
        <w:t xml:space="preserve"> township, Johannesburg. </w:t>
      </w:r>
      <w:r w:rsidRPr="00F442D9">
        <w:rPr>
          <w:rStyle w:val="muibox-root"/>
          <w:rFonts w:ascii="Times New Roman" w:hAnsi="Times New Roman" w:cs="Times New Roman"/>
          <w:i/>
          <w:iCs/>
          <w:sz w:val="20"/>
          <w:szCs w:val="20"/>
        </w:rPr>
        <w:t>Water Reuse</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14</w:t>
      </w:r>
      <w:r w:rsidRPr="00F442D9">
        <w:rPr>
          <w:rStyle w:val="muibox-root"/>
          <w:rFonts w:ascii="Times New Roman" w:hAnsi="Times New Roman" w:cs="Times New Roman"/>
          <w:sz w:val="20"/>
          <w:szCs w:val="20"/>
        </w:rPr>
        <w:t xml:space="preserve">(1), 30–38. </w:t>
      </w:r>
      <w:hyperlink r:id="rId49" w:history="1">
        <w:r w:rsidRPr="00F442D9">
          <w:rPr>
            <w:rStyle w:val="Hyperlink"/>
            <w:rFonts w:ascii="Times New Roman" w:hAnsi="Times New Roman" w:cs="Times New Roman"/>
            <w:sz w:val="20"/>
            <w:szCs w:val="20"/>
          </w:rPr>
          <w:t>https://doi.org/10.2166/wrd.2024.108</w:t>
        </w:r>
      </w:hyperlink>
    </w:p>
    <w:p w14:paraId="59556619" w14:textId="3C3AA87F" w:rsidR="00067601" w:rsidRPr="00F442D9" w:rsidRDefault="00067601" w:rsidP="00F442D9">
      <w:pPr>
        <w:autoSpaceDE w:val="0"/>
        <w:autoSpaceDN w:val="0"/>
        <w:adjustRightInd w:val="0"/>
        <w:spacing w:after="0" w:line="240" w:lineRule="auto"/>
        <w:jc w:val="both"/>
        <w:rPr>
          <w:rStyle w:val="url"/>
          <w:rFonts w:ascii="Times New Roman" w:hAnsi="Times New Roman" w:cs="Times New Roman"/>
          <w:sz w:val="20"/>
          <w:szCs w:val="20"/>
        </w:rPr>
      </w:pPr>
    </w:p>
    <w:p w14:paraId="064324A8" w14:textId="77777777" w:rsidR="00571514" w:rsidRDefault="00067601" w:rsidP="00F442D9">
      <w:pPr>
        <w:autoSpaceDE w:val="0"/>
        <w:autoSpaceDN w:val="0"/>
        <w:adjustRightInd w:val="0"/>
        <w:spacing w:after="0" w:line="240" w:lineRule="auto"/>
        <w:jc w:val="both"/>
        <w:rPr>
          <w:rStyle w:val="muibox-root"/>
          <w:rFonts w:ascii="Times New Roman" w:hAnsi="Times New Roman" w:cs="Times New Roman"/>
          <w:sz w:val="20"/>
          <w:szCs w:val="20"/>
        </w:rPr>
      </w:pPr>
      <w:r w:rsidRPr="00F442D9">
        <w:rPr>
          <w:rStyle w:val="muibox-root"/>
          <w:rFonts w:ascii="Times New Roman" w:hAnsi="Times New Roman" w:cs="Times New Roman"/>
          <w:i/>
          <w:iCs/>
          <w:sz w:val="20"/>
          <w:szCs w:val="20"/>
        </w:rPr>
        <w:t>Turag River’s Water Could be a Possible Source for Supplying Water through Dhaka during Monsoon</w:t>
      </w:r>
      <w:r w:rsidRPr="00F442D9">
        <w:rPr>
          <w:rStyle w:val="muibox-root"/>
          <w:rFonts w:ascii="Times New Roman" w:hAnsi="Times New Roman" w:cs="Times New Roman"/>
          <w:i/>
          <w:iCs/>
          <w:sz w:val="20"/>
          <w:szCs w:val="20"/>
        </w:rPr>
        <w:t>‬</w:t>
      </w:r>
      <w:r w:rsidRPr="00F442D9">
        <w:rPr>
          <w:rStyle w:val="muibox-root"/>
          <w:rFonts w:ascii="Times New Roman" w:hAnsi="Times New Roman" w:cs="Times New Roman"/>
          <w:sz w:val="20"/>
          <w:szCs w:val="20"/>
        </w:rPr>
        <w:t>. (n.d.-b).</w:t>
      </w:r>
    </w:p>
    <w:p w14:paraId="315EDAB1" w14:textId="58E1EE83" w:rsidR="00067601" w:rsidRPr="00F442D9" w:rsidRDefault="000B0833" w:rsidP="00F442D9">
      <w:pPr>
        <w:autoSpaceDE w:val="0"/>
        <w:autoSpaceDN w:val="0"/>
        <w:adjustRightInd w:val="0"/>
        <w:spacing w:after="0" w:line="240" w:lineRule="auto"/>
        <w:jc w:val="both"/>
        <w:rPr>
          <w:rFonts w:ascii="Times New Roman" w:hAnsi="Times New Roman" w:cs="Times New Roman"/>
          <w:sz w:val="20"/>
          <w:szCs w:val="20"/>
        </w:rPr>
      </w:pPr>
      <w:hyperlink r:id="rId50" w:history="1">
        <w:r w:rsidR="00067601" w:rsidRPr="00F442D9">
          <w:rPr>
            <w:rStyle w:val="Hyperlink"/>
            <w:rFonts w:ascii="Times New Roman" w:hAnsi="Times New Roman" w:cs="Times New Roman"/>
            <w:sz w:val="20"/>
            <w:szCs w:val="20"/>
          </w:rPr>
          <w:t>https://scholar.google.com/citations?view_op=view_citation&amp;hl=en&amp;user=foxRxtAAAAAJ&amp;citation_for_view=foxRxtAAAAAJ:IjCSPb-OGe4C</w:t>
        </w:r>
      </w:hyperlink>
      <w:r w:rsidR="00067601" w:rsidRPr="00F442D9">
        <w:rPr>
          <w:rStyle w:val="url"/>
          <w:rFonts w:ascii="Times New Roman" w:hAnsi="Times New Roman" w:cs="Times New Roman"/>
          <w:sz w:val="20"/>
          <w:szCs w:val="20"/>
        </w:rPr>
        <w:t xml:space="preserve"> </w:t>
      </w:r>
    </w:p>
    <w:p w14:paraId="62587BAE" w14:textId="77777777" w:rsidR="00A5650E" w:rsidRPr="00F442D9" w:rsidRDefault="00A5650E" w:rsidP="00F442D9">
      <w:pPr>
        <w:spacing w:after="0" w:line="240" w:lineRule="auto"/>
        <w:jc w:val="both"/>
        <w:rPr>
          <w:rStyle w:val="muitypography-root"/>
          <w:rFonts w:ascii="Times New Roman" w:hAnsi="Times New Roman" w:cs="Times New Roman"/>
          <w:sz w:val="20"/>
          <w:szCs w:val="20"/>
        </w:rPr>
      </w:pPr>
    </w:p>
    <w:p w14:paraId="778DB539"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UNESCO (2016). </w:t>
      </w:r>
      <w:r w:rsidRPr="00F442D9">
        <w:rPr>
          <w:rFonts w:ascii="Times New Roman" w:hAnsi="Times New Roman" w:cs="Times New Roman"/>
          <w:i/>
          <w:iCs/>
          <w:sz w:val="20"/>
          <w:szCs w:val="20"/>
        </w:rPr>
        <w:t>The United Nations World Water Development Report: Water and jobs</w:t>
      </w:r>
      <w:r w:rsidRPr="00F442D9">
        <w:rPr>
          <w:rFonts w:ascii="Times New Roman" w:hAnsi="Times New Roman" w:cs="Times New Roman"/>
          <w:sz w:val="20"/>
          <w:szCs w:val="20"/>
        </w:rPr>
        <w:t>. United Nations Educational, Science and Cultural Organization, France.</w:t>
      </w:r>
    </w:p>
    <w:p w14:paraId="126E44F2"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2B57A77F"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UNESCO (2015). </w:t>
      </w:r>
      <w:r w:rsidRPr="00F442D9">
        <w:rPr>
          <w:rFonts w:ascii="Times New Roman" w:hAnsi="Times New Roman" w:cs="Times New Roman"/>
          <w:i/>
          <w:iCs/>
          <w:sz w:val="20"/>
          <w:szCs w:val="20"/>
        </w:rPr>
        <w:t>The United Nations World Water Development Report: Water for a sustainable world</w:t>
      </w:r>
      <w:r w:rsidRPr="00F442D9">
        <w:rPr>
          <w:rFonts w:ascii="Times New Roman" w:hAnsi="Times New Roman" w:cs="Times New Roman"/>
          <w:sz w:val="20"/>
          <w:szCs w:val="20"/>
        </w:rPr>
        <w:t>. United Nations Educational, Science and Cultural Organization, France.</w:t>
      </w:r>
    </w:p>
    <w:p w14:paraId="5CC173B9"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p>
    <w:p w14:paraId="04817014"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Style w:val="muibox-root"/>
          <w:rFonts w:ascii="Times New Roman" w:hAnsi="Times New Roman" w:cs="Times New Roman"/>
          <w:sz w:val="20"/>
          <w:szCs w:val="20"/>
        </w:rPr>
        <w:t xml:space="preserve">Vítová, M., &amp; </w:t>
      </w:r>
      <w:proofErr w:type="spellStart"/>
      <w:r w:rsidRPr="00F442D9">
        <w:rPr>
          <w:rStyle w:val="muibox-root"/>
          <w:rFonts w:ascii="Times New Roman" w:hAnsi="Times New Roman" w:cs="Times New Roman"/>
          <w:sz w:val="20"/>
          <w:szCs w:val="20"/>
        </w:rPr>
        <w:t>Mezricky</w:t>
      </w:r>
      <w:proofErr w:type="spellEnd"/>
      <w:r w:rsidRPr="00F442D9">
        <w:rPr>
          <w:rStyle w:val="muibox-root"/>
          <w:rFonts w:ascii="Times New Roman" w:hAnsi="Times New Roman" w:cs="Times New Roman"/>
          <w:sz w:val="20"/>
          <w:szCs w:val="20"/>
        </w:rPr>
        <w:t xml:space="preserve">, D. (2024). Microbial recovery of rare earth elements from various waste sources: a mini review with emphasis on microalgae. </w:t>
      </w:r>
      <w:r w:rsidRPr="00F442D9">
        <w:rPr>
          <w:rStyle w:val="muibox-root"/>
          <w:rFonts w:ascii="Times New Roman" w:hAnsi="Times New Roman" w:cs="Times New Roman"/>
          <w:i/>
          <w:iCs/>
          <w:sz w:val="20"/>
          <w:szCs w:val="20"/>
        </w:rPr>
        <w:t>World Journal of Microbiology and Biotechnology</w:t>
      </w:r>
      <w:r w:rsidRPr="00F442D9">
        <w:rPr>
          <w:rStyle w:val="muibox-root"/>
          <w:rFonts w:ascii="Times New Roman" w:hAnsi="Times New Roman" w:cs="Times New Roman"/>
          <w:sz w:val="20"/>
          <w:szCs w:val="20"/>
        </w:rPr>
        <w:t xml:space="preserve">, </w:t>
      </w:r>
      <w:r w:rsidRPr="00F442D9">
        <w:rPr>
          <w:rStyle w:val="muibox-root"/>
          <w:rFonts w:ascii="Times New Roman" w:hAnsi="Times New Roman" w:cs="Times New Roman"/>
          <w:i/>
          <w:iCs/>
          <w:sz w:val="20"/>
          <w:szCs w:val="20"/>
        </w:rPr>
        <w:t>40</w:t>
      </w:r>
      <w:r w:rsidRPr="00F442D9">
        <w:rPr>
          <w:rStyle w:val="muibox-root"/>
          <w:rFonts w:ascii="Times New Roman" w:hAnsi="Times New Roman" w:cs="Times New Roman"/>
          <w:sz w:val="20"/>
          <w:szCs w:val="20"/>
        </w:rPr>
        <w:t xml:space="preserve">(6). </w:t>
      </w:r>
      <w:hyperlink r:id="rId51" w:history="1">
        <w:r w:rsidRPr="00F442D9">
          <w:rPr>
            <w:rStyle w:val="Hyperlink"/>
            <w:rFonts w:ascii="Times New Roman" w:hAnsi="Times New Roman" w:cs="Times New Roman"/>
            <w:sz w:val="20"/>
            <w:szCs w:val="20"/>
          </w:rPr>
          <w:t>https://doi.org/10.1007/s11274-024-03974-4</w:t>
        </w:r>
      </w:hyperlink>
    </w:p>
    <w:p w14:paraId="74B56A02" w14:textId="77777777" w:rsidR="00A5650E" w:rsidRPr="00F442D9" w:rsidRDefault="00A5650E" w:rsidP="00F442D9">
      <w:pPr>
        <w:spacing w:after="0" w:line="240" w:lineRule="auto"/>
        <w:jc w:val="both"/>
        <w:rPr>
          <w:rFonts w:ascii="Times New Roman" w:hAnsi="Times New Roman" w:cs="Times New Roman"/>
          <w:sz w:val="20"/>
          <w:szCs w:val="20"/>
        </w:rPr>
      </w:pPr>
    </w:p>
    <w:p w14:paraId="6EB0B826" w14:textId="77777777" w:rsidR="00A5650E" w:rsidRPr="00F442D9" w:rsidRDefault="00A5650E" w:rsidP="00F442D9">
      <w:pPr>
        <w:spacing w:after="0" w:line="240" w:lineRule="auto"/>
        <w:jc w:val="both"/>
        <w:rPr>
          <w:rStyle w:val="muibox-root"/>
          <w:rFonts w:ascii="Times New Roman" w:hAnsi="Times New Roman" w:cs="Times New Roman"/>
          <w:sz w:val="20"/>
          <w:szCs w:val="20"/>
        </w:rPr>
      </w:pPr>
      <w:r w:rsidRPr="00F442D9">
        <w:rPr>
          <w:rStyle w:val="muibox-root"/>
          <w:rFonts w:ascii="Times New Roman" w:hAnsi="Times New Roman" w:cs="Times New Roman"/>
          <w:sz w:val="20"/>
          <w:szCs w:val="20"/>
        </w:rPr>
        <w:t xml:space="preserve">Water Research Commission. (2015). WASTEWATER TREATMENT TECHNOLOGIES – a BASIC GUIDE. In </w:t>
      </w:r>
      <w:r w:rsidRPr="00F442D9">
        <w:rPr>
          <w:rStyle w:val="muibox-root"/>
          <w:rFonts w:ascii="Times New Roman" w:hAnsi="Times New Roman" w:cs="Times New Roman"/>
          <w:i/>
          <w:iCs/>
          <w:sz w:val="20"/>
          <w:szCs w:val="20"/>
        </w:rPr>
        <w:t>WRC Report</w:t>
      </w:r>
      <w:r w:rsidRPr="00F442D9">
        <w:rPr>
          <w:rStyle w:val="muibox-root"/>
          <w:rFonts w:ascii="Times New Roman" w:hAnsi="Times New Roman" w:cs="Times New Roman"/>
          <w:sz w:val="20"/>
          <w:szCs w:val="20"/>
        </w:rPr>
        <w:t xml:space="preserve"> (TT 651/15). </w:t>
      </w:r>
    </w:p>
    <w:p w14:paraId="0C957987" w14:textId="77777777" w:rsidR="00A5650E" w:rsidRPr="00F442D9" w:rsidRDefault="000B0833" w:rsidP="00F442D9">
      <w:pPr>
        <w:spacing w:after="0" w:line="240" w:lineRule="auto"/>
        <w:jc w:val="both"/>
        <w:rPr>
          <w:rStyle w:val="url"/>
          <w:rFonts w:ascii="Times New Roman" w:hAnsi="Times New Roman" w:cs="Times New Roman"/>
          <w:sz w:val="20"/>
          <w:szCs w:val="20"/>
        </w:rPr>
      </w:pPr>
      <w:hyperlink r:id="rId52" w:history="1">
        <w:r w:rsidR="00A5650E" w:rsidRPr="00F442D9">
          <w:rPr>
            <w:rStyle w:val="Hyperlink"/>
            <w:rFonts w:ascii="Times New Roman" w:hAnsi="Times New Roman" w:cs="Times New Roman"/>
            <w:sz w:val="20"/>
            <w:szCs w:val="20"/>
          </w:rPr>
          <w:t>https://www.pseau.org/outils/ouvrages/wrc_wastewater_treatment_technologies_a_basic_guide_2016.pdf</w:t>
        </w:r>
      </w:hyperlink>
      <w:r w:rsidR="00A5650E" w:rsidRPr="00F442D9">
        <w:rPr>
          <w:rStyle w:val="url"/>
          <w:rFonts w:ascii="Times New Roman" w:hAnsi="Times New Roman" w:cs="Times New Roman"/>
          <w:sz w:val="20"/>
          <w:szCs w:val="20"/>
        </w:rPr>
        <w:t xml:space="preserve"> </w:t>
      </w:r>
    </w:p>
    <w:p w14:paraId="5D63DCEC"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5B1F425E" w14:textId="1AE2C44F" w:rsidR="00A5650E" w:rsidRPr="00F442D9" w:rsidRDefault="00A5650E" w:rsidP="00F442D9">
      <w:pPr>
        <w:spacing w:after="0" w:line="240" w:lineRule="auto"/>
        <w:jc w:val="both"/>
        <w:rPr>
          <w:rFonts w:ascii="Times New Roman" w:eastAsia="Times New Roman" w:hAnsi="Times New Roman" w:cs="Times New Roman"/>
          <w:sz w:val="20"/>
          <w:szCs w:val="20"/>
        </w:rPr>
      </w:pPr>
      <w:r w:rsidRPr="007826B4">
        <w:rPr>
          <w:rFonts w:ascii="Times New Roman" w:eastAsia="Times New Roman" w:hAnsi="Times New Roman" w:cs="Times New Roman"/>
          <w:sz w:val="20"/>
          <w:szCs w:val="20"/>
        </w:rPr>
        <w:t>Water reuse for industrial applications resources</w:t>
      </w:r>
      <w:r w:rsidRPr="007826B4">
        <w:rPr>
          <w:rFonts w:ascii="Times New Roman" w:eastAsia="Times New Roman" w:hAnsi="Times New Roman" w:cs="Times New Roman"/>
          <w:i/>
          <w:iCs/>
          <w:sz w:val="20"/>
          <w:szCs w:val="20"/>
        </w:rPr>
        <w:t xml:space="preserve"> | US EPA</w:t>
      </w:r>
      <w:r w:rsidRPr="007826B4">
        <w:rPr>
          <w:rFonts w:ascii="Times New Roman" w:eastAsia="Times New Roman" w:hAnsi="Times New Roman" w:cs="Times New Roman"/>
          <w:sz w:val="20"/>
          <w:szCs w:val="20"/>
        </w:rPr>
        <w:t xml:space="preserve">. (2025, January 15). US EPA. </w:t>
      </w:r>
      <w:hyperlink r:id="rId53" w:history="1">
        <w:r w:rsidRPr="007826B4">
          <w:rPr>
            <w:rStyle w:val="Hyperlink"/>
            <w:rFonts w:ascii="Times New Roman" w:eastAsia="Times New Roman" w:hAnsi="Times New Roman" w:cs="Times New Roman"/>
            <w:sz w:val="20"/>
            <w:szCs w:val="20"/>
          </w:rPr>
          <w:t>https://www.epa.gov/waterreuse/water-reuse-industrial-applications-resources</w:t>
        </w:r>
      </w:hyperlink>
    </w:p>
    <w:p w14:paraId="0891BD6E" w14:textId="77777777" w:rsidR="00840402" w:rsidRPr="00F442D9" w:rsidRDefault="00840402" w:rsidP="00F442D9">
      <w:pPr>
        <w:spacing w:after="0" w:line="240" w:lineRule="auto"/>
        <w:jc w:val="both"/>
        <w:rPr>
          <w:rFonts w:ascii="Times New Roman" w:hAnsi="Times New Roman" w:cs="Times New Roman"/>
          <w:sz w:val="20"/>
          <w:szCs w:val="20"/>
        </w:rPr>
      </w:pPr>
    </w:p>
    <w:p w14:paraId="5941FAEC"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r w:rsidRPr="004416FD">
        <w:rPr>
          <w:rFonts w:ascii="Times New Roman" w:eastAsia="Times New Roman" w:hAnsi="Times New Roman" w:cs="Times New Roman"/>
          <w:i/>
          <w:iCs/>
          <w:sz w:val="20"/>
          <w:szCs w:val="20"/>
        </w:rPr>
        <w:t>Water re-use Regulation — WAREG - European Water Regulators</w:t>
      </w:r>
      <w:r w:rsidRPr="004416FD">
        <w:rPr>
          <w:rFonts w:ascii="Times New Roman" w:eastAsia="Times New Roman" w:hAnsi="Times New Roman" w:cs="Times New Roman"/>
          <w:sz w:val="20"/>
          <w:szCs w:val="20"/>
        </w:rPr>
        <w:t xml:space="preserve">. (2023, July 12). WAREG - European Water Regulators. </w:t>
      </w:r>
      <w:hyperlink r:id="rId54" w:history="1">
        <w:r w:rsidRPr="004416FD">
          <w:rPr>
            <w:rStyle w:val="Hyperlink"/>
            <w:rFonts w:ascii="Times New Roman" w:eastAsia="Times New Roman" w:hAnsi="Times New Roman" w:cs="Times New Roman"/>
            <w:sz w:val="20"/>
            <w:szCs w:val="20"/>
          </w:rPr>
          <w:t>https://www.wareg.org/articles/water-re-use-regulation/</w:t>
        </w:r>
      </w:hyperlink>
      <w:r w:rsidRPr="00F442D9">
        <w:rPr>
          <w:rFonts w:ascii="Times New Roman" w:eastAsia="Times New Roman" w:hAnsi="Times New Roman" w:cs="Times New Roman"/>
          <w:sz w:val="20"/>
          <w:szCs w:val="20"/>
        </w:rPr>
        <w:t xml:space="preserve"> </w:t>
      </w:r>
    </w:p>
    <w:p w14:paraId="5344035A"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p>
    <w:p w14:paraId="734188CE" w14:textId="77777777" w:rsidR="00A5650E" w:rsidRPr="00F442D9" w:rsidRDefault="00A5650E" w:rsidP="00F442D9">
      <w:pPr>
        <w:spacing w:after="0" w:line="240" w:lineRule="auto"/>
        <w:jc w:val="both"/>
        <w:rPr>
          <w:rFonts w:ascii="Times New Roman" w:eastAsia="Times New Roman" w:hAnsi="Times New Roman" w:cs="Times New Roman"/>
          <w:sz w:val="20"/>
          <w:szCs w:val="20"/>
        </w:rPr>
      </w:pPr>
      <w:proofErr w:type="spellStart"/>
      <w:r w:rsidRPr="00F442D9">
        <w:rPr>
          <w:rStyle w:val="muibox-root"/>
          <w:rFonts w:ascii="Times New Roman" w:hAnsi="Times New Roman" w:cs="Times New Roman"/>
          <w:sz w:val="20"/>
          <w:szCs w:val="20"/>
        </w:rPr>
        <w:t>Walchem</w:t>
      </w:r>
      <w:proofErr w:type="spellEnd"/>
      <w:r w:rsidRPr="00F442D9">
        <w:rPr>
          <w:rStyle w:val="muibox-root"/>
          <w:rFonts w:ascii="Times New Roman" w:hAnsi="Times New Roman" w:cs="Times New Roman"/>
          <w:sz w:val="20"/>
          <w:szCs w:val="20"/>
        </w:rPr>
        <w:t xml:space="preserve">, Iwaki America Inc. (2024, April 30). </w:t>
      </w:r>
      <w:r w:rsidRPr="00F442D9">
        <w:rPr>
          <w:rStyle w:val="muibox-root"/>
          <w:rFonts w:ascii="Times New Roman" w:hAnsi="Times New Roman" w:cs="Times New Roman"/>
          <w:i/>
          <w:iCs/>
          <w:sz w:val="20"/>
          <w:szCs w:val="20"/>
        </w:rPr>
        <w:t>The impact of water treatment on environmental sustainability</w:t>
      </w:r>
      <w:r w:rsidRPr="00F442D9">
        <w:rPr>
          <w:rStyle w:val="muibox-root"/>
          <w:rFonts w:ascii="Times New Roman" w:hAnsi="Times New Roman" w:cs="Times New Roman"/>
          <w:sz w:val="20"/>
          <w:szCs w:val="20"/>
        </w:rPr>
        <w:t xml:space="preserve">. </w:t>
      </w:r>
      <w:hyperlink r:id="rId55" w:history="1">
        <w:r w:rsidRPr="00F442D9">
          <w:rPr>
            <w:rStyle w:val="Hyperlink"/>
            <w:rFonts w:ascii="Times New Roman" w:hAnsi="Times New Roman" w:cs="Times New Roman"/>
            <w:sz w:val="20"/>
            <w:szCs w:val="20"/>
          </w:rPr>
          <w:t>https://www.walchem.com/impact-of-water-treatment-on-environmental-sustainability/</w:t>
        </w:r>
      </w:hyperlink>
    </w:p>
    <w:p w14:paraId="342A435E" w14:textId="77777777" w:rsidR="00A5650E" w:rsidRPr="00F442D9" w:rsidRDefault="00A5650E" w:rsidP="00F442D9">
      <w:pPr>
        <w:spacing w:after="0" w:line="240" w:lineRule="auto"/>
        <w:jc w:val="both"/>
        <w:rPr>
          <w:rStyle w:val="muitypography-root"/>
          <w:rFonts w:ascii="Times New Roman" w:hAnsi="Times New Roman" w:cs="Times New Roman"/>
          <w:sz w:val="20"/>
          <w:szCs w:val="20"/>
        </w:rPr>
      </w:pPr>
    </w:p>
    <w:p w14:paraId="187A30D4" w14:textId="77777777" w:rsidR="00A5650E" w:rsidRPr="00F442D9" w:rsidRDefault="00A5650E" w:rsidP="00F442D9">
      <w:pPr>
        <w:autoSpaceDE w:val="0"/>
        <w:autoSpaceDN w:val="0"/>
        <w:adjustRightInd w:val="0"/>
        <w:spacing w:after="0" w:line="240" w:lineRule="auto"/>
        <w:jc w:val="both"/>
        <w:rPr>
          <w:rFonts w:ascii="Times New Roman" w:hAnsi="Times New Roman" w:cs="Times New Roman"/>
          <w:sz w:val="20"/>
          <w:szCs w:val="20"/>
        </w:rPr>
      </w:pPr>
      <w:r w:rsidRPr="00F442D9">
        <w:rPr>
          <w:rFonts w:ascii="Times New Roman" w:hAnsi="Times New Roman" w:cs="Times New Roman"/>
          <w:sz w:val="20"/>
          <w:szCs w:val="20"/>
        </w:rPr>
        <w:t xml:space="preserve">Yi, L., Jiao, W., Chen, X. &amp; Chen, W. (2011). An overview of reclaimed water reuse in China. </w:t>
      </w:r>
      <w:r w:rsidRPr="00F442D9">
        <w:rPr>
          <w:rFonts w:ascii="Times New Roman" w:hAnsi="Times New Roman" w:cs="Times New Roman"/>
          <w:i/>
          <w:iCs/>
          <w:sz w:val="20"/>
          <w:szCs w:val="20"/>
        </w:rPr>
        <w:t>Journal of Environmental Sciences</w:t>
      </w:r>
      <w:r w:rsidRPr="00F442D9">
        <w:rPr>
          <w:rFonts w:ascii="Times New Roman" w:hAnsi="Times New Roman" w:cs="Times New Roman"/>
          <w:sz w:val="20"/>
          <w:szCs w:val="20"/>
        </w:rPr>
        <w:t xml:space="preserve">, 23(10), 1585‐1593. </w:t>
      </w:r>
    </w:p>
    <w:p w14:paraId="22AFE8A5" w14:textId="77777777" w:rsidR="00A5650E" w:rsidRPr="00F442D9" w:rsidRDefault="00A5650E" w:rsidP="00F442D9">
      <w:pPr>
        <w:spacing w:after="0" w:line="240" w:lineRule="auto"/>
        <w:jc w:val="both"/>
        <w:rPr>
          <w:rStyle w:val="url"/>
          <w:rFonts w:ascii="Times New Roman" w:hAnsi="Times New Roman" w:cs="Times New Roman"/>
          <w:sz w:val="20"/>
          <w:szCs w:val="20"/>
        </w:rPr>
      </w:pPr>
    </w:p>
    <w:p w14:paraId="517CBB30" w14:textId="77777777" w:rsidR="00A5650E" w:rsidRPr="004416FD" w:rsidRDefault="00A5650E" w:rsidP="00F442D9">
      <w:pPr>
        <w:spacing w:after="0" w:line="240" w:lineRule="auto"/>
        <w:jc w:val="both"/>
        <w:rPr>
          <w:rFonts w:ascii="Times New Roman" w:eastAsia="Times New Roman" w:hAnsi="Times New Roman" w:cs="Times New Roman"/>
          <w:sz w:val="20"/>
          <w:szCs w:val="20"/>
        </w:rPr>
      </w:pPr>
    </w:p>
    <w:p w14:paraId="17F6D672" w14:textId="592DAE23" w:rsidR="00A5650E" w:rsidRPr="00EF0910" w:rsidRDefault="00A5650E" w:rsidP="00EF0910">
      <w:pPr>
        <w:spacing w:after="0" w:line="240" w:lineRule="auto"/>
        <w:jc w:val="both"/>
        <w:rPr>
          <w:rFonts w:ascii="Times New Roman" w:hAnsi="Times New Roman" w:cs="Times New Roman"/>
          <w:sz w:val="20"/>
          <w:szCs w:val="20"/>
        </w:rPr>
      </w:pPr>
      <w:r w:rsidRPr="00F442D9">
        <w:rPr>
          <w:rFonts w:ascii="Times New Roman" w:eastAsia="Times New Roman" w:hAnsi="Times New Roman" w:cs="Times New Roman"/>
          <w:sz w:val="20"/>
          <w:szCs w:val="20"/>
        </w:rPr>
        <w:t xml:space="preserve"> </w:t>
      </w:r>
    </w:p>
    <w:sectPr w:rsidR="00A5650E" w:rsidRPr="00EF0910" w:rsidSect="00FE0F7A">
      <w:headerReference w:type="even" r:id="rId56"/>
      <w:headerReference w:type="default" r:id="rId57"/>
      <w:footerReference w:type="even" r:id="rId58"/>
      <w:footerReference w:type="default" r:id="rId59"/>
      <w:headerReference w:type="first" r:id="rId60"/>
      <w:footerReference w:type="first" r:id="rId61"/>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4672C" w14:textId="77777777" w:rsidR="000B0833" w:rsidRDefault="000B0833" w:rsidP="00A61829">
      <w:pPr>
        <w:spacing w:after="0" w:line="240" w:lineRule="auto"/>
      </w:pPr>
      <w:r>
        <w:separator/>
      </w:r>
    </w:p>
  </w:endnote>
  <w:endnote w:type="continuationSeparator" w:id="0">
    <w:p w14:paraId="62986CEF" w14:textId="77777777" w:rsidR="000B0833" w:rsidRDefault="000B0833" w:rsidP="00A61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C72C8" w14:textId="77777777" w:rsidR="00A61829" w:rsidRDefault="00A61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BD47D" w14:textId="77777777" w:rsidR="00A61829" w:rsidRDefault="00A618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31F11" w14:textId="77777777" w:rsidR="00A61829" w:rsidRDefault="00A61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7F05E" w14:textId="77777777" w:rsidR="000B0833" w:rsidRDefault="000B0833" w:rsidP="00A61829">
      <w:pPr>
        <w:spacing w:after="0" w:line="240" w:lineRule="auto"/>
      </w:pPr>
      <w:r>
        <w:separator/>
      </w:r>
    </w:p>
  </w:footnote>
  <w:footnote w:type="continuationSeparator" w:id="0">
    <w:p w14:paraId="3CE1A679" w14:textId="77777777" w:rsidR="000B0833" w:rsidRDefault="000B0833" w:rsidP="00A61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C7CBA" w14:textId="5ECEC704" w:rsidR="00A61829" w:rsidRDefault="00A61829">
    <w:pPr>
      <w:pStyle w:val="Header"/>
    </w:pPr>
    <w:r>
      <w:rPr>
        <w:noProof/>
      </w:rPr>
      <w:pict w14:anchorId="47ECB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777751" o:spid="_x0000_s2050"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DE39E" w14:textId="6DDA7FE3" w:rsidR="00A61829" w:rsidRDefault="00A61829">
    <w:pPr>
      <w:pStyle w:val="Header"/>
    </w:pPr>
    <w:r>
      <w:rPr>
        <w:noProof/>
      </w:rPr>
      <w:pict w14:anchorId="427A6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777752" o:spid="_x0000_s2051"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C7936" w14:textId="532CF3CE" w:rsidR="00A61829" w:rsidRDefault="00A61829">
    <w:pPr>
      <w:pStyle w:val="Header"/>
    </w:pPr>
    <w:r>
      <w:rPr>
        <w:noProof/>
      </w:rPr>
      <w:pict w14:anchorId="45C28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777750" o:spid="_x0000_s2049"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24CC9"/>
    <w:multiLevelType w:val="hybridMultilevel"/>
    <w:tmpl w:val="AC00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0525C"/>
    <w:multiLevelType w:val="hybridMultilevel"/>
    <w:tmpl w:val="938A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0D0429"/>
    <w:multiLevelType w:val="hybridMultilevel"/>
    <w:tmpl w:val="141CC346"/>
    <w:lvl w:ilvl="0" w:tplc="FA46DD4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E528E"/>
    <w:multiLevelType w:val="hybridMultilevel"/>
    <w:tmpl w:val="AE08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C61BE9"/>
    <w:multiLevelType w:val="hybridMultilevel"/>
    <w:tmpl w:val="F154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4233E"/>
    <w:multiLevelType w:val="hybridMultilevel"/>
    <w:tmpl w:val="5B72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B912E5"/>
    <w:multiLevelType w:val="hybridMultilevel"/>
    <w:tmpl w:val="60561D30"/>
    <w:lvl w:ilvl="0" w:tplc="04090011">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59414FF1"/>
    <w:multiLevelType w:val="hybridMultilevel"/>
    <w:tmpl w:val="56A0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7C4781"/>
    <w:multiLevelType w:val="hybridMultilevel"/>
    <w:tmpl w:val="0508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3"/>
  </w:num>
  <w:num w:numId="6">
    <w:abstractNumId w:val="1"/>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7E"/>
    <w:rsid w:val="00047D30"/>
    <w:rsid w:val="00064A96"/>
    <w:rsid w:val="00067601"/>
    <w:rsid w:val="0008042A"/>
    <w:rsid w:val="000856C9"/>
    <w:rsid w:val="00095C04"/>
    <w:rsid w:val="000B0833"/>
    <w:rsid w:val="000B4CDD"/>
    <w:rsid w:val="00100622"/>
    <w:rsid w:val="00105F0D"/>
    <w:rsid w:val="00117FEA"/>
    <w:rsid w:val="00120837"/>
    <w:rsid w:val="00130653"/>
    <w:rsid w:val="00131021"/>
    <w:rsid w:val="00131EAB"/>
    <w:rsid w:val="0014281C"/>
    <w:rsid w:val="001713DE"/>
    <w:rsid w:val="00177959"/>
    <w:rsid w:val="001D1EF5"/>
    <w:rsid w:val="001D4F11"/>
    <w:rsid w:val="001E37E7"/>
    <w:rsid w:val="001F1CB5"/>
    <w:rsid w:val="00204DEB"/>
    <w:rsid w:val="00220AF3"/>
    <w:rsid w:val="002216DB"/>
    <w:rsid w:val="002231E6"/>
    <w:rsid w:val="00235D8F"/>
    <w:rsid w:val="00281288"/>
    <w:rsid w:val="00284501"/>
    <w:rsid w:val="00294BE5"/>
    <w:rsid w:val="002A6E34"/>
    <w:rsid w:val="002D3C8F"/>
    <w:rsid w:val="00314A46"/>
    <w:rsid w:val="00331A8D"/>
    <w:rsid w:val="003457C0"/>
    <w:rsid w:val="003507CA"/>
    <w:rsid w:val="00352DAF"/>
    <w:rsid w:val="003569BF"/>
    <w:rsid w:val="00357114"/>
    <w:rsid w:val="00362964"/>
    <w:rsid w:val="003771E2"/>
    <w:rsid w:val="0038102B"/>
    <w:rsid w:val="003A0844"/>
    <w:rsid w:val="003B54BD"/>
    <w:rsid w:val="003C08B4"/>
    <w:rsid w:val="003E2866"/>
    <w:rsid w:val="004373B5"/>
    <w:rsid w:val="00485539"/>
    <w:rsid w:val="004C404F"/>
    <w:rsid w:val="0051647C"/>
    <w:rsid w:val="00536C55"/>
    <w:rsid w:val="00543B6E"/>
    <w:rsid w:val="00553333"/>
    <w:rsid w:val="00567F6B"/>
    <w:rsid w:val="00571514"/>
    <w:rsid w:val="005810AF"/>
    <w:rsid w:val="00590F8D"/>
    <w:rsid w:val="005A3E2C"/>
    <w:rsid w:val="005C0FBF"/>
    <w:rsid w:val="005C21A0"/>
    <w:rsid w:val="005E3177"/>
    <w:rsid w:val="005F74BE"/>
    <w:rsid w:val="00630352"/>
    <w:rsid w:val="00674639"/>
    <w:rsid w:val="00677269"/>
    <w:rsid w:val="00681AF1"/>
    <w:rsid w:val="00682698"/>
    <w:rsid w:val="006C0B77"/>
    <w:rsid w:val="006E6087"/>
    <w:rsid w:val="007046B3"/>
    <w:rsid w:val="007070CF"/>
    <w:rsid w:val="007144E1"/>
    <w:rsid w:val="007172C8"/>
    <w:rsid w:val="00722C21"/>
    <w:rsid w:val="007267C0"/>
    <w:rsid w:val="00752EC5"/>
    <w:rsid w:val="007B1B3A"/>
    <w:rsid w:val="007C477E"/>
    <w:rsid w:val="007E2B34"/>
    <w:rsid w:val="007F559D"/>
    <w:rsid w:val="0081331C"/>
    <w:rsid w:val="008242FF"/>
    <w:rsid w:val="00834BD2"/>
    <w:rsid w:val="00840402"/>
    <w:rsid w:val="00854A73"/>
    <w:rsid w:val="00870751"/>
    <w:rsid w:val="008939F3"/>
    <w:rsid w:val="008A63A8"/>
    <w:rsid w:val="008A7C86"/>
    <w:rsid w:val="008D1B5E"/>
    <w:rsid w:val="008D5FF2"/>
    <w:rsid w:val="008E3349"/>
    <w:rsid w:val="00917533"/>
    <w:rsid w:val="00922C48"/>
    <w:rsid w:val="00946307"/>
    <w:rsid w:val="00961CED"/>
    <w:rsid w:val="009D0D63"/>
    <w:rsid w:val="009E1431"/>
    <w:rsid w:val="00A01431"/>
    <w:rsid w:val="00A04545"/>
    <w:rsid w:val="00A2000C"/>
    <w:rsid w:val="00A26AAF"/>
    <w:rsid w:val="00A31A9E"/>
    <w:rsid w:val="00A41DD5"/>
    <w:rsid w:val="00A5650E"/>
    <w:rsid w:val="00A61829"/>
    <w:rsid w:val="00A91D5E"/>
    <w:rsid w:val="00AC1764"/>
    <w:rsid w:val="00AC50D2"/>
    <w:rsid w:val="00AD45BF"/>
    <w:rsid w:val="00AE3C5B"/>
    <w:rsid w:val="00AE51BE"/>
    <w:rsid w:val="00AF3A42"/>
    <w:rsid w:val="00AF4E12"/>
    <w:rsid w:val="00B23CD1"/>
    <w:rsid w:val="00B32771"/>
    <w:rsid w:val="00B34A20"/>
    <w:rsid w:val="00B410E7"/>
    <w:rsid w:val="00B414AC"/>
    <w:rsid w:val="00B915B7"/>
    <w:rsid w:val="00B92705"/>
    <w:rsid w:val="00BB45E9"/>
    <w:rsid w:val="00BD00DF"/>
    <w:rsid w:val="00C12894"/>
    <w:rsid w:val="00C151EC"/>
    <w:rsid w:val="00C22504"/>
    <w:rsid w:val="00C4226F"/>
    <w:rsid w:val="00C55D0E"/>
    <w:rsid w:val="00C973B6"/>
    <w:rsid w:val="00CA1811"/>
    <w:rsid w:val="00CB36A7"/>
    <w:rsid w:val="00CC08D4"/>
    <w:rsid w:val="00CE568C"/>
    <w:rsid w:val="00D0463D"/>
    <w:rsid w:val="00D07AB8"/>
    <w:rsid w:val="00D137B7"/>
    <w:rsid w:val="00D45619"/>
    <w:rsid w:val="00D51F15"/>
    <w:rsid w:val="00D548F1"/>
    <w:rsid w:val="00D97345"/>
    <w:rsid w:val="00DD038B"/>
    <w:rsid w:val="00E2056C"/>
    <w:rsid w:val="00E271B6"/>
    <w:rsid w:val="00E33363"/>
    <w:rsid w:val="00E62183"/>
    <w:rsid w:val="00E629C8"/>
    <w:rsid w:val="00E747FA"/>
    <w:rsid w:val="00E860CE"/>
    <w:rsid w:val="00EA005F"/>
    <w:rsid w:val="00EA1921"/>
    <w:rsid w:val="00EA4EBC"/>
    <w:rsid w:val="00EA59DF"/>
    <w:rsid w:val="00EC5C75"/>
    <w:rsid w:val="00EE4070"/>
    <w:rsid w:val="00EF0910"/>
    <w:rsid w:val="00F12C76"/>
    <w:rsid w:val="00F16ADD"/>
    <w:rsid w:val="00F22A99"/>
    <w:rsid w:val="00F2784A"/>
    <w:rsid w:val="00F43C1C"/>
    <w:rsid w:val="00F442D9"/>
    <w:rsid w:val="00F8119B"/>
    <w:rsid w:val="00F8331F"/>
    <w:rsid w:val="00FB0AE0"/>
    <w:rsid w:val="00FD5F0A"/>
    <w:rsid w:val="00FE0F7A"/>
    <w:rsid w:val="00FF3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643404"/>
  <w15:chartTrackingRefBased/>
  <w15:docId w15:val="{68E391CA-E132-4342-9DED-4C46F7E5A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333"/>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3333"/>
    <w:rPr>
      <w:color w:val="0563C1" w:themeColor="hyperlink"/>
      <w:u w:val="single"/>
    </w:rPr>
  </w:style>
  <w:style w:type="paragraph" w:styleId="HTMLPreformatted">
    <w:name w:val="HTML Preformatted"/>
    <w:basedOn w:val="Normal"/>
    <w:link w:val="HTMLPreformattedChar"/>
    <w:uiPriority w:val="99"/>
    <w:unhideWhenUsed/>
    <w:rsid w:val="00553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53333"/>
    <w:rPr>
      <w:rFonts w:ascii="Courier New" w:eastAsia="Times New Roman" w:hAnsi="Courier New" w:cs="Courier New"/>
      <w:sz w:val="20"/>
      <w:szCs w:val="20"/>
      <w:lang w:val="en-US"/>
    </w:rPr>
  </w:style>
  <w:style w:type="character" w:customStyle="1" w:styleId="name">
    <w:name w:val="name"/>
    <w:basedOn w:val="DefaultParagraphFont"/>
    <w:rsid w:val="00553333"/>
  </w:style>
  <w:style w:type="character" w:customStyle="1" w:styleId="affiliation">
    <w:name w:val="affiliation"/>
    <w:basedOn w:val="DefaultParagraphFont"/>
    <w:rsid w:val="00553333"/>
  </w:style>
  <w:style w:type="paragraph" w:customStyle="1" w:styleId="14PESDcorrespondence">
    <w:name w:val="1.4.PESD_correspondence"/>
    <w:basedOn w:val="Normal"/>
    <w:next w:val="Normal"/>
    <w:qFormat/>
    <w:rsid w:val="00553333"/>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character" w:customStyle="1" w:styleId="muitypography-root">
    <w:name w:val="muitypography-root"/>
    <w:basedOn w:val="DefaultParagraphFont"/>
    <w:rsid w:val="00CE568C"/>
  </w:style>
  <w:style w:type="table" w:styleId="TableGrid">
    <w:name w:val="Table Grid"/>
    <w:basedOn w:val="TableNormal"/>
    <w:uiPriority w:val="39"/>
    <w:rsid w:val="00C97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4501"/>
    <w:pPr>
      <w:ind w:left="720"/>
      <w:contextualSpacing/>
    </w:pPr>
  </w:style>
  <w:style w:type="paragraph" w:styleId="NormalWeb">
    <w:name w:val="Normal (Web)"/>
    <w:basedOn w:val="Normal"/>
    <w:uiPriority w:val="99"/>
    <w:semiHidden/>
    <w:unhideWhenUsed/>
    <w:rsid w:val="005A3E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0">
    <w:name w:val="citation-0"/>
    <w:basedOn w:val="DefaultParagraphFont"/>
    <w:rsid w:val="005A3E2C"/>
  </w:style>
  <w:style w:type="character" w:customStyle="1" w:styleId="citation-1">
    <w:name w:val="citation-1"/>
    <w:basedOn w:val="DefaultParagraphFont"/>
    <w:rsid w:val="005A3E2C"/>
  </w:style>
  <w:style w:type="character" w:customStyle="1" w:styleId="citation-2">
    <w:name w:val="citation-2"/>
    <w:basedOn w:val="DefaultParagraphFont"/>
    <w:rsid w:val="005A3E2C"/>
  </w:style>
  <w:style w:type="character" w:styleId="Strong">
    <w:name w:val="Strong"/>
    <w:basedOn w:val="DefaultParagraphFont"/>
    <w:uiPriority w:val="22"/>
    <w:qFormat/>
    <w:rsid w:val="00722C21"/>
    <w:rPr>
      <w:b/>
      <w:bCs/>
    </w:rPr>
  </w:style>
  <w:style w:type="character" w:customStyle="1" w:styleId="muibox-root">
    <w:name w:val="muibox-root"/>
    <w:basedOn w:val="DefaultParagraphFont"/>
    <w:rsid w:val="00A5650E"/>
  </w:style>
  <w:style w:type="character" w:customStyle="1" w:styleId="url">
    <w:name w:val="url"/>
    <w:basedOn w:val="DefaultParagraphFont"/>
    <w:rsid w:val="00A5650E"/>
  </w:style>
  <w:style w:type="character" w:styleId="UnresolvedMention">
    <w:name w:val="Unresolved Mention"/>
    <w:basedOn w:val="DefaultParagraphFont"/>
    <w:uiPriority w:val="99"/>
    <w:semiHidden/>
    <w:unhideWhenUsed/>
    <w:rsid w:val="00840402"/>
    <w:rPr>
      <w:color w:val="605E5C"/>
      <w:shd w:val="clear" w:color="auto" w:fill="E1DFDD"/>
    </w:rPr>
  </w:style>
  <w:style w:type="paragraph" w:styleId="Header">
    <w:name w:val="header"/>
    <w:basedOn w:val="Normal"/>
    <w:link w:val="HeaderChar"/>
    <w:uiPriority w:val="99"/>
    <w:unhideWhenUsed/>
    <w:rsid w:val="00A61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829"/>
    <w:rPr>
      <w:lang w:val="en-US"/>
    </w:rPr>
  </w:style>
  <w:style w:type="paragraph" w:styleId="Footer">
    <w:name w:val="footer"/>
    <w:basedOn w:val="Normal"/>
    <w:link w:val="FooterChar"/>
    <w:uiPriority w:val="99"/>
    <w:unhideWhenUsed/>
    <w:rsid w:val="00A61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82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47580">
      <w:bodyDiv w:val="1"/>
      <w:marLeft w:val="0"/>
      <w:marRight w:val="0"/>
      <w:marTop w:val="0"/>
      <w:marBottom w:val="0"/>
      <w:divBdr>
        <w:top w:val="none" w:sz="0" w:space="0" w:color="auto"/>
        <w:left w:val="none" w:sz="0" w:space="0" w:color="auto"/>
        <w:bottom w:val="none" w:sz="0" w:space="0" w:color="auto"/>
        <w:right w:val="none" w:sz="0" w:space="0" w:color="auto"/>
      </w:divBdr>
    </w:div>
    <w:div w:id="670838066">
      <w:bodyDiv w:val="1"/>
      <w:marLeft w:val="0"/>
      <w:marRight w:val="0"/>
      <w:marTop w:val="0"/>
      <w:marBottom w:val="0"/>
      <w:divBdr>
        <w:top w:val="none" w:sz="0" w:space="0" w:color="auto"/>
        <w:left w:val="none" w:sz="0" w:space="0" w:color="auto"/>
        <w:bottom w:val="none" w:sz="0" w:space="0" w:color="auto"/>
        <w:right w:val="none" w:sz="0" w:space="0" w:color="auto"/>
      </w:divBdr>
    </w:div>
    <w:div w:id="812525939">
      <w:bodyDiv w:val="1"/>
      <w:marLeft w:val="0"/>
      <w:marRight w:val="0"/>
      <w:marTop w:val="0"/>
      <w:marBottom w:val="0"/>
      <w:divBdr>
        <w:top w:val="none" w:sz="0" w:space="0" w:color="auto"/>
        <w:left w:val="none" w:sz="0" w:space="0" w:color="auto"/>
        <w:bottom w:val="none" w:sz="0" w:space="0" w:color="auto"/>
        <w:right w:val="none" w:sz="0" w:space="0" w:color="auto"/>
      </w:divBdr>
    </w:div>
    <w:div w:id="202790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epa.gov/waterreuse/basic-information-about-water-reuse" TargetMode="External"/><Relationship Id="rId26" Type="http://schemas.openxmlformats.org/officeDocument/2006/relationships/hyperlink" Target="https://agu.confex.com/agu/fm19/meetingapp.cgi/Paper/560052" TargetMode="External"/><Relationship Id="rId39" Type="http://schemas.openxmlformats.org/officeDocument/2006/relationships/hyperlink" Target="https://doi.org/10.30574/ijsra.2024.11.1.0070" TargetMode="External"/><Relationship Id="rId21" Type="http://schemas.openxmlformats.org/officeDocument/2006/relationships/hyperlink" Target="https://doi.org/10.1016/j.scitotenv.2020.143773" TargetMode="External"/><Relationship Id="rId34" Type="http://schemas.openxmlformats.org/officeDocument/2006/relationships/hyperlink" Target="https://green.org/2024/01/30/wastewater-treatment-and-climate-resilience/" TargetMode="External"/><Relationship Id="rId42" Type="http://schemas.openxmlformats.org/officeDocument/2006/relationships/hyperlink" Target="https://feeco.com/sustainability-in-industry-nutrient-recovery-from-wastewater/" TargetMode="External"/><Relationship Id="rId47" Type="http://schemas.openxmlformats.org/officeDocument/2006/relationships/hyperlink" Target="https://journals.e-palli.com/home/index.php/jsere/article/view/4771" TargetMode="External"/><Relationship Id="rId50" Type="http://schemas.openxmlformats.org/officeDocument/2006/relationships/hyperlink" Target="https://scholar.google.com/citations?view_op=view_citation&amp;hl=en&amp;user=foxRxtAAAAAJ&amp;citation_for_view=foxRxtAAAAAJ:IjCSPb-OGe4C" TargetMode="External"/><Relationship Id="rId55" Type="http://schemas.openxmlformats.org/officeDocument/2006/relationships/hyperlink" Target="https://www.walchem.com/impact-of-water-treatment-on-environmental-sustainability/"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resources14040062" TargetMode="External"/><Relationship Id="rId29" Type="http://schemas.openxmlformats.org/officeDocument/2006/relationships/hyperlink" Target="https://doi.org/10.51583/ijltemas.2025.140300075" TargetMode="External"/><Relationship Id="rId11" Type="http://schemas.openxmlformats.org/officeDocument/2006/relationships/image" Target="media/image5.png"/><Relationship Id="rId24" Type="http://schemas.openxmlformats.org/officeDocument/2006/relationships/hyperlink" Target="https://www.idc-online.com/technical_references/pdfs/chemical_engineering/Water_Recycling_and_Reuse.pdf" TargetMode="External"/><Relationship Id="rId32" Type="http://schemas.openxmlformats.org/officeDocument/2006/relationships/hyperlink" Target="https://ijiset.com/vol3/v3s1/IJISET_V3_I1_25.pdf" TargetMode="External"/><Relationship Id="rId37" Type="http://schemas.openxmlformats.org/officeDocument/2006/relationships/hyperlink" Target="https://www.eolss.net/sample-chapters/c03/E2-20A-06-00.pdf" TargetMode="External"/><Relationship Id="rId40" Type="http://schemas.openxmlformats.org/officeDocument/2006/relationships/hyperlink" Target="https://doi.org/10.1021/jz300929x" TargetMode="External"/><Relationship Id="rId45" Type="http://schemas.openxmlformats.org/officeDocument/2006/relationships/hyperlink" Target="https://doi.org/10.54536/ajsts.v4i1.4021" TargetMode="External"/><Relationship Id="rId53" Type="http://schemas.openxmlformats.org/officeDocument/2006/relationships/hyperlink" Target="https://www.epa.gov/waterreuse/water-reuse-industrial-applications-resources"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biorock.com/blogs/2023/4/what-if-wastewater-reuse-was-one-of-the-solutions-to-water-scarcity" TargetMode="External"/><Relationship Id="rId14" Type="http://schemas.openxmlformats.org/officeDocument/2006/relationships/hyperlink" Target="https://www.racoman.com/blog/nutrient-recovery-wastewater-treatment-explained" TargetMode="External"/><Relationship Id="rId22" Type="http://schemas.openxmlformats.org/officeDocument/2006/relationships/hyperlink" Target="https://www.wjert.org/download/article/48122021/1643276562.pdf" TargetMode="External"/><Relationship Id="rId27" Type="http://schemas.openxmlformats.org/officeDocument/2006/relationships/hyperlink" Target="https://doi.org/10.2166/aqua.2024.225" TargetMode="External"/><Relationship Id="rId30" Type="http://schemas.openxmlformats.org/officeDocument/2006/relationships/hyperlink" Target="https://doi.org/10.9734/ajee/2025/v24i5697" TargetMode="External"/><Relationship Id="rId35" Type="http://schemas.openxmlformats.org/officeDocument/2006/relationships/hyperlink" Target="https://doi.org/10.5194/essd-13-237-2021" TargetMode="External"/><Relationship Id="rId43" Type="http://schemas.openxmlformats.org/officeDocument/2006/relationships/hyperlink" Target="https://journals.e-palli.com/home/index.php/ajcec/article/view/4739" TargetMode="External"/><Relationship Id="rId48" Type="http://schemas.openxmlformats.org/officeDocument/2006/relationships/hyperlink" Target="https://www.epa.gov/waterreuse/summary-world-health-organizations-water-reuse-guideline-or-regulation-potable-water"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07/s11274-024-03974-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watertechnologies.com/knowledge-hub/anaerobic-digestion-role-in-wastewater-treatment" TargetMode="External"/><Relationship Id="rId25" Type="http://schemas.openxmlformats.org/officeDocument/2006/relationships/hyperlink" Target="https://www.napasan.com/Faq.aspx?QID=91" TargetMode="External"/><Relationship Id="rId33" Type="http://schemas.openxmlformats.org/officeDocument/2006/relationships/hyperlink" Target="https://doi.org/10.24018/ejgeo.2025.6.3.508" TargetMode="External"/><Relationship Id="rId38" Type="http://schemas.openxmlformats.org/officeDocument/2006/relationships/hyperlink" Target="https://www.eolss.net/sample-chapters/c07/E2-14-01-01.pdf" TargetMode="External"/><Relationship Id="rId46" Type="http://schemas.openxmlformats.org/officeDocument/2006/relationships/hyperlink" Target="https://doi.org/10.54536/ajec.v2i2.1767" TargetMode="External"/><Relationship Id="rId59" Type="http://schemas.openxmlformats.org/officeDocument/2006/relationships/footer" Target="footer2.xml"/><Relationship Id="rId20" Type="http://schemas.openxmlformats.org/officeDocument/2006/relationships/hyperlink" Target="https://doi.org/10.1016/j.jenvman.2022.115389" TargetMode="External"/><Relationship Id="rId41" Type="http://schemas.openxmlformats.org/officeDocument/2006/relationships/hyperlink" Target="https://www.environmentalconsortium.org/overpopulation-and-its-implications-for-food-water-and-energy-resources/" TargetMode="External"/><Relationship Id="rId54" Type="http://schemas.openxmlformats.org/officeDocument/2006/relationships/hyperlink" Target="https://www.wareg.org/articles/water-re-use-regulation/"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w16020314" TargetMode="External"/><Relationship Id="rId23" Type="http://schemas.openxmlformats.org/officeDocument/2006/relationships/hyperlink" Target="https://scispace.com/pdf/wastewater-treatment-and-reuse-the-future-source-of-water-28tkvszggy.pdf" TargetMode="External"/><Relationship Id="rId28" Type="http://schemas.openxmlformats.org/officeDocument/2006/relationships/hyperlink" Target="https://krakensense.com/blog/the-use-of-constructed-wetlands-for-wastewater-treatment" TargetMode="External"/><Relationship Id="rId36" Type="http://schemas.openxmlformats.org/officeDocument/2006/relationships/hyperlink" Target="https://doi.org/10.1007/s13762-023-04867-z" TargetMode="External"/><Relationship Id="rId49" Type="http://schemas.openxmlformats.org/officeDocument/2006/relationships/hyperlink" Target="https://doi.org/10.2166/wrd.2024.108" TargetMode="External"/><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hyperlink" Target="https://doi.org/10.56557/jogee/2025/v21i29272" TargetMode="External"/><Relationship Id="rId44" Type="http://schemas.openxmlformats.org/officeDocument/2006/relationships/hyperlink" Target="https://doi.org/10.54536/ajise.v4i1.4556" TargetMode="External"/><Relationship Id="rId52" Type="http://schemas.openxmlformats.org/officeDocument/2006/relationships/hyperlink" Target="https://www.pseau.org/outils/ouvrages/wrc_wastewater_treatment_technologies_a_basic_guide_2016.pdf"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28</Pages>
  <Words>14008</Words>
  <Characters>79848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Samiul Islam Samir</dc:creator>
  <cp:keywords/>
  <dc:description/>
  <cp:lastModifiedBy>SDI 1084</cp:lastModifiedBy>
  <cp:revision>142</cp:revision>
  <dcterms:created xsi:type="dcterms:W3CDTF">2025-05-03T17:35:00Z</dcterms:created>
  <dcterms:modified xsi:type="dcterms:W3CDTF">2025-05-13T13:02:00Z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bc902e2eaf29b8fad60b4eff2cb0b46c6d9a96c845cc1c9780a7328ce1d0f7fb</vt:lpwstr>
  </property>
</Properties>
</file>