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F087" w14:textId="10FB87C3" w:rsidR="00630B95" w:rsidRPr="00A81168" w:rsidRDefault="009840CE" w:rsidP="00104C48">
      <w:pPr>
        <w:jc w:val="center"/>
        <w:rPr>
          <w:rFonts w:asciiTheme="majorBidi" w:hAnsiTheme="majorBidi" w:cstheme="majorBidi"/>
          <w:b/>
          <w:bCs/>
          <w:sz w:val="24"/>
          <w:szCs w:val="24"/>
          <w:lang w:val="en-GB"/>
        </w:rPr>
      </w:pPr>
      <w:r w:rsidRPr="00A81168">
        <w:rPr>
          <w:rFonts w:asciiTheme="majorBidi" w:hAnsiTheme="majorBidi" w:cstheme="majorBidi"/>
          <w:b/>
          <w:bCs/>
          <w:sz w:val="24"/>
          <w:szCs w:val="24"/>
          <w:lang w:val="en-GB"/>
        </w:rPr>
        <w:t xml:space="preserve">Does </w:t>
      </w:r>
      <w:r w:rsidR="00104C48" w:rsidRPr="00A81168">
        <w:rPr>
          <w:rFonts w:asciiTheme="majorBidi" w:hAnsiTheme="majorBidi" w:cstheme="majorBidi"/>
          <w:b/>
          <w:bCs/>
          <w:sz w:val="24"/>
          <w:szCs w:val="24"/>
          <w:lang w:val="en-GB"/>
        </w:rPr>
        <w:t xml:space="preserve">Energy </w:t>
      </w:r>
      <w:r w:rsidRPr="00A81168">
        <w:rPr>
          <w:rFonts w:asciiTheme="majorBidi" w:hAnsiTheme="majorBidi" w:cstheme="majorBidi"/>
          <w:b/>
          <w:bCs/>
          <w:sz w:val="24"/>
          <w:szCs w:val="24"/>
          <w:lang w:val="en-GB"/>
        </w:rPr>
        <w:t>M</w:t>
      </w:r>
      <w:r w:rsidR="00104C48" w:rsidRPr="00A81168">
        <w:rPr>
          <w:rFonts w:asciiTheme="majorBidi" w:hAnsiTheme="majorBidi" w:cstheme="majorBidi"/>
          <w:b/>
          <w:bCs/>
          <w:sz w:val="24"/>
          <w:szCs w:val="24"/>
          <w:lang w:val="en-GB"/>
        </w:rPr>
        <w:t xml:space="preserve">ix </w:t>
      </w:r>
      <w:r w:rsidRPr="00A81168">
        <w:rPr>
          <w:rFonts w:asciiTheme="majorBidi" w:hAnsiTheme="majorBidi" w:cstheme="majorBidi"/>
          <w:b/>
          <w:bCs/>
          <w:sz w:val="24"/>
          <w:szCs w:val="24"/>
          <w:lang w:val="en-GB"/>
        </w:rPr>
        <w:t>Matter for</w:t>
      </w:r>
      <w:r w:rsidR="00104C48" w:rsidRPr="00A81168">
        <w:rPr>
          <w:rFonts w:asciiTheme="majorBidi" w:hAnsiTheme="majorBidi" w:cstheme="majorBidi"/>
          <w:b/>
          <w:bCs/>
          <w:sz w:val="24"/>
          <w:szCs w:val="24"/>
          <w:lang w:val="en-GB"/>
        </w:rPr>
        <w:t xml:space="preserve"> </w:t>
      </w:r>
      <w:r w:rsidR="00DB4274" w:rsidRPr="00A81168">
        <w:rPr>
          <w:rFonts w:asciiTheme="majorBidi" w:hAnsiTheme="majorBidi" w:cstheme="majorBidi"/>
          <w:b/>
          <w:bCs/>
          <w:sz w:val="24"/>
          <w:szCs w:val="24"/>
          <w:lang w:val="en-GB"/>
        </w:rPr>
        <w:t xml:space="preserve">Environmental </w:t>
      </w:r>
      <w:r w:rsidR="003E0D8A" w:rsidRPr="00A81168">
        <w:rPr>
          <w:rFonts w:asciiTheme="majorBidi" w:hAnsiTheme="majorBidi" w:cstheme="majorBidi"/>
          <w:b/>
          <w:bCs/>
          <w:sz w:val="24"/>
          <w:szCs w:val="24"/>
          <w:lang w:val="en-GB"/>
        </w:rPr>
        <w:t>Degradation</w:t>
      </w:r>
      <w:r w:rsidR="002437DE" w:rsidRPr="00A81168">
        <w:rPr>
          <w:rFonts w:asciiTheme="majorBidi" w:hAnsiTheme="majorBidi" w:cstheme="majorBidi"/>
          <w:b/>
          <w:bCs/>
          <w:sz w:val="24"/>
          <w:szCs w:val="24"/>
          <w:lang w:val="en-GB"/>
        </w:rPr>
        <w:t>?</w:t>
      </w:r>
      <w:r w:rsidR="003B554B" w:rsidRPr="00A81168">
        <w:rPr>
          <w:rFonts w:asciiTheme="majorBidi" w:hAnsiTheme="majorBidi" w:cstheme="majorBidi"/>
          <w:b/>
          <w:bCs/>
          <w:sz w:val="24"/>
          <w:szCs w:val="24"/>
          <w:lang w:val="en-GB"/>
        </w:rPr>
        <w:t xml:space="preserve"> </w:t>
      </w:r>
      <w:r w:rsidR="00DB4274" w:rsidRPr="00A81168">
        <w:rPr>
          <w:rFonts w:asciiTheme="majorBidi" w:hAnsiTheme="majorBidi" w:cstheme="majorBidi"/>
          <w:b/>
          <w:bCs/>
          <w:sz w:val="24"/>
          <w:szCs w:val="24"/>
          <w:lang w:val="en-GB"/>
        </w:rPr>
        <w:t>New Insights from Global Warming in Nigeria</w:t>
      </w:r>
    </w:p>
    <w:p w14:paraId="0886A0FD" w14:textId="77777777" w:rsidR="00E224F9" w:rsidRDefault="00E224F9" w:rsidP="00B7381A">
      <w:pPr>
        <w:rPr>
          <w:rFonts w:asciiTheme="majorBidi" w:hAnsiTheme="majorBidi" w:cstheme="majorBidi"/>
          <w:b/>
          <w:bCs/>
          <w:sz w:val="28"/>
          <w:szCs w:val="28"/>
          <w:lang w:val="en-GB"/>
        </w:rPr>
      </w:pPr>
    </w:p>
    <w:p w14:paraId="1C93FB84" w14:textId="6C9E1B35" w:rsidR="00B7381A" w:rsidRDefault="00B7381A" w:rsidP="00B7381A">
      <w:pPr>
        <w:rPr>
          <w:rFonts w:asciiTheme="majorBidi" w:hAnsiTheme="majorBidi" w:cstheme="majorBidi"/>
          <w:b/>
          <w:bCs/>
          <w:sz w:val="28"/>
          <w:szCs w:val="28"/>
          <w:lang w:val="en-GB"/>
        </w:rPr>
      </w:pPr>
      <w:r>
        <w:rPr>
          <w:rFonts w:asciiTheme="majorBidi" w:hAnsiTheme="majorBidi" w:cstheme="majorBidi"/>
          <w:b/>
          <w:bCs/>
          <w:sz w:val="28"/>
          <w:szCs w:val="28"/>
          <w:lang w:val="en-GB"/>
        </w:rPr>
        <w:t>Abstract</w:t>
      </w:r>
    </w:p>
    <w:p w14:paraId="00865CF8" w14:textId="352050A6" w:rsidR="00B7381A" w:rsidRDefault="00E531CC" w:rsidP="008366DE">
      <w:pPr>
        <w:jc w:val="both"/>
        <w:rPr>
          <w:rFonts w:asciiTheme="majorBidi" w:hAnsiTheme="majorBidi" w:cstheme="majorBidi"/>
          <w:sz w:val="24"/>
          <w:szCs w:val="24"/>
          <w:lang w:val="en-GB"/>
        </w:rPr>
      </w:pPr>
      <w:r>
        <w:rPr>
          <w:rFonts w:asciiTheme="majorBidi" w:hAnsiTheme="majorBidi" w:cstheme="majorBidi"/>
          <w:sz w:val="24"/>
          <w:szCs w:val="24"/>
          <w:lang w:val="en-GB"/>
        </w:rPr>
        <w:t>Nigeria</w:t>
      </w:r>
      <w:r w:rsidR="00ED3C9C">
        <w:rPr>
          <w:rFonts w:asciiTheme="majorBidi" w:hAnsiTheme="majorBidi" w:cstheme="majorBidi"/>
          <w:sz w:val="24"/>
          <w:szCs w:val="24"/>
          <w:lang w:val="en-GB"/>
        </w:rPr>
        <w:t>'s</w:t>
      </w:r>
      <w:r>
        <w:rPr>
          <w:rFonts w:asciiTheme="majorBidi" w:hAnsiTheme="majorBidi" w:cstheme="majorBidi"/>
          <w:sz w:val="24"/>
          <w:szCs w:val="24"/>
          <w:lang w:val="en-GB"/>
        </w:rPr>
        <w:t xml:space="preserve"> </w:t>
      </w:r>
      <w:r w:rsidR="00ED3C9C">
        <w:rPr>
          <w:rFonts w:asciiTheme="majorBidi" w:hAnsiTheme="majorBidi" w:cstheme="majorBidi"/>
          <w:sz w:val="24"/>
          <w:szCs w:val="24"/>
          <w:lang w:val="en-GB"/>
        </w:rPr>
        <w:t>huge dependence</w:t>
      </w:r>
      <w:r>
        <w:rPr>
          <w:rFonts w:asciiTheme="majorBidi" w:hAnsiTheme="majorBidi" w:cstheme="majorBidi"/>
          <w:sz w:val="24"/>
          <w:szCs w:val="24"/>
          <w:lang w:val="en-GB"/>
        </w:rPr>
        <w:t xml:space="preserve"> on fossil fuels and the gradual transition to clean and renewable energy, </w:t>
      </w:r>
      <w:r w:rsidR="00046F5C">
        <w:rPr>
          <w:rFonts w:asciiTheme="majorBidi" w:hAnsiTheme="majorBidi" w:cstheme="majorBidi"/>
          <w:sz w:val="24"/>
          <w:szCs w:val="24"/>
          <w:lang w:val="en-GB"/>
        </w:rPr>
        <w:t>alongside</w:t>
      </w:r>
      <w:r>
        <w:rPr>
          <w:rFonts w:asciiTheme="majorBidi" w:hAnsiTheme="majorBidi" w:cstheme="majorBidi"/>
          <w:sz w:val="24"/>
          <w:szCs w:val="24"/>
          <w:lang w:val="en-GB"/>
        </w:rPr>
        <w:t xml:space="preserve"> targeted investments in nuclear energy infrastructure, have raised concerns about environmental sustainability. In this </w:t>
      </w:r>
      <w:r w:rsidR="00046F5C">
        <w:rPr>
          <w:rFonts w:asciiTheme="majorBidi" w:hAnsiTheme="majorBidi" w:cstheme="majorBidi"/>
          <w:sz w:val="24"/>
          <w:szCs w:val="24"/>
          <w:lang w:val="en-GB"/>
        </w:rPr>
        <w:t>light</w:t>
      </w:r>
      <w:r>
        <w:rPr>
          <w:rFonts w:asciiTheme="majorBidi" w:hAnsiTheme="majorBidi" w:cstheme="majorBidi"/>
          <w:sz w:val="24"/>
          <w:szCs w:val="24"/>
          <w:lang w:val="en-GB"/>
        </w:rPr>
        <w:t>, we provide new insights into the environmental degradation</w:t>
      </w:r>
      <w:r w:rsidR="00623C9A">
        <w:rPr>
          <w:rFonts w:asciiTheme="majorBidi" w:hAnsiTheme="majorBidi" w:cstheme="majorBidi"/>
          <w:sz w:val="24"/>
          <w:szCs w:val="24"/>
          <w:lang w:val="en-GB"/>
        </w:rPr>
        <w:t xml:space="preserve"> implications of th</w:t>
      </w:r>
      <w:r>
        <w:rPr>
          <w:rFonts w:asciiTheme="majorBidi" w:hAnsiTheme="majorBidi" w:cstheme="majorBidi"/>
          <w:sz w:val="24"/>
          <w:szCs w:val="24"/>
          <w:lang w:val="en-GB"/>
        </w:rPr>
        <w:t xml:space="preserve">is energy mix, with a focus on global warming. Specifically, we employed the Johansen cointegration test and the Toda-Yamamoto causality test to analyse the </w:t>
      </w:r>
      <w:r w:rsidR="00215F21">
        <w:rPr>
          <w:rFonts w:asciiTheme="majorBidi" w:hAnsiTheme="majorBidi" w:cstheme="majorBidi"/>
          <w:sz w:val="24"/>
          <w:szCs w:val="24"/>
          <w:lang w:val="en-GB"/>
        </w:rPr>
        <w:t xml:space="preserve">long-run relationship and direction of causality between energy mix </w:t>
      </w:r>
      <w:r w:rsidR="000F21FE">
        <w:rPr>
          <w:rFonts w:asciiTheme="majorBidi" w:hAnsiTheme="majorBidi" w:cstheme="majorBidi"/>
          <w:sz w:val="24"/>
          <w:szCs w:val="24"/>
          <w:lang w:val="en-GB"/>
        </w:rPr>
        <w:t xml:space="preserve">indicators and global warming. </w:t>
      </w:r>
      <w:r>
        <w:rPr>
          <w:rFonts w:asciiTheme="majorBidi" w:hAnsiTheme="majorBidi" w:cstheme="majorBidi"/>
          <w:sz w:val="24"/>
          <w:szCs w:val="24"/>
          <w:lang w:val="en-GB"/>
        </w:rPr>
        <w:t xml:space="preserve">The findings indicated evidence of cointegration between the energy mix indicators and global warming, suggesting that the energy mix can be relied upon to predict long-term changes in Nigeria's contribution to global temperature change. The results </w:t>
      </w:r>
      <w:r w:rsidR="00835912">
        <w:rPr>
          <w:rFonts w:asciiTheme="majorBidi" w:hAnsiTheme="majorBidi" w:cstheme="majorBidi"/>
          <w:sz w:val="24"/>
          <w:szCs w:val="24"/>
          <w:lang w:val="en-GB"/>
        </w:rPr>
        <w:t xml:space="preserve">of </w:t>
      </w:r>
      <w:r>
        <w:rPr>
          <w:rFonts w:asciiTheme="majorBidi" w:hAnsiTheme="majorBidi" w:cstheme="majorBidi"/>
          <w:sz w:val="24"/>
          <w:szCs w:val="24"/>
          <w:lang w:val="en-GB"/>
        </w:rPr>
        <w:t xml:space="preserve">the Toda-Yamamoto causality test show evidence of unidirectional causality from fossil fuel energy utilisation to global warming at the 5% level. This finding is not surprising, considering that the combustion of fossil fuels is associated with the release of substantial amounts of carbon dioxide into the atmosphere. The results further </w:t>
      </w:r>
      <w:r w:rsidR="00C646AD">
        <w:rPr>
          <w:rFonts w:asciiTheme="majorBidi" w:hAnsiTheme="majorBidi" w:cstheme="majorBidi"/>
          <w:sz w:val="24"/>
          <w:szCs w:val="24"/>
          <w:lang w:val="en-GB"/>
        </w:rPr>
        <w:t>showed</w:t>
      </w:r>
      <w:r>
        <w:rPr>
          <w:rFonts w:asciiTheme="majorBidi" w:hAnsiTheme="majorBidi" w:cstheme="majorBidi"/>
          <w:sz w:val="24"/>
          <w:szCs w:val="24"/>
          <w:lang w:val="en-GB"/>
        </w:rPr>
        <w:t xml:space="preserve"> unidirectional causality from renewable energy use to global warming, highlighting the ineffectiveness of </w:t>
      </w:r>
      <w:r w:rsidR="00FD0218">
        <w:rPr>
          <w:rFonts w:asciiTheme="majorBidi" w:hAnsiTheme="majorBidi" w:cstheme="majorBidi"/>
          <w:sz w:val="24"/>
          <w:szCs w:val="24"/>
          <w:lang w:val="en-GB"/>
        </w:rPr>
        <w:t xml:space="preserve">renewable energy use </w:t>
      </w:r>
      <w:r>
        <w:rPr>
          <w:rFonts w:asciiTheme="majorBidi" w:hAnsiTheme="majorBidi" w:cstheme="majorBidi"/>
          <w:sz w:val="24"/>
          <w:szCs w:val="24"/>
          <w:lang w:val="en-GB"/>
        </w:rPr>
        <w:t>in mitigating environmental degradation. This undesirable outcome may be linked to unsustainable biomass use and poorly developed renewable energy infrastructure, particularly solar panels, which can reduce efficiency and lead to greater reliance on fossil- fuel- based backup generation with a high carbon footprint. Therefore, we recommend that the government internalise the environmental costs of fossil fuel use by imposing a price on carbon dioxide emissions payable by emitters, while prioritising access to improved renewable energy infrastructure and ensuring sustainable biomass utilisation.</w:t>
      </w:r>
    </w:p>
    <w:p w14:paraId="4719683F" w14:textId="789B129D" w:rsidR="00A82FF2" w:rsidRPr="00A82FF2" w:rsidRDefault="00A82FF2" w:rsidP="008366DE">
      <w:pPr>
        <w:jc w:val="both"/>
        <w:rPr>
          <w:rFonts w:asciiTheme="majorBidi" w:hAnsiTheme="majorBidi" w:cstheme="majorBidi"/>
          <w:b/>
          <w:bCs/>
          <w:sz w:val="24"/>
          <w:szCs w:val="24"/>
        </w:rPr>
      </w:pPr>
      <w:r>
        <w:rPr>
          <w:rFonts w:asciiTheme="majorBidi" w:hAnsiTheme="majorBidi" w:cstheme="majorBidi"/>
          <w:b/>
          <w:bCs/>
          <w:sz w:val="24"/>
          <w:szCs w:val="24"/>
          <w:lang w:val="en-GB"/>
        </w:rPr>
        <w:t xml:space="preserve">Keywords: </w:t>
      </w:r>
      <w:r w:rsidRPr="00A82FF2">
        <w:rPr>
          <w:rFonts w:asciiTheme="majorBidi" w:hAnsiTheme="majorBidi" w:cstheme="majorBidi"/>
          <w:b/>
          <w:bCs/>
          <w:i/>
          <w:iCs/>
          <w:sz w:val="24"/>
          <w:szCs w:val="24"/>
          <w:lang w:val="en-GB"/>
        </w:rPr>
        <w:t>Energy mix, global warming, environmental degradation, fossil fuels, renewable energy and Nigeria</w:t>
      </w:r>
    </w:p>
    <w:p w14:paraId="2F5DF6A1" w14:textId="7546053E" w:rsidR="00965559" w:rsidRPr="00532ADE" w:rsidRDefault="00107186" w:rsidP="00CB296E">
      <w:pPr>
        <w:spacing w:line="240" w:lineRule="auto"/>
        <w:rPr>
          <w:rFonts w:asciiTheme="majorBidi" w:hAnsiTheme="majorBidi" w:cstheme="majorBidi"/>
          <w:b/>
          <w:bCs/>
          <w:sz w:val="24"/>
          <w:szCs w:val="24"/>
          <w:lang w:val="en-GB"/>
        </w:rPr>
      </w:pPr>
      <w:r>
        <w:rPr>
          <w:rFonts w:asciiTheme="majorBidi" w:hAnsiTheme="majorBidi" w:cstheme="majorBidi"/>
          <w:b/>
          <w:bCs/>
          <w:sz w:val="24"/>
          <w:szCs w:val="24"/>
          <w:lang w:val="en-GB"/>
        </w:rPr>
        <w:t xml:space="preserve">1. </w:t>
      </w:r>
      <w:r w:rsidR="00965559" w:rsidRPr="00532ADE">
        <w:rPr>
          <w:rFonts w:asciiTheme="majorBidi" w:hAnsiTheme="majorBidi" w:cstheme="majorBidi"/>
          <w:b/>
          <w:bCs/>
          <w:sz w:val="24"/>
          <w:szCs w:val="24"/>
          <w:lang w:val="en-GB"/>
        </w:rPr>
        <w:t>Introduction</w:t>
      </w:r>
    </w:p>
    <w:p w14:paraId="384B4072" w14:textId="77777777" w:rsidR="00FC6E79" w:rsidRPr="004E183F" w:rsidRDefault="00DE465F" w:rsidP="00CB296E">
      <w:pPr>
        <w:spacing w:line="240" w:lineRule="auto"/>
        <w:jc w:val="both"/>
        <w:rPr>
          <w:rFonts w:asciiTheme="majorBidi" w:hAnsiTheme="majorBidi" w:cstheme="majorBidi"/>
          <w:sz w:val="24"/>
          <w:szCs w:val="24"/>
        </w:rPr>
      </w:pPr>
      <w:r w:rsidRPr="004E183F">
        <w:rPr>
          <w:rFonts w:asciiTheme="majorBidi" w:hAnsiTheme="majorBidi" w:cstheme="majorBidi"/>
          <w:sz w:val="24"/>
          <w:szCs w:val="24"/>
        </w:rPr>
        <w:t>The energy mix, which comprises fossil fuels</w:t>
      </w:r>
      <w:r w:rsidR="00AF14C3" w:rsidRPr="004E183F">
        <w:rPr>
          <w:rFonts w:asciiTheme="majorBidi" w:hAnsiTheme="majorBidi" w:cstheme="majorBidi"/>
          <w:sz w:val="24"/>
          <w:szCs w:val="24"/>
        </w:rPr>
        <w:t xml:space="preserve"> </w:t>
      </w:r>
      <w:r w:rsidRPr="004E183F">
        <w:rPr>
          <w:rFonts w:asciiTheme="majorBidi" w:hAnsiTheme="majorBidi" w:cstheme="majorBidi"/>
          <w:sz w:val="24"/>
          <w:szCs w:val="24"/>
        </w:rPr>
        <w:t>and renewable sources, is critical in determining the levels of greenhouse gas emissions in the environment</w:t>
      </w:r>
      <w:r w:rsidR="00DA40E3" w:rsidRPr="004E183F">
        <w:rPr>
          <w:rFonts w:asciiTheme="majorBidi" w:hAnsiTheme="majorBidi" w:cstheme="majorBidi"/>
          <w:sz w:val="24"/>
          <w:szCs w:val="24"/>
          <w:lang w:val="en-GB"/>
        </w:rPr>
        <w:t xml:space="preserve"> and </w:t>
      </w:r>
      <w:r w:rsidR="00E17FDA" w:rsidRPr="004E183F">
        <w:rPr>
          <w:rFonts w:asciiTheme="majorBidi" w:hAnsiTheme="majorBidi" w:cstheme="majorBidi"/>
          <w:color w:val="1F1F1F"/>
          <w:sz w:val="24"/>
          <w:szCs w:val="24"/>
        </w:rPr>
        <w:t xml:space="preserve">global warming, </w:t>
      </w:r>
      <w:r w:rsidR="00E17FDA" w:rsidRPr="004E183F">
        <w:rPr>
          <w:rFonts w:asciiTheme="majorBidi" w:hAnsiTheme="majorBidi" w:cstheme="majorBidi"/>
          <w:color w:val="1F1F1F"/>
          <w:sz w:val="24"/>
          <w:szCs w:val="24"/>
          <w:lang w:val="en-GB"/>
        </w:rPr>
        <w:t xml:space="preserve">which </w:t>
      </w:r>
      <w:r w:rsidR="00873BC8" w:rsidRPr="004E183F">
        <w:rPr>
          <w:rFonts w:asciiTheme="majorBidi" w:hAnsiTheme="majorBidi" w:cstheme="majorBidi"/>
          <w:color w:val="1F1F1F"/>
          <w:sz w:val="24"/>
          <w:szCs w:val="24"/>
          <w:lang w:val="en-GB"/>
        </w:rPr>
        <w:t>has emerged as</w:t>
      </w:r>
      <w:r w:rsidR="00DA40E3" w:rsidRPr="004E183F">
        <w:rPr>
          <w:rFonts w:asciiTheme="majorBidi" w:hAnsiTheme="majorBidi" w:cstheme="majorBidi"/>
          <w:color w:val="1F1F1F"/>
          <w:sz w:val="24"/>
          <w:szCs w:val="24"/>
        </w:rPr>
        <w:t xml:space="preserve"> one of the most difficult issues that the world is facing today</w:t>
      </w:r>
      <w:r w:rsidRPr="004E183F">
        <w:rPr>
          <w:rFonts w:asciiTheme="majorBidi" w:hAnsiTheme="majorBidi" w:cstheme="majorBidi"/>
          <w:sz w:val="24"/>
          <w:szCs w:val="24"/>
        </w:rPr>
        <w:t>. While traditional energy sources, such as coal, oil, and natural gas, are leading causes of global warming due to their high carbon footprint, alternative energy sources, such as solar, wind, and hydropower, provide options for a greener and more sustainable future.</w:t>
      </w:r>
      <w:r w:rsidR="00B42757" w:rsidRPr="004E183F">
        <w:rPr>
          <w:rFonts w:asciiTheme="majorBidi" w:hAnsiTheme="majorBidi" w:cstheme="majorBidi"/>
          <w:sz w:val="24"/>
          <w:szCs w:val="24"/>
          <w:lang w:val="en-GB"/>
        </w:rPr>
        <w:t xml:space="preserve"> </w:t>
      </w:r>
      <w:r w:rsidR="00AD61E9" w:rsidRPr="004E183F">
        <w:rPr>
          <w:rFonts w:asciiTheme="majorBidi" w:hAnsiTheme="majorBidi" w:cstheme="majorBidi"/>
          <w:sz w:val="24"/>
          <w:szCs w:val="24"/>
        </w:rPr>
        <w:t>According to a report from the International Energy Agency (IEA) in 2019, a staggering 81% of the world's primary energy supply came from fossil fuels</w:t>
      </w:r>
      <w:r w:rsidR="00152717" w:rsidRPr="004E183F">
        <w:rPr>
          <w:rFonts w:asciiTheme="majorBidi" w:hAnsiTheme="majorBidi" w:cstheme="majorBidi"/>
          <w:sz w:val="24"/>
          <w:szCs w:val="24"/>
        </w:rPr>
        <w:t xml:space="preserve">. </w:t>
      </w:r>
      <w:r w:rsidR="00152717" w:rsidRPr="004E183F">
        <w:rPr>
          <w:rFonts w:asciiTheme="majorBidi" w:hAnsiTheme="majorBidi" w:cstheme="majorBidi"/>
          <w:sz w:val="24"/>
          <w:szCs w:val="24"/>
          <w:lang w:val="en-GB"/>
        </w:rPr>
        <w:t xml:space="preserve">While these non-renewable resources have played a pivotal role in stimulating economic growth, accelerating technological advancements, and supporting </w:t>
      </w:r>
      <w:r w:rsidR="00B42757" w:rsidRPr="004E183F">
        <w:rPr>
          <w:rFonts w:asciiTheme="majorBidi" w:hAnsiTheme="majorBidi" w:cstheme="majorBidi"/>
          <w:sz w:val="24"/>
          <w:szCs w:val="24"/>
          <w:lang w:val="en-GB"/>
        </w:rPr>
        <w:t>urbanisation</w:t>
      </w:r>
      <w:r w:rsidR="00152717" w:rsidRPr="004E183F">
        <w:rPr>
          <w:rFonts w:asciiTheme="majorBidi" w:hAnsiTheme="majorBidi" w:cstheme="majorBidi"/>
          <w:sz w:val="24"/>
          <w:szCs w:val="24"/>
          <w:lang w:val="en-GB"/>
        </w:rPr>
        <w:t>,</w:t>
      </w:r>
      <w:r w:rsidR="00152717" w:rsidRPr="004E183F">
        <w:rPr>
          <w:rFonts w:asciiTheme="majorBidi" w:hAnsiTheme="majorBidi" w:cstheme="majorBidi"/>
          <w:sz w:val="24"/>
          <w:szCs w:val="24"/>
        </w:rPr>
        <w:t xml:space="preserve"> </w:t>
      </w:r>
      <w:r w:rsidR="00A3414D" w:rsidRPr="004E183F">
        <w:rPr>
          <w:rFonts w:asciiTheme="majorBidi" w:hAnsiTheme="majorBidi" w:cstheme="majorBidi"/>
          <w:sz w:val="24"/>
          <w:szCs w:val="24"/>
        </w:rPr>
        <w:t>their widespread use has also led to significant environmental challenges.</w:t>
      </w:r>
      <w:r w:rsidR="00A3414D" w:rsidRPr="004E183F">
        <w:rPr>
          <w:rFonts w:asciiTheme="majorBidi" w:hAnsiTheme="majorBidi" w:cstheme="majorBidi"/>
          <w:color w:val="000000"/>
          <w:sz w:val="24"/>
          <w:szCs w:val="24"/>
          <w:shd w:val="clear" w:color="auto" w:fill="F4F5F6"/>
          <w:lang w:val="en-GB"/>
        </w:rPr>
        <w:t xml:space="preserve"> </w:t>
      </w:r>
      <w:r w:rsidR="00FE1AF5" w:rsidRPr="004E183F">
        <w:rPr>
          <w:rFonts w:asciiTheme="majorBidi" w:hAnsiTheme="majorBidi" w:cstheme="majorBidi"/>
          <w:sz w:val="24"/>
          <w:szCs w:val="24"/>
        </w:rPr>
        <w:t xml:space="preserve">Dai </w:t>
      </w:r>
      <w:r w:rsidR="00FE1AF5" w:rsidRPr="00CC53CE">
        <w:rPr>
          <w:rFonts w:asciiTheme="majorBidi" w:hAnsiTheme="majorBidi" w:cstheme="majorBidi"/>
          <w:i/>
          <w:iCs/>
          <w:sz w:val="24"/>
          <w:szCs w:val="24"/>
        </w:rPr>
        <w:t>et al.</w:t>
      </w:r>
      <w:r w:rsidR="00FE1AF5" w:rsidRPr="004E183F">
        <w:rPr>
          <w:rFonts w:asciiTheme="majorBidi" w:hAnsiTheme="majorBidi" w:cstheme="majorBidi"/>
          <w:sz w:val="24"/>
          <w:szCs w:val="24"/>
        </w:rPr>
        <w:t xml:space="preserve"> (2022)</w:t>
      </w:r>
      <w:r w:rsidR="00A3414D" w:rsidRPr="004E183F">
        <w:rPr>
          <w:rFonts w:asciiTheme="majorBidi" w:hAnsiTheme="majorBidi" w:cstheme="majorBidi"/>
          <w:sz w:val="24"/>
          <w:szCs w:val="24"/>
          <w:lang w:val="en-GB"/>
        </w:rPr>
        <w:t xml:space="preserve"> posit that </w:t>
      </w:r>
      <w:r w:rsidR="00FE1AF5" w:rsidRPr="004E183F">
        <w:rPr>
          <w:rFonts w:asciiTheme="majorBidi" w:hAnsiTheme="majorBidi" w:cstheme="majorBidi"/>
          <w:sz w:val="24"/>
          <w:szCs w:val="24"/>
        </w:rPr>
        <w:t xml:space="preserve">fossil fuels are primarily responsible for the recent rise in global temperatures. They elaborated that the combustion of coal, oil, and gas used in factories emits carbon dioxide, which traps heat from the sun and contributes to the </w:t>
      </w:r>
      <w:r w:rsidR="004A4B8A" w:rsidRPr="004E183F">
        <w:rPr>
          <w:rFonts w:asciiTheme="majorBidi" w:hAnsiTheme="majorBidi" w:cstheme="majorBidi"/>
          <w:sz w:val="24"/>
          <w:szCs w:val="24"/>
        </w:rPr>
        <w:t>planet's warming</w:t>
      </w:r>
      <w:r w:rsidR="00FE1AF5" w:rsidRPr="004E183F">
        <w:rPr>
          <w:rFonts w:asciiTheme="majorBidi" w:hAnsiTheme="majorBidi" w:cstheme="majorBidi"/>
          <w:sz w:val="24"/>
          <w:szCs w:val="24"/>
        </w:rPr>
        <w:t>.</w:t>
      </w:r>
      <w:r w:rsidR="0081131B" w:rsidRPr="004E183F">
        <w:rPr>
          <w:rFonts w:asciiTheme="majorBidi" w:hAnsiTheme="majorBidi" w:cstheme="majorBidi"/>
          <w:sz w:val="24"/>
          <w:szCs w:val="24"/>
        </w:rPr>
        <w:t xml:space="preserve"> </w:t>
      </w:r>
    </w:p>
    <w:p w14:paraId="74C392F7" w14:textId="500CBFE5" w:rsidR="004A4B8A" w:rsidRPr="004E183F" w:rsidRDefault="003271E7" w:rsidP="00CB296E">
      <w:pPr>
        <w:spacing w:line="240" w:lineRule="auto"/>
        <w:jc w:val="both"/>
        <w:rPr>
          <w:rFonts w:asciiTheme="majorBidi" w:hAnsiTheme="majorBidi" w:cstheme="majorBidi"/>
          <w:sz w:val="24"/>
          <w:szCs w:val="24"/>
          <w:lang w:val="en-GB"/>
        </w:rPr>
      </w:pPr>
      <w:r w:rsidRPr="004E183F">
        <w:rPr>
          <w:rFonts w:asciiTheme="majorBidi" w:hAnsiTheme="majorBidi" w:cstheme="majorBidi"/>
          <w:sz w:val="24"/>
          <w:szCs w:val="24"/>
        </w:rPr>
        <w:t xml:space="preserve">Majeed et al. (2023) assert that while developed nations grapple with the challenges of </w:t>
      </w:r>
      <w:proofErr w:type="spellStart"/>
      <w:r w:rsidRPr="004E183F">
        <w:rPr>
          <w:rFonts w:asciiTheme="majorBidi" w:hAnsiTheme="majorBidi" w:cstheme="majorBidi"/>
          <w:sz w:val="24"/>
          <w:szCs w:val="24"/>
        </w:rPr>
        <w:t>optimising</w:t>
      </w:r>
      <w:proofErr w:type="spellEnd"/>
      <w:r w:rsidRPr="004E183F">
        <w:rPr>
          <w:rFonts w:asciiTheme="majorBidi" w:hAnsiTheme="majorBidi" w:cstheme="majorBidi"/>
          <w:sz w:val="24"/>
          <w:szCs w:val="24"/>
        </w:rPr>
        <w:t xml:space="preserve"> energy consumption, cutting emissions, and seamlessly incorporating renewable energy solutions, developing countries often suffer even more from energy limitations due to </w:t>
      </w:r>
      <w:r w:rsidRPr="004E183F">
        <w:rPr>
          <w:rFonts w:asciiTheme="majorBidi" w:hAnsiTheme="majorBidi" w:cstheme="majorBidi"/>
          <w:sz w:val="24"/>
          <w:szCs w:val="24"/>
        </w:rPr>
        <w:lastRenderedPageBreak/>
        <w:t xml:space="preserve">poor access to modern technologies and underdeveloped infrastructure. Unlike non-renewable fossil fuels, renewable energy sources are considered clean and green, with little or no environmental footprint.  Liu et al. (2023) argue that renewable energy has garnered governmental focus as an effective means to enhance environmental sustainability. </w:t>
      </w:r>
      <w:r w:rsidRPr="00B354DB">
        <w:rPr>
          <w:rFonts w:asciiTheme="majorBidi" w:hAnsiTheme="majorBidi" w:cstheme="majorBidi"/>
          <w:sz w:val="24"/>
          <w:szCs w:val="24"/>
        </w:rPr>
        <w:t xml:space="preserve">This aligns with the 2015 Paris Agreement, which aims to limit </w:t>
      </w:r>
      <w:r w:rsidR="00B354DB" w:rsidRPr="00B354DB">
        <w:rPr>
          <w:rFonts w:asciiTheme="majorBidi" w:hAnsiTheme="majorBidi" w:cstheme="majorBidi"/>
          <w:sz w:val="24"/>
          <w:szCs w:val="24"/>
        </w:rPr>
        <w:t>global warming to a level below 2 degrees Celsius, preferably 1.5 degrees Celsius, compared to pre-industrial levels</w:t>
      </w:r>
      <w:r w:rsidR="00B354DB" w:rsidRPr="00B354DB">
        <w:rPr>
          <w:rFonts w:asciiTheme="majorBidi" w:hAnsiTheme="majorBidi" w:cstheme="majorBidi"/>
          <w:sz w:val="24"/>
          <w:szCs w:val="24"/>
          <w:lang w:val="en-GB"/>
        </w:rPr>
        <w:t xml:space="preserve"> </w:t>
      </w:r>
      <w:r w:rsidRPr="00B354DB">
        <w:rPr>
          <w:rFonts w:asciiTheme="majorBidi" w:hAnsiTheme="majorBidi" w:cstheme="majorBidi"/>
          <w:sz w:val="24"/>
          <w:szCs w:val="24"/>
        </w:rPr>
        <w:t xml:space="preserve">by 2050. </w:t>
      </w:r>
      <w:r w:rsidRPr="004E183F">
        <w:rPr>
          <w:rFonts w:asciiTheme="majorBidi" w:hAnsiTheme="majorBidi" w:cstheme="majorBidi"/>
          <w:sz w:val="24"/>
          <w:szCs w:val="24"/>
        </w:rPr>
        <w:t xml:space="preserve">Additionally, it follows the understanding that renewable energy sources have significant potential to displace greenhouse gas emissions from fossil fuel combustion and reduce air pollution from power generation. Studies such as Owusu &amp; </w:t>
      </w:r>
      <w:proofErr w:type="spellStart"/>
      <w:r w:rsidRPr="004E183F">
        <w:rPr>
          <w:rFonts w:asciiTheme="majorBidi" w:hAnsiTheme="majorBidi" w:cstheme="majorBidi"/>
          <w:sz w:val="24"/>
          <w:szCs w:val="24"/>
        </w:rPr>
        <w:t>Asumadu</w:t>
      </w:r>
      <w:proofErr w:type="spellEnd"/>
      <w:r w:rsidRPr="004E183F">
        <w:rPr>
          <w:rFonts w:asciiTheme="majorBidi" w:hAnsiTheme="majorBidi" w:cstheme="majorBidi"/>
          <w:sz w:val="24"/>
          <w:szCs w:val="24"/>
        </w:rPr>
        <w:t>-Sarkodie (2016) and Qazi et al. (2019) identify renewable energy technologies as appealing options for energy sources, given that they are eco-friendly, clean, and play a vital role in meeting the world's energy needs.</w:t>
      </w:r>
    </w:p>
    <w:p w14:paraId="5EE835FC" w14:textId="74A71239" w:rsidR="002541AD" w:rsidRPr="004E183F" w:rsidRDefault="00CE21C9" w:rsidP="00CB296E">
      <w:pPr>
        <w:spacing w:line="240" w:lineRule="auto"/>
        <w:jc w:val="both"/>
        <w:rPr>
          <w:rFonts w:asciiTheme="majorBidi" w:hAnsiTheme="majorBidi" w:cstheme="majorBidi"/>
          <w:sz w:val="24"/>
          <w:szCs w:val="24"/>
        </w:rPr>
      </w:pPr>
      <w:r w:rsidRPr="004E183F">
        <w:rPr>
          <w:rFonts w:asciiTheme="majorBidi" w:hAnsiTheme="majorBidi" w:cstheme="majorBidi"/>
          <w:sz w:val="24"/>
          <w:szCs w:val="24"/>
          <w:lang w:val="en-GB"/>
        </w:rPr>
        <w:t>E</w:t>
      </w:r>
      <w:proofErr w:type="spellStart"/>
      <w:r w:rsidR="002541AD" w:rsidRPr="004E183F">
        <w:rPr>
          <w:rFonts w:asciiTheme="majorBidi" w:hAnsiTheme="majorBidi" w:cstheme="majorBidi"/>
          <w:sz w:val="24"/>
          <w:szCs w:val="24"/>
        </w:rPr>
        <w:t>nergy</w:t>
      </w:r>
      <w:proofErr w:type="spellEnd"/>
      <w:r w:rsidRPr="004E183F">
        <w:rPr>
          <w:rFonts w:asciiTheme="majorBidi" w:hAnsiTheme="majorBidi" w:cstheme="majorBidi"/>
          <w:sz w:val="24"/>
          <w:szCs w:val="24"/>
          <w:lang w:val="en-GB"/>
        </w:rPr>
        <w:t xml:space="preserve"> demand</w:t>
      </w:r>
      <w:r w:rsidR="002541AD" w:rsidRPr="004E183F">
        <w:rPr>
          <w:rFonts w:asciiTheme="majorBidi" w:hAnsiTheme="majorBidi" w:cstheme="majorBidi"/>
          <w:sz w:val="24"/>
          <w:szCs w:val="24"/>
        </w:rPr>
        <w:t xml:space="preserve"> in Africa has been on the rise. This surge can be attributed to the continent's ongoing economic growth and its reliance on developing the energy sector. With a substantial amount of gas and oil reserves, countries in Northern and Western Africa have turned to fossil fuels to meet their increasing energy demands (</w:t>
      </w:r>
      <w:proofErr w:type="spellStart"/>
      <w:r w:rsidR="002541AD" w:rsidRPr="004E183F">
        <w:rPr>
          <w:rFonts w:asciiTheme="majorBidi" w:hAnsiTheme="majorBidi" w:cstheme="majorBidi"/>
          <w:sz w:val="24"/>
          <w:szCs w:val="24"/>
        </w:rPr>
        <w:t>Akinlo</w:t>
      </w:r>
      <w:proofErr w:type="spellEnd"/>
      <w:r w:rsidR="002541AD" w:rsidRPr="004E183F">
        <w:rPr>
          <w:rFonts w:asciiTheme="majorBidi" w:hAnsiTheme="majorBidi" w:cstheme="majorBidi"/>
          <w:sz w:val="24"/>
          <w:szCs w:val="24"/>
        </w:rPr>
        <w:t>, 20</w:t>
      </w:r>
      <w:r w:rsidR="00166EF1">
        <w:rPr>
          <w:rFonts w:asciiTheme="majorBidi" w:hAnsiTheme="majorBidi" w:cstheme="majorBidi"/>
          <w:sz w:val="24"/>
          <w:szCs w:val="24"/>
          <w:lang w:val="en-GB"/>
        </w:rPr>
        <w:t>22</w:t>
      </w:r>
      <w:r w:rsidR="002541AD" w:rsidRPr="004E183F">
        <w:rPr>
          <w:rFonts w:asciiTheme="majorBidi" w:hAnsiTheme="majorBidi" w:cstheme="majorBidi"/>
          <w:sz w:val="24"/>
          <w:szCs w:val="24"/>
        </w:rPr>
        <w:t>)</w:t>
      </w:r>
      <w:r w:rsidR="00845D03" w:rsidRPr="004E183F">
        <w:rPr>
          <w:rFonts w:asciiTheme="majorBidi" w:hAnsiTheme="majorBidi" w:cstheme="majorBidi"/>
          <w:sz w:val="24"/>
          <w:szCs w:val="24"/>
          <w:lang w:val="en-GB"/>
        </w:rPr>
        <w:t xml:space="preserve">, </w:t>
      </w:r>
      <w:r w:rsidR="00242DE0" w:rsidRPr="004E183F">
        <w:rPr>
          <w:rFonts w:asciiTheme="majorBidi" w:hAnsiTheme="majorBidi" w:cstheme="majorBidi"/>
          <w:sz w:val="24"/>
          <w:szCs w:val="24"/>
          <w:lang w:val="en-GB"/>
        </w:rPr>
        <w:t xml:space="preserve">thus worsening the issue of global </w:t>
      </w:r>
      <w:r w:rsidR="00C1785F" w:rsidRPr="004E183F">
        <w:rPr>
          <w:rFonts w:asciiTheme="majorBidi" w:hAnsiTheme="majorBidi" w:cstheme="majorBidi"/>
          <w:sz w:val="24"/>
          <w:szCs w:val="24"/>
          <w:lang w:val="en-GB"/>
        </w:rPr>
        <w:t>warming</w:t>
      </w:r>
      <w:r w:rsidR="002541AD" w:rsidRPr="004E183F">
        <w:rPr>
          <w:rFonts w:asciiTheme="majorBidi" w:hAnsiTheme="majorBidi" w:cstheme="majorBidi"/>
          <w:sz w:val="24"/>
          <w:szCs w:val="24"/>
        </w:rPr>
        <w:t>. However, West Africa's energy sector has faced numerous challenges over the years, particularly with inconsistent energy supply (</w:t>
      </w:r>
      <w:proofErr w:type="spellStart"/>
      <w:r w:rsidR="002541AD" w:rsidRPr="004E183F">
        <w:rPr>
          <w:rFonts w:asciiTheme="majorBidi" w:hAnsiTheme="majorBidi" w:cstheme="majorBidi"/>
          <w:sz w:val="24"/>
          <w:szCs w:val="24"/>
        </w:rPr>
        <w:t>Adegbemi</w:t>
      </w:r>
      <w:proofErr w:type="spellEnd"/>
      <w:r w:rsidR="002541AD" w:rsidRPr="004E183F">
        <w:rPr>
          <w:rFonts w:asciiTheme="majorBidi" w:hAnsiTheme="majorBidi" w:cstheme="majorBidi"/>
          <w:sz w:val="24"/>
          <w:szCs w:val="24"/>
        </w:rPr>
        <w:t xml:space="preserve"> &amp; Babatunde, 2013).</w:t>
      </w:r>
    </w:p>
    <w:p w14:paraId="5C2EA775" w14:textId="6230EE72" w:rsidR="00554111" w:rsidRDefault="00576564" w:rsidP="00CB296E">
      <w:pPr>
        <w:spacing w:line="240" w:lineRule="auto"/>
        <w:jc w:val="both"/>
        <w:rPr>
          <w:rFonts w:asciiTheme="majorBidi" w:hAnsiTheme="majorBidi" w:cstheme="majorBidi"/>
          <w:sz w:val="24"/>
          <w:szCs w:val="24"/>
        </w:rPr>
      </w:pPr>
      <w:r>
        <w:rPr>
          <w:rFonts w:asciiTheme="majorBidi" w:hAnsiTheme="majorBidi" w:cstheme="majorBidi"/>
          <w:sz w:val="24"/>
          <w:szCs w:val="24"/>
        </w:rPr>
        <w:t>Nigeria is increasingly exposed to the adverse effects of climate change. Rising temperatures, altering rainfall patterns, and extreme weather events pose threats to food security, exacerbate poverty, and create social instability. Furthermore, Nigeria's unique socio-economic and geographic characteristics amplify its exposure to global warming impacts, challenging the viability of its development targets. Nigeria's energy mix, dominated by reliance on fossil fuels complemented by the potential for renewable resources, is pivotal to its environmental impact. With global warming gathering pace, these dynamics pose severe threats to Nigeria's economy, agriculture, and overall societal health. Given the background of rising global temperatures, we explore the dynamic connections between the energy mix and global warming to provide new insights for Nigeria. This is interesting following the understanding that the link between traditional and alternative energy sources not only influences atmospheric carbon concentrations but also shapes economic policy, energy security, and public health.</w:t>
      </w:r>
    </w:p>
    <w:p w14:paraId="649AB323" w14:textId="22037709" w:rsidR="0016762B" w:rsidRPr="000F7556" w:rsidRDefault="00811428" w:rsidP="00CB296E">
      <w:pPr>
        <w:spacing w:line="240" w:lineRule="auto"/>
        <w:jc w:val="both"/>
        <w:rPr>
          <w:rFonts w:asciiTheme="majorBidi" w:hAnsiTheme="majorBidi" w:cstheme="majorBidi"/>
          <w:b/>
          <w:bCs/>
          <w:color w:val="1F1F1F"/>
          <w:sz w:val="24"/>
          <w:szCs w:val="24"/>
          <w:lang w:val="en-GB"/>
        </w:rPr>
      </w:pPr>
      <w:r w:rsidRPr="000F7556">
        <w:rPr>
          <w:rFonts w:asciiTheme="majorBidi" w:hAnsiTheme="majorBidi" w:cstheme="majorBidi"/>
          <w:b/>
          <w:bCs/>
          <w:color w:val="1F1F1F"/>
          <w:sz w:val="24"/>
          <w:szCs w:val="24"/>
          <w:lang w:val="en-GB"/>
        </w:rPr>
        <w:t>2. Related Literature</w:t>
      </w:r>
    </w:p>
    <w:p w14:paraId="3B3E8BD9" w14:textId="69E5CD4A" w:rsidR="002532D8" w:rsidRPr="002532D8" w:rsidRDefault="002532D8" w:rsidP="00CB296E">
      <w:pPr>
        <w:spacing w:line="240" w:lineRule="auto"/>
        <w:jc w:val="both"/>
        <w:rPr>
          <w:rFonts w:asciiTheme="majorBidi" w:hAnsiTheme="majorBidi" w:cstheme="majorBidi"/>
          <w:color w:val="1F1F1F"/>
          <w:sz w:val="24"/>
          <w:szCs w:val="24"/>
        </w:rPr>
      </w:pPr>
      <w:r w:rsidRPr="002532D8">
        <w:rPr>
          <w:rFonts w:asciiTheme="majorBidi" w:hAnsiTheme="majorBidi" w:cstheme="majorBidi"/>
          <w:color w:val="1F1F1F"/>
          <w:sz w:val="24"/>
          <w:szCs w:val="24"/>
        </w:rPr>
        <w:t xml:space="preserve">The Environmental Kuznets Curve (EKC) hypothesis, proposed by Grossman and Krueger (1991), extending the early Kuznets (1955) curve to the environmental dimension, offers a theoretical framework to investigate whether increasing energy use exacerbates or mitigates climate change. </w:t>
      </w:r>
      <w:r w:rsidR="00CA4C39" w:rsidRPr="00CA4C39">
        <w:rPr>
          <w:rFonts w:asciiTheme="majorBidi" w:hAnsiTheme="majorBidi" w:cstheme="majorBidi"/>
          <w:color w:val="1F1F1F"/>
          <w:sz w:val="24"/>
          <w:szCs w:val="24"/>
        </w:rPr>
        <w:t xml:space="preserve"> The EKC theory suggests that as economies evolve due to an increase in a country's income per capita, there exists a turning point where environmental degradation peaks before declining, providing insights into the potential trajectories of climate change induced by energy consumption</w:t>
      </w:r>
      <w:r w:rsidRPr="002532D8">
        <w:rPr>
          <w:rFonts w:asciiTheme="majorBidi" w:hAnsiTheme="majorBidi" w:cstheme="majorBidi"/>
          <w:color w:val="1F1F1F"/>
          <w:sz w:val="24"/>
          <w:szCs w:val="24"/>
        </w:rPr>
        <w:t xml:space="preserve">. The traditional EKC is an economic hypothesis that explains the relationship between environmental pollution and economic growth (Wang </w:t>
      </w:r>
      <w:r w:rsidRPr="00FA544D">
        <w:rPr>
          <w:rFonts w:asciiTheme="majorBidi" w:hAnsiTheme="majorBidi" w:cstheme="majorBidi"/>
          <w:i/>
          <w:iCs/>
          <w:color w:val="1F1F1F"/>
          <w:sz w:val="24"/>
          <w:szCs w:val="24"/>
        </w:rPr>
        <w:t>et al.,</w:t>
      </w:r>
      <w:r w:rsidRPr="002532D8">
        <w:rPr>
          <w:rFonts w:asciiTheme="majorBidi" w:hAnsiTheme="majorBidi" w:cstheme="majorBidi"/>
          <w:color w:val="1F1F1F"/>
          <w:sz w:val="24"/>
          <w:szCs w:val="24"/>
        </w:rPr>
        <w:t xml:space="preserve"> 202</w:t>
      </w:r>
      <w:r w:rsidR="009607D0">
        <w:rPr>
          <w:rFonts w:asciiTheme="majorBidi" w:hAnsiTheme="majorBidi" w:cstheme="majorBidi"/>
          <w:color w:val="1F1F1F"/>
          <w:sz w:val="24"/>
          <w:szCs w:val="24"/>
          <w:lang w:val="en-GB"/>
        </w:rPr>
        <w:t>4</w:t>
      </w:r>
      <w:r w:rsidRPr="002532D8">
        <w:rPr>
          <w:rFonts w:asciiTheme="majorBidi" w:hAnsiTheme="majorBidi" w:cstheme="majorBidi"/>
          <w:color w:val="1F1F1F"/>
          <w:sz w:val="24"/>
          <w:szCs w:val="24"/>
        </w:rPr>
        <w:t xml:space="preserve">). </w:t>
      </w:r>
      <w:proofErr w:type="spellStart"/>
      <w:r w:rsidRPr="002532D8">
        <w:rPr>
          <w:rFonts w:asciiTheme="majorBidi" w:hAnsiTheme="majorBidi" w:cstheme="majorBidi"/>
          <w:color w:val="1F1F1F"/>
          <w:sz w:val="24"/>
          <w:szCs w:val="24"/>
        </w:rPr>
        <w:t>Panayotou</w:t>
      </w:r>
      <w:proofErr w:type="spellEnd"/>
      <w:r w:rsidRPr="002532D8">
        <w:rPr>
          <w:rFonts w:asciiTheme="majorBidi" w:hAnsiTheme="majorBidi" w:cstheme="majorBidi"/>
          <w:color w:val="1F1F1F"/>
          <w:sz w:val="24"/>
          <w:szCs w:val="24"/>
        </w:rPr>
        <w:t xml:space="preserve"> (1993) </w:t>
      </w:r>
      <w:r w:rsidR="00E64AAB">
        <w:rPr>
          <w:rFonts w:asciiTheme="majorBidi" w:hAnsiTheme="majorBidi" w:cstheme="majorBidi"/>
          <w:color w:val="1F1F1F"/>
          <w:sz w:val="24"/>
          <w:szCs w:val="24"/>
          <w:lang w:val="en-GB"/>
        </w:rPr>
        <w:t>contributed to the</w:t>
      </w:r>
      <w:r w:rsidRPr="002532D8">
        <w:rPr>
          <w:rFonts w:asciiTheme="majorBidi" w:hAnsiTheme="majorBidi" w:cstheme="majorBidi"/>
          <w:color w:val="1F1F1F"/>
          <w:sz w:val="24"/>
          <w:szCs w:val="24"/>
        </w:rPr>
        <w:t xml:space="preserve"> EKC by examining the interdependence between economic growth and environmental degradation, holding the view that economic institutions and policy are of significance in influencing this relationship. </w:t>
      </w:r>
      <w:r w:rsidR="000D31D6">
        <w:rPr>
          <w:rFonts w:asciiTheme="majorBidi" w:hAnsiTheme="majorBidi" w:cstheme="majorBidi"/>
          <w:color w:val="1F1F1F"/>
          <w:sz w:val="24"/>
          <w:szCs w:val="24"/>
          <w:lang w:val="en-GB"/>
        </w:rPr>
        <w:t>However, t</w:t>
      </w:r>
      <w:r w:rsidRPr="002532D8">
        <w:rPr>
          <w:rFonts w:asciiTheme="majorBidi" w:hAnsiTheme="majorBidi" w:cstheme="majorBidi"/>
          <w:color w:val="1F1F1F"/>
          <w:sz w:val="24"/>
          <w:szCs w:val="24"/>
        </w:rPr>
        <w:t xml:space="preserve">he EKC hypothesis is </w:t>
      </w:r>
      <w:r w:rsidR="000D31D6">
        <w:rPr>
          <w:rFonts w:asciiTheme="majorBidi" w:hAnsiTheme="majorBidi" w:cstheme="majorBidi"/>
          <w:color w:val="1F1F1F"/>
          <w:sz w:val="24"/>
          <w:szCs w:val="24"/>
          <w:lang w:val="en-GB"/>
        </w:rPr>
        <w:t>criticised</w:t>
      </w:r>
      <w:r w:rsidRPr="002532D8">
        <w:rPr>
          <w:rFonts w:asciiTheme="majorBidi" w:hAnsiTheme="majorBidi" w:cstheme="majorBidi"/>
          <w:color w:val="1F1F1F"/>
          <w:sz w:val="24"/>
          <w:szCs w:val="24"/>
        </w:rPr>
        <w:t xml:space="preserve"> by </w:t>
      </w:r>
      <w:r w:rsidR="007A10B6" w:rsidRPr="007A10B6">
        <w:rPr>
          <w:rFonts w:asciiTheme="majorBidi" w:hAnsiTheme="majorBidi" w:cstheme="majorBidi"/>
          <w:color w:val="222222"/>
          <w:sz w:val="24"/>
          <w:szCs w:val="24"/>
          <w:shd w:val="clear" w:color="auto" w:fill="FFFFFF"/>
        </w:rPr>
        <w:t>Grunewald</w:t>
      </w:r>
      <w:r w:rsidR="007A10B6" w:rsidRPr="007A10B6">
        <w:rPr>
          <w:rFonts w:asciiTheme="majorBidi" w:hAnsiTheme="majorBidi" w:cstheme="majorBidi"/>
          <w:color w:val="222222"/>
          <w:sz w:val="24"/>
          <w:szCs w:val="24"/>
          <w:shd w:val="clear" w:color="auto" w:fill="FFFFFF"/>
          <w:lang w:val="en-GB"/>
        </w:rPr>
        <w:t xml:space="preserve"> </w:t>
      </w:r>
      <w:r w:rsidR="007A10B6" w:rsidRPr="007A10B6">
        <w:rPr>
          <w:rFonts w:asciiTheme="majorBidi" w:hAnsiTheme="majorBidi" w:cstheme="majorBidi"/>
          <w:i/>
          <w:iCs/>
          <w:color w:val="222222"/>
          <w:sz w:val="24"/>
          <w:szCs w:val="24"/>
          <w:shd w:val="clear" w:color="auto" w:fill="FFFFFF"/>
          <w:lang w:val="en-GB"/>
        </w:rPr>
        <w:t>et al</w:t>
      </w:r>
      <w:r w:rsidRPr="007A10B6">
        <w:rPr>
          <w:rFonts w:asciiTheme="majorBidi" w:hAnsiTheme="majorBidi" w:cstheme="majorBidi"/>
          <w:i/>
          <w:iCs/>
          <w:color w:val="1F1F1F"/>
          <w:sz w:val="24"/>
          <w:szCs w:val="24"/>
        </w:rPr>
        <w:t xml:space="preserve"> (</w:t>
      </w:r>
      <w:r w:rsidRPr="002532D8">
        <w:rPr>
          <w:rFonts w:asciiTheme="majorBidi" w:hAnsiTheme="majorBidi" w:cstheme="majorBidi"/>
          <w:color w:val="1F1F1F"/>
          <w:sz w:val="24"/>
          <w:szCs w:val="24"/>
        </w:rPr>
        <w:t>2011) regarding its use in global warming, holding the view that the EKC is perhaps not a universal principle given the global nature of carbon emissions, which do not merely follow the income status of countries.</w:t>
      </w:r>
    </w:p>
    <w:p w14:paraId="16734474" w14:textId="2047A152" w:rsidR="00811428" w:rsidRDefault="00CC7B73" w:rsidP="00CB296E">
      <w:pPr>
        <w:spacing w:line="240" w:lineRule="auto"/>
        <w:jc w:val="both"/>
        <w:rPr>
          <w:rFonts w:asciiTheme="majorBidi" w:hAnsiTheme="majorBidi" w:cstheme="majorBidi"/>
          <w:color w:val="1F1F1F"/>
          <w:sz w:val="24"/>
          <w:szCs w:val="24"/>
          <w:lang w:val="en-GB"/>
        </w:rPr>
      </w:pPr>
      <w:r>
        <w:rPr>
          <w:rFonts w:asciiTheme="majorBidi" w:hAnsiTheme="majorBidi" w:cstheme="majorBidi"/>
          <w:color w:val="1F1F1F"/>
          <w:sz w:val="24"/>
          <w:szCs w:val="24"/>
          <w:lang w:val="en-GB"/>
        </w:rPr>
        <w:t xml:space="preserve">In addition, </w:t>
      </w:r>
      <w:proofErr w:type="spellStart"/>
      <w:r>
        <w:rPr>
          <w:rFonts w:asciiTheme="majorBidi" w:hAnsiTheme="majorBidi" w:cstheme="majorBidi"/>
          <w:color w:val="1F1F1F"/>
          <w:sz w:val="24"/>
          <w:szCs w:val="24"/>
          <w:lang w:val="en-GB"/>
        </w:rPr>
        <w:t>Grübler's</w:t>
      </w:r>
      <w:proofErr w:type="spellEnd"/>
      <w:r>
        <w:rPr>
          <w:rFonts w:asciiTheme="majorBidi" w:hAnsiTheme="majorBidi" w:cstheme="majorBidi"/>
          <w:color w:val="1F1F1F"/>
          <w:sz w:val="24"/>
          <w:szCs w:val="24"/>
          <w:lang w:val="en-GB"/>
        </w:rPr>
        <w:t xml:space="preserve"> (1990) theory of energy transition is critical in illustrating the dependency between employing old sources and contemporary modern energy systems. </w:t>
      </w:r>
      <w:proofErr w:type="spellStart"/>
      <w:r>
        <w:rPr>
          <w:rFonts w:asciiTheme="majorBidi" w:hAnsiTheme="majorBidi" w:cstheme="majorBidi"/>
          <w:color w:val="1F1F1F"/>
          <w:sz w:val="24"/>
          <w:szCs w:val="24"/>
          <w:lang w:val="en-GB"/>
        </w:rPr>
        <w:t>Grübler's</w:t>
      </w:r>
      <w:proofErr w:type="spellEnd"/>
      <w:r>
        <w:rPr>
          <w:rFonts w:asciiTheme="majorBidi" w:hAnsiTheme="majorBidi" w:cstheme="majorBidi"/>
          <w:color w:val="1F1F1F"/>
          <w:sz w:val="24"/>
          <w:szCs w:val="24"/>
          <w:lang w:val="en-GB"/>
        </w:rPr>
        <w:t xml:space="preserve"> (1990) </w:t>
      </w:r>
      <w:r>
        <w:rPr>
          <w:rFonts w:asciiTheme="majorBidi" w:hAnsiTheme="majorBidi" w:cstheme="majorBidi"/>
          <w:color w:val="1F1F1F"/>
          <w:sz w:val="24"/>
          <w:szCs w:val="24"/>
          <w:lang w:val="en-GB"/>
        </w:rPr>
        <w:lastRenderedPageBreak/>
        <w:t xml:space="preserve">energy transition theory highlights the crucial link between energy systems and environmental outcomes. It posits that shifts in energy consumption and production, from traditional to modern sources, have significant environmental consequences, particularly concerning greenhouse gas emissions. The theory envisions a multi-stage process in which energy systems evolve from reliance on traditional fuels to newer sources of energy, with each stage involving different environmental impacts and greenhouse gas effects. This theoretical perspective serves as a foundational framework for analysing how societies can shift towards more sustainable energy sources and mitigate climate change. Smil (2000) provides empirical justification for </w:t>
      </w:r>
      <w:proofErr w:type="spellStart"/>
      <w:r>
        <w:rPr>
          <w:rFonts w:asciiTheme="majorBidi" w:hAnsiTheme="majorBidi" w:cstheme="majorBidi"/>
          <w:color w:val="1F1F1F"/>
          <w:sz w:val="24"/>
          <w:szCs w:val="24"/>
          <w:lang w:val="en-GB"/>
        </w:rPr>
        <w:t>Grübler's</w:t>
      </w:r>
      <w:proofErr w:type="spellEnd"/>
      <w:r>
        <w:rPr>
          <w:rFonts w:asciiTheme="majorBidi" w:hAnsiTheme="majorBidi" w:cstheme="majorBidi"/>
          <w:color w:val="1F1F1F"/>
          <w:sz w:val="24"/>
          <w:szCs w:val="24"/>
          <w:lang w:val="en-GB"/>
        </w:rPr>
        <w:t xml:space="preserve"> theory by demonstrating how societies transformed energy systems throughout history. Similarly, the Intergovernmental Panel on Climate Change (IPCC) frameworks integrate </w:t>
      </w:r>
      <w:proofErr w:type="spellStart"/>
      <w:r>
        <w:rPr>
          <w:rFonts w:asciiTheme="majorBidi" w:hAnsiTheme="majorBidi" w:cstheme="majorBidi"/>
          <w:color w:val="1F1F1F"/>
          <w:sz w:val="24"/>
          <w:szCs w:val="24"/>
          <w:lang w:val="en-GB"/>
        </w:rPr>
        <w:t>Grübler's</w:t>
      </w:r>
      <w:proofErr w:type="spellEnd"/>
      <w:r>
        <w:rPr>
          <w:rFonts w:asciiTheme="majorBidi" w:hAnsiTheme="majorBidi" w:cstheme="majorBidi"/>
          <w:color w:val="1F1F1F"/>
          <w:sz w:val="24"/>
          <w:szCs w:val="24"/>
          <w:lang w:val="en-GB"/>
        </w:rPr>
        <w:t xml:space="preserve"> theory into broader climate models and projections, emphasising the pathways necessary for energy transitions.</w:t>
      </w:r>
    </w:p>
    <w:p w14:paraId="217FFC2A" w14:textId="754D5756" w:rsidR="00551AC0" w:rsidRPr="00601EE7" w:rsidRDefault="00B02551" w:rsidP="00CB296E">
      <w:pPr>
        <w:spacing w:line="240" w:lineRule="auto"/>
        <w:jc w:val="both"/>
        <w:rPr>
          <w:rFonts w:ascii="Georgia" w:hAnsi="Georgia"/>
          <w:color w:val="1F1F1F"/>
          <w:lang w:val="en-GB"/>
        </w:rPr>
      </w:pPr>
      <w:r>
        <w:rPr>
          <w:rFonts w:asciiTheme="majorBidi" w:hAnsiTheme="majorBidi" w:cstheme="majorBidi"/>
          <w:color w:val="1F1F1F"/>
          <w:sz w:val="24"/>
          <w:szCs w:val="24"/>
          <w:lang w:val="en-GB"/>
        </w:rPr>
        <w:t xml:space="preserve">The issue of global warming has garnered attention in several previous studies. Most of these studies explored how fossil fuels contributed to climate vulnerability, with findings varying across jurisdictions, timeframes, and methodologies. </w:t>
      </w:r>
      <w:r w:rsidRPr="00B02551">
        <w:rPr>
          <w:rFonts w:asciiTheme="majorBidi" w:hAnsiTheme="majorBidi" w:cstheme="majorBidi"/>
          <w:color w:val="1F1F1F"/>
          <w:sz w:val="24"/>
          <w:szCs w:val="24"/>
          <w:lang w:val="fr-FR"/>
        </w:rPr>
        <w:t xml:space="preserve">For instance, Rai </w:t>
      </w:r>
      <w:r w:rsidRPr="00B4463F">
        <w:rPr>
          <w:rFonts w:asciiTheme="majorBidi" w:hAnsiTheme="majorBidi" w:cstheme="majorBidi"/>
          <w:i/>
          <w:iCs/>
          <w:color w:val="1F1F1F"/>
          <w:sz w:val="24"/>
          <w:szCs w:val="24"/>
          <w:lang w:val="fr-FR"/>
        </w:rPr>
        <w:t>et al.</w:t>
      </w:r>
      <w:r w:rsidRPr="00B02551">
        <w:rPr>
          <w:rFonts w:asciiTheme="majorBidi" w:hAnsiTheme="majorBidi" w:cstheme="majorBidi"/>
          <w:color w:val="1F1F1F"/>
          <w:sz w:val="24"/>
          <w:szCs w:val="24"/>
          <w:lang w:val="fr-FR"/>
        </w:rPr>
        <w:t xml:space="preserve"> (2025), Kelly &amp; </w:t>
      </w:r>
      <w:proofErr w:type="spellStart"/>
      <w:r w:rsidRPr="00B02551">
        <w:rPr>
          <w:rFonts w:asciiTheme="majorBidi" w:hAnsiTheme="majorBidi" w:cstheme="majorBidi"/>
          <w:color w:val="1F1F1F"/>
          <w:sz w:val="24"/>
          <w:szCs w:val="24"/>
          <w:lang w:val="fr-FR"/>
        </w:rPr>
        <w:t>Radler</w:t>
      </w:r>
      <w:proofErr w:type="spellEnd"/>
      <w:r w:rsidRPr="00B02551">
        <w:rPr>
          <w:rFonts w:asciiTheme="majorBidi" w:hAnsiTheme="majorBidi" w:cstheme="majorBidi"/>
          <w:color w:val="1F1F1F"/>
          <w:sz w:val="24"/>
          <w:szCs w:val="24"/>
          <w:lang w:val="fr-FR"/>
        </w:rPr>
        <w:t xml:space="preserve"> (2024), Zhang </w:t>
      </w:r>
      <w:r w:rsidRPr="00B4463F">
        <w:rPr>
          <w:rFonts w:asciiTheme="majorBidi" w:hAnsiTheme="majorBidi" w:cstheme="majorBidi"/>
          <w:i/>
          <w:iCs/>
          <w:color w:val="1F1F1F"/>
          <w:sz w:val="24"/>
          <w:szCs w:val="24"/>
          <w:lang w:val="fr-FR"/>
        </w:rPr>
        <w:t>et al.</w:t>
      </w:r>
      <w:r w:rsidRPr="00B02551">
        <w:rPr>
          <w:rFonts w:asciiTheme="majorBidi" w:hAnsiTheme="majorBidi" w:cstheme="majorBidi"/>
          <w:color w:val="1F1F1F"/>
          <w:sz w:val="24"/>
          <w:szCs w:val="24"/>
          <w:lang w:val="fr-FR"/>
        </w:rPr>
        <w:t xml:space="preserve"> (2024), Akbar </w:t>
      </w:r>
      <w:r w:rsidRPr="00B4463F">
        <w:rPr>
          <w:rFonts w:asciiTheme="majorBidi" w:hAnsiTheme="majorBidi" w:cstheme="majorBidi"/>
          <w:i/>
          <w:iCs/>
          <w:color w:val="1F1F1F"/>
          <w:sz w:val="24"/>
          <w:szCs w:val="24"/>
          <w:lang w:val="fr-FR"/>
        </w:rPr>
        <w:t>et al</w:t>
      </w:r>
      <w:r w:rsidRPr="00B02551">
        <w:rPr>
          <w:rFonts w:asciiTheme="majorBidi" w:hAnsiTheme="majorBidi" w:cstheme="majorBidi"/>
          <w:color w:val="1F1F1F"/>
          <w:sz w:val="24"/>
          <w:szCs w:val="24"/>
          <w:lang w:val="fr-FR"/>
        </w:rPr>
        <w:t xml:space="preserve">. </w:t>
      </w:r>
      <w:r>
        <w:rPr>
          <w:rFonts w:asciiTheme="majorBidi" w:hAnsiTheme="majorBidi" w:cstheme="majorBidi"/>
          <w:color w:val="1F1F1F"/>
          <w:sz w:val="24"/>
          <w:szCs w:val="24"/>
          <w:lang w:val="en-GB"/>
        </w:rPr>
        <w:t xml:space="preserve">(2024), and Khan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(2023) found that fossil fuels positively and significantly contributed to global warming, thus worsening the issue of environmental degradation. Conversely, it was established that renewable energy adoption significantly reduced global warming (see Ilyas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Chen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Shang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Obada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Zhang, Mohsin &amp; Taghizadeh-</w:t>
      </w:r>
      <w:proofErr w:type="spellStart"/>
      <w:r>
        <w:rPr>
          <w:rFonts w:asciiTheme="majorBidi" w:hAnsiTheme="majorBidi" w:cstheme="majorBidi"/>
          <w:color w:val="1F1F1F"/>
          <w:sz w:val="24"/>
          <w:szCs w:val="24"/>
          <w:lang w:val="en-GB"/>
        </w:rPr>
        <w:t>Hesary</w:t>
      </w:r>
      <w:proofErr w:type="spellEnd"/>
      <w:r>
        <w:rPr>
          <w:rFonts w:asciiTheme="majorBidi" w:hAnsiTheme="majorBidi" w:cstheme="majorBidi"/>
          <w:color w:val="1F1F1F"/>
          <w:sz w:val="24"/>
          <w:szCs w:val="24"/>
          <w:lang w:val="en-GB"/>
        </w:rPr>
        <w:t xml:space="preserve">, 2022). These findings highlight the positive contribution of renewable energy to environmental sustainability. However, studies such as Maji &amp; Adamu (2021) and Chen </w:t>
      </w:r>
      <w:r w:rsidRPr="00B4463F">
        <w:rPr>
          <w:rFonts w:asciiTheme="majorBidi" w:hAnsiTheme="majorBidi" w:cstheme="majorBidi"/>
          <w:i/>
          <w:iCs/>
          <w:color w:val="1F1F1F"/>
          <w:sz w:val="24"/>
          <w:szCs w:val="24"/>
          <w:lang w:val="en-GB"/>
        </w:rPr>
        <w:t>et al.</w:t>
      </w:r>
      <w:r>
        <w:rPr>
          <w:rFonts w:asciiTheme="majorBidi" w:hAnsiTheme="majorBidi" w:cstheme="majorBidi"/>
          <w:color w:val="1F1F1F"/>
          <w:sz w:val="24"/>
          <w:szCs w:val="24"/>
          <w:lang w:val="en-GB"/>
        </w:rPr>
        <w:t xml:space="preserve"> (2024) reveal that renewable energy adoption increases climate change in non-Organisation for Economic Co-operation and Development (OECD) countries and Nigeria.</w:t>
      </w:r>
    </w:p>
    <w:p w14:paraId="09961367" w14:textId="648A331D" w:rsidR="00965559" w:rsidRDefault="00FD2005" w:rsidP="00F8055D">
      <w:pPr>
        <w:rPr>
          <w:rFonts w:asciiTheme="majorBidi" w:hAnsiTheme="majorBidi" w:cstheme="majorBidi"/>
          <w:sz w:val="24"/>
          <w:szCs w:val="24"/>
          <w:lang w:val="en-GB"/>
        </w:rPr>
      </w:pPr>
      <w:r>
        <w:rPr>
          <w:noProof/>
        </w:rPr>
        <w:drawing>
          <wp:inline distT="0" distB="0" distL="0" distR="0" wp14:anchorId="24D7DB65" wp14:editId="4450F548">
            <wp:extent cx="6268205" cy="3822065"/>
            <wp:effectExtent l="0" t="0" r="18415"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C9FF309" w14:textId="235B451E" w:rsidR="00E54C5D" w:rsidRPr="000407A1" w:rsidRDefault="00E54C5D" w:rsidP="00315398">
      <w:pPr>
        <w:pStyle w:val="HTMLPreformatted"/>
        <w:rPr>
          <w:rFonts w:asciiTheme="majorBidi" w:hAnsiTheme="majorBidi" w:cstheme="majorBidi"/>
          <w:sz w:val="24"/>
          <w:szCs w:val="24"/>
        </w:rPr>
      </w:pPr>
      <w:r w:rsidRPr="000407A1">
        <w:rPr>
          <w:rFonts w:asciiTheme="majorBidi" w:hAnsiTheme="majorBidi" w:cstheme="majorBidi"/>
          <w:sz w:val="24"/>
          <w:szCs w:val="24"/>
          <w:lang w:val="en-GB"/>
        </w:rPr>
        <w:t xml:space="preserve">Source: </w:t>
      </w:r>
      <w:r w:rsidR="00345700" w:rsidRPr="000407A1">
        <w:rPr>
          <w:rStyle w:val="HTMLCode"/>
          <w:rFonts w:asciiTheme="majorBidi" w:hAnsiTheme="majorBidi" w:cstheme="majorBidi"/>
          <w:sz w:val="24"/>
          <w:szCs w:val="24"/>
        </w:rPr>
        <w:t xml:space="preserve">Jones et al. (2024) </w:t>
      </w:r>
    </w:p>
    <w:p w14:paraId="4A10DE68" w14:textId="6F01BB31" w:rsidR="00315398" w:rsidRPr="00485201" w:rsidRDefault="000D5B38" w:rsidP="00F8055D">
      <w:pPr>
        <w:rPr>
          <w:rFonts w:ascii="Lato" w:hAnsi="Lato"/>
          <w:color w:val="1D3D63"/>
          <w:spacing w:val="2"/>
          <w:sz w:val="21"/>
          <w:szCs w:val="21"/>
          <w:shd w:val="clear" w:color="auto" w:fill="FFFFFF"/>
          <w:lang w:val="en-GB"/>
        </w:rPr>
      </w:pPr>
      <w:r>
        <w:rPr>
          <w:rFonts w:ascii="Lato" w:hAnsi="Lato"/>
          <w:color w:val="1D3D63"/>
          <w:spacing w:val="2"/>
          <w:sz w:val="21"/>
          <w:szCs w:val="21"/>
          <w:shd w:val="clear" w:color="auto" w:fill="FFFFFF"/>
          <w:lang w:val="en-GB"/>
        </w:rPr>
        <w:t>Fig 1-</w:t>
      </w:r>
      <w:r w:rsidR="00485FC9">
        <w:rPr>
          <w:rFonts w:ascii="Lato" w:hAnsi="Lato"/>
          <w:color w:val="1D3D63"/>
          <w:spacing w:val="2"/>
          <w:sz w:val="21"/>
          <w:szCs w:val="21"/>
          <w:shd w:val="clear" w:color="auto" w:fill="FFFFFF"/>
          <w:lang w:val="en-GB"/>
        </w:rPr>
        <w:t xml:space="preserve"> </w:t>
      </w:r>
      <w:r w:rsidR="00D73568" w:rsidRPr="00853A12">
        <w:rPr>
          <w:rFonts w:asciiTheme="majorBidi" w:hAnsiTheme="majorBidi" w:cstheme="majorBidi"/>
          <w:sz w:val="24"/>
          <w:szCs w:val="24"/>
          <w:highlight w:val="yellow"/>
        </w:rPr>
        <w:t xml:space="preserve">Share of contribution </w:t>
      </w:r>
      <w:r w:rsidR="00D40A92" w:rsidRPr="00853A12">
        <w:rPr>
          <w:rFonts w:asciiTheme="majorBidi" w:hAnsiTheme="majorBidi" w:cstheme="majorBidi"/>
          <w:sz w:val="24"/>
          <w:szCs w:val="24"/>
          <w:highlight w:val="yellow"/>
        </w:rPr>
        <w:t xml:space="preserve">to </w:t>
      </w:r>
      <w:r w:rsidR="00853A12" w:rsidRPr="00853A12">
        <w:rPr>
          <w:rFonts w:asciiTheme="majorBidi" w:hAnsiTheme="majorBidi" w:cstheme="majorBidi"/>
          <w:sz w:val="24"/>
          <w:szCs w:val="24"/>
          <w:highlight w:val="yellow"/>
        </w:rPr>
        <w:t>global warming</w:t>
      </w:r>
    </w:p>
    <w:p w14:paraId="23D8190D" w14:textId="77777777" w:rsidR="00315296" w:rsidRDefault="00D1480C" w:rsidP="00CB296E">
      <w:pPr>
        <w:spacing w:line="240" w:lineRule="auto"/>
        <w:jc w:val="both"/>
        <w:rPr>
          <w:rFonts w:asciiTheme="majorBidi" w:hAnsiTheme="majorBidi" w:cstheme="majorBidi"/>
          <w:sz w:val="24"/>
          <w:szCs w:val="24"/>
        </w:rPr>
      </w:pPr>
      <w:r w:rsidRPr="007722BB">
        <w:rPr>
          <w:rFonts w:asciiTheme="majorBidi" w:hAnsiTheme="majorBidi" w:cstheme="majorBidi"/>
          <w:sz w:val="24"/>
          <w:szCs w:val="24"/>
        </w:rPr>
        <w:lastRenderedPageBreak/>
        <w:t>Measured as a percentage of the world's temperature change</w:t>
      </w:r>
      <w:r w:rsidR="00356D0E" w:rsidRPr="007722BB">
        <w:rPr>
          <w:rFonts w:asciiTheme="majorBidi" w:hAnsiTheme="majorBidi" w:cstheme="majorBidi"/>
          <w:sz w:val="24"/>
          <w:szCs w:val="24"/>
        </w:rPr>
        <w:t xml:space="preserve">, the share of the contribution of global warming </w:t>
      </w:r>
      <w:r w:rsidR="00EA3258" w:rsidRPr="007722BB">
        <w:rPr>
          <w:rFonts w:asciiTheme="majorBidi" w:hAnsiTheme="majorBidi" w:cstheme="majorBidi"/>
          <w:sz w:val="24"/>
          <w:szCs w:val="24"/>
        </w:rPr>
        <w:t xml:space="preserve">reported in Figure 1 varied over the study period. </w:t>
      </w:r>
      <w:r w:rsidR="001206CE" w:rsidRPr="007722BB">
        <w:rPr>
          <w:rFonts w:asciiTheme="majorBidi" w:hAnsiTheme="majorBidi" w:cstheme="majorBidi"/>
          <w:sz w:val="24"/>
          <w:szCs w:val="24"/>
        </w:rPr>
        <w:t xml:space="preserve">The share of global warming’s contribution </w:t>
      </w:r>
      <w:r w:rsidR="007D5725" w:rsidRPr="007722BB">
        <w:rPr>
          <w:rFonts w:asciiTheme="majorBidi" w:hAnsiTheme="majorBidi" w:cstheme="majorBidi"/>
          <w:sz w:val="24"/>
          <w:szCs w:val="24"/>
        </w:rPr>
        <w:t xml:space="preserve">increased from 1.28% in 2000 to </w:t>
      </w:r>
      <w:r w:rsidR="00AE0A58" w:rsidRPr="007722BB">
        <w:rPr>
          <w:rFonts w:asciiTheme="majorBidi" w:hAnsiTheme="majorBidi" w:cstheme="majorBidi"/>
          <w:sz w:val="24"/>
          <w:szCs w:val="24"/>
        </w:rPr>
        <w:t xml:space="preserve">1.33% in 2004, indicating an </w:t>
      </w:r>
      <w:r w:rsidR="00DF1CD3" w:rsidRPr="007722BB">
        <w:rPr>
          <w:rFonts w:asciiTheme="majorBidi" w:hAnsiTheme="majorBidi" w:cstheme="majorBidi"/>
          <w:sz w:val="24"/>
          <w:szCs w:val="24"/>
        </w:rPr>
        <w:t>increasing contribution to global temperature change</w:t>
      </w:r>
      <w:r w:rsidR="00F23E1E" w:rsidRPr="007722BB">
        <w:rPr>
          <w:rFonts w:asciiTheme="majorBidi" w:hAnsiTheme="majorBidi" w:cstheme="majorBidi"/>
          <w:sz w:val="24"/>
          <w:szCs w:val="24"/>
        </w:rPr>
        <w:t xml:space="preserve">. </w:t>
      </w:r>
      <w:r w:rsidR="00D53D01" w:rsidRPr="007722BB">
        <w:rPr>
          <w:rFonts w:asciiTheme="majorBidi" w:hAnsiTheme="majorBidi" w:cstheme="majorBidi"/>
          <w:sz w:val="24"/>
          <w:szCs w:val="24"/>
        </w:rPr>
        <w:t xml:space="preserve">Nigeria’s contribution to </w:t>
      </w:r>
      <w:r w:rsidR="0098011D" w:rsidRPr="007722BB">
        <w:rPr>
          <w:rFonts w:asciiTheme="majorBidi" w:hAnsiTheme="majorBidi" w:cstheme="majorBidi"/>
          <w:sz w:val="24"/>
          <w:szCs w:val="24"/>
        </w:rPr>
        <w:t xml:space="preserve">climate change fluctuated further and reached </w:t>
      </w:r>
      <w:r w:rsidR="00917EF5" w:rsidRPr="007722BB">
        <w:rPr>
          <w:rFonts w:asciiTheme="majorBidi" w:hAnsiTheme="majorBidi" w:cstheme="majorBidi"/>
          <w:sz w:val="24"/>
          <w:szCs w:val="24"/>
        </w:rPr>
        <w:t xml:space="preserve">an all-time high level of </w:t>
      </w:r>
      <w:r w:rsidR="00974313" w:rsidRPr="007722BB">
        <w:rPr>
          <w:rFonts w:asciiTheme="majorBidi" w:hAnsiTheme="majorBidi" w:cstheme="majorBidi"/>
          <w:sz w:val="24"/>
          <w:szCs w:val="24"/>
        </w:rPr>
        <w:t>1.338% in 200</w:t>
      </w:r>
      <w:r w:rsidR="00335C9A" w:rsidRPr="007722BB">
        <w:rPr>
          <w:rFonts w:asciiTheme="majorBidi" w:hAnsiTheme="majorBidi" w:cstheme="majorBidi"/>
          <w:sz w:val="24"/>
          <w:szCs w:val="24"/>
        </w:rPr>
        <w:t xml:space="preserve">7. </w:t>
      </w:r>
      <w:r w:rsidR="00BF2FFC" w:rsidRPr="007722BB">
        <w:rPr>
          <w:rFonts w:asciiTheme="majorBidi" w:hAnsiTheme="majorBidi" w:cstheme="majorBidi"/>
          <w:sz w:val="24"/>
          <w:szCs w:val="24"/>
        </w:rPr>
        <w:t xml:space="preserve">Nigeria's growing contribution </w:t>
      </w:r>
      <w:r w:rsidR="00C272FB" w:rsidRPr="007722BB">
        <w:rPr>
          <w:rFonts w:asciiTheme="majorBidi" w:hAnsiTheme="majorBidi" w:cstheme="majorBidi"/>
          <w:sz w:val="24"/>
          <w:szCs w:val="24"/>
        </w:rPr>
        <w:t>to</w:t>
      </w:r>
      <w:r w:rsidR="00BF2FFC" w:rsidRPr="007722BB">
        <w:rPr>
          <w:rFonts w:asciiTheme="majorBidi" w:hAnsiTheme="majorBidi" w:cstheme="majorBidi"/>
          <w:sz w:val="24"/>
          <w:szCs w:val="24"/>
        </w:rPr>
        <w:t xml:space="preserve"> climate change c</w:t>
      </w:r>
      <w:r w:rsidR="00C272FB" w:rsidRPr="007722BB">
        <w:rPr>
          <w:rFonts w:asciiTheme="majorBidi" w:hAnsiTheme="majorBidi" w:cstheme="majorBidi"/>
          <w:sz w:val="24"/>
          <w:szCs w:val="24"/>
        </w:rPr>
        <w:t>ould</w:t>
      </w:r>
      <w:r w:rsidR="00BF2FFC" w:rsidRPr="007722BB">
        <w:rPr>
          <w:rFonts w:asciiTheme="majorBidi" w:hAnsiTheme="majorBidi" w:cstheme="majorBidi"/>
          <w:sz w:val="24"/>
          <w:szCs w:val="24"/>
        </w:rPr>
        <w:t xml:space="preserve"> largely be </w:t>
      </w:r>
      <w:r w:rsidR="00C272FB" w:rsidRPr="007722BB">
        <w:rPr>
          <w:rFonts w:asciiTheme="majorBidi" w:hAnsiTheme="majorBidi" w:cstheme="majorBidi"/>
          <w:sz w:val="24"/>
          <w:szCs w:val="24"/>
        </w:rPr>
        <w:t>attributed</w:t>
      </w:r>
      <w:r w:rsidR="00BF2FFC" w:rsidRPr="007722BB">
        <w:rPr>
          <w:rFonts w:asciiTheme="majorBidi" w:hAnsiTheme="majorBidi" w:cstheme="majorBidi"/>
          <w:sz w:val="24"/>
          <w:szCs w:val="24"/>
        </w:rPr>
        <w:t xml:space="preserve"> to greenhouse gas emissions, mainly from </w:t>
      </w:r>
      <w:r w:rsidR="00747EE1" w:rsidRPr="007722BB">
        <w:rPr>
          <w:rFonts w:asciiTheme="majorBidi" w:hAnsiTheme="majorBidi" w:cstheme="majorBidi"/>
          <w:sz w:val="24"/>
          <w:szCs w:val="24"/>
        </w:rPr>
        <w:t xml:space="preserve">the burning of fossil fuels, </w:t>
      </w:r>
      <w:r w:rsidR="00BF2FFC" w:rsidRPr="007722BB">
        <w:rPr>
          <w:rFonts w:asciiTheme="majorBidi" w:hAnsiTheme="majorBidi" w:cstheme="majorBidi"/>
          <w:sz w:val="24"/>
          <w:szCs w:val="24"/>
        </w:rPr>
        <w:t xml:space="preserve">changes in land use, and various human actions. </w:t>
      </w:r>
      <w:r w:rsidR="00583F96" w:rsidRPr="007722BB">
        <w:rPr>
          <w:rFonts w:asciiTheme="majorBidi" w:hAnsiTheme="majorBidi" w:cstheme="majorBidi"/>
          <w:sz w:val="24"/>
          <w:szCs w:val="24"/>
        </w:rPr>
        <w:t xml:space="preserve">Beginning from 2008, Nigeria’s share of </w:t>
      </w:r>
      <w:r w:rsidR="00350B8C" w:rsidRPr="007722BB">
        <w:rPr>
          <w:rFonts w:asciiTheme="majorBidi" w:hAnsiTheme="majorBidi" w:cstheme="majorBidi"/>
          <w:sz w:val="24"/>
          <w:szCs w:val="24"/>
        </w:rPr>
        <w:t>contribution</w:t>
      </w:r>
      <w:r w:rsidR="00583F96" w:rsidRPr="007722BB">
        <w:rPr>
          <w:rFonts w:asciiTheme="majorBidi" w:hAnsiTheme="majorBidi" w:cstheme="majorBidi"/>
          <w:sz w:val="24"/>
          <w:szCs w:val="24"/>
        </w:rPr>
        <w:t xml:space="preserve"> to global warming </w:t>
      </w:r>
      <w:r w:rsidR="00350B8C" w:rsidRPr="007722BB">
        <w:rPr>
          <w:rFonts w:asciiTheme="majorBidi" w:hAnsiTheme="majorBidi" w:cstheme="majorBidi"/>
          <w:sz w:val="24"/>
          <w:szCs w:val="24"/>
        </w:rPr>
        <w:t>witnessed a downward trend by declining from 1.33</w:t>
      </w:r>
      <w:r w:rsidR="00F67B7F" w:rsidRPr="007722BB">
        <w:rPr>
          <w:rFonts w:asciiTheme="majorBidi" w:hAnsiTheme="majorBidi" w:cstheme="majorBidi"/>
          <w:sz w:val="24"/>
          <w:szCs w:val="24"/>
        </w:rPr>
        <w:t xml:space="preserve">6% to </w:t>
      </w:r>
      <w:r w:rsidR="001859A1" w:rsidRPr="007722BB">
        <w:rPr>
          <w:rFonts w:asciiTheme="majorBidi" w:hAnsiTheme="majorBidi" w:cstheme="majorBidi"/>
          <w:sz w:val="24"/>
          <w:szCs w:val="24"/>
        </w:rPr>
        <w:t xml:space="preserve">1.31% in 2011 and </w:t>
      </w:r>
      <w:r w:rsidR="00601FF2" w:rsidRPr="007722BB">
        <w:rPr>
          <w:rFonts w:asciiTheme="majorBidi" w:hAnsiTheme="majorBidi" w:cstheme="majorBidi"/>
          <w:sz w:val="24"/>
          <w:szCs w:val="24"/>
        </w:rPr>
        <w:t xml:space="preserve">1.26% in 2015. It </w:t>
      </w:r>
      <w:r w:rsidR="000167D3" w:rsidRPr="007722BB">
        <w:rPr>
          <w:rFonts w:asciiTheme="majorBidi" w:hAnsiTheme="majorBidi" w:cstheme="majorBidi"/>
          <w:sz w:val="24"/>
          <w:szCs w:val="24"/>
        </w:rPr>
        <w:t>declined</w:t>
      </w:r>
      <w:r w:rsidR="00601FF2" w:rsidRPr="007722BB">
        <w:rPr>
          <w:rFonts w:asciiTheme="majorBidi" w:hAnsiTheme="majorBidi" w:cstheme="majorBidi"/>
          <w:sz w:val="24"/>
          <w:szCs w:val="24"/>
        </w:rPr>
        <w:t xml:space="preserve"> further to </w:t>
      </w:r>
      <w:r w:rsidR="000167D3" w:rsidRPr="007722BB">
        <w:rPr>
          <w:rFonts w:asciiTheme="majorBidi" w:hAnsiTheme="majorBidi" w:cstheme="majorBidi"/>
          <w:sz w:val="24"/>
          <w:szCs w:val="24"/>
        </w:rPr>
        <w:t xml:space="preserve">1.17% in 2020 and reached </w:t>
      </w:r>
      <w:r w:rsidR="00300521" w:rsidRPr="007722BB">
        <w:rPr>
          <w:rFonts w:asciiTheme="majorBidi" w:hAnsiTheme="majorBidi" w:cstheme="majorBidi"/>
          <w:sz w:val="24"/>
          <w:szCs w:val="24"/>
        </w:rPr>
        <w:t xml:space="preserve">a </w:t>
      </w:r>
      <w:r w:rsidR="00EF40DD" w:rsidRPr="007722BB">
        <w:rPr>
          <w:rFonts w:asciiTheme="majorBidi" w:hAnsiTheme="majorBidi" w:cstheme="majorBidi"/>
          <w:sz w:val="24"/>
          <w:szCs w:val="24"/>
        </w:rPr>
        <w:t>record</w:t>
      </w:r>
      <w:r w:rsidR="000167D3" w:rsidRPr="007722BB">
        <w:rPr>
          <w:rFonts w:asciiTheme="majorBidi" w:hAnsiTheme="majorBidi" w:cstheme="majorBidi"/>
          <w:sz w:val="24"/>
          <w:szCs w:val="24"/>
        </w:rPr>
        <w:t xml:space="preserve"> low </w:t>
      </w:r>
      <w:r w:rsidR="0052744C" w:rsidRPr="007722BB">
        <w:rPr>
          <w:rFonts w:asciiTheme="majorBidi" w:hAnsiTheme="majorBidi" w:cstheme="majorBidi"/>
          <w:sz w:val="24"/>
          <w:szCs w:val="24"/>
        </w:rPr>
        <w:t xml:space="preserve">level of </w:t>
      </w:r>
      <w:r w:rsidR="00300521" w:rsidRPr="007722BB">
        <w:rPr>
          <w:rFonts w:asciiTheme="majorBidi" w:hAnsiTheme="majorBidi" w:cstheme="majorBidi"/>
          <w:sz w:val="24"/>
          <w:szCs w:val="24"/>
        </w:rPr>
        <w:t xml:space="preserve">1.12% in 2023. </w:t>
      </w:r>
      <w:r w:rsidR="007722BB" w:rsidRPr="007722BB">
        <w:rPr>
          <w:rFonts w:asciiTheme="majorBidi" w:hAnsiTheme="majorBidi" w:cstheme="majorBidi"/>
          <w:sz w:val="24"/>
          <w:szCs w:val="24"/>
        </w:rPr>
        <w:t>Nigeria's decreasing contribution to global temperature change may be attributed to the increasing adoption of renewable energy resources, enhanced reforestation and afforestation efforts, and the implementation of more sustainable agricultural practices. change could be linked to the growing adoption of renewable energy resources, increasing reforestation and afforestation, and implementing more sustainable agricultural practices.</w:t>
      </w:r>
    </w:p>
    <w:p w14:paraId="382F95DB" w14:textId="77777777" w:rsidR="00212B6F" w:rsidRDefault="00212B6F" w:rsidP="00CB296E">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3. Data and Methodology</w:t>
      </w:r>
    </w:p>
    <w:p w14:paraId="47109DFC" w14:textId="77777777" w:rsidR="0041208B" w:rsidRDefault="00444055" w:rsidP="00CB296E">
      <w:pPr>
        <w:spacing w:line="240" w:lineRule="auto"/>
        <w:jc w:val="both"/>
        <w:rPr>
          <w:rFonts w:asciiTheme="majorBidi" w:hAnsiTheme="majorBidi" w:cstheme="majorBidi"/>
          <w:b/>
          <w:bCs/>
          <w:sz w:val="24"/>
          <w:szCs w:val="24"/>
          <w:lang w:val="en-GB"/>
        </w:rPr>
      </w:pPr>
      <w:r w:rsidRPr="003358E8">
        <w:rPr>
          <w:rFonts w:asciiTheme="majorBidi" w:hAnsiTheme="majorBidi" w:cstheme="majorBidi"/>
          <w:b/>
          <w:bCs/>
          <w:sz w:val="24"/>
          <w:szCs w:val="24"/>
          <w:lang w:val="en-GB"/>
        </w:rPr>
        <w:t>3.</w:t>
      </w:r>
      <w:r w:rsidR="0041208B" w:rsidRPr="003358E8">
        <w:rPr>
          <w:rFonts w:asciiTheme="majorBidi" w:hAnsiTheme="majorBidi" w:cstheme="majorBidi"/>
          <w:b/>
          <w:bCs/>
          <w:sz w:val="24"/>
          <w:szCs w:val="24"/>
          <w:lang w:val="en-GB"/>
        </w:rPr>
        <w:t>1 Data Description and Measurement</w:t>
      </w:r>
    </w:p>
    <w:p w14:paraId="01A17C04" w14:textId="2AD61670" w:rsidR="00EF7B43" w:rsidRDefault="00EF7B43" w:rsidP="00CB296E">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The description and measure</w:t>
      </w:r>
      <w:r w:rsidR="005E3318">
        <w:rPr>
          <w:rFonts w:asciiTheme="majorBidi" w:hAnsiTheme="majorBidi" w:cstheme="majorBidi"/>
          <w:sz w:val="24"/>
          <w:szCs w:val="24"/>
          <w:lang w:val="en-GB"/>
        </w:rPr>
        <w:t>ment of the datasets for each of the variables</w:t>
      </w:r>
      <w:r w:rsidR="00AE1BA7">
        <w:rPr>
          <w:rFonts w:asciiTheme="majorBidi" w:hAnsiTheme="majorBidi" w:cstheme="majorBidi"/>
          <w:sz w:val="24"/>
          <w:szCs w:val="24"/>
          <w:lang w:val="en-GB"/>
        </w:rPr>
        <w:t>,</w:t>
      </w:r>
      <w:r w:rsidR="005E3318">
        <w:rPr>
          <w:rFonts w:asciiTheme="majorBidi" w:hAnsiTheme="majorBidi" w:cstheme="majorBidi"/>
          <w:sz w:val="24"/>
          <w:szCs w:val="24"/>
          <w:lang w:val="en-GB"/>
        </w:rPr>
        <w:t xml:space="preserve"> alongside their sources are </w:t>
      </w:r>
      <w:r w:rsidR="00AE1BA7">
        <w:rPr>
          <w:rFonts w:asciiTheme="majorBidi" w:hAnsiTheme="majorBidi" w:cstheme="majorBidi"/>
          <w:sz w:val="24"/>
          <w:szCs w:val="24"/>
          <w:lang w:val="en-GB"/>
        </w:rPr>
        <w:t>provided in Table 1.</w:t>
      </w:r>
    </w:p>
    <w:p w14:paraId="180A6A29" w14:textId="00351588" w:rsidR="00EF7B43" w:rsidRDefault="00EF7B43" w:rsidP="00EF7B43">
      <w:p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Table 1: Summary of variable</w:t>
      </w:r>
      <w:r w:rsidRPr="00123595">
        <w:rPr>
          <w:rFonts w:ascii="Times New Roman" w:hAnsi="Times New Roman" w:cs="Times New Roman"/>
          <w:b/>
          <w:bCs/>
          <w:sz w:val="24"/>
          <w:szCs w:val="24"/>
          <w:lang w:val="en-GB"/>
        </w:rPr>
        <w:t xml:space="preserve"> description/measurement</w:t>
      </w:r>
      <w:r>
        <w:rPr>
          <w:rFonts w:ascii="Times New Roman" w:hAnsi="Times New Roman" w:cs="Times New Roman"/>
          <w:b/>
          <w:bCs/>
          <w:sz w:val="24"/>
          <w:szCs w:val="24"/>
          <w:lang w:val="en-GB"/>
        </w:rPr>
        <w:t>, data scope and sources</w:t>
      </w:r>
    </w:p>
    <w:tbl>
      <w:tblPr>
        <w:tblStyle w:val="TableGrid"/>
        <w:tblW w:w="10349" w:type="dxa"/>
        <w:tblInd w:w="-289" w:type="dxa"/>
        <w:tblLook w:val="04A0" w:firstRow="1" w:lastRow="0" w:firstColumn="1" w:lastColumn="0" w:noHBand="0" w:noVBand="1"/>
      </w:tblPr>
      <w:tblGrid>
        <w:gridCol w:w="1915"/>
        <w:gridCol w:w="4918"/>
        <w:gridCol w:w="1404"/>
        <w:gridCol w:w="2112"/>
      </w:tblGrid>
      <w:tr w:rsidR="00EF7B43" w14:paraId="232A7862" w14:textId="77777777" w:rsidTr="00134D63">
        <w:tc>
          <w:tcPr>
            <w:tcW w:w="1844" w:type="dxa"/>
          </w:tcPr>
          <w:p w14:paraId="629763BC" w14:textId="77777777" w:rsidR="00EF7B43" w:rsidRPr="00CD1954" w:rsidRDefault="00EF7B43" w:rsidP="00CB296E">
            <w:pPr>
              <w:jc w:val="center"/>
              <w:rPr>
                <w:rFonts w:asciiTheme="majorBidi" w:hAnsiTheme="majorBidi" w:cstheme="majorBidi"/>
                <w:b/>
                <w:bCs/>
                <w:sz w:val="24"/>
                <w:szCs w:val="24"/>
                <w:lang w:val="en-GB"/>
              </w:rPr>
            </w:pPr>
            <w:r w:rsidRPr="00CD1954">
              <w:rPr>
                <w:rFonts w:asciiTheme="majorBidi" w:hAnsiTheme="majorBidi" w:cstheme="majorBidi"/>
                <w:b/>
                <w:bCs/>
                <w:sz w:val="24"/>
                <w:szCs w:val="24"/>
                <w:lang w:val="en-GB"/>
              </w:rPr>
              <w:t>Variable</w:t>
            </w:r>
          </w:p>
        </w:tc>
        <w:tc>
          <w:tcPr>
            <w:tcW w:w="4961" w:type="dxa"/>
          </w:tcPr>
          <w:p w14:paraId="64DA1004" w14:textId="77777777" w:rsidR="00EF7B43" w:rsidRPr="00CD1954" w:rsidRDefault="00EF7B43" w:rsidP="00CB296E">
            <w:pPr>
              <w:jc w:val="center"/>
              <w:rPr>
                <w:rFonts w:asciiTheme="majorBidi" w:hAnsiTheme="majorBidi" w:cstheme="majorBidi"/>
                <w:b/>
                <w:bCs/>
                <w:sz w:val="24"/>
                <w:szCs w:val="24"/>
                <w:lang w:val="en-GB"/>
              </w:rPr>
            </w:pPr>
            <w:r w:rsidRPr="00CD1954">
              <w:rPr>
                <w:rFonts w:asciiTheme="majorBidi" w:hAnsiTheme="majorBidi" w:cstheme="majorBidi"/>
                <w:b/>
                <w:bCs/>
                <w:sz w:val="24"/>
                <w:szCs w:val="24"/>
                <w:lang w:val="en-GB"/>
              </w:rPr>
              <w:t>Description/measurement</w:t>
            </w:r>
          </w:p>
        </w:tc>
        <w:tc>
          <w:tcPr>
            <w:tcW w:w="1417" w:type="dxa"/>
          </w:tcPr>
          <w:p w14:paraId="1CA558CD" w14:textId="77777777" w:rsidR="00EF7B43" w:rsidRPr="00CD1954" w:rsidRDefault="00EF7B43" w:rsidP="00CB296E">
            <w:pPr>
              <w:jc w:val="center"/>
              <w:rPr>
                <w:rFonts w:asciiTheme="majorBidi" w:hAnsiTheme="majorBidi" w:cstheme="majorBidi"/>
                <w:b/>
                <w:bCs/>
                <w:sz w:val="24"/>
                <w:szCs w:val="24"/>
                <w:lang w:val="en-GB"/>
              </w:rPr>
            </w:pPr>
            <w:r w:rsidRPr="00CD1954">
              <w:rPr>
                <w:rFonts w:asciiTheme="majorBidi" w:hAnsiTheme="majorBidi" w:cstheme="majorBidi"/>
                <w:b/>
                <w:bCs/>
                <w:sz w:val="24"/>
                <w:szCs w:val="24"/>
                <w:lang w:val="en-GB"/>
              </w:rPr>
              <w:t>Data scope</w:t>
            </w:r>
          </w:p>
        </w:tc>
        <w:tc>
          <w:tcPr>
            <w:tcW w:w="2127" w:type="dxa"/>
          </w:tcPr>
          <w:p w14:paraId="0E4C60CE" w14:textId="77777777" w:rsidR="00EF7B43" w:rsidRPr="00CD1954" w:rsidRDefault="00EF7B43" w:rsidP="00CB296E">
            <w:pPr>
              <w:jc w:val="center"/>
              <w:rPr>
                <w:rFonts w:asciiTheme="majorBidi" w:hAnsiTheme="majorBidi" w:cstheme="majorBidi"/>
                <w:b/>
                <w:bCs/>
                <w:sz w:val="24"/>
                <w:szCs w:val="24"/>
                <w:lang w:val="en-GB"/>
              </w:rPr>
            </w:pPr>
            <w:r w:rsidRPr="00CD1954">
              <w:rPr>
                <w:rFonts w:asciiTheme="majorBidi" w:hAnsiTheme="majorBidi" w:cstheme="majorBidi"/>
                <w:b/>
                <w:bCs/>
                <w:sz w:val="24"/>
                <w:szCs w:val="24"/>
                <w:lang w:val="en-GB"/>
              </w:rPr>
              <w:t>Source(s)</w:t>
            </w:r>
          </w:p>
        </w:tc>
      </w:tr>
      <w:tr w:rsidR="00EF7B43" w14:paraId="0255B47E" w14:textId="77777777" w:rsidTr="00134D63">
        <w:tc>
          <w:tcPr>
            <w:tcW w:w="1844" w:type="dxa"/>
          </w:tcPr>
          <w:p w14:paraId="2F590E43" w14:textId="3143FBE4" w:rsidR="00EF7B43" w:rsidRPr="00CD1954" w:rsidRDefault="001633A9" w:rsidP="00CB296E">
            <w:pPr>
              <w:rPr>
                <w:rFonts w:asciiTheme="majorBidi" w:hAnsiTheme="majorBidi" w:cstheme="majorBidi"/>
                <w:sz w:val="24"/>
                <w:szCs w:val="24"/>
                <w:lang w:val="en-GB"/>
              </w:rPr>
            </w:pPr>
            <w:r>
              <w:rPr>
                <w:rFonts w:asciiTheme="majorBidi" w:hAnsiTheme="majorBidi" w:cstheme="majorBidi"/>
                <w:sz w:val="24"/>
                <w:szCs w:val="24"/>
                <w:lang w:val="en-GB"/>
              </w:rPr>
              <w:t>Global warming</w:t>
            </w:r>
          </w:p>
        </w:tc>
        <w:tc>
          <w:tcPr>
            <w:tcW w:w="4961" w:type="dxa"/>
          </w:tcPr>
          <w:p w14:paraId="0684DED5" w14:textId="23D65B04" w:rsidR="00EF7B43" w:rsidRPr="001E3A05" w:rsidRDefault="004D11C5" w:rsidP="00CB296E">
            <w:pPr>
              <w:jc w:val="both"/>
              <w:rPr>
                <w:rFonts w:asciiTheme="majorBidi" w:hAnsiTheme="majorBidi" w:cstheme="majorBidi"/>
                <w:sz w:val="24"/>
                <w:szCs w:val="24"/>
                <w:lang w:val="en-GB"/>
              </w:rPr>
            </w:pPr>
            <w:r w:rsidRPr="001E3A05">
              <w:rPr>
                <w:rFonts w:asciiTheme="majorBidi" w:hAnsiTheme="majorBidi" w:cstheme="majorBidi"/>
                <w:sz w:val="24"/>
                <w:szCs w:val="24"/>
              </w:rPr>
              <w:t>Global warming describes the long-term heating of Earth's surface and atmosphere, primarily caused by human</w:t>
            </w:r>
            <w:r w:rsidR="001633A9" w:rsidRPr="001E3A05">
              <w:rPr>
                <w:rFonts w:asciiTheme="majorBidi" w:hAnsiTheme="majorBidi" w:cstheme="majorBidi"/>
                <w:sz w:val="24"/>
                <w:szCs w:val="24"/>
              </w:rPr>
              <w:t xml:space="preserve"> activities, especially</w:t>
            </w:r>
            <w:r w:rsidR="00B7743D" w:rsidRPr="001E3A05">
              <w:rPr>
                <w:rFonts w:asciiTheme="majorBidi" w:hAnsiTheme="majorBidi" w:cstheme="majorBidi"/>
                <w:sz w:val="24"/>
                <w:szCs w:val="24"/>
              </w:rPr>
              <w:t xml:space="preserve"> fossil fuel burning, which increases heat-trapping greenhouse gas levels in Earth’s atmosphere</w:t>
            </w:r>
            <w:r w:rsidR="001633A9" w:rsidRPr="001E3A05">
              <w:rPr>
                <w:rFonts w:asciiTheme="majorBidi" w:hAnsiTheme="majorBidi" w:cstheme="majorBidi"/>
                <w:sz w:val="24"/>
                <w:szCs w:val="24"/>
              </w:rPr>
              <w:t>.</w:t>
            </w:r>
            <w:r w:rsidR="00C563A3" w:rsidRPr="001E3A05">
              <w:rPr>
                <w:rFonts w:asciiTheme="majorBidi" w:hAnsiTheme="majorBidi" w:cstheme="majorBidi"/>
                <w:sz w:val="24"/>
                <w:szCs w:val="24"/>
              </w:rPr>
              <w:t xml:space="preserve"> It is measured as </w:t>
            </w:r>
            <w:r w:rsidR="00581018" w:rsidRPr="001E3A05">
              <w:rPr>
                <w:rFonts w:asciiTheme="majorBidi" w:hAnsiTheme="majorBidi" w:cstheme="majorBidi"/>
                <w:sz w:val="24"/>
                <w:szCs w:val="24"/>
              </w:rPr>
              <w:t xml:space="preserve">a share of </w:t>
            </w:r>
            <w:r w:rsidR="007C5EAD" w:rsidRPr="001E3A05">
              <w:rPr>
                <w:rFonts w:asciiTheme="majorBidi" w:hAnsiTheme="majorBidi" w:cstheme="majorBidi"/>
                <w:sz w:val="24"/>
                <w:szCs w:val="24"/>
              </w:rPr>
              <w:t xml:space="preserve">Nigeria’s </w:t>
            </w:r>
            <w:r w:rsidR="00581018" w:rsidRPr="001E3A05">
              <w:rPr>
                <w:rFonts w:asciiTheme="majorBidi" w:hAnsiTheme="majorBidi" w:cstheme="majorBidi"/>
                <w:sz w:val="24"/>
                <w:szCs w:val="24"/>
              </w:rPr>
              <w:t xml:space="preserve">contribution to </w:t>
            </w:r>
            <w:r w:rsidR="001E3A05" w:rsidRPr="001E3A05">
              <w:rPr>
                <w:rFonts w:asciiTheme="majorBidi" w:hAnsiTheme="majorBidi" w:cstheme="majorBidi"/>
                <w:sz w:val="24"/>
                <w:szCs w:val="24"/>
              </w:rPr>
              <w:t xml:space="preserve">the </w:t>
            </w:r>
            <w:r w:rsidR="00FC49CB" w:rsidRPr="001E3A05">
              <w:rPr>
                <w:rFonts w:asciiTheme="majorBidi" w:hAnsiTheme="majorBidi" w:cstheme="majorBidi"/>
                <w:sz w:val="24"/>
                <w:szCs w:val="24"/>
              </w:rPr>
              <w:t>world's temperature change</w:t>
            </w:r>
            <w:r w:rsidR="001E3A05" w:rsidRPr="001E3A05">
              <w:rPr>
                <w:rFonts w:asciiTheme="majorBidi" w:hAnsiTheme="majorBidi" w:cstheme="majorBidi"/>
                <w:sz w:val="24"/>
                <w:szCs w:val="24"/>
              </w:rPr>
              <w:t xml:space="preserve"> </w:t>
            </w:r>
            <w:r w:rsidR="001E3A05" w:rsidRPr="001E3A05">
              <w:rPr>
                <w:rFonts w:asciiTheme="majorBidi" w:hAnsiTheme="majorBidi" w:cstheme="majorBidi"/>
                <w:sz w:val="24"/>
                <w:szCs w:val="24"/>
                <w:lang w:val="en-GB"/>
              </w:rPr>
              <w:t>expressed in percentages.</w:t>
            </w:r>
          </w:p>
        </w:tc>
        <w:tc>
          <w:tcPr>
            <w:tcW w:w="1417" w:type="dxa"/>
          </w:tcPr>
          <w:p w14:paraId="32655796" w14:textId="34B76A80" w:rsidR="00EF7B43" w:rsidRPr="00CD1954" w:rsidRDefault="001633A9" w:rsidP="00CB296E">
            <w:pPr>
              <w:rPr>
                <w:rFonts w:asciiTheme="majorBidi" w:hAnsiTheme="majorBidi" w:cstheme="majorBidi"/>
                <w:sz w:val="24"/>
                <w:szCs w:val="24"/>
                <w:lang w:val="en-GB"/>
              </w:rPr>
            </w:pPr>
            <w:r>
              <w:rPr>
                <w:rFonts w:asciiTheme="majorBidi" w:hAnsiTheme="majorBidi" w:cstheme="majorBidi"/>
                <w:sz w:val="24"/>
                <w:szCs w:val="24"/>
                <w:lang w:val="en-GB"/>
              </w:rPr>
              <w:t>1990</w:t>
            </w:r>
            <w:r w:rsidR="00EF7B43" w:rsidRPr="00CD1954">
              <w:rPr>
                <w:rFonts w:asciiTheme="majorBidi" w:hAnsiTheme="majorBidi" w:cstheme="majorBidi"/>
                <w:sz w:val="24"/>
                <w:szCs w:val="24"/>
                <w:lang w:val="en-GB"/>
              </w:rPr>
              <w:t>-2023</w:t>
            </w:r>
          </w:p>
        </w:tc>
        <w:tc>
          <w:tcPr>
            <w:tcW w:w="2127" w:type="dxa"/>
          </w:tcPr>
          <w:p w14:paraId="74DDF6E5" w14:textId="456B1119" w:rsidR="00EF7B43" w:rsidRPr="00CF6BE8" w:rsidRDefault="009B6192" w:rsidP="00CB296E">
            <w:pPr>
              <w:rPr>
                <w:rFonts w:asciiTheme="majorBidi" w:hAnsiTheme="majorBidi" w:cstheme="majorBidi"/>
                <w:sz w:val="24"/>
                <w:szCs w:val="24"/>
                <w:lang w:val="fr-FR"/>
              </w:rPr>
            </w:pPr>
            <w:r>
              <w:rPr>
                <w:rFonts w:ascii="Arial" w:hAnsi="Arial" w:cs="Arial"/>
                <w:color w:val="222222"/>
                <w:sz w:val="20"/>
                <w:szCs w:val="20"/>
                <w:shd w:val="clear" w:color="auto" w:fill="FFFFFF"/>
              </w:rPr>
              <w:t>Jones</w:t>
            </w:r>
            <w:r w:rsidR="00E307FA" w:rsidRPr="00CF6BE8">
              <w:rPr>
                <w:rFonts w:ascii="Arial" w:hAnsi="Arial" w:cs="Arial"/>
                <w:color w:val="222222"/>
                <w:sz w:val="20"/>
                <w:szCs w:val="20"/>
                <w:shd w:val="clear" w:color="auto" w:fill="FFFFFF"/>
                <w:lang w:val="fr-FR"/>
              </w:rPr>
              <w:t xml:space="preserve"> </w:t>
            </w:r>
            <w:r w:rsidR="00E307FA" w:rsidRPr="00CF6BE8">
              <w:rPr>
                <w:rFonts w:ascii="Arial" w:hAnsi="Arial" w:cs="Arial"/>
                <w:i/>
                <w:iCs/>
                <w:color w:val="222222"/>
                <w:sz w:val="20"/>
                <w:szCs w:val="20"/>
                <w:shd w:val="clear" w:color="auto" w:fill="FFFFFF"/>
                <w:lang w:val="fr-FR"/>
              </w:rPr>
              <w:t xml:space="preserve">et al. </w:t>
            </w:r>
            <w:r w:rsidR="00EF7B43" w:rsidRPr="00CD1954">
              <w:rPr>
                <w:rFonts w:asciiTheme="majorBidi" w:hAnsiTheme="majorBidi" w:cstheme="majorBidi"/>
                <w:sz w:val="24"/>
                <w:szCs w:val="24"/>
                <w:shd w:val="clear" w:color="auto" w:fill="FFFFFF"/>
              </w:rPr>
              <w:t>(202</w:t>
            </w:r>
            <w:r w:rsidR="00E307FA" w:rsidRPr="00CF6BE8">
              <w:rPr>
                <w:rFonts w:asciiTheme="majorBidi" w:hAnsiTheme="majorBidi" w:cstheme="majorBidi"/>
                <w:sz w:val="24"/>
                <w:szCs w:val="24"/>
                <w:shd w:val="clear" w:color="auto" w:fill="FFFFFF"/>
                <w:lang w:val="fr-FR"/>
              </w:rPr>
              <w:t>3</w:t>
            </w:r>
            <w:r w:rsidR="00EF7B43" w:rsidRPr="00CD1954">
              <w:rPr>
                <w:rFonts w:asciiTheme="majorBidi" w:hAnsiTheme="majorBidi" w:cstheme="majorBidi"/>
                <w:sz w:val="24"/>
                <w:szCs w:val="24"/>
                <w:shd w:val="clear" w:color="auto" w:fill="FFFFFF"/>
              </w:rPr>
              <w:t>)</w:t>
            </w:r>
            <w:r w:rsidR="00CF6BE8" w:rsidRPr="00CF6BE8">
              <w:rPr>
                <w:rFonts w:asciiTheme="majorBidi" w:hAnsiTheme="majorBidi" w:cstheme="majorBidi"/>
                <w:sz w:val="24"/>
                <w:szCs w:val="24"/>
                <w:shd w:val="clear" w:color="auto" w:fill="FFFFFF"/>
                <w:lang w:val="fr-FR"/>
              </w:rPr>
              <w:t>;</w:t>
            </w:r>
            <w:r w:rsidR="00CF6BE8">
              <w:rPr>
                <w:rFonts w:asciiTheme="majorBidi" w:hAnsiTheme="majorBidi" w:cstheme="majorBidi"/>
                <w:sz w:val="24"/>
                <w:szCs w:val="24"/>
                <w:shd w:val="clear" w:color="auto" w:fill="FFFFFF"/>
                <w:lang w:val="fr-FR"/>
              </w:rPr>
              <w:t xml:space="preserve"> and U</w:t>
            </w:r>
            <w:proofErr w:type="spellStart"/>
            <w:r w:rsidR="00CF6BE8">
              <w:t>nited</w:t>
            </w:r>
            <w:proofErr w:type="spellEnd"/>
            <w:r w:rsidR="00CF6BE8">
              <w:t xml:space="preserve"> Nations Environment </w:t>
            </w:r>
            <w:proofErr w:type="spellStart"/>
            <w:r w:rsidR="00CF6BE8">
              <w:t>Programme</w:t>
            </w:r>
            <w:proofErr w:type="spellEnd"/>
            <w:r w:rsidR="00CF6BE8">
              <w:t xml:space="preserve"> - Copenhagen Climate Centre (UNEP-CCC</w:t>
            </w:r>
            <w:r w:rsidR="00CF6BE8" w:rsidRPr="002B71E0">
              <w:t>, 2022</w:t>
            </w:r>
            <w:r w:rsidR="00CF6BE8">
              <w:t>)</w:t>
            </w:r>
          </w:p>
        </w:tc>
      </w:tr>
      <w:tr w:rsidR="00EF7B43" w14:paraId="4F5F1B06" w14:textId="77777777" w:rsidTr="00134D63">
        <w:tc>
          <w:tcPr>
            <w:tcW w:w="1844" w:type="dxa"/>
          </w:tcPr>
          <w:p w14:paraId="2CF9FEA5" w14:textId="3ED4AA68" w:rsidR="00EF7B43" w:rsidRPr="00CE131E" w:rsidRDefault="00CE131E" w:rsidP="00CB296E">
            <w:pPr>
              <w:rPr>
                <w:rFonts w:asciiTheme="majorBidi" w:hAnsiTheme="majorBidi" w:cstheme="majorBidi"/>
                <w:sz w:val="24"/>
                <w:szCs w:val="24"/>
                <w:lang w:val="en-GB"/>
              </w:rPr>
            </w:pPr>
            <w:r w:rsidRPr="00A44E3C">
              <w:rPr>
                <w:rFonts w:ascii="Times New Roman" w:hAnsi="Times New Roman" w:cs="Times New Roman"/>
              </w:rPr>
              <w:t xml:space="preserve">Fossil fuel energy </w:t>
            </w:r>
            <w:r>
              <w:rPr>
                <w:rFonts w:ascii="Times New Roman" w:hAnsi="Times New Roman" w:cs="Times New Roman"/>
                <w:lang w:val="en-GB"/>
              </w:rPr>
              <w:t>utilisation</w:t>
            </w:r>
          </w:p>
        </w:tc>
        <w:tc>
          <w:tcPr>
            <w:tcW w:w="4961" w:type="dxa"/>
          </w:tcPr>
          <w:p w14:paraId="0DAAD49E" w14:textId="52C8E216" w:rsidR="00EF7B43" w:rsidRPr="00905575" w:rsidRDefault="00671FFB" w:rsidP="00CB296E">
            <w:pPr>
              <w:jc w:val="both"/>
              <w:rPr>
                <w:rFonts w:asciiTheme="majorBidi" w:hAnsiTheme="majorBidi" w:cstheme="majorBidi"/>
                <w:sz w:val="24"/>
                <w:szCs w:val="24"/>
              </w:rPr>
            </w:pPr>
            <w:r w:rsidRPr="00905575">
              <w:rPr>
                <w:rFonts w:asciiTheme="majorBidi" w:hAnsiTheme="majorBidi" w:cstheme="majorBidi"/>
                <w:sz w:val="24"/>
                <w:szCs w:val="24"/>
              </w:rPr>
              <w:t xml:space="preserve">Fossil fuel </w:t>
            </w:r>
            <w:r w:rsidR="005E2D53" w:rsidRPr="00905575">
              <w:rPr>
                <w:rFonts w:asciiTheme="majorBidi" w:hAnsiTheme="majorBidi" w:cstheme="majorBidi"/>
                <w:sz w:val="24"/>
                <w:szCs w:val="24"/>
              </w:rPr>
              <w:t xml:space="preserve">energy describes </w:t>
            </w:r>
            <w:r w:rsidR="00EC3DBE" w:rsidRPr="00905575">
              <w:rPr>
                <w:rFonts w:asciiTheme="majorBidi" w:hAnsiTheme="majorBidi" w:cstheme="majorBidi"/>
                <w:sz w:val="24"/>
                <w:szCs w:val="24"/>
              </w:rPr>
              <w:t>energy derived from</w:t>
            </w:r>
            <w:r w:rsidR="005E2D53" w:rsidRPr="00905575">
              <w:rPr>
                <w:rFonts w:asciiTheme="majorBidi" w:hAnsiTheme="majorBidi" w:cstheme="majorBidi"/>
                <w:sz w:val="24"/>
                <w:szCs w:val="24"/>
              </w:rPr>
              <w:t xml:space="preserve"> coal, oil and natural gas products</w:t>
            </w:r>
            <w:r w:rsidR="00680B2E" w:rsidRPr="00905575">
              <w:rPr>
                <w:rFonts w:asciiTheme="majorBidi" w:hAnsiTheme="majorBidi" w:cstheme="majorBidi"/>
                <w:sz w:val="24"/>
                <w:szCs w:val="24"/>
              </w:rPr>
              <w:t xml:space="preserve">, which contributes largely to </w:t>
            </w:r>
            <w:r w:rsidR="00432EE7" w:rsidRPr="00905575">
              <w:rPr>
                <w:rFonts w:asciiTheme="majorBidi" w:hAnsiTheme="majorBidi" w:cstheme="majorBidi"/>
                <w:sz w:val="24"/>
                <w:szCs w:val="24"/>
              </w:rPr>
              <w:t>greenhouse gas emissions</w:t>
            </w:r>
            <w:r w:rsidR="00114DB9" w:rsidRPr="00905575">
              <w:rPr>
                <w:rFonts w:asciiTheme="majorBidi" w:hAnsiTheme="majorBidi" w:cstheme="majorBidi"/>
                <w:sz w:val="24"/>
                <w:szCs w:val="24"/>
              </w:rPr>
              <w:t>.</w:t>
            </w:r>
            <w:r w:rsidR="009F6732" w:rsidRPr="00905575">
              <w:rPr>
                <w:rFonts w:asciiTheme="majorBidi" w:hAnsiTheme="majorBidi" w:cstheme="majorBidi"/>
                <w:sz w:val="24"/>
                <w:szCs w:val="24"/>
              </w:rPr>
              <w:t xml:space="preserve"> It is measured as </w:t>
            </w:r>
            <w:r w:rsidR="00905575" w:rsidRPr="00905575">
              <w:rPr>
                <w:rFonts w:asciiTheme="majorBidi" w:hAnsiTheme="majorBidi" w:cstheme="majorBidi"/>
                <w:sz w:val="24"/>
                <w:szCs w:val="24"/>
              </w:rPr>
              <w:t xml:space="preserve">a percentage of total energy usage. </w:t>
            </w:r>
          </w:p>
        </w:tc>
        <w:tc>
          <w:tcPr>
            <w:tcW w:w="1417" w:type="dxa"/>
          </w:tcPr>
          <w:p w14:paraId="6DAB5F41" w14:textId="4C0B5A85" w:rsidR="00EF7B43" w:rsidRPr="00CD1954" w:rsidRDefault="001347B7" w:rsidP="00CB296E">
            <w:pPr>
              <w:rPr>
                <w:rFonts w:asciiTheme="majorBidi" w:hAnsiTheme="majorBidi" w:cstheme="majorBidi"/>
                <w:b/>
                <w:bCs/>
                <w:sz w:val="24"/>
                <w:szCs w:val="24"/>
                <w:lang w:val="en-GB"/>
              </w:rPr>
            </w:pPr>
            <w:r>
              <w:rPr>
                <w:rFonts w:asciiTheme="majorBidi" w:hAnsiTheme="majorBidi" w:cstheme="majorBidi"/>
                <w:sz w:val="24"/>
                <w:szCs w:val="24"/>
                <w:lang w:val="en-GB"/>
              </w:rPr>
              <w:t>1990</w:t>
            </w:r>
            <w:r w:rsidRPr="00CD1954">
              <w:rPr>
                <w:rFonts w:asciiTheme="majorBidi" w:hAnsiTheme="majorBidi" w:cstheme="majorBidi"/>
                <w:sz w:val="24"/>
                <w:szCs w:val="24"/>
                <w:lang w:val="en-GB"/>
              </w:rPr>
              <w:t>-2023</w:t>
            </w:r>
          </w:p>
        </w:tc>
        <w:tc>
          <w:tcPr>
            <w:tcW w:w="2127" w:type="dxa"/>
          </w:tcPr>
          <w:p w14:paraId="627220BF" w14:textId="094237F4" w:rsidR="00EF7B43" w:rsidRPr="007C4A36" w:rsidRDefault="00EF7B43" w:rsidP="00CB296E">
            <w:pPr>
              <w:rPr>
                <w:rFonts w:asciiTheme="majorBidi" w:hAnsiTheme="majorBidi" w:cstheme="majorBidi"/>
                <w:sz w:val="24"/>
                <w:szCs w:val="24"/>
              </w:rPr>
            </w:pPr>
            <w:r w:rsidRPr="007C4A36">
              <w:rPr>
                <w:rFonts w:asciiTheme="majorBidi" w:hAnsiTheme="majorBidi" w:cstheme="majorBidi"/>
                <w:sz w:val="24"/>
                <w:szCs w:val="24"/>
              </w:rPr>
              <w:t xml:space="preserve">World </w:t>
            </w:r>
            <w:r w:rsidR="007C4A36" w:rsidRPr="007C4A36">
              <w:rPr>
                <w:rFonts w:asciiTheme="majorBidi" w:hAnsiTheme="majorBidi" w:cstheme="majorBidi"/>
                <w:sz w:val="24"/>
                <w:szCs w:val="24"/>
              </w:rPr>
              <w:t>Bank</w:t>
            </w:r>
            <w:r w:rsidRPr="007C4A36">
              <w:rPr>
                <w:rFonts w:asciiTheme="majorBidi" w:hAnsiTheme="majorBidi" w:cstheme="majorBidi"/>
                <w:sz w:val="24"/>
                <w:szCs w:val="24"/>
              </w:rPr>
              <w:t xml:space="preserve"> (202</w:t>
            </w:r>
            <w:r w:rsidR="007C4A36" w:rsidRPr="007C4A36">
              <w:rPr>
                <w:rFonts w:asciiTheme="majorBidi" w:hAnsiTheme="majorBidi" w:cstheme="majorBidi"/>
                <w:sz w:val="24"/>
                <w:szCs w:val="24"/>
              </w:rPr>
              <w:t>4</w:t>
            </w:r>
            <w:r w:rsidRPr="007C4A36">
              <w:rPr>
                <w:rFonts w:asciiTheme="majorBidi" w:hAnsiTheme="majorBidi" w:cstheme="majorBidi"/>
                <w:sz w:val="24"/>
                <w:szCs w:val="24"/>
              </w:rPr>
              <w:t>)</w:t>
            </w:r>
            <w:r w:rsidR="007C4A36" w:rsidRPr="007C4A36">
              <w:rPr>
                <w:rFonts w:asciiTheme="majorBidi" w:hAnsiTheme="majorBidi" w:cstheme="majorBidi"/>
                <w:sz w:val="24"/>
                <w:szCs w:val="24"/>
              </w:rPr>
              <w:t xml:space="preserve"> and IEA (2024)</w:t>
            </w:r>
          </w:p>
        </w:tc>
      </w:tr>
      <w:tr w:rsidR="00EF7B43" w14:paraId="57EF2D74" w14:textId="77777777" w:rsidTr="00134D63">
        <w:tc>
          <w:tcPr>
            <w:tcW w:w="1844" w:type="dxa"/>
          </w:tcPr>
          <w:p w14:paraId="0E9C94A4" w14:textId="2DEE5179" w:rsidR="00EF7B43" w:rsidRPr="00CD1954" w:rsidRDefault="00784F21" w:rsidP="00CB296E">
            <w:pPr>
              <w:rPr>
                <w:rFonts w:asciiTheme="majorBidi" w:hAnsiTheme="majorBidi" w:cstheme="majorBidi"/>
                <w:sz w:val="24"/>
                <w:szCs w:val="24"/>
                <w:lang w:val="en-GB"/>
              </w:rPr>
            </w:pPr>
            <w:r w:rsidRPr="00A44E3C">
              <w:rPr>
                <w:rFonts w:ascii="Times New Roman" w:hAnsi="Times New Roman" w:cs="Times New Roman"/>
              </w:rPr>
              <w:t>Renewable energy use</w:t>
            </w:r>
          </w:p>
        </w:tc>
        <w:tc>
          <w:tcPr>
            <w:tcW w:w="4961" w:type="dxa"/>
          </w:tcPr>
          <w:p w14:paraId="27FF1ACA" w14:textId="32DF7F85" w:rsidR="00EF7B43" w:rsidRPr="005F4A45" w:rsidRDefault="00EF7B43" w:rsidP="00CB296E">
            <w:pPr>
              <w:jc w:val="both"/>
              <w:rPr>
                <w:rFonts w:asciiTheme="majorBidi" w:hAnsiTheme="majorBidi" w:cstheme="majorBidi"/>
                <w:sz w:val="24"/>
                <w:szCs w:val="24"/>
              </w:rPr>
            </w:pPr>
            <w:r w:rsidRPr="005F4A45">
              <w:rPr>
                <w:rFonts w:asciiTheme="majorBidi" w:hAnsiTheme="majorBidi" w:cstheme="majorBidi"/>
                <w:sz w:val="24"/>
                <w:szCs w:val="24"/>
              </w:rPr>
              <w:t xml:space="preserve">This </w:t>
            </w:r>
            <w:r w:rsidR="00233FBB" w:rsidRPr="005F4A45">
              <w:rPr>
                <w:rFonts w:asciiTheme="majorBidi" w:hAnsiTheme="majorBidi" w:cstheme="majorBidi"/>
                <w:sz w:val="24"/>
                <w:szCs w:val="24"/>
              </w:rPr>
              <w:t xml:space="preserve">refers to energy </w:t>
            </w:r>
            <w:proofErr w:type="spellStart"/>
            <w:r w:rsidR="00233FBB" w:rsidRPr="005F4A45">
              <w:rPr>
                <w:rFonts w:asciiTheme="majorBidi" w:hAnsiTheme="majorBidi" w:cstheme="majorBidi"/>
                <w:sz w:val="24"/>
                <w:szCs w:val="24"/>
              </w:rPr>
              <w:t>utilisation</w:t>
            </w:r>
            <w:proofErr w:type="spellEnd"/>
            <w:r w:rsidR="00233FBB" w:rsidRPr="005F4A45">
              <w:rPr>
                <w:rFonts w:asciiTheme="majorBidi" w:hAnsiTheme="majorBidi" w:cstheme="majorBidi"/>
                <w:sz w:val="24"/>
                <w:szCs w:val="24"/>
              </w:rPr>
              <w:t xml:space="preserve"> derived from </w:t>
            </w:r>
            <w:r w:rsidR="000A228D" w:rsidRPr="005F4A45">
              <w:rPr>
                <w:rFonts w:asciiTheme="majorBidi" w:hAnsiTheme="majorBidi" w:cstheme="majorBidi"/>
                <w:sz w:val="24"/>
                <w:szCs w:val="24"/>
              </w:rPr>
              <w:t xml:space="preserve">natural, replenishing sources such as </w:t>
            </w:r>
            <w:r w:rsidR="002D6F8D" w:rsidRPr="005F4A45">
              <w:rPr>
                <w:rFonts w:asciiTheme="majorBidi" w:hAnsiTheme="majorBidi" w:cstheme="majorBidi"/>
                <w:sz w:val="24"/>
                <w:szCs w:val="24"/>
              </w:rPr>
              <w:t>hydropower, solar, wind</w:t>
            </w:r>
            <w:r w:rsidR="00CF4D94" w:rsidRPr="005F4A45">
              <w:rPr>
                <w:rFonts w:asciiTheme="majorBidi" w:hAnsiTheme="majorBidi" w:cstheme="majorBidi"/>
                <w:sz w:val="24"/>
                <w:szCs w:val="24"/>
              </w:rPr>
              <w:t xml:space="preserve">, </w:t>
            </w:r>
            <w:r w:rsidR="002D6F8D" w:rsidRPr="005F4A45">
              <w:rPr>
                <w:rFonts w:asciiTheme="majorBidi" w:hAnsiTheme="majorBidi" w:cstheme="majorBidi"/>
                <w:sz w:val="24"/>
                <w:szCs w:val="24"/>
              </w:rPr>
              <w:t>biomass</w:t>
            </w:r>
            <w:r w:rsidR="00CF4D94" w:rsidRPr="005F4A45">
              <w:rPr>
                <w:rFonts w:asciiTheme="majorBidi" w:hAnsiTheme="majorBidi" w:cstheme="majorBidi"/>
                <w:sz w:val="24"/>
                <w:szCs w:val="24"/>
              </w:rPr>
              <w:t xml:space="preserve"> and geothermal</w:t>
            </w:r>
            <w:r w:rsidR="000E0A55" w:rsidRPr="005F4A45">
              <w:rPr>
                <w:rFonts w:asciiTheme="majorBidi" w:hAnsiTheme="majorBidi" w:cstheme="majorBidi"/>
                <w:sz w:val="24"/>
                <w:szCs w:val="24"/>
              </w:rPr>
              <w:t xml:space="preserve">. </w:t>
            </w:r>
            <w:r w:rsidR="00DE2BA7" w:rsidRPr="005F4A45">
              <w:rPr>
                <w:rFonts w:asciiTheme="majorBidi" w:hAnsiTheme="majorBidi" w:cstheme="majorBidi"/>
                <w:sz w:val="24"/>
                <w:szCs w:val="24"/>
              </w:rPr>
              <w:t xml:space="preserve">In this study, we measured renewable energy use by the share of </w:t>
            </w:r>
            <w:r w:rsidR="00B3671E" w:rsidRPr="005F4A45">
              <w:rPr>
                <w:rFonts w:asciiTheme="majorBidi" w:hAnsiTheme="majorBidi" w:cstheme="majorBidi"/>
                <w:sz w:val="24"/>
                <w:szCs w:val="24"/>
              </w:rPr>
              <w:t>renewable</w:t>
            </w:r>
            <w:r w:rsidR="00DE2BA7" w:rsidRPr="005F4A45">
              <w:rPr>
                <w:rFonts w:asciiTheme="majorBidi" w:hAnsiTheme="majorBidi" w:cstheme="majorBidi"/>
                <w:sz w:val="24"/>
                <w:szCs w:val="24"/>
              </w:rPr>
              <w:t xml:space="preserve"> energy in total final energy consumption.</w:t>
            </w:r>
          </w:p>
        </w:tc>
        <w:tc>
          <w:tcPr>
            <w:tcW w:w="1417" w:type="dxa"/>
          </w:tcPr>
          <w:p w14:paraId="00B38E9B" w14:textId="70AA486C" w:rsidR="00EF7B43" w:rsidRPr="00CD1954" w:rsidRDefault="00B3671E" w:rsidP="00CB296E">
            <w:pPr>
              <w:rPr>
                <w:rFonts w:asciiTheme="majorBidi" w:hAnsiTheme="majorBidi" w:cstheme="majorBidi"/>
                <w:sz w:val="24"/>
                <w:szCs w:val="24"/>
                <w:lang w:val="en-GB"/>
              </w:rPr>
            </w:pPr>
            <w:r>
              <w:rPr>
                <w:rFonts w:asciiTheme="majorBidi" w:hAnsiTheme="majorBidi" w:cstheme="majorBidi"/>
                <w:sz w:val="24"/>
                <w:szCs w:val="24"/>
                <w:lang w:val="en-GB"/>
              </w:rPr>
              <w:t>1990</w:t>
            </w:r>
            <w:r w:rsidRPr="00CD1954">
              <w:rPr>
                <w:rFonts w:asciiTheme="majorBidi" w:hAnsiTheme="majorBidi" w:cstheme="majorBidi"/>
                <w:sz w:val="24"/>
                <w:szCs w:val="24"/>
                <w:lang w:val="en-GB"/>
              </w:rPr>
              <w:t>-2023</w:t>
            </w:r>
          </w:p>
        </w:tc>
        <w:tc>
          <w:tcPr>
            <w:tcW w:w="2127" w:type="dxa"/>
          </w:tcPr>
          <w:p w14:paraId="03726DE9" w14:textId="6B547787" w:rsidR="00EF7B43" w:rsidRPr="005F4A45" w:rsidRDefault="005F4A45" w:rsidP="00CB296E">
            <w:pPr>
              <w:rPr>
                <w:rFonts w:asciiTheme="majorBidi" w:hAnsiTheme="majorBidi" w:cstheme="majorBidi"/>
                <w:color w:val="5B5B5B"/>
                <w:sz w:val="24"/>
                <w:szCs w:val="24"/>
                <w:shd w:val="clear" w:color="auto" w:fill="FFFFFF"/>
                <w:lang w:val="en-GB"/>
              </w:rPr>
            </w:pPr>
            <w:r w:rsidRPr="005F4A45">
              <w:rPr>
                <w:rFonts w:asciiTheme="majorBidi" w:hAnsiTheme="majorBidi" w:cstheme="majorBidi"/>
                <w:sz w:val="24"/>
                <w:szCs w:val="24"/>
              </w:rPr>
              <w:t>World Bank (2024)</w:t>
            </w:r>
            <w:r w:rsidRPr="005F4A45">
              <w:rPr>
                <w:rFonts w:asciiTheme="majorBidi" w:hAnsiTheme="majorBidi" w:cstheme="majorBidi"/>
                <w:sz w:val="24"/>
                <w:szCs w:val="24"/>
                <w:lang w:val="en-GB"/>
              </w:rPr>
              <w:t xml:space="preserve">. </w:t>
            </w:r>
            <w:r w:rsidRPr="005F4A45">
              <w:rPr>
                <w:rFonts w:asciiTheme="majorBidi" w:hAnsiTheme="majorBidi" w:cstheme="majorBidi"/>
                <w:sz w:val="24"/>
                <w:szCs w:val="24"/>
              </w:rPr>
              <w:t>IEA (2024)</w:t>
            </w:r>
            <w:r w:rsidR="00DE4E1F" w:rsidRPr="005F4A45">
              <w:rPr>
                <w:rFonts w:asciiTheme="majorBidi" w:hAnsiTheme="majorBidi" w:cstheme="majorBidi"/>
                <w:color w:val="5B5B5B"/>
                <w:sz w:val="24"/>
                <w:szCs w:val="24"/>
                <w:shd w:val="clear" w:color="auto" w:fill="FFFFFF"/>
                <w:lang w:val="en-GB"/>
              </w:rPr>
              <w:t xml:space="preserve">and </w:t>
            </w:r>
            <w:r w:rsidR="00DE4E1F" w:rsidRPr="005F4A45">
              <w:rPr>
                <w:rFonts w:asciiTheme="majorBidi" w:hAnsiTheme="majorBidi" w:cstheme="majorBidi"/>
                <w:color w:val="1F1F1F"/>
                <w:sz w:val="24"/>
                <w:szCs w:val="24"/>
                <w:shd w:val="clear" w:color="auto" w:fill="FFFFFF"/>
              </w:rPr>
              <w:t>United Nations Statistics Division</w:t>
            </w:r>
            <w:r w:rsidRPr="005F4A45">
              <w:rPr>
                <w:rFonts w:asciiTheme="majorBidi" w:hAnsiTheme="majorBidi" w:cstheme="majorBidi"/>
                <w:color w:val="1F1F1F"/>
                <w:sz w:val="24"/>
                <w:szCs w:val="24"/>
                <w:shd w:val="clear" w:color="auto" w:fill="FFFFFF"/>
                <w:lang w:val="en-GB"/>
              </w:rPr>
              <w:t xml:space="preserve"> (UNSD, 2024)</w:t>
            </w:r>
          </w:p>
        </w:tc>
      </w:tr>
      <w:tr w:rsidR="00BA1890" w14:paraId="6267DA07" w14:textId="77777777" w:rsidTr="00134D63">
        <w:tc>
          <w:tcPr>
            <w:tcW w:w="1844" w:type="dxa"/>
          </w:tcPr>
          <w:p w14:paraId="69475DD1" w14:textId="1C3D20C6" w:rsidR="00BA1890" w:rsidRPr="00A44E3C" w:rsidRDefault="00300682" w:rsidP="00CB296E">
            <w:pPr>
              <w:rPr>
                <w:rFonts w:ascii="Times New Roman" w:hAnsi="Times New Roman" w:cs="Times New Roman"/>
              </w:rPr>
            </w:pPr>
            <w:r w:rsidRPr="00A44E3C">
              <w:rPr>
                <w:rFonts w:ascii="Times New Roman" w:hAnsi="Times New Roman" w:cs="Times New Roman"/>
              </w:rPr>
              <w:t>Alternative</w:t>
            </w:r>
            <w:r w:rsidR="00CC53CE">
              <w:rPr>
                <w:rFonts w:ascii="Times New Roman" w:hAnsi="Times New Roman" w:cs="Times New Roman"/>
                <w:lang w:val="en-GB"/>
              </w:rPr>
              <w:t>/nuclear</w:t>
            </w:r>
            <w:r w:rsidRPr="00A44E3C">
              <w:rPr>
                <w:rFonts w:ascii="Times New Roman" w:hAnsi="Times New Roman" w:cs="Times New Roman"/>
              </w:rPr>
              <w:t xml:space="preserve"> energy use</w:t>
            </w:r>
          </w:p>
        </w:tc>
        <w:tc>
          <w:tcPr>
            <w:tcW w:w="4961" w:type="dxa"/>
          </w:tcPr>
          <w:p w14:paraId="3B963D73" w14:textId="25DBB9C0" w:rsidR="00ED538C" w:rsidRPr="0069574C" w:rsidRDefault="00796EC1" w:rsidP="00CB296E">
            <w:pPr>
              <w:jc w:val="both"/>
              <w:rPr>
                <w:rFonts w:ascii="Times New Roman" w:eastAsia="Times New Roman" w:hAnsi="Times New Roman" w:cs="Times New Roman"/>
                <w:sz w:val="24"/>
                <w:szCs w:val="24"/>
                <w:lang w:val="en-GB"/>
              </w:rPr>
            </w:pPr>
            <w:r>
              <w:rPr>
                <w:rFonts w:asciiTheme="majorBidi" w:hAnsiTheme="majorBidi" w:cstheme="majorBidi"/>
                <w:sz w:val="24"/>
                <w:szCs w:val="24"/>
                <w:lang w:val="en-GB"/>
              </w:rPr>
              <w:t xml:space="preserve">This </w:t>
            </w:r>
            <w:r w:rsidR="00ED538C">
              <w:rPr>
                <w:rFonts w:asciiTheme="majorBidi" w:hAnsiTheme="majorBidi" w:cstheme="majorBidi"/>
                <w:sz w:val="24"/>
                <w:szCs w:val="24"/>
                <w:lang w:val="en-GB"/>
              </w:rPr>
              <w:t xml:space="preserve">encompasses </w:t>
            </w:r>
            <w:r w:rsidR="007E1390">
              <w:rPr>
                <w:rFonts w:ascii="Times New Roman" w:eastAsia="Times New Roman" w:hAnsi="Times New Roman" w:cs="Times New Roman"/>
                <w:sz w:val="24"/>
                <w:szCs w:val="24"/>
                <w:lang w:val="en-GB"/>
              </w:rPr>
              <w:t>renewable energy resources available to users from nuclear and non-carbohydrate sources</w:t>
            </w:r>
            <w:r w:rsidR="00431329">
              <w:rPr>
                <w:rFonts w:ascii="Times New Roman" w:eastAsia="Times New Roman" w:hAnsi="Times New Roman" w:cs="Times New Roman"/>
                <w:sz w:val="24"/>
                <w:szCs w:val="24"/>
                <w:lang w:val="en-GB"/>
              </w:rPr>
              <w:t>.</w:t>
            </w:r>
            <w:r w:rsidR="00BD1DB2">
              <w:rPr>
                <w:rFonts w:ascii="Times New Roman" w:eastAsia="Times New Roman" w:hAnsi="Times New Roman" w:cs="Times New Roman"/>
                <w:sz w:val="24"/>
                <w:szCs w:val="24"/>
                <w:lang w:val="en-GB"/>
              </w:rPr>
              <w:t xml:space="preserve"> We measured the a</w:t>
            </w:r>
            <w:proofErr w:type="spellStart"/>
            <w:r w:rsidR="00BD1DB2" w:rsidRPr="00A44E3C">
              <w:rPr>
                <w:rFonts w:ascii="Times New Roman" w:hAnsi="Times New Roman" w:cs="Times New Roman"/>
              </w:rPr>
              <w:t>lternative</w:t>
            </w:r>
            <w:proofErr w:type="spellEnd"/>
            <w:r w:rsidR="00BD1DB2" w:rsidRPr="00A44E3C">
              <w:rPr>
                <w:rFonts w:ascii="Times New Roman" w:hAnsi="Times New Roman" w:cs="Times New Roman"/>
              </w:rPr>
              <w:t xml:space="preserve"> energy use</w:t>
            </w:r>
            <w:r w:rsidR="00BD1DB2">
              <w:rPr>
                <w:rFonts w:ascii="Times New Roman" w:hAnsi="Times New Roman" w:cs="Times New Roman"/>
                <w:lang w:val="en-GB"/>
              </w:rPr>
              <w:t xml:space="preserve"> using </w:t>
            </w:r>
            <w:r w:rsidR="005822A3">
              <w:rPr>
                <w:rFonts w:ascii="Times New Roman" w:hAnsi="Times New Roman" w:cs="Times New Roman"/>
                <w:lang w:val="en-GB"/>
              </w:rPr>
              <w:t xml:space="preserve">the percentage of </w:t>
            </w:r>
            <w:r w:rsidR="0069574C">
              <w:rPr>
                <w:rFonts w:ascii="Times New Roman" w:eastAsia="Times New Roman" w:hAnsi="Times New Roman" w:cs="Times New Roman"/>
                <w:sz w:val="24"/>
                <w:szCs w:val="24"/>
                <w:lang w:val="en-GB"/>
              </w:rPr>
              <w:t>a</w:t>
            </w:r>
            <w:proofErr w:type="spellStart"/>
            <w:r w:rsidR="0069574C" w:rsidRPr="00A44E3C">
              <w:rPr>
                <w:rFonts w:ascii="Times New Roman" w:hAnsi="Times New Roman" w:cs="Times New Roman"/>
              </w:rPr>
              <w:t>lternative</w:t>
            </w:r>
            <w:proofErr w:type="spellEnd"/>
            <w:r w:rsidR="0069574C">
              <w:rPr>
                <w:rFonts w:ascii="Times New Roman" w:hAnsi="Times New Roman" w:cs="Times New Roman"/>
                <w:lang w:val="en-GB"/>
              </w:rPr>
              <w:t xml:space="preserve"> and nuclear energy use of the total energy use in Nigeria.</w:t>
            </w:r>
          </w:p>
          <w:p w14:paraId="71E70313" w14:textId="0DC031BB" w:rsidR="00BA1890" w:rsidRPr="00ED538C" w:rsidRDefault="00BA1890" w:rsidP="00CB296E">
            <w:pPr>
              <w:jc w:val="both"/>
              <w:rPr>
                <w:rFonts w:asciiTheme="majorBidi" w:hAnsiTheme="majorBidi" w:cstheme="majorBidi"/>
                <w:sz w:val="24"/>
                <w:szCs w:val="24"/>
              </w:rPr>
            </w:pPr>
          </w:p>
        </w:tc>
        <w:tc>
          <w:tcPr>
            <w:tcW w:w="1417" w:type="dxa"/>
          </w:tcPr>
          <w:p w14:paraId="466DDC2C" w14:textId="3186D0C0" w:rsidR="00BA1890" w:rsidRDefault="0069574C" w:rsidP="00CB296E">
            <w:pPr>
              <w:rPr>
                <w:rFonts w:asciiTheme="majorBidi" w:hAnsiTheme="majorBidi" w:cstheme="majorBidi"/>
                <w:sz w:val="24"/>
                <w:szCs w:val="24"/>
                <w:lang w:val="en-GB"/>
              </w:rPr>
            </w:pPr>
            <w:r>
              <w:rPr>
                <w:rFonts w:asciiTheme="majorBidi" w:hAnsiTheme="majorBidi" w:cstheme="majorBidi"/>
                <w:sz w:val="24"/>
                <w:szCs w:val="24"/>
                <w:lang w:val="en-GB"/>
              </w:rPr>
              <w:t>1990</w:t>
            </w:r>
            <w:r w:rsidRPr="00CD1954">
              <w:rPr>
                <w:rFonts w:asciiTheme="majorBidi" w:hAnsiTheme="majorBidi" w:cstheme="majorBidi"/>
                <w:sz w:val="24"/>
                <w:szCs w:val="24"/>
                <w:lang w:val="en-GB"/>
              </w:rPr>
              <w:t>-2023</w:t>
            </w:r>
          </w:p>
        </w:tc>
        <w:tc>
          <w:tcPr>
            <w:tcW w:w="2127" w:type="dxa"/>
          </w:tcPr>
          <w:p w14:paraId="7FA46FF4" w14:textId="1BD5A369" w:rsidR="00BA1890" w:rsidRPr="005F4A45" w:rsidRDefault="0069574C" w:rsidP="00CB296E">
            <w:pPr>
              <w:rPr>
                <w:rFonts w:asciiTheme="majorBidi" w:hAnsiTheme="majorBidi" w:cstheme="majorBidi"/>
                <w:sz w:val="24"/>
                <w:szCs w:val="24"/>
              </w:rPr>
            </w:pPr>
            <w:r w:rsidRPr="007C4A36">
              <w:rPr>
                <w:rFonts w:asciiTheme="majorBidi" w:hAnsiTheme="majorBidi" w:cstheme="majorBidi"/>
                <w:sz w:val="24"/>
                <w:szCs w:val="24"/>
              </w:rPr>
              <w:t>World Bank (2024) and IEA (2024</w:t>
            </w:r>
          </w:p>
        </w:tc>
      </w:tr>
    </w:tbl>
    <w:p w14:paraId="5DF22761" w14:textId="2FE275E8" w:rsidR="003358E8" w:rsidRPr="00EF0ADB" w:rsidRDefault="00EF0ADB" w:rsidP="007722BB">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Source: Authors’ compilation (2025)</w:t>
      </w:r>
    </w:p>
    <w:p w14:paraId="567CA0DC" w14:textId="4AE2EE1C" w:rsidR="00D1480C" w:rsidRDefault="00705903" w:rsidP="00921E64">
      <w:pPr>
        <w:jc w:val="both"/>
        <w:rPr>
          <w:rFonts w:asciiTheme="majorBidi" w:hAnsiTheme="majorBidi" w:cstheme="majorBidi"/>
          <w:sz w:val="24"/>
          <w:szCs w:val="24"/>
        </w:rPr>
      </w:pPr>
      <w:r>
        <w:rPr>
          <w:rFonts w:asciiTheme="majorBidi" w:hAnsiTheme="majorBidi" w:cstheme="majorBidi"/>
          <w:sz w:val="24"/>
          <w:szCs w:val="24"/>
        </w:rPr>
        <w:t xml:space="preserve"> A priori, it is expected that fossil fuel energy </w:t>
      </w:r>
      <w:proofErr w:type="spellStart"/>
      <w:r>
        <w:rPr>
          <w:rFonts w:asciiTheme="majorBidi" w:hAnsiTheme="majorBidi" w:cstheme="majorBidi"/>
          <w:sz w:val="24"/>
          <w:szCs w:val="24"/>
        </w:rPr>
        <w:t>utilisation</w:t>
      </w:r>
      <w:proofErr w:type="spellEnd"/>
      <w:r>
        <w:rPr>
          <w:rFonts w:asciiTheme="majorBidi" w:hAnsiTheme="majorBidi" w:cstheme="majorBidi"/>
          <w:sz w:val="24"/>
          <w:szCs w:val="24"/>
        </w:rPr>
        <w:t xml:space="preserve"> will worsen the issue of global warming by releasing large amounts of carbon dioxide (CO2) into the atmosphere, thereby undermining the goal of environmental sustainability. Ghosh &amp; Ghosh (2020) assert that fossil fuels would enhance the concentration of carbon dioxide (CO2) in the Earth’s atmosphere. Similarly, (2022) linked global warming to the burning of fossil fuels, which releases most GHG emissions into the environment. On the other hand, it is anticipated that renewable energy usage would mitigate global warming as it is replenished by nature and emits little to no greenhouse gases or pollutants into the air. With cleaner sources of energy gaining ground in global energy production, it is expected to reduce the environmental footprint of energy resources, providing a roadmap for environmental sustainability.  According to Abbasi &amp; Abbasi (2012), the transition from conventional energy sources to renewable alternatives has the potential to mitigate environmental degradation and global warming. Like renewable energy, alternative</w:t>
      </w:r>
      <w:r w:rsidR="00E13B40">
        <w:rPr>
          <w:rFonts w:asciiTheme="majorBidi" w:hAnsiTheme="majorBidi" w:cstheme="majorBidi"/>
          <w:sz w:val="24"/>
          <w:szCs w:val="24"/>
          <w:lang w:val="en-GB"/>
        </w:rPr>
        <w:t>/</w:t>
      </w:r>
      <w:r>
        <w:rPr>
          <w:rFonts w:asciiTheme="majorBidi" w:hAnsiTheme="majorBidi" w:cstheme="majorBidi"/>
          <w:sz w:val="24"/>
          <w:szCs w:val="24"/>
        </w:rPr>
        <w:t xml:space="preserve">nuclear energy </w:t>
      </w:r>
      <w:proofErr w:type="spellStart"/>
      <w:r>
        <w:rPr>
          <w:rFonts w:asciiTheme="majorBidi" w:hAnsiTheme="majorBidi" w:cstheme="majorBidi"/>
          <w:sz w:val="24"/>
          <w:szCs w:val="24"/>
        </w:rPr>
        <w:t>utilisation</w:t>
      </w:r>
      <w:proofErr w:type="spellEnd"/>
      <w:r>
        <w:rPr>
          <w:rFonts w:asciiTheme="majorBidi" w:hAnsiTheme="majorBidi" w:cstheme="majorBidi"/>
          <w:sz w:val="24"/>
          <w:szCs w:val="24"/>
        </w:rPr>
        <w:t xml:space="preserve"> is expected to reduce global warming by lowering greenhouse gas emissions. As a low-carbon energy source, nuclear energy is expected to contribute significantly to the green energy grid, thereby mitigating global warming for environmental sustainability. </w:t>
      </w:r>
    </w:p>
    <w:p w14:paraId="290775C6" w14:textId="34BD8C28" w:rsidR="007B7BA0" w:rsidRDefault="005B1F5F" w:rsidP="00921E64">
      <w:pPr>
        <w:jc w:val="both"/>
        <w:rPr>
          <w:rFonts w:asciiTheme="majorBidi" w:hAnsiTheme="majorBidi" w:cstheme="majorBidi"/>
          <w:b/>
          <w:bCs/>
          <w:sz w:val="24"/>
          <w:szCs w:val="24"/>
          <w:lang w:val="en-GB"/>
        </w:rPr>
      </w:pPr>
      <w:r w:rsidRPr="005B1F5F">
        <w:rPr>
          <w:rFonts w:asciiTheme="majorBidi" w:hAnsiTheme="majorBidi" w:cstheme="majorBidi"/>
          <w:b/>
          <w:bCs/>
          <w:sz w:val="24"/>
          <w:szCs w:val="24"/>
          <w:lang w:val="en-GB"/>
        </w:rPr>
        <w:t>3.2 Model Specification</w:t>
      </w:r>
    </w:p>
    <w:p w14:paraId="08F080AC" w14:textId="5A357361" w:rsidR="005B1F5F" w:rsidRPr="00D5761D" w:rsidRDefault="00112BCB" w:rsidP="00921E64">
      <w:pPr>
        <w:jc w:val="both"/>
        <w:rPr>
          <w:rFonts w:asciiTheme="majorBidi" w:hAnsiTheme="majorBidi" w:cstheme="majorBidi"/>
          <w:color w:val="222222"/>
          <w:sz w:val="24"/>
          <w:szCs w:val="24"/>
          <w:shd w:val="clear" w:color="auto" w:fill="FFFFFF"/>
          <w:lang w:val="en-GB"/>
        </w:rPr>
      </w:pPr>
      <w:r w:rsidRPr="00D5761D">
        <w:rPr>
          <w:rFonts w:asciiTheme="majorBidi" w:hAnsiTheme="majorBidi" w:cstheme="majorBidi"/>
          <w:sz w:val="24"/>
          <w:szCs w:val="24"/>
          <w:lang w:val="en-GB"/>
        </w:rPr>
        <w:t xml:space="preserve">The model set up </w:t>
      </w:r>
      <w:r w:rsidR="000852A8" w:rsidRPr="00D5761D">
        <w:rPr>
          <w:rFonts w:asciiTheme="majorBidi" w:hAnsiTheme="majorBidi" w:cstheme="majorBidi"/>
          <w:sz w:val="24"/>
          <w:szCs w:val="24"/>
          <w:lang w:val="en-GB"/>
        </w:rPr>
        <w:t>incorporated both renewable and n</w:t>
      </w:r>
      <w:r w:rsidR="00181CE8" w:rsidRPr="00D5761D">
        <w:rPr>
          <w:rFonts w:asciiTheme="majorBidi" w:hAnsiTheme="majorBidi" w:cstheme="majorBidi"/>
          <w:sz w:val="24"/>
          <w:szCs w:val="24"/>
          <w:lang w:val="en-GB"/>
        </w:rPr>
        <w:t xml:space="preserve">on-renewable energy resources in line with the </w:t>
      </w:r>
      <w:r w:rsidR="006672FA" w:rsidRPr="00D5761D">
        <w:rPr>
          <w:rFonts w:asciiTheme="majorBidi" w:hAnsiTheme="majorBidi" w:cstheme="majorBidi"/>
          <w:sz w:val="24"/>
          <w:szCs w:val="24"/>
          <w:lang w:val="en-GB"/>
        </w:rPr>
        <w:t xml:space="preserve">growing reality of </w:t>
      </w:r>
      <w:r w:rsidR="003A05D7" w:rsidRPr="00D5761D">
        <w:rPr>
          <w:rFonts w:asciiTheme="majorBidi" w:hAnsiTheme="majorBidi" w:cstheme="majorBidi"/>
          <w:sz w:val="24"/>
          <w:szCs w:val="24"/>
          <w:lang w:val="en-GB"/>
        </w:rPr>
        <w:t xml:space="preserve">the </w:t>
      </w:r>
      <w:r w:rsidR="006672FA" w:rsidRPr="00D5761D">
        <w:rPr>
          <w:rFonts w:asciiTheme="majorBidi" w:hAnsiTheme="majorBidi" w:cstheme="majorBidi"/>
          <w:sz w:val="24"/>
          <w:szCs w:val="24"/>
          <w:lang w:val="en-GB"/>
        </w:rPr>
        <w:t>energy mix</w:t>
      </w:r>
      <w:r w:rsidR="003A05D7" w:rsidRPr="00D5761D">
        <w:rPr>
          <w:rFonts w:asciiTheme="majorBidi" w:hAnsiTheme="majorBidi" w:cstheme="majorBidi"/>
          <w:sz w:val="24"/>
          <w:szCs w:val="24"/>
          <w:lang w:val="en-GB"/>
        </w:rPr>
        <w:t xml:space="preserve"> in </w:t>
      </w:r>
      <w:r w:rsidR="00372F2F" w:rsidRPr="00D5761D">
        <w:rPr>
          <w:rFonts w:asciiTheme="majorBidi" w:hAnsiTheme="majorBidi" w:cstheme="majorBidi"/>
          <w:sz w:val="24"/>
          <w:szCs w:val="24"/>
          <w:lang w:val="en-GB"/>
        </w:rPr>
        <w:t>recent times</w:t>
      </w:r>
      <w:r w:rsidR="006672FA" w:rsidRPr="00D5761D">
        <w:rPr>
          <w:rFonts w:asciiTheme="majorBidi" w:hAnsiTheme="majorBidi" w:cstheme="majorBidi"/>
          <w:sz w:val="24"/>
          <w:szCs w:val="24"/>
          <w:lang w:val="en-GB"/>
        </w:rPr>
        <w:t>.</w:t>
      </w:r>
      <w:r w:rsidR="007963E6" w:rsidRPr="00D5761D">
        <w:rPr>
          <w:rFonts w:asciiTheme="majorBidi" w:hAnsiTheme="majorBidi" w:cstheme="majorBidi"/>
          <w:sz w:val="24"/>
          <w:szCs w:val="24"/>
          <w:lang w:val="en-GB"/>
        </w:rPr>
        <w:t xml:space="preserve"> </w:t>
      </w:r>
      <w:r w:rsidR="002165A9" w:rsidRPr="00D5761D">
        <w:rPr>
          <w:rFonts w:asciiTheme="majorBidi" w:hAnsiTheme="majorBidi" w:cstheme="majorBidi"/>
          <w:sz w:val="24"/>
          <w:szCs w:val="24"/>
          <w:lang w:val="en-GB"/>
        </w:rPr>
        <w:t xml:space="preserve">Essentially, </w:t>
      </w:r>
      <w:r w:rsidR="003F1A18" w:rsidRPr="00D5761D">
        <w:rPr>
          <w:rFonts w:asciiTheme="majorBidi" w:hAnsiTheme="majorBidi" w:cstheme="majorBidi"/>
          <w:sz w:val="24"/>
          <w:szCs w:val="24"/>
          <w:lang w:val="en-GB"/>
        </w:rPr>
        <w:t xml:space="preserve">we followed the work of </w:t>
      </w:r>
      <w:r w:rsidR="003F1A18" w:rsidRPr="00D5761D">
        <w:rPr>
          <w:rFonts w:asciiTheme="majorBidi" w:hAnsiTheme="majorBidi" w:cstheme="majorBidi"/>
          <w:color w:val="222222"/>
          <w:sz w:val="24"/>
          <w:szCs w:val="24"/>
          <w:shd w:val="clear" w:color="auto" w:fill="FFFFFF"/>
        </w:rPr>
        <w:t>Dai</w:t>
      </w:r>
      <w:r w:rsidR="003F1A18" w:rsidRPr="00D5761D">
        <w:rPr>
          <w:rFonts w:asciiTheme="majorBidi" w:hAnsiTheme="majorBidi" w:cstheme="majorBidi"/>
          <w:color w:val="222222"/>
          <w:sz w:val="24"/>
          <w:szCs w:val="24"/>
          <w:shd w:val="clear" w:color="auto" w:fill="FFFFFF"/>
          <w:lang w:val="en-GB"/>
        </w:rPr>
        <w:t xml:space="preserve"> </w:t>
      </w:r>
      <w:r w:rsidR="003F1A18" w:rsidRPr="00D5761D">
        <w:rPr>
          <w:rFonts w:asciiTheme="majorBidi" w:hAnsiTheme="majorBidi" w:cstheme="majorBidi"/>
          <w:i/>
          <w:iCs/>
          <w:color w:val="222222"/>
          <w:sz w:val="24"/>
          <w:szCs w:val="24"/>
          <w:shd w:val="clear" w:color="auto" w:fill="FFFFFF"/>
          <w:lang w:val="en-GB"/>
        </w:rPr>
        <w:t xml:space="preserve">et al. </w:t>
      </w:r>
      <w:r w:rsidR="003F1A18" w:rsidRPr="00D5761D">
        <w:rPr>
          <w:rFonts w:asciiTheme="majorBidi" w:hAnsiTheme="majorBidi" w:cstheme="majorBidi"/>
          <w:color w:val="222222"/>
          <w:sz w:val="24"/>
          <w:szCs w:val="24"/>
          <w:shd w:val="clear" w:color="auto" w:fill="FFFFFF"/>
          <w:lang w:val="en-GB"/>
        </w:rPr>
        <w:t xml:space="preserve">(2022) with some modifications following the </w:t>
      </w:r>
      <w:r w:rsidR="000C1778" w:rsidRPr="00D5761D">
        <w:rPr>
          <w:rFonts w:asciiTheme="majorBidi" w:hAnsiTheme="majorBidi" w:cstheme="majorBidi"/>
          <w:color w:val="222222"/>
          <w:sz w:val="24"/>
          <w:szCs w:val="24"/>
          <w:shd w:val="clear" w:color="auto" w:fill="FFFFFF"/>
          <w:lang w:val="en-GB"/>
        </w:rPr>
        <w:t xml:space="preserve">focus on global warming and </w:t>
      </w:r>
      <w:r w:rsidR="001551B7" w:rsidRPr="00D5761D">
        <w:rPr>
          <w:rFonts w:asciiTheme="majorBidi" w:hAnsiTheme="majorBidi" w:cstheme="majorBidi"/>
          <w:color w:val="222222"/>
          <w:sz w:val="24"/>
          <w:szCs w:val="24"/>
          <w:shd w:val="clear" w:color="auto" w:fill="FFFFFF"/>
          <w:lang w:val="en-GB"/>
        </w:rPr>
        <w:t xml:space="preserve">the </w:t>
      </w:r>
      <w:r w:rsidR="000C1778" w:rsidRPr="00D5761D">
        <w:rPr>
          <w:rFonts w:asciiTheme="majorBidi" w:hAnsiTheme="majorBidi" w:cstheme="majorBidi"/>
          <w:color w:val="222222"/>
          <w:sz w:val="24"/>
          <w:szCs w:val="24"/>
          <w:shd w:val="clear" w:color="auto" w:fill="FFFFFF"/>
          <w:lang w:val="en-GB"/>
        </w:rPr>
        <w:t xml:space="preserve">inclusion of </w:t>
      </w:r>
      <w:r w:rsidR="001551B7" w:rsidRPr="00D5761D">
        <w:rPr>
          <w:rFonts w:asciiTheme="majorBidi" w:hAnsiTheme="majorBidi" w:cstheme="majorBidi"/>
          <w:color w:val="222222"/>
          <w:sz w:val="24"/>
          <w:szCs w:val="24"/>
          <w:shd w:val="clear" w:color="auto" w:fill="FFFFFF"/>
          <w:lang w:val="en-GB"/>
        </w:rPr>
        <w:t xml:space="preserve">alternative and nuclear energy in the energy mix </w:t>
      </w:r>
      <w:r w:rsidR="0042046D" w:rsidRPr="00D5761D">
        <w:rPr>
          <w:rFonts w:asciiTheme="majorBidi" w:hAnsiTheme="majorBidi" w:cstheme="majorBidi"/>
          <w:color w:val="222222"/>
          <w:sz w:val="24"/>
          <w:szCs w:val="24"/>
          <w:shd w:val="clear" w:color="auto" w:fill="FFFFFF"/>
          <w:lang w:val="en-GB"/>
        </w:rPr>
        <w:t xml:space="preserve">framework. </w:t>
      </w:r>
      <w:r w:rsidR="00913660" w:rsidRPr="00D5761D">
        <w:rPr>
          <w:rFonts w:asciiTheme="majorBidi" w:hAnsiTheme="majorBidi" w:cstheme="majorBidi"/>
          <w:color w:val="222222"/>
          <w:sz w:val="24"/>
          <w:szCs w:val="24"/>
          <w:shd w:val="clear" w:color="auto" w:fill="FFFFFF"/>
          <w:lang w:val="en-GB"/>
        </w:rPr>
        <w:t xml:space="preserve">The </w:t>
      </w:r>
      <w:r w:rsidR="00E51864" w:rsidRPr="00D5761D">
        <w:rPr>
          <w:rFonts w:asciiTheme="majorBidi" w:hAnsiTheme="majorBidi" w:cstheme="majorBidi"/>
          <w:color w:val="222222"/>
          <w:sz w:val="24"/>
          <w:szCs w:val="24"/>
          <w:shd w:val="clear" w:color="auto" w:fill="FFFFFF"/>
          <w:lang w:val="en-GB"/>
        </w:rPr>
        <w:t>functional</w:t>
      </w:r>
      <w:r w:rsidR="00913660" w:rsidRPr="00D5761D">
        <w:rPr>
          <w:rFonts w:asciiTheme="majorBidi" w:hAnsiTheme="majorBidi" w:cstheme="majorBidi"/>
          <w:color w:val="222222"/>
          <w:sz w:val="24"/>
          <w:szCs w:val="24"/>
          <w:shd w:val="clear" w:color="auto" w:fill="FFFFFF"/>
          <w:lang w:val="en-GB"/>
        </w:rPr>
        <w:t xml:space="preserve"> specification of the model is provided as follows:</w:t>
      </w:r>
    </w:p>
    <w:p w14:paraId="31D4F324" w14:textId="4CF8CA2D" w:rsidR="00913660" w:rsidRPr="00D5761D" w:rsidRDefault="00913660" w:rsidP="00921E64">
      <w:pPr>
        <w:jc w:val="both"/>
        <w:rPr>
          <w:rFonts w:asciiTheme="majorBidi" w:hAnsiTheme="majorBidi" w:cstheme="majorBidi"/>
          <w:color w:val="222222"/>
          <w:sz w:val="24"/>
          <w:szCs w:val="24"/>
          <w:shd w:val="clear" w:color="auto" w:fill="FFFFFF"/>
          <w:lang w:val="fr-FR"/>
        </w:rPr>
      </w:pPr>
      <w:r w:rsidRPr="00D5761D">
        <w:rPr>
          <w:rFonts w:asciiTheme="majorBidi" w:hAnsiTheme="majorBidi" w:cstheme="majorBidi"/>
          <w:color w:val="222222"/>
          <w:sz w:val="24"/>
          <w:szCs w:val="24"/>
          <w:shd w:val="clear" w:color="auto" w:fill="FFFFFF"/>
          <w:lang w:val="fr-FR"/>
        </w:rPr>
        <w:t>G</w:t>
      </w:r>
      <w:r w:rsidR="00814886" w:rsidRPr="00D5761D">
        <w:rPr>
          <w:rFonts w:asciiTheme="majorBidi" w:hAnsiTheme="majorBidi" w:cstheme="majorBidi"/>
          <w:color w:val="222222"/>
          <w:sz w:val="24"/>
          <w:szCs w:val="24"/>
          <w:shd w:val="clear" w:color="auto" w:fill="FFFFFF"/>
          <w:lang w:val="fr-FR"/>
        </w:rPr>
        <w:t>BW = f (FOEU</w:t>
      </w:r>
      <w:r w:rsidR="00E51864" w:rsidRPr="00D5761D">
        <w:rPr>
          <w:rFonts w:asciiTheme="majorBidi" w:hAnsiTheme="majorBidi" w:cstheme="majorBidi"/>
          <w:color w:val="222222"/>
          <w:sz w:val="24"/>
          <w:szCs w:val="24"/>
          <w:shd w:val="clear" w:color="auto" w:fill="FFFFFF"/>
          <w:lang w:val="fr-FR"/>
        </w:rPr>
        <w:t xml:space="preserve">, RENU, ANEU) </w:t>
      </w:r>
      <w:r w:rsidR="00E51864" w:rsidRPr="00D5761D">
        <w:rPr>
          <w:rFonts w:asciiTheme="majorBidi" w:hAnsiTheme="majorBidi" w:cstheme="majorBidi"/>
          <w:color w:val="222222"/>
          <w:sz w:val="24"/>
          <w:szCs w:val="24"/>
          <w:shd w:val="clear" w:color="auto" w:fill="FFFFFF"/>
          <w:lang w:val="fr-FR"/>
        </w:rPr>
        <w:tab/>
      </w:r>
      <w:r w:rsidR="00E51864" w:rsidRPr="00D5761D">
        <w:rPr>
          <w:rFonts w:asciiTheme="majorBidi" w:hAnsiTheme="majorBidi" w:cstheme="majorBidi"/>
          <w:color w:val="222222"/>
          <w:sz w:val="24"/>
          <w:szCs w:val="24"/>
          <w:shd w:val="clear" w:color="auto" w:fill="FFFFFF"/>
          <w:lang w:val="fr-FR"/>
        </w:rPr>
        <w:tab/>
      </w:r>
      <w:r w:rsidR="00E51864" w:rsidRPr="00D5761D">
        <w:rPr>
          <w:rFonts w:asciiTheme="majorBidi" w:hAnsiTheme="majorBidi" w:cstheme="majorBidi"/>
          <w:color w:val="222222"/>
          <w:sz w:val="24"/>
          <w:szCs w:val="24"/>
          <w:shd w:val="clear" w:color="auto" w:fill="FFFFFF"/>
          <w:lang w:val="fr-FR"/>
        </w:rPr>
        <w:tab/>
      </w:r>
      <w:r w:rsidR="00E51864" w:rsidRPr="00D5761D">
        <w:rPr>
          <w:rFonts w:asciiTheme="majorBidi" w:hAnsiTheme="majorBidi" w:cstheme="majorBidi"/>
          <w:color w:val="222222"/>
          <w:sz w:val="24"/>
          <w:szCs w:val="24"/>
          <w:shd w:val="clear" w:color="auto" w:fill="FFFFFF"/>
          <w:lang w:val="fr-FR"/>
        </w:rPr>
        <w:tab/>
        <w:t>(1)</w:t>
      </w:r>
    </w:p>
    <w:p w14:paraId="1EFCEBA0" w14:textId="6C0918F0" w:rsidR="00E51864" w:rsidRPr="00D5761D" w:rsidRDefault="00E51864" w:rsidP="00921E64">
      <w:pPr>
        <w:jc w:val="both"/>
        <w:rPr>
          <w:rFonts w:asciiTheme="majorBidi" w:hAnsiTheme="majorBidi" w:cstheme="majorBidi"/>
          <w:color w:val="222222"/>
          <w:sz w:val="24"/>
          <w:szCs w:val="24"/>
          <w:shd w:val="clear" w:color="auto" w:fill="FFFFFF"/>
          <w:lang w:val="en-GB"/>
        </w:rPr>
      </w:pPr>
      <w:r w:rsidRPr="00D5761D">
        <w:rPr>
          <w:rFonts w:asciiTheme="majorBidi" w:hAnsiTheme="majorBidi" w:cstheme="majorBidi"/>
          <w:color w:val="222222"/>
          <w:sz w:val="24"/>
          <w:szCs w:val="24"/>
          <w:shd w:val="clear" w:color="auto" w:fill="FFFFFF"/>
          <w:lang w:val="en-GB"/>
        </w:rPr>
        <w:t>Where</w:t>
      </w:r>
      <w:r w:rsidR="007B72BA" w:rsidRPr="00D5761D">
        <w:rPr>
          <w:rFonts w:asciiTheme="majorBidi" w:hAnsiTheme="majorBidi" w:cstheme="majorBidi"/>
          <w:color w:val="222222"/>
          <w:sz w:val="24"/>
          <w:szCs w:val="24"/>
          <w:shd w:val="clear" w:color="auto" w:fill="FFFFFF"/>
          <w:lang w:val="en-GB"/>
        </w:rPr>
        <w:t>:</w:t>
      </w:r>
      <w:r w:rsidRPr="00D5761D">
        <w:rPr>
          <w:rFonts w:asciiTheme="majorBidi" w:hAnsiTheme="majorBidi" w:cstheme="majorBidi"/>
          <w:color w:val="222222"/>
          <w:sz w:val="24"/>
          <w:szCs w:val="24"/>
          <w:shd w:val="clear" w:color="auto" w:fill="FFFFFF"/>
          <w:lang w:val="en-GB"/>
        </w:rPr>
        <w:t xml:space="preserve"> GB</w:t>
      </w:r>
      <w:r w:rsidR="007B72BA" w:rsidRPr="00D5761D">
        <w:rPr>
          <w:rFonts w:asciiTheme="majorBidi" w:hAnsiTheme="majorBidi" w:cstheme="majorBidi"/>
          <w:color w:val="222222"/>
          <w:sz w:val="24"/>
          <w:szCs w:val="24"/>
          <w:shd w:val="clear" w:color="auto" w:fill="FFFFFF"/>
          <w:lang w:val="en-GB"/>
        </w:rPr>
        <w:t>W = global warming</w:t>
      </w:r>
      <w:r w:rsidR="005B024B" w:rsidRPr="00D5761D">
        <w:rPr>
          <w:rFonts w:asciiTheme="majorBidi" w:hAnsiTheme="majorBidi" w:cstheme="majorBidi"/>
          <w:color w:val="222222"/>
          <w:sz w:val="24"/>
          <w:szCs w:val="24"/>
          <w:shd w:val="clear" w:color="auto" w:fill="FFFFFF"/>
          <w:lang w:val="en-GB"/>
        </w:rPr>
        <w:t xml:space="preserve">, captured by Nigeria’s </w:t>
      </w:r>
      <w:r w:rsidR="00453171" w:rsidRPr="00D5761D">
        <w:rPr>
          <w:rFonts w:asciiTheme="majorBidi" w:hAnsiTheme="majorBidi" w:cstheme="majorBidi"/>
          <w:color w:val="222222"/>
          <w:sz w:val="24"/>
          <w:szCs w:val="24"/>
          <w:shd w:val="clear" w:color="auto" w:fill="FFFFFF"/>
          <w:lang w:val="en-GB"/>
        </w:rPr>
        <w:t>contribution to the global temperature change, FO</w:t>
      </w:r>
      <w:r w:rsidR="00F42A9D" w:rsidRPr="00D5761D">
        <w:rPr>
          <w:rFonts w:asciiTheme="majorBidi" w:hAnsiTheme="majorBidi" w:cstheme="majorBidi"/>
          <w:color w:val="222222"/>
          <w:sz w:val="24"/>
          <w:szCs w:val="24"/>
          <w:shd w:val="clear" w:color="auto" w:fill="FFFFFF"/>
          <w:lang w:val="en-GB"/>
        </w:rPr>
        <w:t xml:space="preserve">EU = fossil fuel energy </w:t>
      </w:r>
      <w:r w:rsidR="00325E48" w:rsidRPr="00D5761D">
        <w:rPr>
          <w:rFonts w:asciiTheme="majorBidi" w:hAnsiTheme="majorBidi" w:cstheme="majorBidi"/>
          <w:color w:val="222222"/>
          <w:sz w:val="24"/>
          <w:szCs w:val="24"/>
          <w:shd w:val="clear" w:color="auto" w:fill="FFFFFF"/>
          <w:lang w:val="en-GB"/>
        </w:rPr>
        <w:t>utilisation</w:t>
      </w:r>
      <w:r w:rsidR="00F42A9D" w:rsidRPr="00D5761D">
        <w:rPr>
          <w:rFonts w:asciiTheme="majorBidi" w:hAnsiTheme="majorBidi" w:cstheme="majorBidi"/>
          <w:color w:val="222222"/>
          <w:sz w:val="24"/>
          <w:szCs w:val="24"/>
          <w:shd w:val="clear" w:color="auto" w:fill="FFFFFF"/>
          <w:lang w:val="en-GB"/>
        </w:rPr>
        <w:t>, RENU = renewable energy use and ANEU = alternative</w:t>
      </w:r>
      <w:r w:rsidR="00AE5EA3">
        <w:rPr>
          <w:rFonts w:asciiTheme="majorBidi" w:hAnsiTheme="majorBidi" w:cstheme="majorBidi"/>
          <w:color w:val="222222"/>
          <w:sz w:val="24"/>
          <w:szCs w:val="24"/>
          <w:shd w:val="clear" w:color="auto" w:fill="FFFFFF"/>
          <w:lang w:val="en-GB"/>
        </w:rPr>
        <w:t>/</w:t>
      </w:r>
      <w:r w:rsidR="00F42A9D" w:rsidRPr="00D5761D">
        <w:rPr>
          <w:rFonts w:asciiTheme="majorBidi" w:hAnsiTheme="majorBidi" w:cstheme="majorBidi"/>
          <w:color w:val="222222"/>
          <w:sz w:val="24"/>
          <w:szCs w:val="24"/>
          <w:shd w:val="clear" w:color="auto" w:fill="FFFFFF"/>
          <w:lang w:val="en-GB"/>
        </w:rPr>
        <w:t xml:space="preserve">nuclear energy use. </w:t>
      </w:r>
    </w:p>
    <w:p w14:paraId="2CB023B2" w14:textId="63B204A8" w:rsidR="00F42A9D" w:rsidRPr="00D5761D" w:rsidRDefault="00D04EF1" w:rsidP="00921E64">
      <w:pPr>
        <w:jc w:val="both"/>
        <w:rPr>
          <w:rFonts w:asciiTheme="majorBidi" w:hAnsiTheme="majorBidi" w:cstheme="majorBidi"/>
          <w:color w:val="222222"/>
          <w:sz w:val="24"/>
          <w:szCs w:val="24"/>
          <w:shd w:val="clear" w:color="auto" w:fill="FFFFFF"/>
          <w:lang w:val="en-GB"/>
        </w:rPr>
      </w:pPr>
      <w:r w:rsidRPr="00D5761D">
        <w:rPr>
          <w:rFonts w:asciiTheme="majorBidi" w:hAnsiTheme="majorBidi" w:cstheme="majorBidi"/>
          <w:color w:val="222222"/>
          <w:sz w:val="24"/>
          <w:szCs w:val="24"/>
          <w:shd w:val="clear" w:color="auto" w:fill="FFFFFF"/>
          <w:lang w:val="en-GB"/>
        </w:rPr>
        <w:t>The Tado-Yamamoto model specification</w:t>
      </w:r>
      <w:r w:rsidR="00F235B2" w:rsidRPr="00D5761D">
        <w:rPr>
          <w:rFonts w:asciiTheme="majorBidi" w:hAnsiTheme="majorBidi" w:cstheme="majorBidi"/>
          <w:color w:val="222222"/>
          <w:sz w:val="24"/>
          <w:szCs w:val="24"/>
          <w:shd w:val="clear" w:color="auto" w:fill="FFFFFF"/>
          <w:lang w:val="en-GB"/>
        </w:rPr>
        <w:t xml:space="preserve"> credited to Tado &amp;</w:t>
      </w:r>
      <w:r w:rsidRPr="00D5761D">
        <w:rPr>
          <w:rFonts w:asciiTheme="majorBidi" w:hAnsiTheme="majorBidi" w:cstheme="majorBidi"/>
          <w:color w:val="222222"/>
          <w:sz w:val="24"/>
          <w:szCs w:val="24"/>
          <w:shd w:val="clear" w:color="auto" w:fill="FFFFFF"/>
          <w:lang w:val="en-GB"/>
        </w:rPr>
        <w:t xml:space="preserve"> </w:t>
      </w:r>
      <w:r w:rsidR="00F235B2" w:rsidRPr="00D5761D">
        <w:rPr>
          <w:rFonts w:asciiTheme="majorBidi" w:hAnsiTheme="majorBidi" w:cstheme="majorBidi"/>
          <w:color w:val="222222"/>
          <w:sz w:val="24"/>
          <w:szCs w:val="24"/>
          <w:shd w:val="clear" w:color="auto" w:fill="FFFFFF"/>
          <w:lang w:val="en-GB"/>
        </w:rPr>
        <w:t>Yamamoto (</w:t>
      </w:r>
      <w:r w:rsidR="00BE1560">
        <w:rPr>
          <w:rFonts w:asciiTheme="majorBidi" w:hAnsiTheme="majorBidi" w:cstheme="majorBidi"/>
          <w:color w:val="222222"/>
          <w:sz w:val="24"/>
          <w:szCs w:val="24"/>
          <w:shd w:val="clear" w:color="auto" w:fill="FFFFFF"/>
          <w:lang w:val="en-GB"/>
        </w:rPr>
        <w:t>199</w:t>
      </w:r>
      <w:r w:rsidR="00F235B2" w:rsidRPr="00D5761D">
        <w:rPr>
          <w:rFonts w:asciiTheme="majorBidi" w:hAnsiTheme="majorBidi" w:cstheme="majorBidi"/>
          <w:color w:val="222222"/>
          <w:sz w:val="24"/>
          <w:szCs w:val="24"/>
          <w:shd w:val="clear" w:color="auto" w:fill="FFFFFF"/>
          <w:lang w:val="en-GB"/>
        </w:rPr>
        <w:t xml:space="preserve">5) </w:t>
      </w:r>
      <w:r w:rsidRPr="00D5761D">
        <w:rPr>
          <w:rFonts w:asciiTheme="majorBidi" w:hAnsiTheme="majorBidi" w:cstheme="majorBidi"/>
          <w:color w:val="222222"/>
          <w:sz w:val="24"/>
          <w:szCs w:val="24"/>
          <w:shd w:val="clear" w:color="auto" w:fill="FFFFFF"/>
          <w:lang w:val="en-GB"/>
        </w:rPr>
        <w:t xml:space="preserve">for </w:t>
      </w:r>
      <w:r w:rsidR="00C227DA" w:rsidRPr="00D5761D">
        <w:rPr>
          <w:rFonts w:asciiTheme="majorBidi" w:hAnsiTheme="majorBidi" w:cstheme="majorBidi"/>
          <w:color w:val="222222"/>
          <w:sz w:val="24"/>
          <w:szCs w:val="24"/>
          <w:shd w:val="clear" w:color="auto" w:fill="FFFFFF"/>
          <w:lang w:val="en-GB"/>
        </w:rPr>
        <w:t xml:space="preserve">the </w:t>
      </w:r>
      <w:r w:rsidRPr="00D5761D">
        <w:rPr>
          <w:rFonts w:asciiTheme="majorBidi" w:hAnsiTheme="majorBidi" w:cstheme="majorBidi"/>
          <w:color w:val="222222"/>
          <w:sz w:val="24"/>
          <w:szCs w:val="24"/>
          <w:shd w:val="clear" w:color="auto" w:fill="FFFFFF"/>
          <w:lang w:val="en-GB"/>
        </w:rPr>
        <w:t>causality</w:t>
      </w:r>
      <w:r w:rsidR="001D693F" w:rsidRPr="00D5761D">
        <w:rPr>
          <w:rFonts w:asciiTheme="majorBidi" w:hAnsiTheme="majorBidi" w:cstheme="majorBidi"/>
          <w:color w:val="222222"/>
          <w:sz w:val="24"/>
          <w:szCs w:val="24"/>
          <w:shd w:val="clear" w:color="auto" w:fill="FFFFFF"/>
          <w:lang w:val="en-GB"/>
        </w:rPr>
        <w:t xml:space="preserve"> test based on the notation of the variables in equation (1) is provided as follows:</w:t>
      </w:r>
    </w:p>
    <w:p w14:paraId="3F89512A" w14:textId="67308A12" w:rsidR="00C21263" w:rsidRDefault="00000000" w:rsidP="00C21263">
      <w:pPr>
        <w:spacing w:after="0" w:line="480" w:lineRule="auto"/>
        <w:jc w:val="both"/>
        <w:rPr>
          <w:rFonts w:asciiTheme="majorBidi" w:hAnsiTheme="majorBidi" w:cstheme="majorBidi"/>
          <w:sz w:val="20"/>
          <w:szCs w:val="20"/>
          <w:lang w:val="en-GB"/>
        </w:rPr>
      </w:p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C</m:t>
            </m:r>
          </m:e>
          <m:sub>
            <m:r>
              <w:rPr>
                <w:rFonts w:ascii="Cambria Math" w:hAnsi="Cambria Math" w:cstheme="majorBidi"/>
                <w:sz w:val="20"/>
                <w:szCs w:val="20"/>
                <w:lang w:val="en-GB"/>
              </w:rPr>
              <m:t>1</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p</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11</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t-i</m:t>
                </m:r>
              </m:sub>
            </m:sSub>
          </m:e>
        </m:nary>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12</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FOEU</m:t>
                </m:r>
              </m:e>
              <m:sub>
                <m:r>
                  <w:rPr>
                    <w:rFonts w:ascii="Cambria Math" w:hAnsi="Cambria Math" w:cstheme="majorBidi"/>
                    <w:sz w:val="20"/>
                    <w:szCs w:val="20"/>
                    <w:lang w:val="en-GB"/>
                  </w:rPr>
                  <m:t>t-i</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13</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r>
                  <w:rPr>
                    <w:rFonts w:ascii="Cambria Math" w:hAnsi="Cambria Math" w:cstheme="majorBidi"/>
                    <w:sz w:val="20"/>
                    <w:szCs w:val="20"/>
                    <w:lang w:val="en-GB"/>
                  </w:rPr>
                  <m:t xml:space="preserve">+   </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14</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u</m:t>
                        </m:r>
                      </m:e>
                      <m:sub>
                        <m:r>
                          <w:rPr>
                            <w:rFonts w:ascii="Cambria Math" w:hAnsi="Cambria Math" w:cstheme="majorBidi"/>
                            <w:sz w:val="20"/>
                            <w:szCs w:val="20"/>
                            <w:lang w:val="en-GB"/>
                          </w:rPr>
                          <m:t>1t</m:t>
                        </m:r>
                      </m:sub>
                    </m:sSub>
                  </m:e>
                </m:nary>
              </m:e>
            </m:nary>
          </m:e>
        </m:nary>
      </m:oMath>
      <w:r w:rsidR="00C21263" w:rsidRPr="00424EE3">
        <w:rPr>
          <w:rFonts w:asciiTheme="majorBidi" w:hAnsiTheme="majorBidi" w:cstheme="majorBidi"/>
          <w:sz w:val="20"/>
          <w:szCs w:val="20"/>
          <w:lang w:val="en-GB"/>
        </w:rPr>
        <w:t xml:space="preserve">  (</w:t>
      </w:r>
      <w:r w:rsidR="004F3734" w:rsidRPr="00424EE3">
        <w:rPr>
          <w:rFonts w:asciiTheme="majorBidi" w:hAnsiTheme="majorBidi" w:cstheme="majorBidi"/>
          <w:sz w:val="20"/>
          <w:szCs w:val="20"/>
          <w:lang w:val="en-GB"/>
        </w:rPr>
        <w:t>2</w:t>
      </w:r>
      <w:r w:rsidR="00C21263" w:rsidRPr="00424EE3">
        <w:rPr>
          <w:rFonts w:asciiTheme="majorBidi" w:hAnsiTheme="majorBidi" w:cstheme="majorBidi"/>
          <w:sz w:val="20"/>
          <w:szCs w:val="20"/>
          <w:lang w:val="en-GB"/>
        </w:rPr>
        <w:t>)</w:t>
      </w:r>
    </w:p>
    <w:p w14:paraId="39DA2DC5" w14:textId="6FB63152" w:rsidR="00424EE3" w:rsidRDefault="00000000" w:rsidP="00424EE3">
      <w:pPr>
        <w:spacing w:after="0" w:line="480" w:lineRule="auto"/>
        <w:jc w:val="both"/>
        <w:rPr>
          <w:rFonts w:asciiTheme="majorBidi" w:hAnsiTheme="majorBidi" w:cstheme="majorBidi"/>
          <w:sz w:val="20"/>
          <w:szCs w:val="20"/>
          <w:lang w:val="en-GB"/>
        </w:rPr>
      </w:p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FOEU</m:t>
            </m:r>
          </m:e>
          <m:sub>
            <m:r>
              <w:rPr>
                <w:rFonts w:ascii="Cambria Math" w:hAnsi="Cambria Math" w:cstheme="majorBidi"/>
                <w:sz w:val="20"/>
                <w:szCs w:val="20"/>
                <w:lang w:val="en-GB"/>
              </w:rPr>
              <m:t>t</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C</m:t>
            </m:r>
          </m:e>
          <m:sub>
            <m:r>
              <w:rPr>
                <w:rFonts w:ascii="Cambria Math" w:hAnsi="Cambria Math" w:cstheme="majorBidi"/>
                <w:sz w:val="20"/>
                <w:szCs w:val="20"/>
                <w:lang w:val="en-GB"/>
              </w:rPr>
              <m:t>2</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p</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21</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FOEU</m:t>
                </m:r>
              </m:e>
              <m:sub>
                <m:r>
                  <w:rPr>
                    <w:rFonts w:ascii="Cambria Math" w:hAnsi="Cambria Math" w:cstheme="majorBidi"/>
                    <w:sz w:val="20"/>
                    <w:szCs w:val="20"/>
                    <w:lang w:val="en-GB"/>
                  </w:rPr>
                  <m:t>t-i</m:t>
                </m:r>
              </m:sub>
            </m:sSub>
          </m:e>
        </m:nary>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22</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t-i</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23</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r>
                  <w:rPr>
                    <w:rFonts w:ascii="Cambria Math" w:hAnsi="Cambria Math" w:cstheme="majorBidi"/>
                    <w:sz w:val="20"/>
                    <w:szCs w:val="20"/>
                    <w:lang w:val="en-GB"/>
                  </w:rPr>
                  <m:t xml:space="preserve">+   </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24</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u</m:t>
                        </m:r>
                      </m:e>
                      <m:sub>
                        <m:r>
                          <w:rPr>
                            <w:rFonts w:ascii="Cambria Math" w:hAnsi="Cambria Math" w:cstheme="majorBidi"/>
                            <w:sz w:val="20"/>
                            <w:szCs w:val="20"/>
                            <w:lang w:val="en-GB"/>
                          </w:rPr>
                          <m:t>2t</m:t>
                        </m:r>
                      </m:sub>
                    </m:sSub>
                  </m:e>
                </m:nary>
              </m:e>
            </m:nary>
          </m:e>
        </m:nary>
      </m:oMath>
      <w:r w:rsidR="00424EE3" w:rsidRPr="00424EE3">
        <w:rPr>
          <w:rFonts w:asciiTheme="majorBidi" w:hAnsiTheme="majorBidi" w:cstheme="majorBidi"/>
          <w:sz w:val="20"/>
          <w:szCs w:val="20"/>
          <w:lang w:val="en-GB"/>
        </w:rPr>
        <w:t xml:space="preserve">  (</w:t>
      </w:r>
      <w:r w:rsidR="001C58BD">
        <w:rPr>
          <w:rFonts w:asciiTheme="majorBidi" w:hAnsiTheme="majorBidi" w:cstheme="majorBidi"/>
          <w:sz w:val="20"/>
          <w:szCs w:val="20"/>
          <w:lang w:val="en-GB"/>
        </w:rPr>
        <w:t>3</w:t>
      </w:r>
      <w:r w:rsidR="00424EE3" w:rsidRPr="00424EE3">
        <w:rPr>
          <w:rFonts w:asciiTheme="majorBidi" w:hAnsiTheme="majorBidi" w:cstheme="majorBidi"/>
          <w:sz w:val="20"/>
          <w:szCs w:val="20"/>
          <w:lang w:val="en-GB"/>
        </w:rPr>
        <w:t>)</w:t>
      </w:r>
    </w:p>
    <w:p w14:paraId="12D230F7" w14:textId="6B350965" w:rsidR="001C58BD" w:rsidRDefault="00000000" w:rsidP="001C58BD">
      <w:pPr>
        <w:spacing w:after="0" w:line="480" w:lineRule="auto"/>
        <w:jc w:val="both"/>
        <w:rPr>
          <w:rFonts w:asciiTheme="majorBidi" w:hAnsiTheme="majorBidi" w:cstheme="majorBidi"/>
          <w:sz w:val="20"/>
          <w:szCs w:val="20"/>
          <w:lang w:val="en-GB"/>
        </w:rPr>
      </w:p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C</m:t>
            </m:r>
          </m:e>
          <m:sub>
            <m:r>
              <w:rPr>
                <w:rFonts w:ascii="Cambria Math" w:hAnsi="Cambria Math" w:cstheme="majorBidi"/>
                <w:sz w:val="20"/>
                <w:szCs w:val="20"/>
                <w:lang w:val="en-GB"/>
              </w:rPr>
              <m:t>3</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p</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31</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e>
        </m:nary>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32</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t-i</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33</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r>
                  <w:rPr>
                    <w:rFonts w:ascii="Cambria Math" w:hAnsi="Cambria Math" w:cstheme="majorBidi"/>
                    <w:sz w:val="20"/>
                    <w:szCs w:val="20"/>
                    <w:lang w:val="en-GB"/>
                  </w:rPr>
                  <m:t xml:space="preserve">+   </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34</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u</m:t>
                        </m:r>
                      </m:e>
                      <m:sub>
                        <m:r>
                          <w:rPr>
                            <w:rFonts w:ascii="Cambria Math" w:hAnsi="Cambria Math" w:cstheme="majorBidi"/>
                            <w:sz w:val="20"/>
                            <w:szCs w:val="20"/>
                            <w:lang w:val="en-GB"/>
                          </w:rPr>
                          <m:t>3t</m:t>
                        </m:r>
                      </m:sub>
                    </m:sSub>
                  </m:e>
                </m:nary>
              </m:e>
            </m:nary>
          </m:e>
        </m:nary>
      </m:oMath>
      <w:r w:rsidR="001C58BD" w:rsidRPr="00424EE3">
        <w:rPr>
          <w:rFonts w:asciiTheme="majorBidi" w:hAnsiTheme="majorBidi" w:cstheme="majorBidi"/>
          <w:sz w:val="20"/>
          <w:szCs w:val="20"/>
          <w:lang w:val="en-GB"/>
        </w:rPr>
        <w:t xml:space="preserve">  (</w:t>
      </w:r>
      <w:r w:rsidR="00A23A3A">
        <w:rPr>
          <w:rFonts w:asciiTheme="majorBidi" w:hAnsiTheme="majorBidi" w:cstheme="majorBidi"/>
          <w:sz w:val="20"/>
          <w:szCs w:val="20"/>
          <w:lang w:val="en-GB"/>
        </w:rPr>
        <w:t>4</w:t>
      </w:r>
      <w:r w:rsidR="001C58BD" w:rsidRPr="00424EE3">
        <w:rPr>
          <w:rFonts w:asciiTheme="majorBidi" w:hAnsiTheme="majorBidi" w:cstheme="majorBidi"/>
          <w:sz w:val="20"/>
          <w:szCs w:val="20"/>
          <w:lang w:val="en-GB"/>
        </w:rPr>
        <w:t>)</w:t>
      </w:r>
    </w:p>
    <w:p w14:paraId="645D6456" w14:textId="1705A353" w:rsidR="0002313C" w:rsidRPr="00424EE3" w:rsidRDefault="00000000" w:rsidP="0002313C">
      <w:pPr>
        <w:spacing w:after="0" w:line="480" w:lineRule="auto"/>
        <w:jc w:val="both"/>
        <w:rPr>
          <w:rFonts w:asciiTheme="majorBidi" w:hAnsiTheme="majorBidi" w:cstheme="majorBidi"/>
          <w:sz w:val="20"/>
          <w:szCs w:val="20"/>
          <w:lang w:val="en-GB"/>
        </w:rPr>
      </w:pPr>
      <m:oMath>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C</m:t>
            </m:r>
          </m:e>
          <m:sub>
            <m:r>
              <w:rPr>
                <w:rFonts w:ascii="Cambria Math" w:hAnsi="Cambria Math" w:cstheme="majorBidi"/>
                <w:sz w:val="20"/>
                <w:szCs w:val="20"/>
                <w:lang w:val="en-GB"/>
              </w:rPr>
              <m:t>4</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p</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41</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FOEU</m:t>
                </m:r>
              </m:e>
              <m:sub>
                <m:r>
                  <w:rPr>
                    <w:rFonts w:ascii="Cambria Math" w:hAnsi="Cambria Math" w:cstheme="majorBidi"/>
                    <w:sz w:val="20"/>
                    <w:szCs w:val="20"/>
                    <w:lang w:val="en-GB"/>
                  </w:rPr>
                  <m:t>t-i</m:t>
                </m:r>
              </m:sub>
            </m:sSub>
          </m:e>
        </m:nary>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β</m:t>
                </m:r>
              </m:e>
              <m:sub>
                <m:r>
                  <w:rPr>
                    <w:rFonts w:ascii="Cambria Math" w:hAnsi="Cambria Math" w:cstheme="majorBidi"/>
                    <w:sz w:val="20"/>
                    <w:szCs w:val="20"/>
                    <w:lang w:val="en-GB"/>
                  </w:rPr>
                  <m:t>42</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GBW</m:t>
                </m:r>
              </m:e>
              <m:sub>
                <m:r>
                  <w:rPr>
                    <w:rFonts w:ascii="Cambria Math" w:hAnsi="Cambria Math" w:cstheme="majorBidi"/>
                    <w:sz w:val="20"/>
                    <w:szCs w:val="20"/>
                    <w:lang w:val="en-GB"/>
                  </w:rPr>
                  <m:t>t-i</m:t>
                </m:r>
              </m:sub>
            </m:sSub>
            <m:r>
              <w:rPr>
                <w:rFonts w:ascii="Cambria Math" w:hAnsi="Cambria Math" w:cstheme="majorBidi"/>
                <w:sz w:val="20"/>
                <w:szCs w:val="20"/>
                <w:lang w:val="en-GB"/>
              </w:rPr>
              <m:t>+</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43</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RENU</m:t>
                    </m:r>
                  </m:e>
                  <m:sub>
                    <m:r>
                      <w:rPr>
                        <w:rFonts w:ascii="Cambria Math" w:hAnsi="Cambria Math" w:cstheme="majorBidi"/>
                        <w:sz w:val="20"/>
                        <w:szCs w:val="20"/>
                        <w:lang w:val="en-GB"/>
                      </w:rPr>
                      <m:t>t-i</m:t>
                    </m:r>
                  </m:sub>
                </m:sSub>
                <m:r>
                  <w:rPr>
                    <w:rFonts w:ascii="Cambria Math" w:hAnsi="Cambria Math" w:cstheme="majorBidi"/>
                    <w:sz w:val="20"/>
                    <w:szCs w:val="20"/>
                    <w:lang w:val="en-GB"/>
                  </w:rPr>
                  <m:t xml:space="preserve">+   </m:t>
                </m:r>
                <m:nary>
                  <m:naryPr>
                    <m:chr m:val="∑"/>
                    <m:ctrlPr>
                      <w:rPr>
                        <w:rFonts w:ascii="Cambria Math" w:hAnsi="Cambria Math" w:cstheme="majorBidi"/>
                        <w:i/>
                        <w:sz w:val="20"/>
                        <w:szCs w:val="20"/>
                        <w:lang w:val="en-GB"/>
                      </w:rPr>
                    </m:ctrlPr>
                  </m:naryPr>
                  <m:sub>
                    <m:r>
                      <w:rPr>
                        <w:rFonts w:ascii="Cambria Math" w:hAnsi="Cambria Math" w:cstheme="majorBidi"/>
                        <w:sz w:val="20"/>
                        <w:szCs w:val="20"/>
                        <w:lang w:val="en-GB"/>
                      </w:rPr>
                      <m:t>i=1</m:t>
                    </m:r>
                  </m:sub>
                  <m:sup>
                    <m:r>
                      <w:rPr>
                        <w:rFonts w:ascii="Cambria Math" w:hAnsi="Cambria Math" w:cstheme="majorBidi"/>
                        <w:sz w:val="20"/>
                        <w:szCs w:val="20"/>
                        <w:lang w:val="en-GB"/>
                      </w:rPr>
                      <m:t>q</m:t>
                    </m:r>
                  </m:sup>
                  <m:e>
                    <m:sSubSup>
                      <m:sSubSupPr>
                        <m:ctrlPr>
                          <w:rPr>
                            <w:rFonts w:ascii="Cambria Math" w:hAnsi="Cambria Math" w:cstheme="majorBidi"/>
                            <w:i/>
                            <w:sz w:val="20"/>
                            <w:szCs w:val="20"/>
                            <w:lang w:val="en-GB"/>
                          </w:rPr>
                        </m:ctrlPr>
                      </m:sSubSupPr>
                      <m:e>
                        <m:r>
                          <w:rPr>
                            <w:rFonts w:ascii="Cambria Math" w:hAnsi="Cambria Math" w:cstheme="majorBidi"/>
                            <w:sz w:val="20"/>
                            <w:szCs w:val="20"/>
                            <w:lang w:val="en-GB"/>
                          </w:rPr>
                          <m:t>ϕ</m:t>
                        </m:r>
                      </m:e>
                      <m:sub>
                        <m:r>
                          <w:rPr>
                            <w:rFonts w:ascii="Cambria Math" w:hAnsi="Cambria Math" w:cstheme="majorBidi"/>
                            <w:sz w:val="20"/>
                            <w:szCs w:val="20"/>
                            <w:lang w:val="en-GB"/>
                          </w:rPr>
                          <m:t>44</m:t>
                        </m:r>
                      </m:sub>
                      <m:sup/>
                    </m:sSubSup>
                    <m:sSub>
                      <m:sSubPr>
                        <m:ctrlPr>
                          <w:rPr>
                            <w:rFonts w:ascii="Cambria Math" w:hAnsi="Cambria Math" w:cstheme="majorBidi"/>
                            <w:i/>
                            <w:sz w:val="20"/>
                            <w:szCs w:val="20"/>
                            <w:lang w:val="en-GB"/>
                          </w:rPr>
                        </m:ctrlPr>
                      </m:sSubPr>
                      <m:e>
                        <m:r>
                          <w:rPr>
                            <w:rFonts w:ascii="Cambria Math" w:hAnsi="Cambria Math" w:cstheme="majorBidi"/>
                            <w:sz w:val="20"/>
                            <w:szCs w:val="20"/>
                            <w:lang w:val="en-GB"/>
                          </w:rPr>
                          <m:t>ANEU</m:t>
                        </m:r>
                      </m:e>
                      <m:sub>
                        <m:r>
                          <w:rPr>
                            <w:rFonts w:ascii="Cambria Math" w:hAnsi="Cambria Math" w:cstheme="majorBidi"/>
                            <w:sz w:val="20"/>
                            <w:szCs w:val="20"/>
                            <w:lang w:val="en-GB"/>
                          </w:rPr>
                          <m:t>t-i</m:t>
                        </m:r>
                      </m:sub>
                    </m:sSub>
                    <m:r>
                      <w:rPr>
                        <w:rFonts w:ascii="Cambria Math" w:hAnsi="Cambria Math" w:cstheme="majorBidi"/>
                        <w:sz w:val="20"/>
                        <w:szCs w:val="20"/>
                        <w:lang w:val="en-GB"/>
                      </w:rPr>
                      <m:t>+</m:t>
                    </m:r>
                    <m:sSub>
                      <m:sSubPr>
                        <m:ctrlPr>
                          <w:rPr>
                            <w:rFonts w:ascii="Cambria Math" w:hAnsi="Cambria Math" w:cstheme="majorBidi"/>
                            <w:i/>
                            <w:sz w:val="20"/>
                            <w:szCs w:val="20"/>
                            <w:lang w:val="en-GB"/>
                          </w:rPr>
                        </m:ctrlPr>
                      </m:sSubPr>
                      <m:e>
                        <m:r>
                          <w:rPr>
                            <w:rFonts w:ascii="Cambria Math" w:hAnsi="Cambria Math" w:cstheme="majorBidi"/>
                            <w:sz w:val="20"/>
                            <w:szCs w:val="20"/>
                            <w:lang w:val="en-GB"/>
                          </w:rPr>
                          <m:t>u</m:t>
                        </m:r>
                      </m:e>
                      <m:sub>
                        <m:r>
                          <w:rPr>
                            <w:rFonts w:ascii="Cambria Math" w:hAnsi="Cambria Math" w:cstheme="majorBidi"/>
                            <w:sz w:val="20"/>
                            <w:szCs w:val="20"/>
                            <w:lang w:val="en-GB"/>
                          </w:rPr>
                          <m:t>4t</m:t>
                        </m:r>
                      </m:sub>
                    </m:sSub>
                  </m:e>
                </m:nary>
              </m:e>
            </m:nary>
          </m:e>
        </m:nary>
      </m:oMath>
      <w:r w:rsidR="0002313C" w:rsidRPr="00424EE3">
        <w:rPr>
          <w:rFonts w:asciiTheme="majorBidi" w:hAnsiTheme="majorBidi" w:cstheme="majorBidi"/>
          <w:sz w:val="20"/>
          <w:szCs w:val="20"/>
          <w:lang w:val="en-GB"/>
        </w:rPr>
        <w:t xml:space="preserve">  (</w:t>
      </w:r>
      <w:r w:rsidR="00A23A3A">
        <w:rPr>
          <w:rFonts w:asciiTheme="majorBidi" w:hAnsiTheme="majorBidi" w:cstheme="majorBidi"/>
          <w:sz w:val="20"/>
          <w:szCs w:val="20"/>
          <w:lang w:val="en-GB"/>
        </w:rPr>
        <w:t>5</w:t>
      </w:r>
      <w:r w:rsidR="0002313C" w:rsidRPr="00424EE3">
        <w:rPr>
          <w:rFonts w:asciiTheme="majorBidi" w:hAnsiTheme="majorBidi" w:cstheme="majorBidi"/>
          <w:sz w:val="20"/>
          <w:szCs w:val="20"/>
          <w:lang w:val="en-GB"/>
        </w:rPr>
        <w:t>)</w:t>
      </w:r>
    </w:p>
    <w:p w14:paraId="5EF21B29" w14:textId="2550327B" w:rsidR="00511D21" w:rsidRDefault="006B2C26" w:rsidP="00E217E6">
      <w:pPr>
        <w:spacing w:after="0" w:line="240" w:lineRule="auto"/>
        <w:jc w:val="both"/>
        <w:rPr>
          <w:rFonts w:asciiTheme="majorBidi" w:hAnsiTheme="majorBidi" w:cstheme="majorBidi"/>
          <w:sz w:val="24"/>
          <w:szCs w:val="24"/>
          <w:lang w:val="en-GB"/>
        </w:rPr>
      </w:pPr>
      <w:r w:rsidRPr="00E217E6">
        <w:rPr>
          <w:rFonts w:asciiTheme="majorBidi" w:hAnsiTheme="majorBidi" w:cstheme="majorBidi"/>
          <w:color w:val="222222"/>
          <w:sz w:val="24"/>
          <w:szCs w:val="24"/>
          <w:shd w:val="clear" w:color="auto" w:fill="FFFFFF"/>
          <w:lang w:val="en-GB"/>
        </w:rPr>
        <w:t xml:space="preserve">Where: </w:t>
      </w:r>
      <w:r w:rsidR="00511D21" w:rsidRPr="00E217E6">
        <w:rPr>
          <w:rFonts w:asciiTheme="majorBidi" w:hAnsiTheme="majorBidi" w:cstheme="majorBidi"/>
          <w:sz w:val="24"/>
          <w:szCs w:val="24"/>
          <w:lang w:val="en-GB"/>
        </w:rPr>
        <w:t>Where: C</w:t>
      </w:r>
      <w:r w:rsidR="006644DD" w:rsidRPr="00E217E6">
        <w:rPr>
          <w:rFonts w:asciiTheme="majorBidi" w:hAnsiTheme="majorBidi" w:cstheme="majorBidi"/>
          <w:sz w:val="24"/>
          <w:szCs w:val="24"/>
          <w:vertAlign w:val="subscript"/>
          <w:lang w:val="en-GB"/>
        </w:rPr>
        <w:t>1</w:t>
      </w:r>
      <w:r w:rsidR="006644DD" w:rsidRPr="00E217E6">
        <w:rPr>
          <w:rFonts w:asciiTheme="majorBidi" w:hAnsiTheme="majorBidi" w:cstheme="majorBidi"/>
          <w:sz w:val="24"/>
          <w:szCs w:val="24"/>
          <w:lang w:val="en-GB"/>
        </w:rPr>
        <w:t xml:space="preserve"> – C</w:t>
      </w:r>
      <w:r w:rsidR="006644DD" w:rsidRPr="00E217E6">
        <w:rPr>
          <w:rFonts w:asciiTheme="majorBidi" w:hAnsiTheme="majorBidi" w:cstheme="majorBidi"/>
          <w:sz w:val="24"/>
          <w:szCs w:val="24"/>
          <w:vertAlign w:val="subscript"/>
          <w:lang w:val="en-GB"/>
        </w:rPr>
        <w:t xml:space="preserve">4 </w:t>
      </w:r>
      <w:r w:rsidR="006644DD" w:rsidRPr="00E217E6">
        <w:rPr>
          <w:rFonts w:asciiTheme="majorBidi" w:hAnsiTheme="majorBidi" w:cstheme="majorBidi"/>
          <w:sz w:val="24"/>
          <w:szCs w:val="24"/>
          <w:lang w:val="en-GB"/>
        </w:rPr>
        <w:t>=</w:t>
      </w:r>
      <w:r w:rsidR="00511D21" w:rsidRPr="00E217E6">
        <w:rPr>
          <w:rFonts w:asciiTheme="majorBidi" w:hAnsiTheme="majorBidi" w:cstheme="majorBidi"/>
          <w:sz w:val="24"/>
          <w:szCs w:val="24"/>
          <w:lang w:val="en-GB"/>
        </w:rPr>
        <w:t xml:space="preserve"> (n x 1) vector of intercepts</w:t>
      </w:r>
      <w:r w:rsidR="00913FA8" w:rsidRPr="00E217E6">
        <w:rPr>
          <w:rFonts w:asciiTheme="majorBidi" w:hAnsiTheme="majorBidi" w:cstheme="majorBidi"/>
          <w:sz w:val="24"/>
          <w:szCs w:val="24"/>
          <w:lang w:val="en-GB"/>
        </w:rPr>
        <w:t xml:space="preserve">, </w:t>
      </w:r>
      <w:r w:rsidR="00511D21" w:rsidRPr="00E217E6">
        <w:rPr>
          <w:rFonts w:asciiTheme="majorBidi" w:hAnsiTheme="majorBidi" w:cstheme="majorBidi"/>
          <w:sz w:val="24"/>
          <w:szCs w:val="24"/>
          <w:lang w:val="en-GB"/>
        </w:rPr>
        <w:t xml:space="preserve"> </w:t>
      </w:r>
      <m:oMath>
        <m:sSub>
          <m:sSubPr>
            <m:ctrlPr>
              <w:rPr>
                <w:rFonts w:ascii="Cambria Math" w:hAnsi="Cambria Math" w:cstheme="majorBidi"/>
                <w:i/>
                <w:sz w:val="24"/>
                <w:szCs w:val="24"/>
                <w:lang w:val="en-GB"/>
              </w:rPr>
            </m:ctrlPr>
          </m:sSubPr>
          <m:e>
            <m:r>
              <w:rPr>
                <w:rFonts w:ascii="Cambria Math" w:hAnsi="Cambria Math" w:cstheme="majorBidi"/>
                <w:sz w:val="24"/>
                <w:szCs w:val="24"/>
                <w:lang w:val="en-GB"/>
              </w:rPr>
              <m:t>β</m:t>
            </m:r>
          </m:e>
          <m:sub>
            <m:r>
              <w:rPr>
                <w:rFonts w:ascii="Cambria Math" w:hAnsi="Cambria Math" w:cstheme="majorBidi"/>
                <w:sz w:val="24"/>
                <w:szCs w:val="24"/>
                <w:lang w:val="en-GB"/>
              </w:rPr>
              <m:t>11</m:t>
            </m:r>
          </m:sub>
        </m:sSub>
        <m:r>
          <w:rPr>
            <w:rFonts w:ascii="Cambria Math" w:hAnsi="Cambria Math" w:cstheme="majorBidi"/>
            <w:sz w:val="24"/>
            <w:szCs w:val="24"/>
            <w:lang w:val="en-GB"/>
          </w:rPr>
          <m:t>-</m:t>
        </m:r>
        <m:sSub>
          <m:sSubPr>
            <m:ctrlPr>
              <w:rPr>
                <w:rFonts w:ascii="Cambria Math" w:hAnsi="Cambria Math" w:cstheme="majorBidi"/>
                <w:i/>
                <w:sz w:val="24"/>
                <w:szCs w:val="24"/>
                <w:lang w:val="en-GB"/>
              </w:rPr>
            </m:ctrlPr>
          </m:sSubPr>
          <m:e>
            <m:r>
              <w:rPr>
                <w:rFonts w:ascii="Cambria Math" w:hAnsi="Cambria Math" w:cstheme="majorBidi"/>
                <w:sz w:val="24"/>
                <w:szCs w:val="24"/>
                <w:lang w:val="en-GB"/>
              </w:rPr>
              <m:t>β</m:t>
            </m:r>
          </m:e>
          <m:sub>
            <m:r>
              <w:rPr>
                <w:rFonts w:ascii="Cambria Math" w:hAnsi="Cambria Math" w:cstheme="majorBidi"/>
                <w:sz w:val="24"/>
                <w:szCs w:val="24"/>
                <w:lang w:val="en-GB"/>
              </w:rPr>
              <m:t>44</m:t>
            </m:r>
          </m:sub>
        </m:sSub>
        <m:r>
          <w:rPr>
            <w:rFonts w:ascii="Cambria Math" w:hAnsi="Cambria Math" w:cstheme="majorBidi"/>
            <w:sz w:val="24"/>
            <w:szCs w:val="24"/>
            <w:lang w:val="en-GB"/>
          </w:rPr>
          <m:t>=</m:t>
        </m:r>
      </m:oMath>
      <w:r w:rsidR="00511D21" w:rsidRPr="00E217E6">
        <w:rPr>
          <w:rFonts w:asciiTheme="majorBidi" w:hAnsiTheme="majorBidi" w:cstheme="majorBidi"/>
          <w:sz w:val="24"/>
          <w:szCs w:val="24"/>
          <w:lang w:val="en-GB"/>
        </w:rPr>
        <w:t xml:space="preserve">  (n x n) coefficient matrices</w:t>
      </w:r>
      <w:r w:rsidR="00463D6F" w:rsidRPr="00E217E6">
        <w:rPr>
          <w:rFonts w:asciiTheme="majorBidi" w:hAnsiTheme="majorBidi" w:cstheme="majorBidi"/>
          <w:sz w:val="24"/>
          <w:szCs w:val="24"/>
          <w:lang w:val="en-GB"/>
        </w:rPr>
        <w:t>, p and q = optimal lag orders for the forecast</w:t>
      </w:r>
      <w:r w:rsidR="001D7D84" w:rsidRPr="00E217E6">
        <w:rPr>
          <w:rFonts w:asciiTheme="majorBidi" w:hAnsiTheme="majorBidi" w:cstheme="majorBidi"/>
          <w:sz w:val="24"/>
          <w:szCs w:val="24"/>
          <w:lang w:val="en-GB"/>
        </w:rPr>
        <w:t xml:space="preserve"> variable and regressors, </w:t>
      </w:r>
      <w:r w:rsidR="00E217E6" w:rsidRPr="00E217E6">
        <w:rPr>
          <w:rFonts w:asciiTheme="majorBidi" w:hAnsiTheme="majorBidi" w:cstheme="majorBidi"/>
          <w:sz w:val="24"/>
          <w:szCs w:val="24"/>
          <w:lang w:val="en-GB"/>
        </w:rPr>
        <w:t xml:space="preserve">and </w:t>
      </w:r>
      <w:r w:rsidR="00511D21" w:rsidRPr="00E217E6">
        <w:rPr>
          <w:rFonts w:asciiTheme="majorBidi" w:hAnsiTheme="majorBidi" w:cstheme="majorBidi"/>
          <w:position w:val="-12"/>
          <w:sz w:val="24"/>
          <w:szCs w:val="24"/>
        </w:rPr>
        <w:object w:dxaOrig="800" w:dyaOrig="360" w14:anchorId="4023D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19.1pt" o:ole="">
            <v:imagedata r:id="rId7" o:title=""/>
          </v:shape>
          <o:OLEObject Type="Embed" ProgID="Equation.3" ShapeID="_x0000_i1025" DrawAspect="Content" ObjectID="_1809181321" r:id="rId8"/>
        </w:object>
      </w:r>
      <w:r w:rsidR="00511D21" w:rsidRPr="00E217E6">
        <w:rPr>
          <w:rFonts w:asciiTheme="majorBidi" w:hAnsiTheme="majorBidi" w:cstheme="majorBidi"/>
          <w:sz w:val="24"/>
          <w:szCs w:val="24"/>
          <w:lang w:val="en-GB"/>
        </w:rPr>
        <w:t>= an (n x 1) vector of stochastic terms</w:t>
      </w:r>
    </w:p>
    <w:p w14:paraId="4B81448E" w14:textId="1D6BC329" w:rsidR="004D4F3E" w:rsidRDefault="00E126D7" w:rsidP="00E217E6">
      <w:pPr>
        <w:spacing w:after="0" w:line="240" w:lineRule="auto"/>
        <w:jc w:val="both"/>
        <w:rPr>
          <w:rFonts w:asciiTheme="majorBidi" w:hAnsiTheme="majorBidi" w:cstheme="majorBidi"/>
          <w:b/>
          <w:bCs/>
          <w:sz w:val="24"/>
          <w:szCs w:val="24"/>
          <w:lang w:val="en-GB"/>
        </w:rPr>
      </w:pPr>
      <w:r w:rsidRPr="00731436">
        <w:rPr>
          <w:rFonts w:asciiTheme="majorBidi" w:hAnsiTheme="majorBidi" w:cstheme="majorBidi"/>
          <w:b/>
          <w:bCs/>
          <w:sz w:val="24"/>
          <w:szCs w:val="24"/>
          <w:lang w:val="en-GB"/>
        </w:rPr>
        <w:t xml:space="preserve">3.3 </w:t>
      </w:r>
      <w:r w:rsidR="00D454BA" w:rsidRPr="00731436">
        <w:rPr>
          <w:rFonts w:asciiTheme="majorBidi" w:hAnsiTheme="majorBidi" w:cstheme="majorBidi"/>
          <w:b/>
          <w:bCs/>
          <w:sz w:val="24"/>
          <w:szCs w:val="24"/>
          <w:lang w:val="en-GB"/>
        </w:rPr>
        <w:t>Method of Data Analysis</w:t>
      </w:r>
    </w:p>
    <w:p w14:paraId="09D78B75" w14:textId="62E80194" w:rsidR="00FB3E65" w:rsidRPr="00E05B0C" w:rsidRDefault="00AA7F68" w:rsidP="00F70BB1">
      <w:pPr>
        <w:spacing w:line="240" w:lineRule="auto"/>
        <w:jc w:val="both"/>
        <w:rPr>
          <w:rFonts w:asciiTheme="majorBidi" w:hAnsiTheme="majorBidi" w:cstheme="majorBidi"/>
          <w:sz w:val="24"/>
          <w:szCs w:val="24"/>
          <w:lang w:val="en-GB"/>
        </w:rPr>
      </w:pPr>
      <w:r w:rsidRPr="00E05B0C">
        <w:rPr>
          <w:rFonts w:asciiTheme="majorBidi" w:hAnsiTheme="majorBidi" w:cstheme="majorBidi"/>
          <w:sz w:val="24"/>
          <w:szCs w:val="24"/>
          <w:lang w:val="en-GB"/>
        </w:rPr>
        <w:t xml:space="preserve">We employed the Vector Autoregressive (VAR) model estimation to analyse the Toda-Yamamoto model for testing the direction of causality between the energy mix and global warming. In essence, the Toda-Yamamoto model provides a straightforward and intriguing </w:t>
      </w:r>
      <w:r w:rsidRPr="00E05B0C">
        <w:rPr>
          <w:rFonts w:asciiTheme="majorBidi" w:hAnsiTheme="majorBidi" w:cstheme="majorBidi"/>
          <w:sz w:val="24"/>
          <w:szCs w:val="24"/>
          <w:lang w:val="en-GB"/>
        </w:rPr>
        <w:lastRenderedPageBreak/>
        <w:t>method for estimating an augmented VAR, which allows for the asymptotic distribution of the Wald statistic. The Toda-Yamamoto test has an advantage over the traditional Granger (1969) causality test because it can be applied even when the variables are</w:t>
      </w:r>
      <w:r w:rsidR="00FB6322" w:rsidRPr="00E05B0C">
        <w:rPr>
          <w:rFonts w:asciiTheme="majorBidi" w:hAnsiTheme="majorBidi" w:cstheme="majorBidi"/>
          <w:sz w:val="24"/>
          <w:szCs w:val="24"/>
          <w:lang w:val="en-GB"/>
        </w:rPr>
        <w:t xml:space="preserve"> non-stationary, have different orders of integration or are</w:t>
      </w:r>
      <w:r w:rsidRPr="00E05B0C">
        <w:rPr>
          <w:rFonts w:asciiTheme="majorBidi" w:hAnsiTheme="majorBidi" w:cstheme="majorBidi"/>
          <w:sz w:val="24"/>
          <w:szCs w:val="24"/>
          <w:lang w:val="en-GB"/>
        </w:rPr>
        <w:t xml:space="preserve"> not cointegrated.</w:t>
      </w:r>
      <w:r w:rsidR="009C2A11" w:rsidRPr="00E05B0C">
        <w:rPr>
          <w:rFonts w:asciiTheme="majorBidi" w:hAnsiTheme="majorBidi" w:cstheme="majorBidi"/>
          <w:sz w:val="24"/>
          <w:szCs w:val="24"/>
          <w:lang w:val="en-GB"/>
        </w:rPr>
        <w:t xml:space="preserve"> </w:t>
      </w:r>
      <w:r w:rsidR="00896CC5" w:rsidRPr="00E05B0C">
        <w:rPr>
          <w:rFonts w:asciiTheme="majorBidi" w:hAnsiTheme="majorBidi" w:cstheme="majorBidi"/>
          <w:color w:val="222222"/>
          <w:sz w:val="24"/>
          <w:szCs w:val="24"/>
          <w:shd w:val="clear" w:color="auto" w:fill="FFFFFF"/>
        </w:rPr>
        <w:t>Daly</w:t>
      </w:r>
      <w:r w:rsidR="00896CC5" w:rsidRPr="00E05B0C">
        <w:rPr>
          <w:rFonts w:asciiTheme="majorBidi" w:hAnsiTheme="majorBidi" w:cstheme="majorBidi"/>
          <w:color w:val="222222"/>
          <w:sz w:val="24"/>
          <w:szCs w:val="24"/>
          <w:shd w:val="clear" w:color="auto" w:fill="FFFFFF"/>
          <w:lang w:val="en-GB"/>
        </w:rPr>
        <w:t xml:space="preserve"> </w:t>
      </w:r>
      <w:r w:rsidR="00896CC5" w:rsidRPr="00E05B0C">
        <w:rPr>
          <w:rFonts w:asciiTheme="majorBidi" w:hAnsiTheme="majorBidi" w:cstheme="majorBidi"/>
          <w:i/>
          <w:iCs/>
          <w:color w:val="222222"/>
          <w:sz w:val="24"/>
          <w:szCs w:val="24"/>
          <w:shd w:val="clear" w:color="auto" w:fill="FFFFFF"/>
          <w:lang w:val="en-GB"/>
        </w:rPr>
        <w:t>et al.</w:t>
      </w:r>
      <w:r w:rsidR="00896CC5" w:rsidRPr="00E05B0C">
        <w:rPr>
          <w:rFonts w:asciiTheme="majorBidi" w:hAnsiTheme="majorBidi" w:cstheme="majorBidi"/>
          <w:color w:val="222222"/>
          <w:sz w:val="24"/>
          <w:szCs w:val="24"/>
          <w:shd w:val="clear" w:color="auto" w:fill="FFFFFF"/>
          <w:lang w:val="en-GB"/>
        </w:rPr>
        <w:t xml:space="preserve"> (202</w:t>
      </w:r>
      <w:r w:rsidR="006606B4" w:rsidRPr="00E05B0C">
        <w:rPr>
          <w:rFonts w:asciiTheme="majorBidi" w:hAnsiTheme="majorBidi" w:cstheme="majorBidi"/>
          <w:color w:val="222222"/>
          <w:sz w:val="24"/>
          <w:szCs w:val="24"/>
          <w:shd w:val="clear" w:color="auto" w:fill="FFFFFF"/>
          <w:lang w:val="en-GB"/>
        </w:rPr>
        <w:t xml:space="preserve">4) describe the </w:t>
      </w:r>
      <w:r w:rsidR="006606B4" w:rsidRPr="00E05B0C">
        <w:rPr>
          <w:rFonts w:asciiTheme="majorBidi" w:hAnsiTheme="majorBidi" w:cstheme="majorBidi"/>
          <w:sz w:val="24"/>
          <w:szCs w:val="24"/>
          <w:lang w:val="en-GB"/>
        </w:rPr>
        <w:t xml:space="preserve">Toda-Yamamoto test as a </w:t>
      </w:r>
      <w:r w:rsidR="006606B4" w:rsidRPr="00E05B0C">
        <w:rPr>
          <w:rFonts w:asciiTheme="majorBidi" w:hAnsiTheme="majorBidi" w:cstheme="majorBidi"/>
          <w:color w:val="1F1F1F"/>
          <w:sz w:val="24"/>
          <w:szCs w:val="24"/>
        </w:rPr>
        <w:t xml:space="preserve">reliable tool for identifying causality, </w:t>
      </w:r>
      <w:r w:rsidR="0025558D" w:rsidRPr="00E05B0C">
        <w:rPr>
          <w:rFonts w:asciiTheme="majorBidi" w:hAnsiTheme="majorBidi" w:cstheme="majorBidi"/>
          <w:color w:val="1F1F1F"/>
          <w:sz w:val="24"/>
          <w:szCs w:val="24"/>
          <w:lang w:val="en-GB"/>
        </w:rPr>
        <w:t>given that</w:t>
      </w:r>
      <w:r w:rsidR="00561F10" w:rsidRPr="00E05B0C">
        <w:rPr>
          <w:rFonts w:asciiTheme="majorBidi" w:hAnsiTheme="majorBidi" w:cstheme="majorBidi"/>
          <w:color w:val="1F1F1F"/>
          <w:sz w:val="24"/>
          <w:szCs w:val="24"/>
          <w:lang w:val="en-GB"/>
        </w:rPr>
        <w:t xml:space="preserve"> it ensures the validity of</w:t>
      </w:r>
      <w:r w:rsidR="009C2A11" w:rsidRPr="00E05B0C">
        <w:rPr>
          <w:rFonts w:asciiTheme="majorBidi" w:hAnsiTheme="majorBidi" w:cstheme="majorBidi"/>
          <w:color w:val="1F1F1F"/>
          <w:sz w:val="24"/>
          <w:szCs w:val="24"/>
        </w:rPr>
        <w:t xml:space="preserve"> the asymptotic distribution of the test statistic even in the presence of integrated and cointegrated processes.</w:t>
      </w:r>
      <w:r w:rsidR="00781670" w:rsidRPr="00E05B0C">
        <w:rPr>
          <w:rFonts w:asciiTheme="majorBidi" w:hAnsiTheme="majorBidi" w:cstheme="majorBidi"/>
          <w:color w:val="1F1F1F"/>
          <w:sz w:val="24"/>
          <w:szCs w:val="24"/>
          <w:lang w:val="en-GB"/>
        </w:rPr>
        <w:t xml:space="preserve"> </w:t>
      </w:r>
      <w:r w:rsidR="00F00E1C" w:rsidRPr="00E05B0C">
        <w:rPr>
          <w:rFonts w:asciiTheme="majorBidi" w:hAnsiTheme="majorBidi" w:cstheme="majorBidi"/>
          <w:color w:val="1F1F1F"/>
          <w:sz w:val="24"/>
          <w:szCs w:val="24"/>
          <w:lang w:val="en-GB"/>
        </w:rPr>
        <w:t xml:space="preserve">In addition, </w:t>
      </w:r>
      <w:r w:rsidR="00FB3E65" w:rsidRPr="00E05B0C">
        <w:rPr>
          <w:rFonts w:asciiTheme="majorBidi" w:hAnsiTheme="majorBidi" w:cstheme="majorBidi"/>
          <w:sz w:val="24"/>
          <w:szCs w:val="24"/>
          <w:lang w:val="en-GB"/>
        </w:rPr>
        <w:t>the augmented Dickey-Fuller (ADF) test proposed by Dickey &amp; Fuller (1981) was used for the unit root test</w:t>
      </w:r>
      <w:r w:rsidR="00EF018C" w:rsidRPr="00E05B0C">
        <w:rPr>
          <w:rFonts w:asciiTheme="majorBidi" w:hAnsiTheme="majorBidi" w:cstheme="majorBidi"/>
          <w:sz w:val="24"/>
          <w:szCs w:val="24"/>
          <w:lang w:val="en-GB"/>
        </w:rPr>
        <w:t>,</w:t>
      </w:r>
      <w:r w:rsidR="00427709" w:rsidRPr="00E05B0C">
        <w:rPr>
          <w:rFonts w:asciiTheme="majorBidi" w:hAnsiTheme="majorBidi" w:cstheme="majorBidi"/>
          <w:sz w:val="24"/>
          <w:szCs w:val="24"/>
          <w:lang w:val="en-GB"/>
        </w:rPr>
        <w:t xml:space="preserve"> while the Johansen (</w:t>
      </w:r>
      <w:r w:rsidR="00EF018C" w:rsidRPr="00E05B0C">
        <w:rPr>
          <w:rFonts w:asciiTheme="majorBidi" w:hAnsiTheme="majorBidi" w:cstheme="majorBidi"/>
          <w:sz w:val="24"/>
          <w:szCs w:val="24"/>
          <w:lang w:val="en-GB"/>
        </w:rPr>
        <w:t>1988) cointegration test method was applied to ascertain if the variables have a long run relationship</w:t>
      </w:r>
      <w:r w:rsidR="00FB3E65" w:rsidRPr="00E05B0C">
        <w:rPr>
          <w:rFonts w:asciiTheme="majorBidi" w:hAnsiTheme="majorBidi" w:cstheme="majorBidi"/>
          <w:sz w:val="24"/>
          <w:szCs w:val="24"/>
          <w:lang w:val="en-GB"/>
        </w:rPr>
        <w:t>. The general specification of the ADF model involving an intercept and linear trend is of the form:</w:t>
      </w:r>
    </w:p>
    <w:p w14:paraId="2D0DC5FF" w14:textId="754A8487" w:rsidR="00FB3E65" w:rsidRPr="00F70BB1" w:rsidRDefault="00FB3E65" w:rsidP="00F70BB1">
      <w:pPr>
        <w:spacing w:line="240" w:lineRule="auto"/>
        <w:jc w:val="both"/>
        <w:rPr>
          <w:rFonts w:asciiTheme="majorBidi" w:hAnsiTheme="majorBidi" w:cstheme="majorBidi"/>
          <w:sz w:val="24"/>
          <w:szCs w:val="24"/>
        </w:rPr>
      </w:pPr>
      <m:oMath>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Y</m:t>
            </m:r>
          </m:e>
          <m:sub>
            <m:r>
              <m:rPr>
                <m:sty m:val="p"/>
              </m:rPr>
              <w:rPr>
                <w:rFonts w:ascii="Cambria Math" w:hAnsi="Cambria Math" w:cstheme="majorBidi"/>
                <w:sz w:val="24"/>
                <w:szCs w:val="24"/>
              </w:rPr>
              <m:t xml:space="preserve">t </m:t>
            </m:r>
          </m:sub>
        </m:sSub>
        <m:r>
          <m:rPr>
            <m:sty m:val="p"/>
          </m:rP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0</m:t>
            </m:r>
          </m:sub>
        </m:sSub>
        <m:r>
          <m:rPr>
            <m:sty m:val="p"/>
          </m:rP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1t</m:t>
            </m:r>
          </m:sub>
        </m:sSub>
        <m:r>
          <m:rPr>
            <m:sty m:val="p"/>
          </m:rPr>
          <w:rPr>
            <w:rFonts w:ascii="Cambria Math" w:hAnsi="Cambria Math" w:cstheme="majorBidi"/>
            <w:sz w:val="24"/>
            <w:szCs w:val="24"/>
            <w:vertAlign w:val="subscript"/>
          </w:rPr>
          <m:t>+</m:t>
        </m:r>
        <m:nary>
          <m:naryPr>
            <m:chr m:val="∑"/>
            <m:limLoc m:val="undOvr"/>
            <m:ctrlPr>
              <w:rPr>
                <w:rFonts w:ascii="Cambria Math" w:hAnsi="Cambria Math" w:cstheme="majorBidi"/>
                <w:i/>
                <w:sz w:val="24"/>
                <w:szCs w:val="24"/>
              </w:rPr>
            </m:ctrlPr>
          </m:naryPr>
          <m:sub>
            <m:r>
              <w:rPr>
                <w:rFonts w:ascii="Cambria Math" w:hAnsi="Cambria Math" w:cstheme="majorBidi"/>
                <w:sz w:val="24"/>
                <w:szCs w:val="24"/>
              </w:rPr>
              <m:t>i=1</m:t>
            </m:r>
          </m:sub>
          <m:sup>
            <m:r>
              <w:rPr>
                <w:rFonts w:ascii="Cambria Math" w:hAnsi="Cambria Math" w:cstheme="majorBidi"/>
                <w:sz w:val="24"/>
                <w:szCs w:val="24"/>
              </w:rPr>
              <m:t>K</m:t>
            </m:r>
          </m:sup>
          <m:e>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i</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Y</m:t>
                </m:r>
              </m:e>
              <m:sub>
                <m:r>
                  <m:rPr>
                    <m:sty m:val="p"/>
                  </m:rPr>
                  <w:rPr>
                    <w:rFonts w:ascii="Cambria Math" w:hAnsi="Cambria Math" w:cstheme="majorBidi"/>
                    <w:sz w:val="24"/>
                    <w:szCs w:val="24"/>
                  </w:rPr>
                  <m:t xml:space="preserve">t-i </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 xml:space="preserve">t                                                                             </m:t>
                </m:r>
              </m:sub>
            </m:sSub>
          </m:e>
        </m:nary>
      </m:oMath>
      <w:r w:rsidRPr="00F70BB1">
        <w:rPr>
          <w:rFonts w:asciiTheme="majorBidi" w:eastAsiaTheme="minorEastAsia" w:hAnsiTheme="majorBidi" w:cstheme="majorBidi"/>
          <w:sz w:val="24"/>
          <w:szCs w:val="24"/>
        </w:rPr>
        <w:t>(</w:t>
      </w:r>
      <w:r w:rsidR="00D95EF4" w:rsidRPr="00F70BB1">
        <w:rPr>
          <w:rFonts w:asciiTheme="majorBidi" w:eastAsiaTheme="minorEastAsia" w:hAnsiTheme="majorBidi" w:cstheme="majorBidi"/>
          <w:sz w:val="24"/>
          <w:szCs w:val="24"/>
          <w:lang w:val="en-GB"/>
        </w:rPr>
        <w:t>6</w:t>
      </w:r>
      <w:r w:rsidRPr="00F70BB1">
        <w:rPr>
          <w:rFonts w:asciiTheme="majorBidi" w:eastAsiaTheme="minorEastAsia" w:hAnsiTheme="majorBidi" w:cstheme="majorBidi"/>
          <w:sz w:val="24"/>
          <w:szCs w:val="24"/>
        </w:rPr>
        <w:t>)</w:t>
      </w:r>
    </w:p>
    <w:p w14:paraId="134444B2" w14:textId="335610E6" w:rsidR="00FB3E65" w:rsidRPr="00F70BB1" w:rsidRDefault="00FB3E65" w:rsidP="00F70BB1">
      <w:pPr>
        <w:spacing w:after="0" w:line="240" w:lineRule="auto"/>
        <w:jc w:val="both"/>
        <w:rPr>
          <w:rFonts w:asciiTheme="majorBidi" w:hAnsiTheme="majorBidi" w:cstheme="majorBidi"/>
          <w:sz w:val="24"/>
          <w:szCs w:val="24"/>
          <w:lang w:val="en-GB"/>
        </w:rPr>
      </w:pPr>
      <w:r w:rsidRPr="00F70BB1">
        <w:rPr>
          <w:rFonts w:asciiTheme="majorBidi" w:hAnsiTheme="majorBidi" w:cstheme="majorBidi"/>
          <w:sz w:val="24"/>
          <w:szCs w:val="24"/>
          <w:lang w:val="en-GB"/>
        </w:rPr>
        <w:t>Where:</w:t>
      </w:r>
      <w:r w:rsidRPr="00F70BB1">
        <w:rPr>
          <w:rFonts w:asciiTheme="majorBidi" w:hAnsiTheme="majorBidi" w:cstheme="majorBidi"/>
          <w:sz w:val="24"/>
          <w:szCs w:val="24"/>
          <w:lang w:val="en-GB"/>
        </w:rPr>
        <w:tab/>
        <w:t xml:space="preserve"> </w:t>
      </w:r>
      <w:proofErr w:type="spellStart"/>
      <w:r w:rsidRPr="00F70BB1">
        <w:rPr>
          <w:rFonts w:asciiTheme="majorBidi" w:hAnsiTheme="majorBidi" w:cstheme="majorBidi"/>
          <w:sz w:val="24"/>
          <w:szCs w:val="24"/>
          <w:lang w:val="en-GB"/>
        </w:rPr>
        <w:t>Y</w:t>
      </w:r>
      <w:r w:rsidRPr="00F70BB1">
        <w:rPr>
          <w:rFonts w:asciiTheme="majorBidi" w:hAnsiTheme="majorBidi" w:cstheme="majorBidi"/>
          <w:sz w:val="24"/>
          <w:szCs w:val="24"/>
          <w:vertAlign w:val="subscript"/>
          <w:lang w:val="en-GB"/>
        </w:rPr>
        <w:t>t</w:t>
      </w:r>
      <w:proofErr w:type="spellEnd"/>
      <w:r w:rsidR="00D95EF4"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w:t>
      </w:r>
      <w:r w:rsidR="00D95EF4"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 xml:space="preserve">variable </w:t>
      </w:r>
      <w:r w:rsidR="00D95EF4" w:rsidRPr="00F70BB1">
        <w:rPr>
          <w:rFonts w:asciiTheme="majorBidi" w:hAnsiTheme="majorBidi" w:cstheme="majorBidi"/>
          <w:sz w:val="24"/>
          <w:szCs w:val="24"/>
          <w:lang w:val="en-GB"/>
        </w:rPr>
        <w:t xml:space="preserve">of interest, </w:t>
      </w:r>
      <w:r w:rsidRPr="00F70BB1">
        <w:rPr>
          <w:rFonts w:asciiTheme="majorBidi" w:hAnsiTheme="majorBidi" w:cstheme="majorBidi"/>
          <w:sz w:val="24"/>
          <w:szCs w:val="24"/>
          <w:lang w:val="en-GB"/>
        </w:rPr>
        <w:t>Y</w:t>
      </w:r>
      <w:r w:rsidRPr="00F70BB1">
        <w:rPr>
          <w:rFonts w:asciiTheme="majorBidi" w:hAnsiTheme="majorBidi" w:cstheme="majorBidi"/>
          <w:sz w:val="24"/>
          <w:szCs w:val="24"/>
          <w:vertAlign w:val="subscript"/>
          <w:lang w:val="en-GB"/>
        </w:rPr>
        <w:t>t-1</w:t>
      </w:r>
      <w:r w:rsidRPr="00F70BB1">
        <w:rPr>
          <w:rFonts w:asciiTheme="majorBidi" w:hAnsiTheme="majorBidi" w:cstheme="majorBidi"/>
          <w:sz w:val="24"/>
          <w:szCs w:val="24"/>
          <w:lang w:val="en-GB"/>
        </w:rPr>
        <w:tab/>
        <w:t xml:space="preserve">=One period lag of the variable </w:t>
      </w:r>
      <w:r w:rsidR="00D95EF4" w:rsidRPr="00F70BB1">
        <w:rPr>
          <w:rFonts w:asciiTheme="majorBidi" w:hAnsiTheme="majorBidi" w:cstheme="majorBidi"/>
          <w:sz w:val="24"/>
          <w:szCs w:val="24"/>
          <w:lang w:val="en-GB"/>
        </w:rPr>
        <w:t xml:space="preserve">of interest, </w:t>
      </w:r>
      <w:r w:rsidRPr="00F70BB1">
        <w:rPr>
          <w:rFonts w:asciiTheme="majorBidi" w:hAnsiTheme="majorBidi" w:cstheme="majorBidi"/>
          <w:sz w:val="24"/>
          <w:szCs w:val="24"/>
        </w:rPr>
        <w:t>β</w:t>
      </w:r>
      <w:proofErr w:type="spellStart"/>
      <w:r w:rsidRPr="00F70BB1">
        <w:rPr>
          <w:rFonts w:asciiTheme="majorBidi" w:hAnsiTheme="majorBidi" w:cstheme="majorBidi"/>
          <w:sz w:val="24"/>
          <w:szCs w:val="24"/>
          <w:vertAlign w:val="subscript"/>
        </w:rPr>
        <w:t>i</w:t>
      </w:r>
      <w:proofErr w:type="spellEnd"/>
      <w:r w:rsidRPr="00F70BB1">
        <w:rPr>
          <w:rFonts w:asciiTheme="majorBidi" w:hAnsiTheme="majorBidi" w:cstheme="majorBidi"/>
          <w:sz w:val="24"/>
          <w:szCs w:val="24"/>
          <w:lang w:val="en-GB"/>
        </w:rPr>
        <w:tab/>
        <w:t>=</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egression estimate</w:t>
      </w:r>
      <w:r w:rsidR="0040442A" w:rsidRPr="00F70BB1">
        <w:rPr>
          <w:rFonts w:asciiTheme="majorBidi" w:hAnsiTheme="majorBidi" w:cstheme="majorBidi"/>
          <w:sz w:val="24"/>
          <w:szCs w:val="24"/>
          <w:lang w:val="en-GB"/>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0</m:t>
            </m:r>
          </m:sub>
        </m:sSub>
        <m:r>
          <m:rPr>
            <m:sty m:val="p"/>
          </m:rPr>
          <w:rPr>
            <w:rFonts w:ascii="Cambria Math" w:hAnsi="Cambria Math" w:cstheme="majorBidi"/>
            <w:sz w:val="24"/>
            <w:szCs w:val="24"/>
          </w:rPr>
          <m:t xml:space="preserve"> </m:t>
        </m:r>
      </m:oMath>
      <w:r w:rsidRPr="00F70BB1">
        <w:rPr>
          <w:rFonts w:asciiTheme="majorBidi" w:hAnsiTheme="majorBidi" w:cstheme="majorBidi"/>
          <w:sz w:val="24"/>
          <w:szCs w:val="24"/>
          <w:lang w:val="en-GB"/>
        </w:rPr>
        <w:t>=</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Constant term</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m:t>
            </m:r>
          </m:e>
          <m:sub>
            <m:r>
              <w:rPr>
                <w:rFonts w:ascii="Cambria Math" w:hAnsi="Cambria Math" w:cstheme="majorBidi"/>
                <w:sz w:val="24"/>
                <w:szCs w:val="24"/>
              </w:rPr>
              <m:t>1t</m:t>
            </m:r>
          </m:sub>
        </m:sSub>
      </m:oMath>
      <w:r w:rsidRPr="00F70BB1">
        <w:rPr>
          <w:rFonts w:asciiTheme="majorBidi" w:hAnsiTheme="majorBidi" w:cstheme="majorBidi"/>
          <w:sz w:val="24"/>
          <w:szCs w:val="24"/>
          <w:lang w:val="en-GB"/>
        </w:rPr>
        <w:tab/>
        <w:t>=</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linear trend</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ab/>
        <w:t>K</w:t>
      </w:r>
      <w:r w:rsidR="0040442A" w:rsidRPr="00F70BB1">
        <w:rPr>
          <w:rFonts w:asciiTheme="majorBidi" w:hAnsiTheme="majorBidi" w:cstheme="majorBidi"/>
          <w:sz w:val="24"/>
          <w:szCs w:val="24"/>
          <w:lang w:val="en-GB"/>
        </w:rPr>
        <w:t xml:space="preserve"> </w:t>
      </w:r>
      <w:r w:rsidRPr="00F70BB1">
        <w:rPr>
          <w:rFonts w:asciiTheme="majorBidi" w:hAnsiTheme="majorBidi" w:cstheme="majorBidi"/>
          <w:sz w:val="24"/>
          <w:szCs w:val="24"/>
          <w:lang w:val="en-GB"/>
        </w:rPr>
        <w:t>=</w:t>
      </w:r>
      <w:r w:rsidR="0040442A" w:rsidRPr="00F70BB1">
        <w:rPr>
          <w:rFonts w:asciiTheme="majorBidi" w:hAnsiTheme="majorBidi" w:cstheme="majorBidi"/>
          <w:sz w:val="24"/>
          <w:szCs w:val="24"/>
          <w:lang w:val="en-GB"/>
        </w:rPr>
        <w:t xml:space="preserve"> m</w:t>
      </w:r>
      <w:r w:rsidRPr="00F70BB1">
        <w:rPr>
          <w:rFonts w:asciiTheme="majorBidi" w:hAnsiTheme="majorBidi" w:cstheme="majorBidi"/>
          <w:sz w:val="24"/>
          <w:szCs w:val="24"/>
          <w:lang w:val="en-GB"/>
        </w:rPr>
        <w:t>aximum lag length operator</w:t>
      </w:r>
      <w:r w:rsidR="00F70BB1" w:rsidRPr="00F70BB1">
        <w:rPr>
          <w:rFonts w:asciiTheme="majorBidi" w:hAnsiTheme="majorBidi" w:cstheme="majorBidi"/>
          <w:sz w:val="24"/>
          <w:szCs w:val="24"/>
          <w:lang w:val="en-GB"/>
        </w:rPr>
        <w:t xml:space="preserve"> and </w:t>
      </w:r>
      <w:r w:rsidRPr="00F70BB1">
        <w:rPr>
          <w:rFonts w:asciiTheme="majorBidi" w:hAnsiTheme="majorBidi" w:cstheme="majorBidi"/>
          <w:sz w:val="24"/>
          <w:szCs w:val="24"/>
          <w:lang w:val="en-GB"/>
        </w:rPr>
        <w:t>U</w:t>
      </w:r>
      <w:r w:rsidRPr="00F70BB1">
        <w:rPr>
          <w:rFonts w:asciiTheme="majorBidi" w:hAnsiTheme="majorBidi" w:cstheme="majorBidi"/>
          <w:sz w:val="24"/>
          <w:szCs w:val="24"/>
          <w:vertAlign w:val="subscript"/>
          <w:lang w:val="en-GB"/>
        </w:rPr>
        <w:t>t</w:t>
      </w:r>
      <w:r w:rsidRPr="00F70BB1">
        <w:rPr>
          <w:rFonts w:asciiTheme="majorBidi" w:hAnsiTheme="majorBidi" w:cstheme="majorBidi"/>
          <w:sz w:val="24"/>
          <w:szCs w:val="24"/>
          <w:lang w:val="en-GB"/>
        </w:rPr>
        <w:tab/>
        <w:t>=</w:t>
      </w:r>
      <w:r w:rsidR="00F70BB1" w:rsidRPr="00F70BB1">
        <w:rPr>
          <w:rFonts w:asciiTheme="majorBidi" w:hAnsiTheme="majorBidi" w:cstheme="majorBidi"/>
          <w:sz w:val="24"/>
          <w:szCs w:val="24"/>
          <w:lang w:val="en-GB"/>
        </w:rPr>
        <w:t xml:space="preserve"> e</w:t>
      </w:r>
      <w:r w:rsidRPr="00F70BB1">
        <w:rPr>
          <w:rFonts w:asciiTheme="majorBidi" w:hAnsiTheme="majorBidi" w:cstheme="majorBidi"/>
          <w:sz w:val="24"/>
          <w:szCs w:val="24"/>
          <w:lang w:val="en-GB"/>
        </w:rPr>
        <w:t>rror term</w:t>
      </w:r>
      <w:r w:rsidRPr="00F70BB1">
        <w:rPr>
          <w:rFonts w:asciiTheme="majorBidi" w:hAnsiTheme="majorBidi" w:cstheme="majorBidi"/>
          <w:sz w:val="24"/>
          <w:szCs w:val="24"/>
        </w:rPr>
        <w:t>.</w:t>
      </w:r>
    </w:p>
    <w:p w14:paraId="23103992" w14:textId="688C126A" w:rsidR="00731436" w:rsidRDefault="00A43585"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4. Results and Discussion</w:t>
      </w:r>
    </w:p>
    <w:p w14:paraId="6303A001" w14:textId="292B5474" w:rsidR="0004409F" w:rsidRDefault="0004409F"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4.1 Descriptive S</w:t>
      </w:r>
      <w:r w:rsidR="005F5F9E">
        <w:rPr>
          <w:rFonts w:asciiTheme="majorBidi" w:hAnsiTheme="majorBidi" w:cstheme="majorBidi"/>
          <w:b/>
          <w:bCs/>
          <w:sz w:val="24"/>
          <w:szCs w:val="24"/>
          <w:lang w:val="en-GB"/>
        </w:rPr>
        <w:t>tatistics</w:t>
      </w:r>
    </w:p>
    <w:p w14:paraId="56CCEAD3" w14:textId="4F9D8D9D" w:rsidR="000C3DE6" w:rsidRPr="00180680" w:rsidRDefault="00180680" w:rsidP="00A94437">
      <w:pPr>
        <w:jc w:val="both"/>
        <w:rPr>
          <w:rFonts w:asciiTheme="majorBidi" w:hAnsiTheme="majorBidi" w:cstheme="majorBidi"/>
          <w:sz w:val="24"/>
          <w:szCs w:val="24"/>
          <w:lang w:val="en-GB"/>
        </w:rPr>
      </w:pPr>
      <w:r>
        <w:rPr>
          <w:rFonts w:asciiTheme="majorBidi" w:hAnsiTheme="majorBidi" w:cstheme="majorBidi"/>
          <w:sz w:val="24"/>
          <w:szCs w:val="24"/>
          <w:lang w:val="en-GB"/>
        </w:rPr>
        <w:t>The basic statistics</w:t>
      </w:r>
      <w:r w:rsidR="005563F0">
        <w:rPr>
          <w:rFonts w:asciiTheme="majorBidi" w:hAnsiTheme="majorBidi" w:cstheme="majorBidi"/>
          <w:sz w:val="24"/>
          <w:szCs w:val="24"/>
          <w:lang w:val="en-GB"/>
        </w:rPr>
        <w:t xml:space="preserve"> were employed to descriptively analyse the datasets to gain some insights into their distribution during the study period. The results are presented in Table 2.</w:t>
      </w:r>
    </w:p>
    <w:p w14:paraId="26043284" w14:textId="141724F4" w:rsidR="00A43585" w:rsidRDefault="000C2FDC"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Table </w:t>
      </w:r>
      <w:r w:rsidR="004646D2">
        <w:rPr>
          <w:rFonts w:asciiTheme="majorBidi" w:hAnsiTheme="majorBidi" w:cstheme="majorBidi"/>
          <w:b/>
          <w:bCs/>
          <w:sz w:val="24"/>
          <w:szCs w:val="24"/>
          <w:lang w:val="en-GB"/>
        </w:rPr>
        <w:t>2</w:t>
      </w:r>
      <w:r>
        <w:rPr>
          <w:rFonts w:asciiTheme="majorBidi" w:hAnsiTheme="majorBidi" w:cstheme="majorBidi"/>
          <w:b/>
          <w:bCs/>
          <w:sz w:val="24"/>
          <w:szCs w:val="24"/>
          <w:lang w:val="en-GB"/>
        </w:rPr>
        <w:t>: Summary of Descriptive Statistics</w:t>
      </w:r>
    </w:p>
    <w:tbl>
      <w:tblPr>
        <w:tblStyle w:val="TableGrid"/>
        <w:tblW w:w="9073" w:type="dxa"/>
        <w:tblInd w:w="-147" w:type="dxa"/>
        <w:tblLayout w:type="fixed"/>
        <w:tblLook w:val="04A0" w:firstRow="1" w:lastRow="0" w:firstColumn="1" w:lastColumn="0" w:noHBand="0" w:noVBand="1"/>
      </w:tblPr>
      <w:tblGrid>
        <w:gridCol w:w="1985"/>
        <w:gridCol w:w="1985"/>
        <w:gridCol w:w="1275"/>
        <w:gridCol w:w="1985"/>
        <w:gridCol w:w="1843"/>
      </w:tblGrid>
      <w:tr w:rsidR="00F40948" w:rsidRPr="00814C24" w14:paraId="6BD85D86" w14:textId="77777777" w:rsidTr="00A151D5">
        <w:trPr>
          <w:trHeight w:val="225"/>
        </w:trPr>
        <w:tc>
          <w:tcPr>
            <w:tcW w:w="1985" w:type="dxa"/>
          </w:tcPr>
          <w:p w14:paraId="24CBDA24" w14:textId="77777777" w:rsidR="00F40948" w:rsidRPr="00814C24" w:rsidRDefault="00F40948" w:rsidP="004646D2">
            <w:pPr>
              <w:autoSpaceDE w:val="0"/>
              <w:autoSpaceDN w:val="0"/>
              <w:adjustRightInd w:val="0"/>
              <w:rPr>
                <w:rFonts w:asciiTheme="majorBidi" w:hAnsiTheme="majorBidi" w:cstheme="majorBidi"/>
                <w:b/>
                <w:bCs/>
                <w:color w:val="000000"/>
                <w:sz w:val="24"/>
                <w:szCs w:val="24"/>
              </w:rPr>
            </w:pPr>
          </w:p>
        </w:tc>
        <w:tc>
          <w:tcPr>
            <w:tcW w:w="1985" w:type="dxa"/>
            <w:hideMark/>
          </w:tcPr>
          <w:p w14:paraId="382FF094" w14:textId="6D478D3D" w:rsidR="00F40948" w:rsidRPr="00814C24" w:rsidRDefault="00F40948" w:rsidP="004646D2">
            <w:pPr>
              <w:autoSpaceDE w:val="0"/>
              <w:autoSpaceDN w:val="0"/>
              <w:adjustRightInd w:val="0"/>
              <w:jc w:val="center"/>
              <w:rPr>
                <w:rFonts w:asciiTheme="majorBidi" w:hAnsiTheme="majorBidi" w:cstheme="majorBidi"/>
                <w:b/>
                <w:bCs/>
                <w:color w:val="000000"/>
                <w:sz w:val="24"/>
                <w:szCs w:val="24"/>
              </w:rPr>
            </w:pPr>
            <w:r w:rsidRPr="00814C24">
              <w:rPr>
                <w:rFonts w:asciiTheme="majorBidi" w:hAnsiTheme="majorBidi" w:cstheme="majorBidi"/>
                <w:color w:val="000000"/>
                <w:sz w:val="24"/>
                <w:szCs w:val="24"/>
                <w:lang w:val="en-GB"/>
              </w:rPr>
              <w:t>GBW</w:t>
            </w:r>
          </w:p>
        </w:tc>
        <w:tc>
          <w:tcPr>
            <w:tcW w:w="1275" w:type="dxa"/>
            <w:hideMark/>
          </w:tcPr>
          <w:p w14:paraId="222D2600" w14:textId="6D02411D" w:rsidR="00F40948" w:rsidRPr="00814C24" w:rsidRDefault="00F40948" w:rsidP="004646D2">
            <w:pPr>
              <w:autoSpaceDE w:val="0"/>
              <w:autoSpaceDN w:val="0"/>
              <w:adjustRightInd w:val="0"/>
              <w:jc w:val="center"/>
              <w:rPr>
                <w:rFonts w:asciiTheme="majorBidi" w:hAnsiTheme="majorBidi" w:cstheme="majorBidi"/>
                <w:b/>
                <w:bCs/>
                <w:color w:val="000000"/>
                <w:sz w:val="24"/>
                <w:szCs w:val="24"/>
              </w:rPr>
            </w:pPr>
            <w:r w:rsidRPr="00814C24">
              <w:rPr>
                <w:rFonts w:asciiTheme="majorBidi" w:hAnsiTheme="majorBidi" w:cstheme="majorBidi"/>
                <w:color w:val="000000"/>
                <w:sz w:val="24"/>
                <w:szCs w:val="24"/>
              </w:rPr>
              <w:t>F</w:t>
            </w:r>
            <w:r w:rsidRPr="00814C24">
              <w:rPr>
                <w:rFonts w:asciiTheme="majorBidi" w:hAnsiTheme="majorBidi" w:cstheme="majorBidi"/>
                <w:color w:val="000000"/>
                <w:sz w:val="24"/>
                <w:szCs w:val="24"/>
                <w:lang w:val="en-GB"/>
              </w:rPr>
              <w:t>O</w:t>
            </w:r>
            <w:r w:rsidRPr="00814C24">
              <w:rPr>
                <w:rFonts w:asciiTheme="majorBidi" w:hAnsiTheme="majorBidi" w:cstheme="majorBidi"/>
                <w:color w:val="000000"/>
                <w:sz w:val="24"/>
                <w:szCs w:val="24"/>
              </w:rPr>
              <w:t>EU</w:t>
            </w:r>
          </w:p>
        </w:tc>
        <w:tc>
          <w:tcPr>
            <w:tcW w:w="1985" w:type="dxa"/>
            <w:hideMark/>
          </w:tcPr>
          <w:p w14:paraId="3917855F" w14:textId="0A88DB5E" w:rsidR="00F40948" w:rsidRPr="00814C24" w:rsidRDefault="00F40948" w:rsidP="004646D2">
            <w:pPr>
              <w:autoSpaceDE w:val="0"/>
              <w:autoSpaceDN w:val="0"/>
              <w:adjustRightInd w:val="0"/>
              <w:jc w:val="center"/>
              <w:rPr>
                <w:rFonts w:asciiTheme="majorBidi" w:hAnsiTheme="majorBidi" w:cstheme="majorBidi"/>
                <w:b/>
                <w:bCs/>
                <w:color w:val="000000"/>
                <w:sz w:val="24"/>
                <w:szCs w:val="24"/>
              </w:rPr>
            </w:pPr>
            <w:r w:rsidRPr="00814C24">
              <w:rPr>
                <w:rFonts w:asciiTheme="majorBidi" w:hAnsiTheme="majorBidi" w:cstheme="majorBidi"/>
                <w:color w:val="000000"/>
                <w:sz w:val="24"/>
                <w:szCs w:val="24"/>
              </w:rPr>
              <w:t>RE</w:t>
            </w:r>
            <w:r w:rsidRPr="00814C24">
              <w:rPr>
                <w:rFonts w:asciiTheme="majorBidi" w:hAnsiTheme="majorBidi" w:cstheme="majorBidi"/>
                <w:color w:val="000000"/>
                <w:sz w:val="24"/>
                <w:szCs w:val="24"/>
                <w:lang w:val="en-GB"/>
              </w:rPr>
              <w:t>N</w:t>
            </w:r>
            <w:r w:rsidRPr="00814C24">
              <w:rPr>
                <w:rFonts w:asciiTheme="majorBidi" w:hAnsiTheme="majorBidi" w:cstheme="majorBidi"/>
                <w:color w:val="000000"/>
                <w:sz w:val="24"/>
                <w:szCs w:val="24"/>
              </w:rPr>
              <w:t>U</w:t>
            </w:r>
          </w:p>
        </w:tc>
        <w:tc>
          <w:tcPr>
            <w:tcW w:w="1843" w:type="dxa"/>
            <w:hideMark/>
          </w:tcPr>
          <w:p w14:paraId="56647044" w14:textId="30191948" w:rsidR="00F40948" w:rsidRPr="00814C24" w:rsidRDefault="00F40948" w:rsidP="004646D2">
            <w:pPr>
              <w:autoSpaceDE w:val="0"/>
              <w:autoSpaceDN w:val="0"/>
              <w:adjustRightInd w:val="0"/>
              <w:jc w:val="center"/>
              <w:rPr>
                <w:rFonts w:asciiTheme="majorBidi" w:hAnsiTheme="majorBidi" w:cstheme="majorBidi"/>
                <w:b/>
                <w:bCs/>
                <w:color w:val="000000"/>
                <w:sz w:val="24"/>
                <w:szCs w:val="24"/>
              </w:rPr>
            </w:pPr>
            <w:r w:rsidRPr="00814C24">
              <w:rPr>
                <w:rFonts w:asciiTheme="majorBidi" w:hAnsiTheme="majorBidi" w:cstheme="majorBidi"/>
                <w:color w:val="000000"/>
                <w:sz w:val="24"/>
                <w:szCs w:val="24"/>
              </w:rPr>
              <w:t>A</w:t>
            </w:r>
            <w:r w:rsidRPr="00814C24">
              <w:rPr>
                <w:rFonts w:asciiTheme="majorBidi" w:hAnsiTheme="majorBidi" w:cstheme="majorBidi"/>
                <w:color w:val="000000"/>
                <w:sz w:val="24"/>
                <w:szCs w:val="24"/>
                <w:lang w:val="en-GB"/>
              </w:rPr>
              <w:t>N</w:t>
            </w:r>
            <w:r w:rsidRPr="00814C24">
              <w:rPr>
                <w:rFonts w:asciiTheme="majorBidi" w:hAnsiTheme="majorBidi" w:cstheme="majorBidi"/>
                <w:color w:val="000000"/>
                <w:sz w:val="24"/>
                <w:szCs w:val="24"/>
              </w:rPr>
              <w:t>EU</w:t>
            </w:r>
          </w:p>
        </w:tc>
      </w:tr>
      <w:tr w:rsidR="00814C24" w:rsidRPr="00814C24" w14:paraId="49751F78" w14:textId="77777777" w:rsidTr="00A151D5">
        <w:trPr>
          <w:trHeight w:val="225"/>
        </w:trPr>
        <w:tc>
          <w:tcPr>
            <w:tcW w:w="1985" w:type="dxa"/>
            <w:hideMark/>
          </w:tcPr>
          <w:p w14:paraId="6688D87C"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Mean</w:t>
            </w:r>
          </w:p>
        </w:tc>
        <w:tc>
          <w:tcPr>
            <w:tcW w:w="1985" w:type="dxa"/>
            <w:hideMark/>
          </w:tcPr>
          <w:p w14:paraId="6AA71FD7" w14:textId="3CBB7693"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1.256837</w:t>
            </w:r>
          </w:p>
        </w:tc>
        <w:tc>
          <w:tcPr>
            <w:tcW w:w="1275" w:type="dxa"/>
            <w:hideMark/>
          </w:tcPr>
          <w:p w14:paraId="287D5D57"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19.149</w:t>
            </w:r>
          </w:p>
        </w:tc>
        <w:tc>
          <w:tcPr>
            <w:tcW w:w="1985" w:type="dxa"/>
            <w:hideMark/>
          </w:tcPr>
          <w:p w14:paraId="6C728B19"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84.6903</w:t>
            </w:r>
          </w:p>
        </w:tc>
        <w:tc>
          <w:tcPr>
            <w:tcW w:w="1843" w:type="dxa"/>
            <w:hideMark/>
          </w:tcPr>
          <w:p w14:paraId="014F3CA4"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0.35303</w:t>
            </w:r>
          </w:p>
        </w:tc>
      </w:tr>
      <w:tr w:rsidR="00814C24" w:rsidRPr="00814C24" w14:paraId="01FFC77C" w14:textId="77777777" w:rsidTr="00A151D5">
        <w:trPr>
          <w:trHeight w:val="225"/>
        </w:trPr>
        <w:tc>
          <w:tcPr>
            <w:tcW w:w="1985" w:type="dxa"/>
            <w:hideMark/>
          </w:tcPr>
          <w:p w14:paraId="2D450BEC"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Median</w:t>
            </w:r>
          </w:p>
        </w:tc>
        <w:tc>
          <w:tcPr>
            <w:tcW w:w="1985" w:type="dxa"/>
            <w:hideMark/>
          </w:tcPr>
          <w:p w14:paraId="3D056BB2" w14:textId="404DC389"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1.265454</w:t>
            </w:r>
          </w:p>
        </w:tc>
        <w:tc>
          <w:tcPr>
            <w:tcW w:w="1275" w:type="dxa"/>
            <w:hideMark/>
          </w:tcPr>
          <w:p w14:paraId="14017265"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18.788</w:t>
            </w:r>
          </w:p>
        </w:tc>
        <w:tc>
          <w:tcPr>
            <w:tcW w:w="1985" w:type="dxa"/>
            <w:hideMark/>
          </w:tcPr>
          <w:p w14:paraId="168E414B"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84.6150</w:t>
            </w:r>
          </w:p>
        </w:tc>
        <w:tc>
          <w:tcPr>
            <w:tcW w:w="1843" w:type="dxa"/>
            <w:hideMark/>
          </w:tcPr>
          <w:p w14:paraId="6A6BA15A"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0.33217</w:t>
            </w:r>
          </w:p>
        </w:tc>
      </w:tr>
      <w:tr w:rsidR="00814C24" w:rsidRPr="00814C24" w14:paraId="01205DAC" w14:textId="77777777" w:rsidTr="00A151D5">
        <w:trPr>
          <w:trHeight w:val="225"/>
        </w:trPr>
        <w:tc>
          <w:tcPr>
            <w:tcW w:w="1985" w:type="dxa"/>
            <w:hideMark/>
          </w:tcPr>
          <w:p w14:paraId="4C949D56"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Maximum</w:t>
            </w:r>
          </w:p>
        </w:tc>
        <w:tc>
          <w:tcPr>
            <w:tcW w:w="1985" w:type="dxa"/>
            <w:hideMark/>
          </w:tcPr>
          <w:p w14:paraId="537DBABD" w14:textId="4EB23EB4"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1.338185</w:t>
            </w:r>
          </w:p>
        </w:tc>
        <w:tc>
          <w:tcPr>
            <w:tcW w:w="1275" w:type="dxa"/>
            <w:hideMark/>
          </w:tcPr>
          <w:p w14:paraId="1971C518"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22.844</w:t>
            </w:r>
          </w:p>
        </w:tc>
        <w:tc>
          <w:tcPr>
            <w:tcW w:w="1985" w:type="dxa"/>
            <w:hideMark/>
          </w:tcPr>
          <w:p w14:paraId="3CA2FACB"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88.680</w:t>
            </w:r>
          </w:p>
        </w:tc>
        <w:tc>
          <w:tcPr>
            <w:tcW w:w="1843" w:type="dxa"/>
            <w:hideMark/>
          </w:tcPr>
          <w:p w14:paraId="537C05C0"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0.46286</w:t>
            </w:r>
          </w:p>
        </w:tc>
      </w:tr>
      <w:tr w:rsidR="00814C24" w:rsidRPr="00814C24" w14:paraId="4EE59F50" w14:textId="77777777" w:rsidTr="00A151D5">
        <w:trPr>
          <w:trHeight w:val="225"/>
        </w:trPr>
        <w:tc>
          <w:tcPr>
            <w:tcW w:w="1985" w:type="dxa"/>
            <w:hideMark/>
          </w:tcPr>
          <w:p w14:paraId="51B65145"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Minimum</w:t>
            </w:r>
          </w:p>
        </w:tc>
        <w:tc>
          <w:tcPr>
            <w:tcW w:w="1985" w:type="dxa"/>
            <w:hideMark/>
          </w:tcPr>
          <w:p w14:paraId="6EE7EC48" w14:textId="076F7FE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1.128148</w:t>
            </w:r>
          </w:p>
        </w:tc>
        <w:tc>
          <w:tcPr>
            <w:tcW w:w="1275" w:type="dxa"/>
            <w:hideMark/>
          </w:tcPr>
          <w:p w14:paraId="526074E6"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15.854</w:t>
            </w:r>
          </w:p>
        </w:tc>
        <w:tc>
          <w:tcPr>
            <w:tcW w:w="1985" w:type="dxa"/>
            <w:hideMark/>
          </w:tcPr>
          <w:p w14:paraId="59718760"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80.640</w:t>
            </w:r>
          </w:p>
        </w:tc>
        <w:tc>
          <w:tcPr>
            <w:tcW w:w="1843" w:type="dxa"/>
            <w:hideMark/>
          </w:tcPr>
          <w:p w14:paraId="73635652"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0.27446</w:t>
            </w:r>
          </w:p>
        </w:tc>
      </w:tr>
      <w:tr w:rsidR="00814C24" w:rsidRPr="00814C24" w14:paraId="7DDA13F8" w14:textId="77777777" w:rsidTr="00A151D5">
        <w:trPr>
          <w:trHeight w:val="225"/>
        </w:trPr>
        <w:tc>
          <w:tcPr>
            <w:tcW w:w="1985" w:type="dxa"/>
            <w:hideMark/>
          </w:tcPr>
          <w:p w14:paraId="5A1D9195"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Std. Dev.</w:t>
            </w:r>
          </w:p>
        </w:tc>
        <w:tc>
          <w:tcPr>
            <w:tcW w:w="1985" w:type="dxa"/>
            <w:hideMark/>
          </w:tcPr>
          <w:p w14:paraId="140D8368" w14:textId="6A666F70"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0.062324</w:t>
            </w:r>
          </w:p>
        </w:tc>
        <w:tc>
          <w:tcPr>
            <w:tcW w:w="1275" w:type="dxa"/>
            <w:hideMark/>
          </w:tcPr>
          <w:p w14:paraId="6576F130"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1.5462</w:t>
            </w:r>
          </w:p>
        </w:tc>
        <w:tc>
          <w:tcPr>
            <w:tcW w:w="1985" w:type="dxa"/>
            <w:hideMark/>
          </w:tcPr>
          <w:p w14:paraId="1F0FB86C"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2.3766</w:t>
            </w:r>
          </w:p>
        </w:tc>
        <w:tc>
          <w:tcPr>
            <w:tcW w:w="1843" w:type="dxa"/>
            <w:hideMark/>
          </w:tcPr>
          <w:p w14:paraId="3922D5FC"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0.05555</w:t>
            </w:r>
          </w:p>
        </w:tc>
      </w:tr>
      <w:tr w:rsidR="00814C24" w:rsidRPr="00814C24" w14:paraId="17E89EAD" w14:textId="77777777" w:rsidTr="00A151D5">
        <w:trPr>
          <w:trHeight w:val="225"/>
        </w:trPr>
        <w:tc>
          <w:tcPr>
            <w:tcW w:w="1985" w:type="dxa"/>
            <w:hideMark/>
          </w:tcPr>
          <w:p w14:paraId="323D1AF7" w14:textId="77777777" w:rsidR="00814C24" w:rsidRPr="00814C24" w:rsidRDefault="00814C24" w:rsidP="00814C24">
            <w:pPr>
              <w:autoSpaceDE w:val="0"/>
              <w:autoSpaceDN w:val="0"/>
              <w:adjustRightInd w:val="0"/>
              <w:rPr>
                <w:rFonts w:asciiTheme="majorBidi" w:hAnsiTheme="majorBidi" w:cstheme="majorBidi"/>
                <w:b/>
                <w:bCs/>
                <w:color w:val="000000"/>
                <w:sz w:val="24"/>
                <w:szCs w:val="24"/>
              </w:rPr>
            </w:pPr>
            <w:r w:rsidRPr="00814C24">
              <w:rPr>
                <w:rFonts w:asciiTheme="majorBidi" w:hAnsiTheme="majorBidi" w:cstheme="majorBidi"/>
                <w:color w:val="000000"/>
                <w:sz w:val="24"/>
                <w:szCs w:val="24"/>
              </w:rPr>
              <w:t>Jarque-Bera</w:t>
            </w:r>
          </w:p>
        </w:tc>
        <w:tc>
          <w:tcPr>
            <w:tcW w:w="1985" w:type="dxa"/>
            <w:hideMark/>
          </w:tcPr>
          <w:p w14:paraId="7CB74815" w14:textId="59A10790"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2.170862</w:t>
            </w:r>
          </w:p>
        </w:tc>
        <w:tc>
          <w:tcPr>
            <w:tcW w:w="1275" w:type="dxa"/>
            <w:hideMark/>
          </w:tcPr>
          <w:p w14:paraId="1E555315"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2.491</w:t>
            </w:r>
          </w:p>
        </w:tc>
        <w:tc>
          <w:tcPr>
            <w:tcW w:w="1985" w:type="dxa"/>
            <w:hideMark/>
          </w:tcPr>
          <w:p w14:paraId="4A610400"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2.3902</w:t>
            </w:r>
          </w:p>
        </w:tc>
        <w:tc>
          <w:tcPr>
            <w:tcW w:w="1843" w:type="dxa"/>
            <w:hideMark/>
          </w:tcPr>
          <w:p w14:paraId="06E356C2"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2.8661</w:t>
            </w:r>
          </w:p>
        </w:tc>
      </w:tr>
      <w:tr w:rsidR="00814C24" w:rsidRPr="00814C24" w14:paraId="47125F39" w14:textId="77777777" w:rsidTr="00A151D5">
        <w:trPr>
          <w:trHeight w:val="225"/>
        </w:trPr>
        <w:tc>
          <w:tcPr>
            <w:tcW w:w="1985" w:type="dxa"/>
            <w:hideMark/>
          </w:tcPr>
          <w:p w14:paraId="521C00EE" w14:textId="5BC6D9F9" w:rsidR="00814C24" w:rsidRPr="00814C24" w:rsidRDefault="00814C24" w:rsidP="00814C24">
            <w:pPr>
              <w:autoSpaceDE w:val="0"/>
              <w:autoSpaceDN w:val="0"/>
              <w:adjustRightInd w:val="0"/>
              <w:rPr>
                <w:rFonts w:asciiTheme="majorBidi" w:hAnsiTheme="majorBidi" w:cstheme="majorBidi"/>
                <w:b/>
                <w:bCs/>
                <w:color w:val="000000"/>
                <w:sz w:val="24"/>
                <w:szCs w:val="24"/>
                <w:lang w:val="en-GB"/>
              </w:rPr>
            </w:pPr>
            <w:r w:rsidRPr="00814C24">
              <w:rPr>
                <w:rFonts w:asciiTheme="majorBidi" w:hAnsiTheme="majorBidi" w:cstheme="majorBidi"/>
                <w:color w:val="000000"/>
                <w:sz w:val="24"/>
                <w:szCs w:val="24"/>
              </w:rPr>
              <w:t>Prob</w:t>
            </w:r>
            <w:r w:rsidRPr="00814C24">
              <w:rPr>
                <w:rFonts w:asciiTheme="majorBidi" w:hAnsiTheme="majorBidi" w:cstheme="majorBidi"/>
                <w:color w:val="000000"/>
                <w:sz w:val="24"/>
                <w:szCs w:val="24"/>
                <w:lang w:val="en-GB"/>
              </w:rPr>
              <w:t>ability</w:t>
            </w:r>
          </w:p>
        </w:tc>
        <w:tc>
          <w:tcPr>
            <w:tcW w:w="1985" w:type="dxa"/>
            <w:hideMark/>
          </w:tcPr>
          <w:p w14:paraId="4E644AE4" w14:textId="0F3CCAED"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 0.337756</w:t>
            </w:r>
          </w:p>
        </w:tc>
        <w:tc>
          <w:tcPr>
            <w:tcW w:w="1275" w:type="dxa"/>
            <w:hideMark/>
          </w:tcPr>
          <w:p w14:paraId="7899F294"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0.287</w:t>
            </w:r>
          </w:p>
        </w:tc>
        <w:tc>
          <w:tcPr>
            <w:tcW w:w="1985" w:type="dxa"/>
            <w:hideMark/>
          </w:tcPr>
          <w:p w14:paraId="44FC223C"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0.3026</w:t>
            </w:r>
          </w:p>
        </w:tc>
        <w:tc>
          <w:tcPr>
            <w:tcW w:w="1843" w:type="dxa"/>
            <w:hideMark/>
          </w:tcPr>
          <w:p w14:paraId="17BA250D" w14:textId="77777777" w:rsidR="00814C24" w:rsidRPr="00814C24" w:rsidRDefault="00814C24" w:rsidP="00814C24">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0.2385</w:t>
            </w:r>
          </w:p>
        </w:tc>
      </w:tr>
      <w:tr w:rsidR="00F40948" w:rsidRPr="00814C24" w14:paraId="027947CA" w14:textId="77777777" w:rsidTr="00A151D5">
        <w:trPr>
          <w:trHeight w:val="225"/>
        </w:trPr>
        <w:tc>
          <w:tcPr>
            <w:tcW w:w="1985" w:type="dxa"/>
            <w:hideMark/>
          </w:tcPr>
          <w:p w14:paraId="26DBE9B9" w14:textId="77777777" w:rsidR="00F40948" w:rsidRPr="00814C24" w:rsidRDefault="00F40948" w:rsidP="004646D2">
            <w:pPr>
              <w:autoSpaceDE w:val="0"/>
              <w:autoSpaceDN w:val="0"/>
              <w:adjustRightInd w:val="0"/>
              <w:rPr>
                <w:rFonts w:asciiTheme="majorBidi" w:hAnsiTheme="majorBidi" w:cstheme="majorBidi"/>
                <w:b/>
                <w:bCs/>
                <w:color w:val="000000"/>
                <w:sz w:val="24"/>
                <w:szCs w:val="24"/>
              </w:rPr>
            </w:pPr>
            <w:proofErr w:type="spellStart"/>
            <w:r w:rsidRPr="00814C24">
              <w:rPr>
                <w:rFonts w:asciiTheme="majorBidi" w:hAnsiTheme="majorBidi" w:cstheme="majorBidi"/>
                <w:color w:val="000000"/>
                <w:sz w:val="24"/>
                <w:szCs w:val="24"/>
              </w:rPr>
              <w:t>Obs</w:t>
            </w:r>
            <w:proofErr w:type="spellEnd"/>
          </w:p>
        </w:tc>
        <w:tc>
          <w:tcPr>
            <w:tcW w:w="1985" w:type="dxa"/>
            <w:hideMark/>
          </w:tcPr>
          <w:p w14:paraId="6BBE11B1" w14:textId="77777777" w:rsidR="00F40948" w:rsidRPr="00814C24" w:rsidRDefault="00F40948" w:rsidP="004646D2">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34</w:t>
            </w:r>
          </w:p>
        </w:tc>
        <w:tc>
          <w:tcPr>
            <w:tcW w:w="1275" w:type="dxa"/>
            <w:hideMark/>
          </w:tcPr>
          <w:p w14:paraId="75B9B5E6" w14:textId="77777777" w:rsidR="00F40948" w:rsidRPr="00814C24" w:rsidRDefault="00F40948" w:rsidP="004646D2">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34</w:t>
            </w:r>
          </w:p>
        </w:tc>
        <w:tc>
          <w:tcPr>
            <w:tcW w:w="1985" w:type="dxa"/>
            <w:hideMark/>
          </w:tcPr>
          <w:p w14:paraId="70842978" w14:textId="77777777" w:rsidR="00F40948" w:rsidRPr="00814C24" w:rsidRDefault="00F40948" w:rsidP="004646D2">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34</w:t>
            </w:r>
          </w:p>
        </w:tc>
        <w:tc>
          <w:tcPr>
            <w:tcW w:w="1843" w:type="dxa"/>
            <w:hideMark/>
          </w:tcPr>
          <w:p w14:paraId="1937D69C" w14:textId="77777777" w:rsidR="00F40948" w:rsidRPr="00814C24" w:rsidRDefault="00F40948" w:rsidP="004646D2">
            <w:pPr>
              <w:autoSpaceDE w:val="0"/>
              <w:autoSpaceDN w:val="0"/>
              <w:adjustRightInd w:val="0"/>
              <w:jc w:val="center"/>
              <w:rPr>
                <w:rFonts w:asciiTheme="majorBidi" w:hAnsiTheme="majorBidi" w:cstheme="majorBidi"/>
                <w:color w:val="000000"/>
                <w:sz w:val="24"/>
                <w:szCs w:val="24"/>
              </w:rPr>
            </w:pPr>
            <w:r w:rsidRPr="00814C24">
              <w:rPr>
                <w:rFonts w:asciiTheme="majorBidi" w:hAnsiTheme="majorBidi" w:cstheme="majorBidi"/>
                <w:color w:val="000000"/>
                <w:sz w:val="24"/>
                <w:szCs w:val="24"/>
              </w:rPr>
              <w:t>34</w:t>
            </w:r>
          </w:p>
        </w:tc>
      </w:tr>
    </w:tbl>
    <w:p w14:paraId="6130A39D" w14:textId="70D9E775" w:rsidR="002F7B4A" w:rsidRDefault="00814C24"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Source: </w:t>
      </w:r>
      <w:r w:rsidR="000723CE">
        <w:rPr>
          <w:rFonts w:asciiTheme="majorBidi" w:hAnsiTheme="majorBidi" w:cstheme="majorBidi"/>
          <w:b/>
          <w:bCs/>
          <w:sz w:val="24"/>
          <w:szCs w:val="24"/>
          <w:lang w:val="en-GB"/>
        </w:rPr>
        <w:t>Extract</w:t>
      </w:r>
      <w:r w:rsidR="00F56764">
        <w:rPr>
          <w:rFonts w:asciiTheme="majorBidi" w:hAnsiTheme="majorBidi" w:cstheme="majorBidi"/>
          <w:b/>
          <w:bCs/>
          <w:sz w:val="24"/>
          <w:szCs w:val="24"/>
          <w:lang w:val="en-GB"/>
        </w:rPr>
        <w:t>ed</w:t>
      </w:r>
      <w:r w:rsidR="000723CE">
        <w:rPr>
          <w:rFonts w:asciiTheme="majorBidi" w:hAnsiTheme="majorBidi" w:cstheme="majorBidi"/>
          <w:b/>
          <w:bCs/>
          <w:sz w:val="24"/>
          <w:szCs w:val="24"/>
          <w:lang w:val="en-GB"/>
        </w:rPr>
        <w:t xml:space="preserve"> from </w:t>
      </w:r>
      <w:r>
        <w:rPr>
          <w:rFonts w:asciiTheme="majorBidi" w:hAnsiTheme="majorBidi" w:cstheme="majorBidi"/>
          <w:b/>
          <w:bCs/>
          <w:sz w:val="24"/>
          <w:szCs w:val="24"/>
          <w:lang w:val="en-GB"/>
        </w:rPr>
        <w:t>E-views Output (2025)</w:t>
      </w:r>
    </w:p>
    <w:p w14:paraId="6CE81B58" w14:textId="0183051A" w:rsidR="003D3DA4" w:rsidRDefault="00C95AA6" w:rsidP="006D0153">
      <w:pPr>
        <w:spacing w:line="240" w:lineRule="auto"/>
        <w:jc w:val="both"/>
        <w:rPr>
          <w:rFonts w:asciiTheme="majorBidi" w:hAnsiTheme="majorBidi" w:cstheme="majorBidi"/>
          <w:sz w:val="24"/>
          <w:szCs w:val="24"/>
        </w:rPr>
      </w:pPr>
      <w:r w:rsidRPr="006D0153">
        <w:rPr>
          <w:rFonts w:asciiTheme="majorBidi" w:hAnsiTheme="majorBidi" w:cstheme="majorBidi"/>
          <w:sz w:val="24"/>
          <w:szCs w:val="24"/>
        </w:rPr>
        <w:t xml:space="preserve">The descriptive statistics showed that </w:t>
      </w:r>
      <w:r w:rsidR="00B07EED" w:rsidRPr="006D0153">
        <w:rPr>
          <w:rFonts w:asciiTheme="majorBidi" w:hAnsiTheme="majorBidi" w:cstheme="majorBidi"/>
          <w:sz w:val="24"/>
          <w:szCs w:val="24"/>
        </w:rPr>
        <w:t>Nigeria’s share of contribution to global</w:t>
      </w:r>
      <w:r w:rsidR="00DF362C" w:rsidRPr="006D0153">
        <w:rPr>
          <w:rFonts w:asciiTheme="majorBidi" w:hAnsiTheme="majorBidi" w:cstheme="majorBidi"/>
          <w:sz w:val="24"/>
          <w:szCs w:val="24"/>
        </w:rPr>
        <w:t xml:space="preserve"> </w:t>
      </w:r>
      <w:r w:rsidR="00E7711F" w:rsidRPr="006D0153">
        <w:rPr>
          <w:rFonts w:asciiTheme="majorBidi" w:hAnsiTheme="majorBidi" w:cstheme="majorBidi"/>
          <w:sz w:val="24"/>
          <w:szCs w:val="24"/>
        </w:rPr>
        <w:t>temperat</w:t>
      </w:r>
      <w:r w:rsidR="00DE6633" w:rsidRPr="006D0153">
        <w:rPr>
          <w:rFonts w:asciiTheme="majorBidi" w:hAnsiTheme="majorBidi" w:cstheme="majorBidi"/>
          <w:sz w:val="24"/>
          <w:szCs w:val="24"/>
        </w:rPr>
        <w:t>ure change</w:t>
      </w:r>
      <w:r w:rsidR="00DF362C" w:rsidRPr="006D0153">
        <w:rPr>
          <w:rFonts w:asciiTheme="majorBidi" w:hAnsiTheme="majorBidi" w:cstheme="majorBidi"/>
          <w:sz w:val="24"/>
          <w:szCs w:val="24"/>
        </w:rPr>
        <w:t xml:space="preserve"> averaged 1.26%</w:t>
      </w:r>
      <w:r w:rsidR="00C0168F" w:rsidRPr="006D0153">
        <w:rPr>
          <w:rFonts w:asciiTheme="majorBidi" w:hAnsiTheme="majorBidi" w:cstheme="majorBidi"/>
          <w:sz w:val="24"/>
          <w:szCs w:val="24"/>
        </w:rPr>
        <w:t>,</w:t>
      </w:r>
      <w:r w:rsidR="00DF362C" w:rsidRPr="006D0153">
        <w:rPr>
          <w:rFonts w:asciiTheme="majorBidi" w:hAnsiTheme="majorBidi" w:cstheme="majorBidi"/>
          <w:sz w:val="24"/>
          <w:szCs w:val="24"/>
        </w:rPr>
        <w:t xml:space="preserve"> with minimum and maximum</w:t>
      </w:r>
      <w:r w:rsidR="00C0168F" w:rsidRPr="006D0153">
        <w:rPr>
          <w:rFonts w:asciiTheme="majorBidi" w:hAnsiTheme="majorBidi" w:cstheme="majorBidi"/>
          <w:sz w:val="24"/>
          <w:szCs w:val="24"/>
        </w:rPr>
        <w:t xml:space="preserve"> contributions of 1.128% and 1.338%, respectively. </w:t>
      </w:r>
      <w:r w:rsidR="00D93758" w:rsidRPr="006D0153">
        <w:rPr>
          <w:rFonts w:asciiTheme="majorBidi" w:hAnsiTheme="majorBidi" w:cstheme="majorBidi"/>
          <w:sz w:val="24"/>
          <w:szCs w:val="24"/>
        </w:rPr>
        <w:t xml:space="preserve">Although </w:t>
      </w:r>
      <w:r w:rsidR="0004772E" w:rsidRPr="006D0153">
        <w:rPr>
          <w:rFonts w:asciiTheme="majorBidi" w:hAnsiTheme="majorBidi" w:cstheme="majorBidi"/>
          <w:sz w:val="24"/>
          <w:szCs w:val="24"/>
        </w:rPr>
        <w:t>this shows that Nigeria’s average contribution is low, it raises concerns about environmental sustainability</w:t>
      </w:r>
      <w:r w:rsidR="00FE07BF" w:rsidRPr="006D0153">
        <w:rPr>
          <w:rFonts w:asciiTheme="majorBidi" w:hAnsiTheme="majorBidi" w:cstheme="majorBidi"/>
          <w:sz w:val="24"/>
          <w:szCs w:val="24"/>
        </w:rPr>
        <w:t xml:space="preserve">. The relatively low average contribution </w:t>
      </w:r>
      <w:r w:rsidR="0056376F" w:rsidRPr="006D0153">
        <w:rPr>
          <w:rFonts w:asciiTheme="majorBidi" w:hAnsiTheme="majorBidi" w:cstheme="majorBidi"/>
          <w:sz w:val="24"/>
          <w:szCs w:val="24"/>
        </w:rPr>
        <w:t>of Nigeria to global temperature change could be linked to</w:t>
      </w:r>
      <w:r w:rsidR="00414771" w:rsidRPr="006D0153">
        <w:rPr>
          <w:rFonts w:asciiTheme="majorBidi" w:hAnsiTheme="majorBidi" w:cstheme="majorBidi"/>
          <w:sz w:val="24"/>
          <w:szCs w:val="24"/>
        </w:rPr>
        <w:t xml:space="preserve"> low</w:t>
      </w:r>
      <w:r w:rsidR="0056376F" w:rsidRPr="006D0153">
        <w:rPr>
          <w:rFonts w:asciiTheme="majorBidi" w:hAnsiTheme="majorBidi" w:cstheme="majorBidi"/>
          <w:sz w:val="24"/>
          <w:szCs w:val="24"/>
        </w:rPr>
        <w:t xml:space="preserve"> </w:t>
      </w:r>
      <w:r w:rsidR="00414771" w:rsidRPr="006D0153">
        <w:rPr>
          <w:rFonts w:asciiTheme="majorBidi" w:hAnsiTheme="majorBidi" w:cstheme="majorBidi"/>
          <w:sz w:val="24"/>
          <w:szCs w:val="24"/>
        </w:rPr>
        <w:t xml:space="preserve">per capita emissions compared to those of many developed countries. </w:t>
      </w:r>
      <w:r w:rsidR="00057E1D" w:rsidRPr="006D0153">
        <w:rPr>
          <w:rFonts w:asciiTheme="majorBidi" w:hAnsiTheme="majorBidi" w:cstheme="majorBidi"/>
          <w:sz w:val="24"/>
          <w:szCs w:val="24"/>
        </w:rPr>
        <w:t xml:space="preserve">The descriptive statistics further showed </w:t>
      </w:r>
      <w:r w:rsidR="00B8081B" w:rsidRPr="006D0153">
        <w:rPr>
          <w:rFonts w:asciiTheme="majorBidi" w:hAnsiTheme="majorBidi" w:cstheme="majorBidi"/>
          <w:sz w:val="24"/>
          <w:szCs w:val="24"/>
        </w:rPr>
        <w:t xml:space="preserve">a standard deviation </w:t>
      </w:r>
      <w:r w:rsidR="003D3DA4" w:rsidRPr="006D0153">
        <w:rPr>
          <w:rFonts w:asciiTheme="majorBidi" w:hAnsiTheme="majorBidi" w:cstheme="majorBidi"/>
          <w:sz w:val="24"/>
          <w:szCs w:val="24"/>
        </w:rPr>
        <w:t>of 0.0623</w:t>
      </w:r>
      <w:r w:rsidR="00B8081B" w:rsidRPr="006D0153">
        <w:rPr>
          <w:rFonts w:asciiTheme="majorBidi" w:hAnsiTheme="majorBidi" w:cstheme="majorBidi"/>
          <w:sz w:val="24"/>
          <w:szCs w:val="24"/>
        </w:rPr>
        <w:t xml:space="preserve">, which is less than the mean score of 1.2568, indicating that the observations for </w:t>
      </w:r>
      <w:r w:rsidR="009F4BEA" w:rsidRPr="006D0153">
        <w:rPr>
          <w:rFonts w:asciiTheme="majorBidi" w:hAnsiTheme="majorBidi" w:cstheme="majorBidi"/>
          <w:sz w:val="24"/>
          <w:szCs w:val="24"/>
        </w:rPr>
        <w:t>Nigeria’s share of contribution to global temperature change clustered around the mean.</w:t>
      </w:r>
      <w:r w:rsidR="004856F4" w:rsidRPr="006D0153">
        <w:rPr>
          <w:rFonts w:asciiTheme="majorBidi" w:hAnsiTheme="majorBidi" w:cstheme="majorBidi"/>
          <w:sz w:val="24"/>
          <w:szCs w:val="24"/>
        </w:rPr>
        <w:t xml:space="preserve"> </w:t>
      </w:r>
      <w:r w:rsidR="00A111D2" w:rsidRPr="006D0153">
        <w:rPr>
          <w:rFonts w:asciiTheme="majorBidi" w:hAnsiTheme="majorBidi" w:cstheme="majorBidi"/>
          <w:sz w:val="24"/>
          <w:szCs w:val="24"/>
        </w:rPr>
        <w:t>The findings revealed that the average use of fossil fuel energy was 19.15%, with a range from a low of 15.85% to a high of 22.84%. The standard deviation of 1.55% suggests that the fossil fuel energy usage during the study period was fairly consistent, clustering closely around the average. On the other hand, renewable energy use varied, hitting a low of 80.64% and a high of 88.68%. Meanwhile, alternative</w:t>
      </w:r>
      <w:r w:rsidR="00A807F2">
        <w:rPr>
          <w:rFonts w:asciiTheme="majorBidi" w:hAnsiTheme="majorBidi" w:cstheme="majorBidi"/>
          <w:sz w:val="24"/>
          <w:szCs w:val="24"/>
          <w:lang w:val="en-GB"/>
        </w:rPr>
        <w:t>/nuclear</w:t>
      </w:r>
      <w:r w:rsidR="00A111D2" w:rsidRPr="006D0153">
        <w:rPr>
          <w:rFonts w:asciiTheme="majorBidi" w:hAnsiTheme="majorBidi" w:cstheme="majorBidi"/>
          <w:sz w:val="24"/>
          <w:szCs w:val="24"/>
        </w:rPr>
        <w:t xml:space="preserve"> energy use saw a slight increase, moving from a minimum of 0.27% to a maximum of 0.46%. Notably, the probability value of the Jarque-Bera statistic for each variable exceeded 0.05, indicating that the data for all variables</w:t>
      </w:r>
      <w:r w:rsidR="006D0153" w:rsidRPr="006D0153">
        <w:rPr>
          <w:rFonts w:asciiTheme="majorBidi" w:hAnsiTheme="majorBidi" w:cstheme="majorBidi"/>
          <w:sz w:val="24"/>
          <w:szCs w:val="24"/>
        </w:rPr>
        <w:t>,</w:t>
      </w:r>
      <w:r w:rsidR="00A111D2" w:rsidRPr="006D0153">
        <w:rPr>
          <w:rFonts w:asciiTheme="majorBidi" w:hAnsiTheme="majorBidi" w:cstheme="majorBidi"/>
          <w:sz w:val="24"/>
          <w:szCs w:val="24"/>
        </w:rPr>
        <w:t xml:space="preserve"> including global warming and energy mix indicators</w:t>
      </w:r>
      <w:r w:rsidR="006D0153" w:rsidRPr="006D0153">
        <w:rPr>
          <w:rFonts w:asciiTheme="majorBidi" w:hAnsiTheme="majorBidi" w:cstheme="majorBidi"/>
          <w:sz w:val="24"/>
          <w:szCs w:val="24"/>
        </w:rPr>
        <w:t>,</w:t>
      </w:r>
      <w:r w:rsidR="00A111D2" w:rsidRPr="006D0153">
        <w:rPr>
          <w:rFonts w:asciiTheme="majorBidi" w:hAnsiTheme="majorBidi" w:cstheme="majorBidi"/>
          <w:sz w:val="24"/>
          <w:szCs w:val="24"/>
        </w:rPr>
        <w:t xml:space="preserve"> followed a normal distribution at the 5% significance level.</w:t>
      </w:r>
    </w:p>
    <w:p w14:paraId="420AD71B" w14:textId="6EAFBF04" w:rsidR="00E74CB0" w:rsidRDefault="00E74CB0" w:rsidP="006D0153">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4.2: Unit Root Test</w:t>
      </w:r>
    </w:p>
    <w:p w14:paraId="196E3194" w14:textId="245461D1" w:rsidR="00E74CB0" w:rsidRPr="0008021E" w:rsidRDefault="002319DF" w:rsidP="006D0153">
      <w:pPr>
        <w:spacing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We</w:t>
      </w:r>
      <w:r w:rsidR="00B91B1C">
        <w:rPr>
          <w:rFonts w:asciiTheme="majorBidi" w:hAnsiTheme="majorBidi" w:cstheme="majorBidi"/>
          <w:sz w:val="24"/>
          <w:szCs w:val="24"/>
          <w:lang w:val="en-GB"/>
        </w:rPr>
        <w:t xml:space="preserve"> employed the </w:t>
      </w:r>
      <w:r>
        <w:rPr>
          <w:rFonts w:asciiTheme="majorBidi" w:hAnsiTheme="majorBidi" w:cstheme="majorBidi"/>
          <w:sz w:val="24"/>
          <w:szCs w:val="24"/>
          <w:lang w:val="en-GB"/>
        </w:rPr>
        <w:t>popular ADF approach to</w:t>
      </w:r>
      <w:r w:rsidR="00B91B1C">
        <w:rPr>
          <w:rFonts w:asciiTheme="majorBidi" w:hAnsiTheme="majorBidi" w:cstheme="majorBidi"/>
          <w:sz w:val="24"/>
          <w:szCs w:val="24"/>
          <w:lang w:val="en-GB"/>
        </w:rPr>
        <w:t xml:space="preserve"> test for</w:t>
      </w:r>
      <w:r>
        <w:rPr>
          <w:rFonts w:asciiTheme="majorBidi" w:hAnsiTheme="majorBidi" w:cstheme="majorBidi"/>
          <w:sz w:val="24"/>
          <w:szCs w:val="24"/>
          <w:lang w:val="en-GB"/>
        </w:rPr>
        <w:t xml:space="preserve"> </w:t>
      </w:r>
      <w:r w:rsidR="00B91B1C">
        <w:rPr>
          <w:rFonts w:asciiTheme="majorBidi" w:hAnsiTheme="majorBidi" w:cstheme="majorBidi"/>
          <w:sz w:val="24"/>
          <w:szCs w:val="24"/>
          <w:lang w:val="en-GB"/>
        </w:rPr>
        <w:t xml:space="preserve">a </w:t>
      </w:r>
      <w:r>
        <w:rPr>
          <w:rFonts w:asciiTheme="majorBidi" w:hAnsiTheme="majorBidi" w:cstheme="majorBidi"/>
          <w:sz w:val="24"/>
          <w:szCs w:val="24"/>
          <w:lang w:val="en-GB"/>
        </w:rPr>
        <w:t>unit root</w:t>
      </w:r>
      <w:r w:rsidR="00B91B1C">
        <w:rPr>
          <w:rFonts w:asciiTheme="majorBidi" w:hAnsiTheme="majorBidi" w:cstheme="majorBidi"/>
          <w:sz w:val="24"/>
          <w:szCs w:val="24"/>
          <w:lang w:val="en-GB"/>
        </w:rPr>
        <w:t xml:space="preserve"> in each of the series. The results are presented in Table 3.</w:t>
      </w:r>
    </w:p>
    <w:p w14:paraId="26E8B4F1" w14:textId="16145393" w:rsidR="00F751EA" w:rsidRDefault="00F751EA" w:rsidP="00F751EA">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Table 3: </w:t>
      </w:r>
      <w:r w:rsidR="005C4590">
        <w:rPr>
          <w:rFonts w:asciiTheme="majorBidi" w:hAnsiTheme="majorBidi" w:cstheme="majorBidi"/>
          <w:b/>
          <w:bCs/>
          <w:sz w:val="24"/>
          <w:szCs w:val="24"/>
          <w:lang w:val="en-GB"/>
        </w:rPr>
        <w:t xml:space="preserve">ADF </w:t>
      </w:r>
      <w:r w:rsidR="007461F1">
        <w:rPr>
          <w:rFonts w:asciiTheme="majorBidi" w:hAnsiTheme="majorBidi" w:cstheme="majorBidi"/>
          <w:b/>
          <w:bCs/>
          <w:sz w:val="24"/>
          <w:szCs w:val="24"/>
          <w:lang w:val="en-GB"/>
        </w:rPr>
        <w:t>u</w:t>
      </w:r>
      <w:r w:rsidR="005C4590">
        <w:rPr>
          <w:rFonts w:asciiTheme="majorBidi" w:hAnsiTheme="majorBidi" w:cstheme="majorBidi"/>
          <w:b/>
          <w:bCs/>
          <w:sz w:val="24"/>
          <w:szCs w:val="24"/>
          <w:lang w:val="en-GB"/>
        </w:rPr>
        <w:t>nit root test results</w:t>
      </w:r>
    </w:p>
    <w:tbl>
      <w:tblPr>
        <w:tblStyle w:val="TableGrid"/>
        <w:tblW w:w="8789" w:type="dxa"/>
        <w:tblLayout w:type="fixed"/>
        <w:tblLook w:val="04A0" w:firstRow="1" w:lastRow="0" w:firstColumn="1" w:lastColumn="0" w:noHBand="0" w:noVBand="1"/>
      </w:tblPr>
      <w:tblGrid>
        <w:gridCol w:w="1435"/>
        <w:gridCol w:w="2070"/>
        <w:gridCol w:w="2070"/>
        <w:gridCol w:w="1800"/>
        <w:gridCol w:w="1414"/>
      </w:tblGrid>
      <w:tr w:rsidR="00C269D7" w14:paraId="25D07CA6" w14:textId="77777777" w:rsidTr="00C269D7">
        <w:trPr>
          <w:trHeight w:val="227"/>
        </w:trPr>
        <w:tc>
          <w:tcPr>
            <w:tcW w:w="1435" w:type="dxa"/>
            <w:hideMark/>
          </w:tcPr>
          <w:p w14:paraId="19C9D33B"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 xml:space="preserve">Variable </w:t>
            </w:r>
          </w:p>
        </w:tc>
        <w:tc>
          <w:tcPr>
            <w:tcW w:w="2070" w:type="dxa"/>
            <w:hideMark/>
          </w:tcPr>
          <w:p w14:paraId="6EB944F0"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ADF stat. at levels</w:t>
            </w:r>
          </w:p>
        </w:tc>
        <w:tc>
          <w:tcPr>
            <w:tcW w:w="2070" w:type="dxa"/>
            <w:hideMark/>
          </w:tcPr>
          <w:p w14:paraId="5496A877"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ADF stat. at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diff.</w:t>
            </w:r>
          </w:p>
        </w:tc>
        <w:tc>
          <w:tcPr>
            <w:tcW w:w="1800" w:type="dxa"/>
            <w:hideMark/>
          </w:tcPr>
          <w:p w14:paraId="32C9D20B"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Critical Value at 5%</w:t>
            </w:r>
          </w:p>
        </w:tc>
        <w:tc>
          <w:tcPr>
            <w:tcW w:w="1414" w:type="dxa"/>
            <w:hideMark/>
          </w:tcPr>
          <w:p w14:paraId="038BD0A8" w14:textId="77777777"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Order of Integration</w:t>
            </w:r>
          </w:p>
        </w:tc>
      </w:tr>
      <w:tr w:rsidR="00C269D7" w14:paraId="01EA8F78" w14:textId="77777777" w:rsidTr="00C269D7">
        <w:trPr>
          <w:trHeight w:val="235"/>
        </w:trPr>
        <w:tc>
          <w:tcPr>
            <w:tcW w:w="1435" w:type="dxa"/>
            <w:hideMark/>
          </w:tcPr>
          <w:p w14:paraId="0F4DE572" w14:textId="089C585D" w:rsidR="00C269D7" w:rsidRPr="00C74E8A" w:rsidRDefault="00C74E8A" w:rsidP="00C269D7">
            <w:pPr>
              <w:jc w:val="center"/>
              <w:rPr>
                <w:rFonts w:ascii="Times New Roman" w:hAnsi="Times New Roman" w:cs="Times New Roman"/>
                <w:b/>
                <w:bCs/>
                <w:sz w:val="24"/>
                <w:szCs w:val="24"/>
                <w:lang w:val="en-GB"/>
              </w:rPr>
            </w:pPr>
            <w:r>
              <w:rPr>
                <w:rFonts w:ascii="Times New Roman" w:hAnsi="Times New Roman" w:cs="Times New Roman"/>
                <w:sz w:val="24"/>
                <w:szCs w:val="24"/>
                <w:lang w:val="en-GB"/>
              </w:rPr>
              <w:t>GBW</w:t>
            </w:r>
          </w:p>
        </w:tc>
        <w:tc>
          <w:tcPr>
            <w:tcW w:w="2070" w:type="dxa"/>
            <w:hideMark/>
          </w:tcPr>
          <w:p w14:paraId="3A67F219" w14:textId="2CDFB363" w:rsidR="00C269D7" w:rsidRPr="00AA3642" w:rsidRDefault="00C269D7" w:rsidP="00C269D7">
            <w:pPr>
              <w:jc w:val="center"/>
              <w:rPr>
                <w:rFonts w:ascii="Times New Roman" w:hAnsi="Times New Roman" w:cs="Times New Roman"/>
                <w:sz w:val="24"/>
                <w:szCs w:val="24"/>
                <w:lang w:val="en-GB"/>
              </w:rPr>
            </w:pPr>
            <w:r>
              <w:rPr>
                <w:rFonts w:ascii="Times New Roman" w:hAnsi="Times New Roman" w:cs="Times New Roman"/>
                <w:color w:val="000000"/>
                <w:sz w:val="24"/>
                <w:szCs w:val="24"/>
              </w:rPr>
              <w:t>-1.</w:t>
            </w:r>
            <w:r w:rsidR="00A23180">
              <w:rPr>
                <w:rFonts w:ascii="Times New Roman" w:hAnsi="Times New Roman" w:cs="Times New Roman"/>
                <w:color w:val="000000"/>
                <w:sz w:val="24"/>
                <w:szCs w:val="24"/>
                <w:lang w:val="en-GB"/>
              </w:rPr>
              <w:t>4781</w:t>
            </w:r>
          </w:p>
        </w:tc>
        <w:tc>
          <w:tcPr>
            <w:tcW w:w="2070" w:type="dxa"/>
            <w:hideMark/>
          </w:tcPr>
          <w:p w14:paraId="40BF7EF3" w14:textId="47AB123F" w:rsidR="00C269D7" w:rsidRDefault="00C269D7" w:rsidP="00C269D7">
            <w:pPr>
              <w:jc w:val="center"/>
              <w:rPr>
                <w:rFonts w:ascii="Times New Roman" w:hAnsi="Times New Roman" w:cs="Times New Roman"/>
                <w:sz w:val="24"/>
                <w:szCs w:val="24"/>
              </w:rPr>
            </w:pPr>
            <w:r>
              <w:rPr>
                <w:rFonts w:ascii="Times New Roman" w:hAnsi="Times New Roman" w:cs="Times New Roman"/>
                <w:color w:val="000000"/>
                <w:sz w:val="24"/>
                <w:szCs w:val="24"/>
              </w:rPr>
              <w:t>-</w:t>
            </w:r>
            <w:r w:rsidR="00A23180">
              <w:rPr>
                <w:rFonts w:ascii="Times New Roman" w:hAnsi="Times New Roman" w:cs="Times New Roman"/>
                <w:color w:val="000000"/>
                <w:sz w:val="24"/>
                <w:szCs w:val="24"/>
                <w:lang w:val="en-GB"/>
              </w:rPr>
              <w:t>7</w:t>
            </w:r>
            <w:r>
              <w:rPr>
                <w:rFonts w:ascii="Times New Roman" w:hAnsi="Times New Roman" w:cs="Times New Roman"/>
                <w:color w:val="000000"/>
                <w:sz w:val="24"/>
                <w:szCs w:val="24"/>
              </w:rPr>
              <w:t>.</w:t>
            </w:r>
            <w:r w:rsidR="00922F65">
              <w:rPr>
                <w:rFonts w:ascii="Times New Roman" w:hAnsi="Times New Roman" w:cs="Times New Roman"/>
                <w:color w:val="000000"/>
                <w:sz w:val="24"/>
                <w:szCs w:val="24"/>
                <w:lang w:val="en-GB"/>
              </w:rPr>
              <w:t>617</w:t>
            </w:r>
            <w:r>
              <w:rPr>
                <w:rFonts w:ascii="Times New Roman" w:hAnsi="Times New Roman" w:cs="Times New Roman"/>
                <w:color w:val="000000"/>
                <w:sz w:val="24"/>
                <w:szCs w:val="24"/>
              </w:rPr>
              <w:t>***</w:t>
            </w:r>
          </w:p>
        </w:tc>
        <w:tc>
          <w:tcPr>
            <w:tcW w:w="1800" w:type="dxa"/>
            <w:hideMark/>
          </w:tcPr>
          <w:p w14:paraId="0D761044"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color w:val="000000"/>
                <w:sz w:val="24"/>
                <w:szCs w:val="24"/>
              </w:rPr>
              <w:t>-2.9604</w:t>
            </w:r>
          </w:p>
        </w:tc>
        <w:tc>
          <w:tcPr>
            <w:tcW w:w="1414" w:type="dxa"/>
            <w:hideMark/>
          </w:tcPr>
          <w:p w14:paraId="055AA7F8"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sz w:val="24"/>
                <w:szCs w:val="24"/>
              </w:rPr>
              <w:t>I(1)</w:t>
            </w:r>
          </w:p>
        </w:tc>
      </w:tr>
      <w:tr w:rsidR="00C269D7" w14:paraId="66843B09" w14:textId="77777777" w:rsidTr="00C269D7">
        <w:trPr>
          <w:trHeight w:val="235"/>
        </w:trPr>
        <w:tc>
          <w:tcPr>
            <w:tcW w:w="1435" w:type="dxa"/>
            <w:hideMark/>
          </w:tcPr>
          <w:p w14:paraId="1E8E8ED1" w14:textId="538FC862"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F</w:t>
            </w:r>
            <w:r w:rsidR="00713325">
              <w:rPr>
                <w:rFonts w:ascii="Times New Roman" w:hAnsi="Times New Roman" w:cs="Times New Roman"/>
                <w:sz w:val="24"/>
                <w:szCs w:val="24"/>
                <w:lang w:val="en-GB"/>
              </w:rPr>
              <w:t>O</w:t>
            </w:r>
            <w:r>
              <w:rPr>
                <w:rFonts w:ascii="Times New Roman" w:hAnsi="Times New Roman" w:cs="Times New Roman"/>
                <w:sz w:val="24"/>
                <w:szCs w:val="24"/>
              </w:rPr>
              <w:t>EU</w:t>
            </w:r>
          </w:p>
        </w:tc>
        <w:tc>
          <w:tcPr>
            <w:tcW w:w="2070" w:type="dxa"/>
            <w:hideMark/>
          </w:tcPr>
          <w:p w14:paraId="5E099F73"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-2.7280</w:t>
            </w:r>
          </w:p>
        </w:tc>
        <w:tc>
          <w:tcPr>
            <w:tcW w:w="2070" w:type="dxa"/>
            <w:hideMark/>
          </w:tcPr>
          <w:p w14:paraId="3236E01C"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-5.8578***</w:t>
            </w:r>
          </w:p>
        </w:tc>
        <w:tc>
          <w:tcPr>
            <w:tcW w:w="1800" w:type="dxa"/>
            <w:hideMark/>
          </w:tcPr>
          <w:p w14:paraId="7E406A22" w14:textId="77777777" w:rsidR="00C269D7" w:rsidRDefault="00C269D7" w:rsidP="00C269D7">
            <w:pPr>
              <w:jc w:val="center"/>
              <w:rPr>
                <w:rFonts w:ascii="Times New Roman" w:hAnsi="Times New Roman" w:cs="Times New Roman"/>
                <w:sz w:val="24"/>
                <w:szCs w:val="24"/>
                <w:shd w:val="clear" w:color="auto" w:fill="FFFFFF"/>
              </w:rPr>
            </w:pPr>
            <w:r>
              <w:rPr>
                <w:rFonts w:ascii="Times New Roman" w:hAnsi="Times New Roman" w:cs="Times New Roman"/>
                <w:color w:val="000000"/>
                <w:sz w:val="24"/>
                <w:szCs w:val="24"/>
              </w:rPr>
              <w:t>-2.9604</w:t>
            </w:r>
          </w:p>
        </w:tc>
        <w:tc>
          <w:tcPr>
            <w:tcW w:w="1414" w:type="dxa"/>
            <w:hideMark/>
          </w:tcPr>
          <w:p w14:paraId="0834A400"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sz w:val="24"/>
                <w:szCs w:val="24"/>
              </w:rPr>
              <w:t>I(1)</w:t>
            </w:r>
          </w:p>
        </w:tc>
      </w:tr>
      <w:tr w:rsidR="00C269D7" w14:paraId="370AD9B9" w14:textId="77777777" w:rsidTr="00C269D7">
        <w:trPr>
          <w:trHeight w:val="235"/>
        </w:trPr>
        <w:tc>
          <w:tcPr>
            <w:tcW w:w="1435" w:type="dxa"/>
            <w:hideMark/>
          </w:tcPr>
          <w:p w14:paraId="79D9BA75" w14:textId="4E073004"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RE</w:t>
            </w:r>
            <w:r w:rsidR="00713325">
              <w:rPr>
                <w:rFonts w:ascii="Times New Roman" w:hAnsi="Times New Roman" w:cs="Times New Roman"/>
                <w:sz w:val="24"/>
                <w:szCs w:val="24"/>
                <w:lang w:val="en-GB"/>
              </w:rPr>
              <w:t>N</w:t>
            </w:r>
            <w:r>
              <w:rPr>
                <w:rFonts w:ascii="Times New Roman" w:hAnsi="Times New Roman" w:cs="Times New Roman"/>
                <w:sz w:val="24"/>
                <w:szCs w:val="24"/>
              </w:rPr>
              <w:t>U</w:t>
            </w:r>
          </w:p>
        </w:tc>
        <w:tc>
          <w:tcPr>
            <w:tcW w:w="2070" w:type="dxa"/>
            <w:hideMark/>
          </w:tcPr>
          <w:p w14:paraId="30D313D0"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-1.7160</w:t>
            </w:r>
          </w:p>
        </w:tc>
        <w:tc>
          <w:tcPr>
            <w:tcW w:w="2070" w:type="dxa"/>
            <w:hideMark/>
          </w:tcPr>
          <w:p w14:paraId="2CABEF66"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-5.6900***</w:t>
            </w:r>
          </w:p>
        </w:tc>
        <w:tc>
          <w:tcPr>
            <w:tcW w:w="1800" w:type="dxa"/>
            <w:hideMark/>
          </w:tcPr>
          <w:p w14:paraId="5B0BF7EA" w14:textId="77777777" w:rsidR="00C269D7" w:rsidRDefault="00C269D7" w:rsidP="00C269D7">
            <w:pPr>
              <w:jc w:val="center"/>
              <w:rPr>
                <w:rFonts w:ascii="Times New Roman" w:hAnsi="Times New Roman" w:cs="Times New Roman"/>
                <w:sz w:val="24"/>
                <w:szCs w:val="24"/>
                <w:shd w:val="clear" w:color="auto" w:fill="FFFFFF"/>
              </w:rPr>
            </w:pPr>
            <w:r>
              <w:rPr>
                <w:rFonts w:ascii="Times New Roman" w:hAnsi="Times New Roman" w:cs="Times New Roman"/>
                <w:color w:val="000000"/>
                <w:sz w:val="24"/>
                <w:szCs w:val="24"/>
              </w:rPr>
              <w:t>-2.9604</w:t>
            </w:r>
          </w:p>
        </w:tc>
        <w:tc>
          <w:tcPr>
            <w:tcW w:w="1414" w:type="dxa"/>
            <w:hideMark/>
          </w:tcPr>
          <w:p w14:paraId="7532C05E"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sz w:val="24"/>
                <w:szCs w:val="24"/>
              </w:rPr>
              <w:t>I(1)</w:t>
            </w:r>
          </w:p>
        </w:tc>
      </w:tr>
      <w:tr w:rsidR="00C269D7" w14:paraId="1172DE10" w14:textId="77777777" w:rsidTr="00C269D7">
        <w:trPr>
          <w:trHeight w:val="235"/>
        </w:trPr>
        <w:tc>
          <w:tcPr>
            <w:tcW w:w="1435" w:type="dxa"/>
            <w:hideMark/>
          </w:tcPr>
          <w:p w14:paraId="364F668C" w14:textId="04C9F02F" w:rsidR="00C269D7" w:rsidRDefault="00C269D7" w:rsidP="00C269D7">
            <w:pPr>
              <w:jc w:val="center"/>
              <w:rPr>
                <w:rFonts w:ascii="Times New Roman" w:hAnsi="Times New Roman" w:cs="Times New Roman"/>
                <w:b/>
                <w:bCs/>
                <w:sz w:val="24"/>
                <w:szCs w:val="24"/>
              </w:rPr>
            </w:pPr>
            <w:r>
              <w:rPr>
                <w:rFonts w:ascii="Times New Roman" w:hAnsi="Times New Roman" w:cs="Times New Roman"/>
                <w:sz w:val="24"/>
                <w:szCs w:val="24"/>
              </w:rPr>
              <w:t>A</w:t>
            </w:r>
            <w:r w:rsidR="00713325">
              <w:rPr>
                <w:rFonts w:ascii="Times New Roman" w:hAnsi="Times New Roman" w:cs="Times New Roman"/>
                <w:sz w:val="24"/>
                <w:szCs w:val="24"/>
                <w:lang w:val="en-GB"/>
              </w:rPr>
              <w:t>N</w:t>
            </w:r>
            <w:r>
              <w:rPr>
                <w:rFonts w:ascii="Times New Roman" w:hAnsi="Times New Roman" w:cs="Times New Roman"/>
                <w:sz w:val="24"/>
                <w:szCs w:val="24"/>
              </w:rPr>
              <w:t>EU</w:t>
            </w:r>
          </w:p>
        </w:tc>
        <w:tc>
          <w:tcPr>
            <w:tcW w:w="2070" w:type="dxa"/>
            <w:hideMark/>
          </w:tcPr>
          <w:p w14:paraId="1F1DE89F"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-2.4903</w:t>
            </w:r>
          </w:p>
        </w:tc>
        <w:tc>
          <w:tcPr>
            <w:tcW w:w="2070" w:type="dxa"/>
            <w:hideMark/>
          </w:tcPr>
          <w:p w14:paraId="5971D47B" w14:textId="77777777" w:rsidR="00C269D7" w:rsidRDefault="00C269D7" w:rsidP="00C269D7">
            <w:pPr>
              <w:jc w:val="center"/>
              <w:rPr>
                <w:rFonts w:ascii="Times New Roman" w:hAnsi="Times New Roman" w:cs="Times New Roman"/>
                <w:color w:val="000000"/>
                <w:sz w:val="24"/>
                <w:szCs w:val="24"/>
              </w:rPr>
            </w:pPr>
            <w:r>
              <w:rPr>
                <w:rFonts w:ascii="Times New Roman" w:hAnsi="Times New Roman" w:cs="Times New Roman"/>
                <w:color w:val="000000"/>
                <w:sz w:val="24"/>
                <w:szCs w:val="24"/>
              </w:rPr>
              <w:t>-8.1275***</w:t>
            </w:r>
          </w:p>
        </w:tc>
        <w:tc>
          <w:tcPr>
            <w:tcW w:w="1800" w:type="dxa"/>
            <w:hideMark/>
          </w:tcPr>
          <w:p w14:paraId="7EF15FC7" w14:textId="77777777" w:rsidR="00C269D7" w:rsidRDefault="00C269D7" w:rsidP="00C269D7">
            <w:pPr>
              <w:jc w:val="center"/>
              <w:rPr>
                <w:rFonts w:ascii="Times New Roman" w:hAnsi="Times New Roman" w:cs="Times New Roman"/>
                <w:sz w:val="24"/>
                <w:szCs w:val="24"/>
                <w:shd w:val="clear" w:color="auto" w:fill="FFFFFF"/>
              </w:rPr>
            </w:pPr>
            <w:r>
              <w:rPr>
                <w:rFonts w:ascii="Times New Roman" w:hAnsi="Times New Roman" w:cs="Times New Roman"/>
                <w:color w:val="000000"/>
                <w:sz w:val="24"/>
                <w:szCs w:val="24"/>
              </w:rPr>
              <w:t>-2.9604</w:t>
            </w:r>
          </w:p>
        </w:tc>
        <w:tc>
          <w:tcPr>
            <w:tcW w:w="1414" w:type="dxa"/>
            <w:hideMark/>
          </w:tcPr>
          <w:p w14:paraId="0CF4411E" w14:textId="77777777" w:rsidR="00C269D7" w:rsidRDefault="00C269D7" w:rsidP="00C269D7">
            <w:pPr>
              <w:jc w:val="center"/>
              <w:rPr>
                <w:rFonts w:ascii="Times New Roman" w:hAnsi="Times New Roman" w:cs="Times New Roman"/>
                <w:sz w:val="24"/>
                <w:szCs w:val="24"/>
              </w:rPr>
            </w:pPr>
            <w:r>
              <w:rPr>
                <w:rFonts w:ascii="Times New Roman" w:hAnsi="Times New Roman" w:cs="Times New Roman"/>
                <w:sz w:val="24"/>
                <w:szCs w:val="24"/>
              </w:rPr>
              <w:t>I(1)</w:t>
            </w:r>
          </w:p>
        </w:tc>
      </w:tr>
    </w:tbl>
    <w:p w14:paraId="41C31C64" w14:textId="6A37C0D5" w:rsidR="000723CE" w:rsidRDefault="000723CE" w:rsidP="000723CE">
      <w:pPr>
        <w:jc w:val="both"/>
        <w:rPr>
          <w:rFonts w:asciiTheme="majorBidi" w:hAnsiTheme="majorBidi" w:cstheme="majorBidi"/>
          <w:b/>
          <w:bCs/>
          <w:sz w:val="24"/>
          <w:szCs w:val="24"/>
          <w:lang w:val="en-GB"/>
        </w:rPr>
      </w:pPr>
      <w:r>
        <w:rPr>
          <w:rFonts w:asciiTheme="majorBidi" w:hAnsiTheme="majorBidi" w:cstheme="majorBidi"/>
          <w:b/>
          <w:bCs/>
          <w:sz w:val="24"/>
          <w:szCs w:val="24"/>
          <w:lang w:val="en-GB"/>
        </w:rPr>
        <w:t>Source: Extract</w:t>
      </w:r>
      <w:r w:rsidR="00F56764">
        <w:rPr>
          <w:rFonts w:asciiTheme="majorBidi" w:hAnsiTheme="majorBidi" w:cstheme="majorBidi"/>
          <w:b/>
          <w:bCs/>
          <w:sz w:val="24"/>
          <w:szCs w:val="24"/>
          <w:lang w:val="en-GB"/>
        </w:rPr>
        <w:t>ed</w:t>
      </w:r>
      <w:r>
        <w:rPr>
          <w:rFonts w:asciiTheme="majorBidi" w:hAnsiTheme="majorBidi" w:cstheme="majorBidi"/>
          <w:b/>
          <w:bCs/>
          <w:sz w:val="24"/>
          <w:szCs w:val="24"/>
          <w:lang w:val="en-GB"/>
        </w:rPr>
        <w:t xml:space="preserve"> from E-views Output (2025)</w:t>
      </w:r>
    </w:p>
    <w:p w14:paraId="6E1E6314" w14:textId="77777777" w:rsidR="00C269D7" w:rsidRDefault="00C269D7" w:rsidP="00C269D7">
      <w:pPr>
        <w:spacing w:line="240" w:lineRule="auto"/>
        <w:jc w:val="both"/>
        <w:rPr>
          <w:rFonts w:ascii="Times New Roman" w:hAnsi="Times New Roman" w:cs="Times New Roman"/>
          <w:b/>
        </w:rPr>
      </w:pPr>
      <w:r>
        <w:rPr>
          <w:rFonts w:ascii="Times New Roman" w:hAnsi="Times New Roman" w:cs="Times New Roman"/>
          <w:b/>
        </w:rPr>
        <w:t xml:space="preserve">Note:  *, ** and *** denote Significant at 10%, 5% and 1% levels respectively </w:t>
      </w:r>
    </w:p>
    <w:p w14:paraId="6FA58E14" w14:textId="7F3BA246" w:rsidR="00CD449D" w:rsidRPr="004B0BF1" w:rsidRDefault="00922F65" w:rsidP="004B0BF1">
      <w:pPr>
        <w:spacing w:line="240" w:lineRule="auto"/>
        <w:jc w:val="both"/>
        <w:rPr>
          <w:rFonts w:asciiTheme="majorBidi" w:hAnsiTheme="majorBidi" w:cstheme="majorBidi"/>
          <w:sz w:val="24"/>
          <w:szCs w:val="24"/>
        </w:rPr>
      </w:pPr>
      <w:r w:rsidRPr="004B0BF1">
        <w:rPr>
          <w:rFonts w:asciiTheme="majorBidi" w:hAnsiTheme="majorBidi" w:cstheme="majorBidi"/>
          <w:sz w:val="24"/>
          <w:szCs w:val="24"/>
        </w:rPr>
        <w:t xml:space="preserve">The unit root test results showed that all the variables are nonstationary. </w:t>
      </w:r>
      <w:r w:rsidR="00732A0C" w:rsidRPr="004B0BF1">
        <w:rPr>
          <w:rFonts w:asciiTheme="majorBidi" w:hAnsiTheme="majorBidi" w:cstheme="majorBidi"/>
          <w:sz w:val="24"/>
          <w:szCs w:val="24"/>
        </w:rPr>
        <w:t>Th</w:t>
      </w:r>
      <w:r w:rsidR="0083508B" w:rsidRPr="004B0BF1">
        <w:rPr>
          <w:rFonts w:asciiTheme="majorBidi" w:hAnsiTheme="majorBidi" w:cstheme="majorBidi"/>
          <w:sz w:val="24"/>
          <w:szCs w:val="24"/>
        </w:rPr>
        <w:t xml:space="preserve">is follows the fact </w:t>
      </w:r>
      <w:r w:rsidR="004B0D52" w:rsidRPr="004B0BF1">
        <w:rPr>
          <w:rFonts w:asciiTheme="majorBidi" w:hAnsiTheme="majorBidi" w:cstheme="majorBidi"/>
          <w:sz w:val="24"/>
          <w:szCs w:val="24"/>
        </w:rPr>
        <w:t xml:space="preserve">that </w:t>
      </w:r>
      <w:r w:rsidR="0083508B" w:rsidRPr="004B0BF1">
        <w:rPr>
          <w:rFonts w:asciiTheme="majorBidi" w:hAnsiTheme="majorBidi" w:cstheme="majorBidi"/>
          <w:sz w:val="24"/>
          <w:szCs w:val="24"/>
        </w:rPr>
        <w:t xml:space="preserve">their corresponding test statistics at </w:t>
      </w:r>
      <w:r w:rsidR="004B0D52" w:rsidRPr="004B0BF1">
        <w:rPr>
          <w:rFonts w:asciiTheme="majorBidi" w:hAnsiTheme="majorBidi" w:cstheme="majorBidi"/>
          <w:sz w:val="24"/>
          <w:szCs w:val="24"/>
        </w:rPr>
        <w:t xml:space="preserve">the </w:t>
      </w:r>
      <w:r w:rsidR="0083508B" w:rsidRPr="004B0BF1">
        <w:rPr>
          <w:rFonts w:asciiTheme="majorBidi" w:hAnsiTheme="majorBidi" w:cstheme="majorBidi"/>
          <w:sz w:val="24"/>
          <w:szCs w:val="24"/>
        </w:rPr>
        <w:t xml:space="preserve">levels are </w:t>
      </w:r>
      <w:r w:rsidR="004B0D52" w:rsidRPr="004B0BF1">
        <w:rPr>
          <w:rFonts w:asciiTheme="majorBidi" w:hAnsiTheme="majorBidi" w:cstheme="majorBidi"/>
          <w:sz w:val="24"/>
          <w:szCs w:val="24"/>
        </w:rPr>
        <w:t xml:space="preserve">less than the critical values at the 5% significance level. </w:t>
      </w:r>
      <w:r w:rsidR="001B32A2" w:rsidRPr="004B0BF1">
        <w:rPr>
          <w:rFonts w:asciiTheme="majorBidi" w:hAnsiTheme="majorBidi" w:cstheme="majorBidi"/>
          <w:sz w:val="24"/>
          <w:szCs w:val="24"/>
        </w:rPr>
        <w:t xml:space="preserve">Consequently, the null hypothesis of </w:t>
      </w:r>
      <w:r w:rsidR="00D8254D" w:rsidRPr="004B0BF1">
        <w:rPr>
          <w:rFonts w:asciiTheme="majorBidi" w:hAnsiTheme="majorBidi" w:cstheme="majorBidi"/>
          <w:sz w:val="24"/>
          <w:szCs w:val="24"/>
        </w:rPr>
        <w:t xml:space="preserve">a </w:t>
      </w:r>
      <w:r w:rsidR="001B32A2" w:rsidRPr="004B0BF1">
        <w:rPr>
          <w:rFonts w:asciiTheme="majorBidi" w:hAnsiTheme="majorBidi" w:cstheme="majorBidi"/>
          <w:sz w:val="24"/>
          <w:szCs w:val="24"/>
        </w:rPr>
        <w:t>unit root in all the series is acce</w:t>
      </w:r>
      <w:r w:rsidR="00D8254D" w:rsidRPr="004B0BF1">
        <w:rPr>
          <w:rFonts w:asciiTheme="majorBidi" w:hAnsiTheme="majorBidi" w:cstheme="majorBidi"/>
          <w:sz w:val="24"/>
          <w:szCs w:val="24"/>
        </w:rPr>
        <w:t xml:space="preserve">pted. </w:t>
      </w:r>
      <w:r w:rsidR="00897CDE" w:rsidRPr="004B0BF1">
        <w:rPr>
          <w:rFonts w:asciiTheme="majorBidi" w:hAnsiTheme="majorBidi" w:cstheme="majorBidi"/>
          <w:sz w:val="24"/>
          <w:szCs w:val="24"/>
        </w:rPr>
        <w:t xml:space="preserve">This necessitated the </w:t>
      </w:r>
      <w:r w:rsidR="006615A9" w:rsidRPr="004B0BF1">
        <w:rPr>
          <w:rFonts w:asciiTheme="majorBidi" w:hAnsiTheme="majorBidi" w:cstheme="majorBidi"/>
          <w:sz w:val="24"/>
          <w:szCs w:val="24"/>
        </w:rPr>
        <w:t xml:space="preserve">first difference to ascertain if the data transformation through first </w:t>
      </w:r>
      <w:r w:rsidR="00E33006" w:rsidRPr="004B0BF1">
        <w:rPr>
          <w:rFonts w:asciiTheme="majorBidi" w:hAnsiTheme="majorBidi" w:cstheme="majorBidi"/>
          <w:sz w:val="24"/>
          <w:szCs w:val="24"/>
        </w:rPr>
        <w:t xml:space="preserve">differencing would yield a stationary process. </w:t>
      </w:r>
      <w:r w:rsidR="00AC7E10" w:rsidRPr="004B0BF1">
        <w:rPr>
          <w:rFonts w:asciiTheme="majorBidi" w:hAnsiTheme="majorBidi" w:cstheme="majorBidi"/>
          <w:sz w:val="24"/>
          <w:szCs w:val="24"/>
        </w:rPr>
        <w:t xml:space="preserve">As observed from the first difference test results, the variables are </w:t>
      </w:r>
      <w:r w:rsidR="00FD490C" w:rsidRPr="004B0BF1">
        <w:rPr>
          <w:rFonts w:asciiTheme="majorBidi" w:hAnsiTheme="majorBidi" w:cstheme="majorBidi"/>
          <w:sz w:val="24"/>
          <w:szCs w:val="24"/>
        </w:rPr>
        <w:t xml:space="preserve">all integrated of order one, </w:t>
      </w:r>
      <w:proofErr w:type="gramStart"/>
      <w:r w:rsidR="00FD490C" w:rsidRPr="004B0BF1">
        <w:rPr>
          <w:rFonts w:asciiTheme="majorBidi" w:hAnsiTheme="majorBidi" w:cstheme="majorBidi"/>
          <w:sz w:val="24"/>
          <w:szCs w:val="24"/>
        </w:rPr>
        <w:t>I(</w:t>
      </w:r>
      <w:proofErr w:type="gramEnd"/>
      <w:r w:rsidR="00FD490C" w:rsidRPr="004B0BF1">
        <w:rPr>
          <w:rFonts w:asciiTheme="majorBidi" w:hAnsiTheme="majorBidi" w:cstheme="majorBidi"/>
          <w:sz w:val="24"/>
          <w:szCs w:val="24"/>
        </w:rPr>
        <w:t>1).</w:t>
      </w:r>
      <w:r w:rsidR="00791806" w:rsidRPr="004B0BF1">
        <w:rPr>
          <w:rFonts w:asciiTheme="majorBidi" w:hAnsiTheme="majorBidi" w:cstheme="majorBidi"/>
          <w:sz w:val="24"/>
          <w:szCs w:val="24"/>
        </w:rPr>
        <w:t xml:space="preserve"> </w:t>
      </w:r>
      <w:r w:rsidR="00393F36" w:rsidRPr="004B0BF1">
        <w:rPr>
          <w:rFonts w:asciiTheme="majorBidi" w:hAnsiTheme="majorBidi" w:cstheme="majorBidi"/>
          <w:sz w:val="24"/>
          <w:szCs w:val="24"/>
        </w:rPr>
        <w:t>This indicates that the variabl</w:t>
      </w:r>
      <w:r w:rsidR="000D2586" w:rsidRPr="004B0BF1">
        <w:rPr>
          <w:rFonts w:asciiTheme="majorBidi" w:hAnsiTheme="majorBidi" w:cstheme="majorBidi"/>
          <w:sz w:val="24"/>
          <w:szCs w:val="24"/>
        </w:rPr>
        <w:t xml:space="preserve">es are first difference stationary, necessitating the conduct of </w:t>
      </w:r>
      <w:r w:rsidR="005F5BA5" w:rsidRPr="004B0BF1">
        <w:rPr>
          <w:rFonts w:asciiTheme="majorBidi" w:hAnsiTheme="majorBidi" w:cstheme="majorBidi"/>
          <w:sz w:val="24"/>
          <w:szCs w:val="24"/>
        </w:rPr>
        <w:t xml:space="preserve">a cointegration test using the Johansen (1988) method. </w:t>
      </w:r>
      <w:r w:rsidR="00FD490C" w:rsidRPr="004B0BF1">
        <w:rPr>
          <w:rFonts w:asciiTheme="majorBidi" w:hAnsiTheme="majorBidi" w:cstheme="majorBidi"/>
          <w:sz w:val="24"/>
          <w:szCs w:val="24"/>
        </w:rPr>
        <w:t xml:space="preserve"> </w:t>
      </w:r>
    </w:p>
    <w:p w14:paraId="5F0ACAE7" w14:textId="263942D8" w:rsidR="00C865B0" w:rsidRDefault="000254A1" w:rsidP="00A9443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4.3 Lag Selection Criteria</w:t>
      </w:r>
    </w:p>
    <w:p w14:paraId="31FBB221" w14:textId="3E46716D" w:rsidR="000254A1" w:rsidRDefault="004831D9" w:rsidP="00A94437">
      <w:pPr>
        <w:jc w:val="both"/>
        <w:rPr>
          <w:rFonts w:asciiTheme="majorBidi" w:hAnsiTheme="majorBidi" w:cstheme="majorBidi"/>
          <w:sz w:val="24"/>
          <w:szCs w:val="24"/>
          <w:lang w:val="en-GB"/>
        </w:rPr>
      </w:pPr>
      <w:r w:rsidRPr="00BE753F">
        <w:rPr>
          <w:rFonts w:asciiTheme="majorBidi" w:hAnsiTheme="majorBidi" w:cstheme="majorBidi"/>
          <w:sz w:val="24"/>
          <w:szCs w:val="24"/>
          <w:lang w:val="en-GB"/>
        </w:rPr>
        <w:t>To select the optimal lag length to include in the model,</w:t>
      </w:r>
      <w:r w:rsidR="00CC1503">
        <w:rPr>
          <w:rFonts w:asciiTheme="majorBidi" w:hAnsiTheme="majorBidi" w:cstheme="majorBidi"/>
          <w:sz w:val="24"/>
          <w:szCs w:val="24"/>
          <w:lang w:val="en-GB"/>
        </w:rPr>
        <w:t xml:space="preserve"> we</w:t>
      </w:r>
      <w:r w:rsidRPr="00BE753F">
        <w:rPr>
          <w:rFonts w:asciiTheme="majorBidi" w:hAnsiTheme="majorBidi" w:cstheme="majorBidi"/>
          <w:sz w:val="24"/>
          <w:szCs w:val="24"/>
          <w:lang w:val="en-GB"/>
        </w:rPr>
        <w:t xml:space="preserve"> leveraged the lag selection criteria</w:t>
      </w:r>
      <w:r w:rsidR="00CC1503">
        <w:rPr>
          <w:rFonts w:asciiTheme="majorBidi" w:hAnsiTheme="majorBidi" w:cstheme="majorBidi"/>
          <w:sz w:val="24"/>
          <w:szCs w:val="24"/>
          <w:lang w:val="en-GB"/>
        </w:rPr>
        <w:t xml:space="preserve">. The results of the </w:t>
      </w:r>
      <w:r w:rsidR="00CC1503" w:rsidRPr="00BE753F">
        <w:rPr>
          <w:rFonts w:asciiTheme="majorBidi" w:hAnsiTheme="majorBidi" w:cstheme="majorBidi"/>
          <w:sz w:val="24"/>
          <w:szCs w:val="24"/>
          <w:lang w:val="en-GB"/>
        </w:rPr>
        <w:t>lag selection criteria</w:t>
      </w:r>
      <w:r w:rsidR="00CC1503">
        <w:rPr>
          <w:rFonts w:asciiTheme="majorBidi" w:hAnsiTheme="majorBidi" w:cstheme="majorBidi"/>
          <w:sz w:val="24"/>
          <w:szCs w:val="24"/>
          <w:lang w:val="en-GB"/>
        </w:rPr>
        <w:t xml:space="preserve"> are </w:t>
      </w:r>
      <w:r w:rsidR="00E07BD8">
        <w:rPr>
          <w:rFonts w:asciiTheme="majorBidi" w:hAnsiTheme="majorBidi" w:cstheme="majorBidi"/>
          <w:sz w:val="24"/>
          <w:szCs w:val="24"/>
          <w:lang w:val="en-GB"/>
        </w:rPr>
        <w:t>summarised</w:t>
      </w:r>
      <w:r w:rsidR="00CC1503">
        <w:rPr>
          <w:rFonts w:asciiTheme="majorBidi" w:hAnsiTheme="majorBidi" w:cstheme="majorBidi"/>
          <w:sz w:val="24"/>
          <w:szCs w:val="24"/>
          <w:lang w:val="en-GB"/>
        </w:rPr>
        <w:t xml:space="preserve"> in Table 4.</w:t>
      </w:r>
    </w:p>
    <w:p w14:paraId="6BC6E626" w14:textId="06358D6D" w:rsidR="00367725" w:rsidRDefault="00367725" w:rsidP="00A94437">
      <w:pPr>
        <w:jc w:val="both"/>
        <w:rPr>
          <w:rFonts w:asciiTheme="majorBidi" w:hAnsiTheme="majorBidi" w:cstheme="majorBidi"/>
          <w:sz w:val="24"/>
          <w:szCs w:val="24"/>
          <w:lang w:val="en-GB"/>
        </w:rPr>
      </w:pPr>
      <w:r>
        <w:rPr>
          <w:rFonts w:asciiTheme="majorBidi" w:hAnsiTheme="majorBidi" w:cstheme="majorBidi"/>
          <w:sz w:val="24"/>
          <w:szCs w:val="24"/>
          <w:lang w:val="en-GB"/>
        </w:rPr>
        <w:t>Table 4: Summary of lag selection criteria results</w:t>
      </w:r>
    </w:p>
    <w:tbl>
      <w:tblPr>
        <w:tblStyle w:val="TableGrid"/>
        <w:tblW w:w="9067" w:type="dxa"/>
        <w:tblLayout w:type="fixed"/>
        <w:tblLook w:val="0000" w:firstRow="0" w:lastRow="0" w:firstColumn="0" w:lastColumn="0" w:noHBand="0" w:noVBand="0"/>
      </w:tblPr>
      <w:tblGrid>
        <w:gridCol w:w="820"/>
        <w:gridCol w:w="1302"/>
        <w:gridCol w:w="1417"/>
        <w:gridCol w:w="1418"/>
        <w:gridCol w:w="1275"/>
        <w:gridCol w:w="1418"/>
        <w:gridCol w:w="1417"/>
      </w:tblGrid>
      <w:tr w:rsidR="000723CE" w:rsidRPr="000723CE" w14:paraId="229CE7E0" w14:textId="77777777" w:rsidTr="000723CE">
        <w:trPr>
          <w:trHeight w:val="220"/>
        </w:trPr>
        <w:tc>
          <w:tcPr>
            <w:tcW w:w="820" w:type="dxa"/>
          </w:tcPr>
          <w:p w14:paraId="56BB12F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Lag</w:t>
            </w:r>
          </w:p>
        </w:tc>
        <w:tc>
          <w:tcPr>
            <w:tcW w:w="1302" w:type="dxa"/>
          </w:tcPr>
          <w:p w14:paraId="61D45192"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proofErr w:type="spellStart"/>
            <w:r w:rsidRPr="000723CE">
              <w:rPr>
                <w:rFonts w:asciiTheme="majorBidi" w:hAnsiTheme="majorBidi" w:cstheme="majorBidi"/>
                <w:color w:val="000000"/>
                <w:sz w:val="24"/>
                <w:szCs w:val="24"/>
              </w:rPr>
              <w:t>LogL</w:t>
            </w:r>
            <w:proofErr w:type="spellEnd"/>
          </w:p>
        </w:tc>
        <w:tc>
          <w:tcPr>
            <w:tcW w:w="1417" w:type="dxa"/>
          </w:tcPr>
          <w:p w14:paraId="294A29D4"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LR</w:t>
            </w:r>
          </w:p>
        </w:tc>
        <w:tc>
          <w:tcPr>
            <w:tcW w:w="1418" w:type="dxa"/>
          </w:tcPr>
          <w:p w14:paraId="1D33710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FPE</w:t>
            </w:r>
          </w:p>
        </w:tc>
        <w:tc>
          <w:tcPr>
            <w:tcW w:w="1275" w:type="dxa"/>
          </w:tcPr>
          <w:p w14:paraId="5984BAB1"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AIC</w:t>
            </w:r>
          </w:p>
        </w:tc>
        <w:tc>
          <w:tcPr>
            <w:tcW w:w="1418" w:type="dxa"/>
          </w:tcPr>
          <w:p w14:paraId="53FAF044"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SC</w:t>
            </w:r>
          </w:p>
        </w:tc>
        <w:tc>
          <w:tcPr>
            <w:tcW w:w="1417" w:type="dxa"/>
          </w:tcPr>
          <w:p w14:paraId="5CE043FB"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HQ</w:t>
            </w:r>
          </w:p>
        </w:tc>
      </w:tr>
      <w:tr w:rsidR="000723CE" w:rsidRPr="000723CE" w14:paraId="21E537DA" w14:textId="77777777" w:rsidTr="000723CE">
        <w:trPr>
          <w:trHeight w:val="220"/>
        </w:trPr>
        <w:tc>
          <w:tcPr>
            <w:tcW w:w="820" w:type="dxa"/>
          </w:tcPr>
          <w:p w14:paraId="4B31966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0</w:t>
            </w:r>
          </w:p>
        </w:tc>
        <w:tc>
          <w:tcPr>
            <w:tcW w:w="1302" w:type="dxa"/>
          </w:tcPr>
          <w:p w14:paraId="4863B4E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-2.254710</w:t>
            </w:r>
          </w:p>
        </w:tc>
        <w:tc>
          <w:tcPr>
            <w:tcW w:w="1417" w:type="dxa"/>
          </w:tcPr>
          <w:p w14:paraId="341FC05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NA </w:t>
            </w:r>
          </w:p>
        </w:tc>
        <w:tc>
          <w:tcPr>
            <w:tcW w:w="1418" w:type="dxa"/>
          </w:tcPr>
          <w:p w14:paraId="4122627B"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1.81e-05</w:t>
            </w:r>
          </w:p>
        </w:tc>
        <w:tc>
          <w:tcPr>
            <w:tcW w:w="1275" w:type="dxa"/>
          </w:tcPr>
          <w:p w14:paraId="5F28EE3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0.431359</w:t>
            </w:r>
          </w:p>
        </w:tc>
        <w:tc>
          <w:tcPr>
            <w:tcW w:w="1418" w:type="dxa"/>
          </w:tcPr>
          <w:p w14:paraId="40476C2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0.619952</w:t>
            </w:r>
          </w:p>
        </w:tc>
        <w:tc>
          <w:tcPr>
            <w:tcW w:w="1417" w:type="dxa"/>
          </w:tcPr>
          <w:p w14:paraId="0F0DDD08"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0.490424</w:t>
            </w:r>
          </w:p>
        </w:tc>
      </w:tr>
      <w:tr w:rsidR="000723CE" w:rsidRPr="000723CE" w14:paraId="48083606" w14:textId="77777777" w:rsidTr="000723CE">
        <w:trPr>
          <w:trHeight w:val="220"/>
        </w:trPr>
        <w:tc>
          <w:tcPr>
            <w:tcW w:w="820" w:type="dxa"/>
          </w:tcPr>
          <w:p w14:paraId="719C65A8"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1</w:t>
            </w:r>
          </w:p>
        </w:tc>
        <w:tc>
          <w:tcPr>
            <w:tcW w:w="1302" w:type="dxa"/>
          </w:tcPr>
          <w:p w14:paraId="17F4D878"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107.6752</w:t>
            </w:r>
          </w:p>
        </w:tc>
        <w:tc>
          <w:tcPr>
            <w:tcW w:w="1417" w:type="dxa"/>
          </w:tcPr>
          <w:p w14:paraId="27211F94"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181.9529</w:t>
            </w:r>
          </w:p>
        </w:tc>
        <w:tc>
          <w:tcPr>
            <w:tcW w:w="1418" w:type="dxa"/>
          </w:tcPr>
          <w:p w14:paraId="3CC53C25"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2.82e-08</w:t>
            </w:r>
          </w:p>
        </w:tc>
        <w:tc>
          <w:tcPr>
            <w:tcW w:w="1275" w:type="dxa"/>
          </w:tcPr>
          <w:p w14:paraId="75A126F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-6.046565</w:t>
            </w:r>
          </w:p>
        </w:tc>
        <w:tc>
          <w:tcPr>
            <w:tcW w:w="1418" w:type="dxa"/>
          </w:tcPr>
          <w:p w14:paraId="425FBAA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-5.103602</w:t>
            </w:r>
          </w:p>
        </w:tc>
        <w:tc>
          <w:tcPr>
            <w:tcW w:w="1417" w:type="dxa"/>
          </w:tcPr>
          <w:p w14:paraId="6D89517E"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-5.751241</w:t>
            </w:r>
          </w:p>
        </w:tc>
      </w:tr>
      <w:tr w:rsidR="000723CE" w:rsidRPr="000723CE" w14:paraId="5D2CBE86" w14:textId="77777777" w:rsidTr="000723CE">
        <w:trPr>
          <w:trHeight w:val="220"/>
        </w:trPr>
        <w:tc>
          <w:tcPr>
            <w:tcW w:w="820" w:type="dxa"/>
          </w:tcPr>
          <w:p w14:paraId="7E0D69B4"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2</w:t>
            </w:r>
          </w:p>
        </w:tc>
        <w:tc>
          <w:tcPr>
            <w:tcW w:w="1302" w:type="dxa"/>
          </w:tcPr>
          <w:p w14:paraId="639D235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132.4496</w:t>
            </w:r>
          </w:p>
        </w:tc>
        <w:tc>
          <w:tcPr>
            <w:tcW w:w="1417" w:type="dxa"/>
          </w:tcPr>
          <w:p w14:paraId="1E6096E5"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34.17159</w:t>
            </w:r>
          </w:p>
        </w:tc>
        <w:tc>
          <w:tcPr>
            <w:tcW w:w="1418" w:type="dxa"/>
          </w:tcPr>
          <w:p w14:paraId="7A899911"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1.65e-08</w:t>
            </w:r>
          </w:p>
        </w:tc>
        <w:tc>
          <w:tcPr>
            <w:tcW w:w="1275" w:type="dxa"/>
          </w:tcPr>
          <w:p w14:paraId="0BC22521"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-6.651696</w:t>
            </w:r>
          </w:p>
        </w:tc>
        <w:tc>
          <w:tcPr>
            <w:tcW w:w="1418" w:type="dxa"/>
          </w:tcPr>
          <w:p w14:paraId="32171185"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-4.954363</w:t>
            </w:r>
          </w:p>
        </w:tc>
        <w:tc>
          <w:tcPr>
            <w:tcW w:w="1417" w:type="dxa"/>
          </w:tcPr>
          <w:p w14:paraId="3A07ED7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-6.120113</w:t>
            </w:r>
          </w:p>
        </w:tc>
      </w:tr>
      <w:tr w:rsidR="000723CE" w:rsidRPr="000723CE" w14:paraId="5D4A80AC" w14:textId="77777777" w:rsidTr="000723CE">
        <w:trPr>
          <w:trHeight w:val="220"/>
        </w:trPr>
        <w:tc>
          <w:tcPr>
            <w:tcW w:w="820" w:type="dxa"/>
          </w:tcPr>
          <w:p w14:paraId="1895F68B"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3</w:t>
            </w:r>
          </w:p>
        </w:tc>
        <w:tc>
          <w:tcPr>
            <w:tcW w:w="1302" w:type="dxa"/>
          </w:tcPr>
          <w:p w14:paraId="4C20007F"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144.0140</w:t>
            </w:r>
          </w:p>
        </w:tc>
        <w:tc>
          <w:tcPr>
            <w:tcW w:w="1417" w:type="dxa"/>
          </w:tcPr>
          <w:p w14:paraId="02BFE55A"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12.76071</w:t>
            </w:r>
          </w:p>
        </w:tc>
        <w:tc>
          <w:tcPr>
            <w:tcW w:w="1418" w:type="dxa"/>
          </w:tcPr>
          <w:p w14:paraId="16CE5FA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2.71e-08</w:t>
            </w:r>
          </w:p>
        </w:tc>
        <w:tc>
          <w:tcPr>
            <w:tcW w:w="1275" w:type="dxa"/>
          </w:tcPr>
          <w:p w14:paraId="0639294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-6.345792</w:t>
            </w:r>
          </w:p>
        </w:tc>
        <w:tc>
          <w:tcPr>
            <w:tcW w:w="1418" w:type="dxa"/>
          </w:tcPr>
          <w:p w14:paraId="59F0259C"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-3.894089</w:t>
            </w:r>
          </w:p>
        </w:tc>
        <w:tc>
          <w:tcPr>
            <w:tcW w:w="1417" w:type="dxa"/>
          </w:tcPr>
          <w:p w14:paraId="6CDFB5B3"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-5.577949</w:t>
            </w:r>
          </w:p>
        </w:tc>
      </w:tr>
      <w:tr w:rsidR="000723CE" w:rsidRPr="000723CE" w14:paraId="7A938D61" w14:textId="77777777" w:rsidTr="000723CE">
        <w:trPr>
          <w:trHeight w:val="220"/>
        </w:trPr>
        <w:tc>
          <w:tcPr>
            <w:tcW w:w="820" w:type="dxa"/>
          </w:tcPr>
          <w:p w14:paraId="0E372F03"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4</w:t>
            </w:r>
          </w:p>
        </w:tc>
        <w:tc>
          <w:tcPr>
            <w:tcW w:w="1302" w:type="dxa"/>
          </w:tcPr>
          <w:p w14:paraId="76134879"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179.1865</w:t>
            </w:r>
          </w:p>
        </w:tc>
        <w:tc>
          <w:tcPr>
            <w:tcW w:w="1417" w:type="dxa"/>
          </w:tcPr>
          <w:p w14:paraId="5CD0479C"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29.10828*</w:t>
            </w:r>
          </w:p>
        </w:tc>
        <w:tc>
          <w:tcPr>
            <w:tcW w:w="1418" w:type="dxa"/>
          </w:tcPr>
          <w:p w14:paraId="3D581D0A"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1.09e-08</w:t>
            </w:r>
          </w:p>
        </w:tc>
        <w:tc>
          <w:tcPr>
            <w:tcW w:w="1275" w:type="dxa"/>
          </w:tcPr>
          <w:p w14:paraId="785EDBA6"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-7.668033</w:t>
            </w:r>
          </w:p>
        </w:tc>
        <w:tc>
          <w:tcPr>
            <w:tcW w:w="1418" w:type="dxa"/>
          </w:tcPr>
          <w:p w14:paraId="6A1D7965"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-4.461960</w:t>
            </w:r>
          </w:p>
        </w:tc>
        <w:tc>
          <w:tcPr>
            <w:tcW w:w="1417" w:type="dxa"/>
          </w:tcPr>
          <w:p w14:paraId="07C70EE8"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-6.663931</w:t>
            </w:r>
          </w:p>
        </w:tc>
      </w:tr>
      <w:tr w:rsidR="000723CE" w:rsidRPr="000723CE" w14:paraId="4C28DE99" w14:textId="77777777" w:rsidTr="000723CE">
        <w:trPr>
          <w:trHeight w:val="220"/>
        </w:trPr>
        <w:tc>
          <w:tcPr>
            <w:tcW w:w="820" w:type="dxa"/>
          </w:tcPr>
          <w:p w14:paraId="09A3BDCC"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5</w:t>
            </w:r>
          </w:p>
        </w:tc>
        <w:tc>
          <w:tcPr>
            <w:tcW w:w="1302" w:type="dxa"/>
          </w:tcPr>
          <w:p w14:paraId="69B502D0"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221.7691</w:t>
            </w:r>
          </w:p>
        </w:tc>
        <w:tc>
          <w:tcPr>
            <w:tcW w:w="1417" w:type="dxa"/>
          </w:tcPr>
          <w:p w14:paraId="6039DF3F"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23.49386</w:t>
            </w:r>
          </w:p>
        </w:tc>
        <w:tc>
          <w:tcPr>
            <w:tcW w:w="1418" w:type="dxa"/>
          </w:tcPr>
          <w:p w14:paraId="27364D21"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4.09e-09*</w:t>
            </w:r>
          </w:p>
        </w:tc>
        <w:tc>
          <w:tcPr>
            <w:tcW w:w="1275" w:type="dxa"/>
          </w:tcPr>
          <w:p w14:paraId="6939AB46" w14:textId="52ED2EA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-9.5013*</w:t>
            </w:r>
          </w:p>
        </w:tc>
        <w:tc>
          <w:tcPr>
            <w:tcW w:w="1418" w:type="dxa"/>
          </w:tcPr>
          <w:p w14:paraId="646C96C9"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-5.540874*</w:t>
            </w:r>
          </w:p>
        </w:tc>
        <w:tc>
          <w:tcPr>
            <w:tcW w:w="1417" w:type="dxa"/>
          </w:tcPr>
          <w:p w14:paraId="34E18E9D" w14:textId="77777777" w:rsidR="00367725" w:rsidRPr="000723CE" w:rsidRDefault="00367725" w:rsidP="00D74D4B">
            <w:pPr>
              <w:autoSpaceDE w:val="0"/>
              <w:autoSpaceDN w:val="0"/>
              <w:adjustRightInd w:val="0"/>
              <w:jc w:val="center"/>
              <w:rPr>
                <w:rFonts w:asciiTheme="majorBidi" w:hAnsiTheme="majorBidi" w:cstheme="majorBidi"/>
                <w:color w:val="000000"/>
                <w:sz w:val="24"/>
                <w:szCs w:val="24"/>
              </w:rPr>
            </w:pPr>
            <w:r w:rsidRPr="000723CE">
              <w:rPr>
                <w:rFonts w:asciiTheme="majorBidi" w:hAnsiTheme="majorBidi" w:cstheme="majorBidi"/>
                <w:color w:val="000000"/>
                <w:sz w:val="24"/>
                <w:szCs w:val="24"/>
              </w:rPr>
              <w:t> -8.260956*</w:t>
            </w:r>
          </w:p>
        </w:tc>
      </w:tr>
    </w:tbl>
    <w:p w14:paraId="4AA5EE12" w14:textId="53D4E615" w:rsidR="000723CE" w:rsidRDefault="000723CE" w:rsidP="000723CE">
      <w:pPr>
        <w:jc w:val="both"/>
        <w:rPr>
          <w:rFonts w:asciiTheme="majorBidi" w:hAnsiTheme="majorBidi" w:cstheme="majorBidi"/>
          <w:b/>
          <w:bCs/>
          <w:sz w:val="24"/>
          <w:szCs w:val="24"/>
          <w:lang w:val="en-GB"/>
        </w:rPr>
      </w:pPr>
      <w:r>
        <w:rPr>
          <w:rFonts w:asciiTheme="majorBidi" w:hAnsiTheme="majorBidi" w:cstheme="majorBidi"/>
          <w:b/>
          <w:bCs/>
          <w:sz w:val="24"/>
          <w:szCs w:val="24"/>
          <w:lang w:val="en-GB"/>
        </w:rPr>
        <w:t>Source: Extract</w:t>
      </w:r>
      <w:r w:rsidR="00F56764">
        <w:rPr>
          <w:rFonts w:asciiTheme="majorBidi" w:hAnsiTheme="majorBidi" w:cstheme="majorBidi"/>
          <w:b/>
          <w:bCs/>
          <w:sz w:val="24"/>
          <w:szCs w:val="24"/>
          <w:lang w:val="en-GB"/>
        </w:rPr>
        <w:t>ed</w:t>
      </w:r>
      <w:r>
        <w:rPr>
          <w:rFonts w:asciiTheme="majorBidi" w:hAnsiTheme="majorBidi" w:cstheme="majorBidi"/>
          <w:b/>
          <w:bCs/>
          <w:sz w:val="24"/>
          <w:szCs w:val="24"/>
          <w:lang w:val="en-GB"/>
        </w:rPr>
        <w:t xml:space="preserve"> from E-views Output (2025)</w:t>
      </w:r>
    </w:p>
    <w:p w14:paraId="4874DDA4" w14:textId="6AF3EE84" w:rsidR="000723CE" w:rsidRDefault="00217A71" w:rsidP="000723CE">
      <w:pPr>
        <w:autoSpaceDE w:val="0"/>
        <w:autoSpaceDN w:val="0"/>
        <w:adjustRightInd w:val="0"/>
        <w:jc w:val="both"/>
        <w:rPr>
          <w:rFonts w:asciiTheme="majorBidi" w:hAnsiTheme="majorBidi" w:cstheme="majorBidi"/>
          <w:b/>
          <w:bCs/>
          <w:color w:val="000000"/>
          <w:sz w:val="24"/>
          <w:szCs w:val="24"/>
        </w:rPr>
      </w:pPr>
      <w:r w:rsidRPr="000723CE">
        <w:rPr>
          <w:rFonts w:asciiTheme="majorBidi" w:hAnsiTheme="majorBidi" w:cstheme="majorBidi"/>
          <w:b/>
          <w:bCs/>
          <w:sz w:val="24"/>
          <w:szCs w:val="24"/>
          <w:lang w:val="en-GB"/>
        </w:rPr>
        <w:t xml:space="preserve">Note: </w:t>
      </w:r>
      <w:r w:rsidRPr="000723CE">
        <w:rPr>
          <w:rFonts w:asciiTheme="majorBidi" w:hAnsiTheme="majorBidi" w:cstheme="majorBidi"/>
          <w:b/>
          <w:bCs/>
          <w:color w:val="000000"/>
          <w:sz w:val="24"/>
          <w:szCs w:val="24"/>
        </w:rPr>
        <w:t xml:space="preserve"> * indicates lag order selected by the </w:t>
      </w:r>
      <w:r w:rsidR="00436A25" w:rsidRPr="000723CE">
        <w:rPr>
          <w:rFonts w:asciiTheme="majorBidi" w:hAnsiTheme="majorBidi" w:cstheme="majorBidi"/>
          <w:b/>
          <w:bCs/>
          <w:color w:val="000000"/>
          <w:sz w:val="24"/>
          <w:szCs w:val="24"/>
        </w:rPr>
        <w:t>criterion</w:t>
      </w:r>
      <w:r w:rsidR="00436A25" w:rsidRPr="000723CE">
        <w:rPr>
          <w:rFonts w:asciiTheme="majorBidi" w:hAnsiTheme="majorBidi" w:cstheme="majorBidi"/>
          <w:b/>
          <w:bCs/>
          <w:color w:val="000000"/>
          <w:sz w:val="24"/>
          <w:szCs w:val="24"/>
          <w:lang w:val="en-GB"/>
        </w:rPr>
        <w:t xml:space="preserve">, </w:t>
      </w:r>
      <w:r w:rsidR="00436A25" w:rsidRPr="000723CE">
        <w:rPr>
          <w:rFonts w:asciiTheme="majorBidi" w:hAnsiTheme="majorBidi" w:cstheme="majorBidi"/>
          <w:b/>
          <w:bCs/>
          <w:color w:val="000000"/>
          <w:sz w:val="24"/>
          <w:szCs w:val="24"/>
        </w:rPr>
        <w:t>LR</w:t>
      </w:r>
      <w:r w:rsidRPr="000723CE">
        <w:rPr>
          <w:rFonts w:asciiTheme="majorBidi" w:hAnsiTheme="majorBidi" w:cstheme="majorBidi"/>
          <w:b/>
          <w:bCs/>
          <w:color w:val="000000"/>
          <w:sz w:val="24"/>
          <w:szCs w:val="24"/>
        </w:rPr>
        <w:t>: sequential modified LR test statistic (each test at 5% level)</w:t>
      </w:r>
      <w:r w:rsidRPr="000723CE">
        <w:rPr>
          <w:rFonts w:asciiTheme="majorBidi" w:hAnsiTheme="majorBidi" w:cstheme="majorBidi"/>
          <w:b/>
          <w:bCs/>
          <w:color w:val="000000"/>
          <w:sz w:val="24"/>
          <w:szCs w:val="24"/>
          <w:lang w:val="en-GB"/>
        </w:rPr>
        <w:t xml:space="preserve">, </w:t>
      </w:r>
      <w:r w:rsidRPr="000723CE">
        <w:rPr>
          <w:rFonts w:asciiTheme="majorBidi" w:hAnsiTheme="majorBidi" w:cstheme="majorBidi"/>
          <w:b/>
          <w:bCs/>
          <w:color w:val="000000"/>
          <w:sz w:val="24"/>
          <w:szCs w:val="24"/>
        </w:rPr>
        <w:t xml:space="preserve">FPE: Final prediction </w:t>
      </w:r>
      <w:proofErr w:type="gramStart"/>
      <w:r w:rsidRPr="000723CE">
        <w:rPr>
          <w:rFonts w:asciiTheme="majorBidi" w:hAnsiTheme="majorBidi" w:cstheme="majorBidi"/>
          <w:b/>
          <w:bCs/>
          <w:color w:val="000000"/>
          <w:sz w:val="24"/>
          <w:szCs w:val="24"/>
        </w:rPr>
        <w:t>error</w:t>
      </w:r>
      <w:r w:rsidRPr="000723CE">
        <w:rPr>
          <w:rFonts w:asciiTheme="majorBidi" w:hAnsiTheme="majorBidi" w:cstheme="majorBidi"/>
          <w:b/>
          <w:bCs/>
          <w:color w:val="000000"/>
          <w:sz w:val="24"/>
          <w:szCs w:val="24"/>
          <w:lang w:val="en-GB"/>
        </w:rPr>
        <w:t xml:space="preserve">, </w:t>
      </w:r>
      <w:r w:rsidRPr="000723CE">
        <w:rPr>
          <w:rFonts w:asciiTheme="majorBidi" w:hAnsiTheme="majorBidi" w:cstheme="majorBidi"/>
          <w:b/>
          <w:bCs/>
          <w:color w:val="000000"/>
          <w:sz w:val="24"/>
          <w:szCs w:val="24"/>
        </w:rPr>
        <w:t> AIC</w:t>
      </w:r>
      <w:proofErr w:type="gramEnd"/>
      <w:r w:rsidRPr="000723CE">
        <w:rPr>
          <w:rFonts w:asciiTheme="majorBidi" w:hAnsiTheme="majorBidi" w:cstheme="majorBidi"/>
          <w:b/>
          <w:bCs/>
          <w:color w:val="000000"/>
          <w:sz w:val="24"/>
          <w:szCs w:val="24"/>
        </w:rPr>
        <w:t>: Akaike information criterion</w:t>
      </w:r>
      <w:r w:rsidRPr="000723CE">
        <w:rPr>
          <w:rFonts w:asciiTheme="majorBidi" w:hAnsiTheme="majorBidi" w:cstheme="majorBidi"/>
          <w:b/>
          <w:bCs/>
          <w:color w:val="000000"/>
          <w:sz w:val="24"/>
          <w:szCs w:val="24"/>
          <w:lang w:val="en-GB"/>
        </w:rPr>
        <w:t xml:space="preserve">, </w:t>
      </w:r>
      <w:r w:rsidR="000C5B07" w:rsidRPr="000723CE">
        <w:rPr>
          <w:rFonts w:asciiTheme="majorBidi" w:hAnsiTheme="majorBidi" w:cstheme="majorBidi"/>
          <w:b/>
          <w:bCs/>
          <w:color w:val="000000"/>
          <w:sz w:val="24"/>
          <w:szCs w:val="24"/>
        </w:rPr>
        <w:t>SC: Schwarz information criterion</w:t>
      </w:r>
      <w:r w:rsidR="000C5B07" w:rsidRPr="000723CE">
        <w:rPr>
          <w:rFonts w:asciiTheme="majorBidi" w:hAnsiTheme="majorBidi" w:cstheme="majorBidi"/>
          <w:b/>
          <w:bCs/>
          <w:color w:val="000000"/>
          <w:sz w:val="24"/>
          <w:szCs w:val="24"/>
          <w:lang w:val="en-GB"/>
        </w:rPr>
        <w:t xml:space="preserve"> </w:t>
      </w:r>
      <w:proofErr w:type="gramStart"/>
      <w:r w:rsidR="000C5B07" w:rsidRPr="000723CE">
        <w:rPr>
          <w:rFonts w:asciiTheme="majorBidi" w:hAnsiTheme="majorBidi" w:cstheme="majorBidi"/>
          <w:b/>
          <w:bCs/>
          <w:color w:val="000000"/>
          <w:sz w:val="24"/>
          <w:szCs w:val="24"/>
          <w:lang w:val="en-GB"/>
        </w:rPr>
        <w:t xml:space="preserve">and </w:t>
      </w:r>
      <w:r w:rsidR="000723CE" w:rsidRPr="000723CE">
        <w:rPr>
          <w:rFonts w:asciiTheme="majorBidi" w:hAnsiTheme="majorBidi" w:cstheme="majorBidi"/>
          <w:b/>
          <w:bCs/>
          <w:color w:val="000000"/>
          <w:sz w:val="24"/>
          <w:szCs w:val="24"/>
        </w:rPr>
        <w:t> HQ</w:t>
      </w:r>
      <w:proofErr w:type="gramEnd"/>
      <w:r w:rsidR="000723CE" w:rsidRPr="000723CE">
        <w:rPr>
          <w:rFonts w:asciiTheme="majorBidi" w:hAnsiTheme="majorBidi" w:cstheme="majorBidi"/>
          <w:b/>
          <w:bCs/>
          <w:color w:val="000000"/>
          <w:sz w:val="24"/>
          <w:szCs w:val="24"/>
        </w:rPr>
        <w:t>: Hannan-Quinn information criterion</w:t>
      </w:r>
    </w:p>
    <w:p w14:paraId="532CED7F" w14:textId="69E02A95" w:rsidR="00CE237D" w:rsidRDefault="00F1341F" w:rsidP="000723CE">
      <w:pPr>
        <w:autoSpaceDE w:val="0"/>
        <w:autoSpaceDN w:val="0"/>
        <w:adjustRightInd w:val="0"/>
        <w:jc w:val="both"/>
        <w:rPr>
          <w:rFonts w:asciiTheme="majorBidi" w:hAnsiTheme="majorBidi" w:cstheme="majorBidi"/>
          <w:color w:val="000000"/>
          <w:sz w:val="24"/>
          <w:szCs w:val="24"/>
          <w:lang w:val="en-GB"/>
        </w:rPr>
      </w:pPr>
      <w:r w:rsidRPr="00A377B7">
        <w:rPr>
          <w:rFonts w:asciiTheme="majorBidi" w:hAnsiTheme="majorBidi" w:cstheme="majorBidi"/>
          <w:color w:val="000000"/>
          <w:sz w:val="24"/>
          <w:szCs w:val="24"/>
          <w:lang w:val="en-GB"/>
        </w:rPr>
        <w:t xml:space="preserve">The results showed that </w:t>
      </w:r>
      <w:r w:rsidR="0011566E" w:rsidRPr="00A377B7">
        <w:rPr>
          <w:rFonts w:asciiTheme="majorBidi" w:hAnsiTheme="majorBidi" w:cstheme="majorBidi"/>
          <w:color w:val="000000"/>
          <w:sz w:val="24"/>
          <w:szCs w:val="24"/>
          <w:lang w:val="en-GB"/>
        </w:rPr>
        <w:t>all</w:t>
      </w:r>
      <w:r w:rsidRPr="00A377B7">
        <w:rPr>
          <w:rFonts w:asciiTheme="majorBidi" w:hAnsiTheme="majorBidi" w:cstheme="majorBidi"/>
          <w:color w:val="000000"/>
          <w:sz w:val="24"/>
          <w:szCs w:val="24"/>
          <w:lang w:val="en-GB"/>
        </w:rPr>
        <w:t xml:space="preserve"> the criteria selected lag five (5) as the optimal lag length. </w:t>
      </w:r>
      <w:r w:rsidR="004513B7" w:rsidRPr="00A377B7">
        <w:rPr>
          <w:rFonts w:asciiTheme="majorBidi" w:hAnsiTheme="majorBidi" w:cstheme="majorBidi"/>
          <w:color w:val="000000"/>
          <w:sz w:val="24"/>
          <w:szCs w:val="24"/>
          <w:lang w:val="en-GB"/>
        </w:rPr>
        <w:t>Therefore</w:t>
      </w:r>
      <w:r w:rsidR="00B4262B" w:rsidRPr="00A377B7">
        <w:rPr>
          <w:rFonts w:asciiTheme="majorBidi" w:hAnsiTheme="majorBidi" w:cstheme="majorBidi"/>
          <w:color w:val="000000"/>
          <w:sz w:val="24"/>
          <w:szCs w:val="24"/>
          <w:lang w:val="en-GB"/>
        </w:rPr>
        <w:t xml:space="preserve">, </w:t>
      </w:r>
      <w:r w:rsidR="002F665D" w:rsidRPr="00A377B7">
        <w:rPr>
          <w:rFonts w:asciiTheme="majorBidi" w:hAnsiTheme="majorBidi" w:cstheme="majorBidi"/>
          <w:color w:val="000000"/>
          <w:sz w:val="24"/>
          <w:szCs w:val="24"/>
          <w:lang w:val="en-GB"/>
        </w:rPr>
        <w:t xml:space="preserve">the selected lag five (5) formed the basis for </w:t>
      </w:r>
      <w:r w:rsidR="00B4262B" w:rsidRPr="00A377B7">
        <w:rPr>
          <w:rFonts w:asciiTheme="majorBidi" w:hAnsiTheme="majorBidi" w:cstheme="majorBidi"/>
          <w:color w:val="000000"/>
          <w:sz w:val="24"/>
          <w:szCs w:val="24"/>
          <w:lang w:val="en-GB"/>
        </w:rPr>
        <w:t>the estimation of the VAR model</w:t>
      </w:r>
      <w:r w:rsidR="0011566E" w:rsidRPr="00A377B7">
        <w:rPr>
          <w:rFonts w:asciiTheme="majorBidi" w:hAnsiTheme="majorBidi" w:cstheme="majorBidi"/>
          <w:color w:val="000000"/>
          <w:sz w:val="24"/>
          <w:szCs w:val="24"/>
          <w:lang w:val="en-GB"/>
        </w:rPr>
        <w:t xml:space="preserve"> for</w:t>
      </w:r>
      <w:r w:rsidR="002A5862" w:rsidRPr="00A377B7">
        <w:rPr>
          <w:rFonts w:asciiTheme="majorBidi" w:hAnsiTheme="majorBidi" w:cstheme="majorBidi"/>
          <w:color w:val="000000"/>
          <w:sz w:val="24"/>
          <w:szCs w:val="24"/>
          <w:lang w:val="en-GB"/>
        </w:rPr>
        <w:t xml:space="preserve"> testing the direction </w:t>
      </w:r>
      <w:r w:rsidR="00A377B7">
        <w:rPr>
          <w:rFonts w:asciiTheme="majorBidi" w:hAnsiTheme="majorBidi" w:cstheme="majorBidi"/>
          <w:color w:val="000000"/>
          <w:sz w:val="24"/>
          <w:szCs w:val="24"/>
          <w:lang w:val="en-GB"/>
        </w:rPr>
        <w:t xml:space="preserve">of </w:t>
      </w:r>
      <w:r w:rsidR="002A5862" w:rsidRPr="00A377B7">
        <w:rPr>
          <w:rFonts w:asciiTheme="majorBidi" w:hAnsiTheme="majorBidi" w:cstheme="majorBidi"/>
          <w:color w:val="000000"/>
          <w:sz w:val="24"/>
          <w:szCs w:val="24"/>
          <w:lang w:val="en-GB"/>
        </w:rPr>
        <w:t xml:space="preserve">causality </w:t>
      </w:r>
      <w:r w:rsidR="00A377B7" w:rsidRPr="00A377B7">
        <w:rPr>
          <w:rFonts w:asciiTheme="majorBidi" w:hAnsiTheme="majorBidi" w:cstheme="majorBidi"/>
          <w:color w:val="000000"/>
          <w:sz w:val="24"/>
          <w:szCs w:val="24"/>
          <w:lang w:val="en-GB"/>
        </w:rPr>
        <w:t xml:space="preserve">within the Tado-Yamamoto framework. </w:t>
      </w:r>
    </w:p>
    <w:p w14:paraId="541D33CF" w14:textId="0F6A6626" w:rsidR="006C7524" w:rsidRDefault="006C7524" w:rsidP="000723CE">
      <w:pPr>
        <w:autoSpaceDE w:val="0"/>
        <w:autoSpaceDN w:val="0"/>
        <w:adjustRightInd w:val="0"/>
        <w:jc w:val="both"/>
        <w:rPr>
          <w:rFonts w:asciiTheme="majorBidi" w:hAnsiTheme="majorBidi" w:cstheme="majorBidi"/>
          <w:b/>
          <w:bCs/>
          <w:color w:val="000000"/>
          <w:sz w:val="24"/>
          <w:szCs w:val="24"/>
          <w:lang w:val="en-GB"/>
        </w:rPr>
      </w:pPr>
      <w:r>
        <w:rPr>
          <w:rFonts w:asciiTheme="majorBidi" w:hAnsiTheme="majorBidi" w:cstheme="majorBidi"/>
          <w:b/>
          <w:bCs/>
          <w:color w:val="000000"/>
          <w:sz w:val="24"/>
          <w:szCs w:val="24"/>
          <w:lang w:val="en-GB"/>
        </w:rPr>
        <w:t>4.4</w:t>
      </w:r>
      <w:r w:rsidR="00B707B1">
        <w:rPr>
          <w:rFonts w:asciiTheme="majorBidi" w:hAnsiTheme="majorBidi" w:cstheme="majorBidi"/>
          <w:b/>
          <w:bCs/>
          <w:color w:val="000000"/>
          <w:sz w:val="24"/>
          <w:szCs w:val="24"/>
          <w:lang w:val="en-GB"/>
        </w:rPr>
        <w:t xml:space="preserve"> Cointegration Test</w:t>
      </w:r>
    </w:p>
    <w:p w14:paraId="509D8528" w14:textId="117CD52F" w:rsidR="006251C7" w:rsidRDefault="00306D56" w:rsidP="009B5A66">
      <w:pPr>
        <w:autoSpaceDE w:val="0"/>
        <w:autoSpaceDN w:val="0"/>
        <w:adjustRightInd w:val="0"/>
        <w:rPr>
          <w:rFonts w:asciiTheme="majorBidi" w:hAnsiTheme="majorBidi" w:cstheme="majorBidi"/>
          <w:color w:val="000000"/>
          <w:sz w:val="24"/>
          <w:szCs w:val="24"/>
          <w:lang w:val="en-GB"/>
        </w:rPr>
      </w:pPr>
      <w:r w:rsidRPr="00306D56">
        <w:rPr>
          <w:rFonts w:asciiTheme="majorBidi" w:hAnsiTheme="majorBidi" w:cstheme="majorBidi"/>
          <w:color w:val="000000"/>
          <w:sz w:val="24"/>
          <w:szCs w:val="24"/>
          <w:lang w:val="en-GB"/>
        </w:rPr>
        <w:lastRenderedPageBreak/>
        <w:t>The</w:t>
      </w:r>
      <w:r>
        <w:rPr>
          <w:rFonts w:asciiTheme="majorBidi" w:hAnsiTheme="majorBidi" w:cstheme="majorBidi"/>
          <w:color w:val="000000"/>
          <w:sz w:val="24"/>
          <w:szCs w:val="24"/>
          <w:lang w:val="en-GB"/>
        </w:rPr>
        <w:t xml:space="preserve"> cointegration test </w:t>
      </w:r>
      <w:r w:rsidR="00FC68CE">
        <w:rPr>
          <w:rFonts w:asciiTheme="majorBidi" w:hAnsiTheme="majorBidi" w:cstheme="majorBidi"/>
          <w:color w:val="000000"/>
          <w:sz w:val="24"/>
          <w:szCs w:val="24"/>
          <w:lang w:val="en-GB"/>
        </w:rPr>
        <w:t xml:space="preserve">was conducted using the </w:t>
      </w:r>
      <w:r w:rsidR="009B5A66">
        <w:rPr>
          <w:rFonts w:asciiTheme="majorBidi" w:hAnsiTheme="majorBidi" w:cstheme="majorBidi"/>
          <w:color w:val="000000"/>
          <w:sz w:val="24"/>
          <w:szCs w:val="24"/>
          <w:lang w:val="en-GB"/>
        </w:rPr>
        <w:t xml:space="preserve">Johansen method following the evidence </w:t>
      </w:r>
      <w:r w:rsidR="00911102">
        <w:rPr>
          <w:rFonts w:asciiTheme="majorBidi" w:hAnsiTheme="majorBidi" w:cstheme="majorBidi"/>
          <w:color w:val="000000"/>
          <w:sz w:val="24"/>
          <w:szCs w:val="24"/>
          <w:lang w:val="en-GB"/>
        </w:rPr>
        <w:t xml:space="preserve">of order one, </w:t>
      </w:r>
      <w:proofErr w:type="gramStart"/>
      <w:r w:rsidR="00911102">
        <w:rPr>
          <w:rFonts w:asciiTheme="majorBidi" w:hAnsiTheme="majorBidi" w:cstheme="majorBidi"/>
          <w:color w:val="000000"/>
          <w:sz w:val="24"/>
          <w:szCs w:val="24"/>
          <w:lang w:val="en-GB"/>
        </w:rPr>
        <w:t>I(</w:t>
      </w:r>
      <w:proofErr w:type="gramEnd"/>
      <w:r w:rsidR="00911102">
        <w:rPr>
          <w:rFonts w:asciiTheme="majorBidi" w:hAnsiTheme="majorBidi" w:cstheme="majorBidi"/>
          <w:color w:val="000000"/>
          <w:sz w:val="24"/>
          <w:szCs w:val="24"/>
          <w:lang w:val="en-GB"/>
        </w:rPr>
        <w:t xml:space="preserve">1), integration process in all the series. The results of the cointegration </w:t>
      </w:r>
      <w:r w:rsidR="006251C7">
        <w:rPr>
          <w:rFonts w:asciiTheme="majorBidi" w:hAnsiTheme="majorBidi" w:cstheme="majorBidi"/>
          <w:color w:val="000000"/>
          <w:sz w:val="24"/>
          <w:szCs w:val="24"/>
          <w:lang w:val="en-GB"/>
        </w:rPr>
        <w:t>are summarised in Table 5.</w:t>
      </w:r>
    </w:p>
    <w:p w14:paraId="5E2B49DC" w14:textId="46FB481C" w:rsidR="006251C7" w:rsidRDefault="006251C7" w:rsidP="009B5A66">
      <w:pPr>
        <w:autoSpaceDE w:val="0"/>
        <w:autoSpaceDN w:val="0"/>
        <w:adjustRightInd w:val="0"/>
        <w:rPr>
          <w:rFonts w:asciiTheme="majorBidi" w:hAnsiTheme="majorBidi" w:cstheme="majorBidi"/>
          <w:b/>
          <w:bCs/>
          <w:color w:val="000000"/>
          <w:sz w:val="24"/>
          <w:szCs w:val="24"/>
          <w:lang w:val="en-GB"/>
        </w:rPr>
      </w:pPr>
      <w:r w:rsidRPr="00EB2757">
        <w:rPr>
          <w:rFonts w:asciiTheme="majorBidi" w:hAnsiTheme="majorBidi" w:cstheme="majorBidi"/>
          <w:b/>
          <w:bCs/>
          <w:color w:val="000000"/>
          <w:sz w:val="24"/>
          <w:szCs w:val="24"/>
          <w:lang w:val="en-GB"/>
        </w:rPr>
        <w:t xml:space="preserve">Table 5: Summary of the </w:t>
      </w:r>
      <w:r w:rsidR="00931E6C" w:rsidRPr="00EB2757">
        <w:rPr>
          <w:rFonts w:asciiTheme="majorBidi" w:hAnsiTheme="majorBidi" w:cstheme="majorBidi"/>
          <w:b/>
          <w:bCs/>
          <w:color w:val="000000"/>
          <w:sz w:val="24"/>
          <w:szCs w:val="24"/>
          <w:lang w:val="en-GB"/>
        </w:rPr>
        <w:t>cointegration test results</w:t>
      </w:r>
    </w:p>
    <w:tbl>
      <w:tblPr>
        <w:tblStyle w:val="GridTable1Light"/>
        <w:tblW w:w="0" w:type="auto"/>
        <w:tblLook w:val="04A0" w:firstRow="1" w:lastRow="0" w:firstColumn="1" w:lastColumn="0" w:noHBand="0" w:noVBand="1"/>
      </w:tblPr>
      <w:tblGrid>
        <w:gridCol w:w="2996"/>
        <w:gridCol w:w="2742"/>
        <w:gridCol w:w="3278"/>
      </w:tblGrid>
      <w:tr w:rsidR="008C680E" w:rsidRPr="00A632FF" w14:paraId="346ADF99" w14:textId="77777777" w:rsidTr="00CF46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3"/>
          </w:tcPr>
          <w:p w14:paraId="5F3CA3F5" w14:textId="77777777" w:rsidR="008C680E" w:rsidRPr="00A632FF" w:rsidRDefault="008C680E" w:rsidP="00D74D4B">
            <w:pPr>
              <w:jc w:val="center"/>
              <w:rPr>
                <w:rFonts w:asciiTheme="majorBidi" w:hAnsiTheme="majorBidi" w:cstheme="majorBidi"/>
                <w:sz w:val="24"/>
                <w:szCs w:val="24"/>
              </w:rPr>
            </w:pPr>
            <w:r w:rsidRPr="00A632FF">
              <w:rPr>
                <w:rFonts w:asciiTheme="majorBidi" w:hAnsiTheme="majorBidi" w:cstheme="majorBidi"/>
                <w:sz w:val="24"/>
                <w:szCs w:val="24"/>
              </w:rPr>
              <w:t>Trace Test Results</w:t>
            </w:r>
          </w:p>
        </w:tc>
      </w:tr>
      <w:tr w:rsidR="008C680E" w:rsidRPr="00A632FF" w14:paraId="3E142504"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0310B226"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Null Hypothesis</w:t>
            </w:r>
          </w:p>
        </w:tc>
        <w:tc>
          <w:tcPr>
            <w:tcW w:w="2745" w:type="dxa"/>
          </w:tcPr>
          <w:p w14:paraId="328F0CCF" w14:textId="77777777" w:rsidR="008C680E" w:rsidRPr="00A632FF" w:rsidRDefault="008C680E"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rPr>
              <w:t>Trace statistic</w:t>
            </w:r>
          </w:p>
        </w:tc>
        <w:tc>
          <w:tcPr>
            <w:tcW w:w="3282" w:type="dxa"/>
          </w:tcPr>
          <w:p w14:paraId="34EB3319" w14:textId="38792F4E" w:rsidR="008C680E" w:rsidRPr="00A632FF" w:rsidRDefault="00C80205"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Probabilit</w:t>
            </w:r>
            <w:r w:rsidR="00B77739" w:rsidRPr="00A632FF">
              <w:rPr>
                <w:rFonts w:asciiTheme="majorBidi" w:hAnsiTheme="majorBidi" w:cstheme="majorBidi"/>
                <w:sz w:val="24"/>
                <w:szCs w:val="24"/>
                <w:lang w:val="en-GB"/>
              </w:rPr>
              <w:t>y value</w:t>
            </w:r>
          </w:p>
        </w:tc>
      </w:tr>
      <w:tr w:rsidR="008C680E" w:rsidRPr="00A632FF" w14:paraId="3DD38776"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25DCE99D"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r =0*</w:t>
            </w:r>
          </w:p>
        </w:tc>
        <w:tc>
          <w:tcPr>
            <w:tcW w:w="2745" w:type="dxa"/>
          </w:tcPr>
          <w:p w14:paraId="26FAF9BD" w14:textId="1808C03B" w:rsidR="008C680E" w:rsidRPr="00A632FF" w:rsidRDefault="005A56F8"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118.39</w:t>
            </w:r>
            <w:r w:rsidRPr="00A632FF">
              <w:rPr>
                <w:rFonts w:asciiTheme="majorBidi" w:hAnsiTheme="majorBidi" w:cstheme="majorBidi"/>
                <w:color w:val="000000"/>
                <w:sz w:val="24"/>
                <w:szCs w:val="24"/>
                <w:lang w:val="en-GB"/>
              </w:rPr>
              <w:t>***</w:t>
            </w:r>
          </w:p>
        </w:tc>
        <w:tc>
          <w:tcPr>
            <w:tcW w:w="3282" w:type="dxa"/>
          </w:tcPr>
          <w:p w14:paraId="054B8900" w14:textId="7140D63E" w:rsidR="008C680E" w:rsidRPr="00A632FF" w:rsidRDefault="00B77739"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0.0000</w:t>
            </w:r>
          </w:p>
        </w:tc>
      </w:tr>
      <w:tr w:rsidR="008C680E" w:rsidRPr="00A632FF" w14:paraId="195DE20C"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77009820"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r ≤ 1*</w:t>
            </w:r>
          </w:p>
        </w:tc>
        <w:tc>
          <w:tcPr>
            <w:tcW w:w="2745" w:type="dxa"/>
          </w:tcPr>
          <w:p w14:paraId="6CD8F0CB" w14:textId="06BCA24A" w:rsidR="008C680E" w:rsidRPr="00A632FF" w:rsidRDefault="00603C2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51.3</w:t>
            </w:r>
            <w:r w:rsidRPr="00A632FF">
              <w:rPr>
                <w:rFonts w:asciiTheme="majorBidi" w:hAnsiTheme="majorBidi" w:cstheme="majorBidi"/>
                <w:color w:val="000000"/>
                <w:sz w:val="24"/>
                <w:szCs w:val="24"/>
                <w:lang w:val="en-GB"/>
              </w:rPr>
              <w:t>2***</w:t>
            </w:r>
          </w:p>
        </w:tc>
        <w:tc>
          <w:tcPr>
            <w:tcW w:w="3282" w:type="dxa"/>
          </w:tcPr>
          <w:p w14:paraId="599A8E9C" w14:textId="073ED45F" w:rsidR="008C680E" w:rsidRPr="00A632FF" w:rsidRDefault="00603C2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lang w:val="en-GB"/>
              </w:rPr>
              <w:t>0.0001</w:t>
            </w:r>
          </w:p>
        </w:tc>
      </w:tr>
      <w:tr w:rsidR="008C680E" w:rsidRPr="00A632FF" w14:paraId="3DB51B24"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41B5A500" w14:textId="34FC02B5"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2</w:t>
            </w:r>
            <w:r w:rsidR="00DA3CEB" w:rsidRPr="00A632FF">
              <w:rPr>
                <w:rFonts w:asciiTheme="majorBidi" w:hAnsiTheme="majorBidi" w:cstheme="majorBidi"/>
                <w:b w:val="0"/>
                <w:sz w:val="24"/>
                <w:szCs w:val="24"/>
                <w:lang w:val="en-GB"/>
              </w:rPr>
              <w:t>*</w:t>
            </w:r>
          </w:p>
        </w:tc>
        <w:tc>
          <w:tcPr>
            <w:tcW w:w="2745" w:type="dxa"/>
          </w:tcPr>
          <w:p w14:paraId="7087C524" w14:textId="5BE0F1F6" w:rsidR="008C680E" w:rsidRPr="00A632FF" w:rsidRDefault="003F168B"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24.23</w:t>
            </w:r>
            <w:r w:rsidRPr="00A632FF">
              <w:rPr>
                <w:rFonts w:asciiTheme="majorBidi" w:hAnsiTheme="majorBidi" w:cstheme="majorBidi"/>
                <w:color w:val="000000"/>
                <w:sz w:val="24"/>
                <w:szCs w:val="24"/>
                <w:lang w:val="en-GB"/>
              </w:rPr>
              <w:t>***</w:t>
            </w:r>
          </w:p>
        </w:tc>
        <w:tc>
          <w:tcPr>
            <w:tcW w:w="3282" w:type="dxa"/>
          </w:tcPr>
          <w:p w14:paraId="23A2F59C" w14:textId="52A8BDFE" w:rsidR="008C680E" w:rsidRPr="00A632FF" w:rsidRDefault="003F168B"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lang w:val="en-GB"/>
              </w:rPr>
              <w:t>0.0</w:t>
            </w:r>
            <w:r w:rsidR="00675497" w:rsidRPr="00A632FF">
              <w:rPr>
                <w:rFonts w:asciiTheme="majorBidi" w:hAnsiTheme="majorBidi" w:cstheme="majorBidi"/>
                <w:sz w:val="24"/>
                <w:szCs w:val="24"/>
                <w:lang w:val="en-GB"/>
              </w:rPr>
              <w:t>019</w:t>
            </w:r>
          </w:p>
        </w:tc>
      </w:tr>
      <w:tr w:rsidR="008C680E" w:rsidRPr="00A632FF" w14:paraId="36B02A3E"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67DF1A21" w14:textId="43009EEA"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3</w:t>
            </w:r>
            <w:r w:rsidR="00DA3CEB" w:rsidRPr="00A632FF">
              <w:rPr>
                <w:rFonts w:asciiTheme="majorBidi" w:hAnsiTheme="majorBidi" w:cstheme="majorBidi"/>
                <w:b w:val="0"/>
                <w:sz w:val="24"/>
                <w:szCs w:val="24"/>
                <w:lang w:val="en-GB"/>
              </w:rPr>
              <w:t>*</w:t>
            </w:r>
          </w:p>
        </w:tc>
        <w:tc>
          <w:tcPr>
            <w:tcW w:w="2745" w:type="dxa"/>
          </w:tcPr>
          <w:p w14:paraId="74FA4CF6" w14:textId="306C88ED" w:rsidR="008C680E" w:rsidRPr="00A632FF" w:rsidRDefault="00A22D4E"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5.76</w:t>
            </w:r>
            <w:r w:rsidRPr="00A632FF">
              <w:rPr>
                <w:rFonts w:asciiTheme="majorBidi" w:hAnsiTheme="majorBidi" w:cstheme="majorBidi"/>
                <w:color w:val="000000"/>
                <w:sz w:val="24"/>
                <w:szCs w:val="24"/>
                <w:lang w:val="en-GB"/>
              </w:rPr>
              <w:t>***</w:t>
            </w:r>
          </w:p>
        </w:tc>
        <w:tc>
          <w:tcPr>
            <w:tcW w:w="3282" w:type="dxa"/>
          </w:tcPr>
          <w:p w14:paraId="41676590" w14:textId="5B10412C" w:rsidR="008C680E" w:rsidRPr="00A632FF" w:rsidRDefault="0067549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lang w:val="en-GB"/>
              </w:rPr>
              <w:t>0.0164</w:t>
            </w:r>
          </w:p>
        </w:tc>
      </w:tr>
      <w:tr w:rsidR="008C680E" w:rsidRPr="00A632FF" w14:paraId="0EEB0551" w14:textId="77777777" w:rsidTr="00CF46A0">
        <w:tc>
          <w:tcPr>
            <w:cnfStyle w:val="001000000000" w:firstRow="0" w:lastRow="0" w:firstColumn="1" w:lastColumn="0" w:oddVBand="0" w:evenVBand="0" w:oddHBand="0" w:evenHBand="0" w:firstRowFirstColumn="0" w:firstRowLastColumn="0" w:lastRowFirstColumn="0" w:lastRowLastColumn="0"/>
            <w:tcW w:w="9026" w:type="dxa"/>
            <w:gridSpan w:val="3"/>
          </w:tcPr>
          <w:p w14:paraId="1F5159B4" w14:textId="77777777" w:rsidR="008C680E" w:rsidRPr="00A632FF" w:rsidRDefault="008C680E" w:rsidP="00D74D4B">
            <w:pPr>
              <w:jc w:val="center"/>
              <w:rPr>
                <w:rFonts w:asciiTheme="majorBidi" w:hAnsiTheme="majorBidi" w:cstheme="majorBidi"/>
                <w:sz w:val="24"/>
                <w:szCs w:val="24"/>
              </w:rPr>
            </w:pPr>
            <w:r w:rsidRPr="00A632FF">
              <w:rPr>
                <w:rFonts w:asciiTheme="majorBidi" w:hAnsiTheme="majorBidi" w:cstheme="majorBidi"/>
                <w:sz w:val="24"/>
                <w:szCs w:val="24"/>
              </w:rPr>
              <w:t>Maximum Eigenvalue Test Results</w:t>
            </w:r>
          </w:p>
        </w:tc>
      </w:tr>
      <w:tr w:rsidR="008C680E" w:rsidRPr="00A632FF" w14:paraId="0797D9EB"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6937AD5E"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Null Hypothesis</w:t>
            </w:r>
          </w:p>
        </w:tc>
        <w:tc>
          <w:tcPr>
            <w:tcW w:w="2745" w:type="dxa"/>
          </w:tcPr>
          <w:p w14:paraId="1802F127" w14:textId="77777777" w:rsidR="008C680E" w:rsidRPr="00A632FF" w:rsidRDefault="008C680E"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rPr>
              <w:t>Max-Eigen statistic</w:t>
            </w:r>
          </w:p>
        </w:tc>
        <w:tc>
          <w:tcPr>
            <w:tcW w:w="3282" w:type="dxa"/>
          </w:tcPr>
          <w:p w14:paraId="43EA1E43" w14:textId="77777777" w:rsidR="008C680E" w:rsidRPr="00A632FF" w:rsidRDefault="008C680E"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A632FF">
              <w:rPr>
                <w:rFonts w:asciiTheme="majorBidi" w:hAnsiTheme="majorBidi" w:cstheme="majorBidi"/>
                <w:sz w:val="24"/>
                <w:szCs w:val="24"/>
              </w:rPr>
              <w:t>5 per cent critical value</w:t>
            </w:r>
          </w:p>
        </w:tc>
      </w:tr>
      <w:tr w:rsidR="008C680E" w:rsidRPr="00A632FF" w14:paraId="02498BBF"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678FBD39" w14:textId="77777777" w:rsidR="008C680E" w:rsidRPr="00A632FF" w:rsidRDefault="008C680E" w:rsidP="00D74D4B">
            <w:pPr>
              <w:jc w:val="center"/>
              <w:rPr>
                <w:rFonts w:asciiTheme="majorBidi" w:hAnsiTheme="majorBidi" w:cstheme="majorBidi"/>
                <w:b w:val="0"/>
                <w:sz w:val="24"/>
                <w:szCs w:val="24"/>
              </w:rPr>
            </w:pPr>
            <w:r w:rsidRPr="00A632FF">
              <w:rPr>
                <w:rFonts w:asciiTheme="majorBidi" w:hAnsiTheme="majorBidi" w:cstheme="majorBidi"/>
                <w:b w:val="0"/>
                <w:sz w:val="24"/>
                <w:szCs w:val="24"/>
              </w:rPr>
              <w:t>r =0*</w:t>
            </w:r>
          </w:p>
        </w:tc>
        <w:tc>
          <w:tcPr>
            <w:tcW w:w="2745" w:type="dxa"/>
          </w:tcPr>
          <w:p w14:paraId="105B1E09" w14:textId="2CAAC43C" w:rsidR="008C680E" w:rsidRPr="00A632FF" w:rsidRDefault="007667F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67.0</w:t>
            </w:r>
            <w:r w:rsidRPr="00A632FF">
              <w:rPr>
                <w:rFonts w:asciiTheme="majorBidi" w:hAnsiTheme="majorBidi" w:cstheme="majorBidi"/>
                <w:color w:val="000000"/>
                <w:sz w:val="24"/>
                <w:szCs w:val="24"/>
                <w:lang w:val="en-GB"/>
              </w:rPr>
              <w:t>8***</w:t>
            </w:r>
          </w:p>
        </w:tc>
        <w:tc>
          <w:tcPr>
            <w:tcW w:w="3282" w:type="dxa"/>
          </w:tcPr>
          <w:p w14:paraId="129BE915" w14:textId="36A35494" w:rsidR="008C680E" w:rsidRPr="00A632FF" w:rsidRDefault="005C0BC5"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0.0000</w:t>
            </w:r>
          </w:p>
        </w:tc>
      </w:tr>
      <w:tr w:rsidR="008C680E" w:rsidRPr="00A632FF" w14:paraId="22BCB532"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5A82CBF1" w14:textId="59066DE6"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1</w:t>
            </w:r>
            <w:r w:rsidR="00B30C7F" w:rsidRPr="00A632FF">
              <w:rPr>
                <w:rFonts w:asciiTheme="majorBidi" w:hAnsiTheme="majorBidi" w:cstheme="majorBidi"/>
                <w:b w:val="0"/>
                <w:sz w:val="24"/>
                <w:szCs w:val="24"/>
                <w:lang w:val="en-GB"/>
              </w:rPr>
              <w:t>*</w:t>
            </w:r>
          </w:p>
        </w:tc>
        <w:tc>
          <w:tcPr>
            <w:tcW w:w="2745" w:type="dxa"/>
          </w:tcPr>
          <w:p w14:paraId="66D6C72D" w14:textId="2C30C974" w:rsidR="008C680E" w:rsidRPr="00A632FF" w:rsidRDefault="009D16BF"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27.08</w:t>
            </w:r>
            <w:r w:rsidR="004205A9" w:rsidRPr="00A632FF">
              <w:rPr>
                <w:rFonts w:asciiTheme="majorBidi" w:hAnsiTheme="majorBidi" w:cstheme="majorBidi"/>
                <w:color w:val="000000"/>
                <w:sz w:val="24"/>
                <w:szCs w:val="24"/>
                <w:lang w:val="en-GB"/>
              </w:rPr>
              <w:t>***</w:t>
            </w:r>
          </w:p>
        </w:tc>
        <w:tc>
          <w:tcPr>
            <w:tcW w:w="3282" w:type="dxa"/>
          </w:tcPr>
          <w:p w14:paraId="58A3E608" w14:textId="75AE1C17" w:rsidR="008C680E" w:rsidRPr="00A632FF" w:rsidRDefault="009D16BF"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0.00</w:t>
            </w:r>
            <w:r w:rsidR="001B1A7D" w:rsidRPr="00A632FF">
              <w:rPr>
                <w:rFonts w:asciiTheme="majorBidi" w:hAnsiTheme="majorBidi" w:cstheme="majorBidi"/>
                <w:sz w:val="24"/>
                <w:szCs w:val="24"/>
                <w:lang w:val="en-GB"/>
              </w:rPr>
              <w:t>67</w:t>
            </w:r>
          </w:p>
        </w:tc>
      </w:tr>
      <w:tr w:rsidR="008C680E" w:rsidRPr="00A632FF" w14:paraId="21BA76E4"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3C801568" w14:textId="66B2F8EE"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2</w:t>
            </w:r>
            <w:r w:rsidR="00B30C7F" w:rsidRPr="00A632FF">
              <w:rPr>
                <w:rFonts w:asciiTheme="majorBidi" w:hAnsiTheme="majorBidi" w:cstheme="majorBidi"/>
                <w:b w:val="0"/>
                <w:sz w:val="24"/>
                <w:szCs w:val="24"/>
                <w:lang w:val="en-GB"/>
              </w:rPr>
              <w:t>*</w:t>
            </w:r>
          </w:p>
        </w:tc>
        <w:tc>
          <w:tcPr>
            <w:tcW w:w="2745" w:type="dxa"/>
          </w:tcPr>
          <w:p w14:paraId="18C2133F" w14:textId="2AA743BA" w:rsidR="008C680E" w:rsidRPr="00A632FF" w:rsidRDefault="004205A9"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18.47</w:t>
            </w:r>
            <w:r w:rsidRPr="00A632FF">
              <w:rPr>
                <w:rFonts w:asciiTheme="majorBidi" w:hAnsiTheme="majorBidi" w:cstheme="majorBidi"/>
                <w:color w:val="000000"/>
                <w:sz w:val="24"/>
                <w:szCs w:val="24"/>
                <w:lang w:val="en-GB"/>
              </w:rPr>
              <w:t>***</w:t>
            </w:r>
          </w:p>
        </w:tc>
        <w:tc>
          <w:tcPr>
            <w:tcW w:w="3282" w:type="dxa"/>
          </w:tcPr>
          <w:p w14:paraId="686910E8" w14:textId="1A9330C7" w:rsidR="008C680E" w:rsidRPr="00A632FF" w:rsidRDefault="00620977"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0.0102</w:t>
            </w:r>
          </w:p>
        </w:tc>
      </w:tr>
      <w:tr w:rsidR="008C680E" w:rsidRPr="00A632FF" w14:paraId="6EB91D2D" w14:textId="77777777" w:rsidTr="00CF46A0">
        <w:tc>
          <w:tcPr>
            <w:cnfStyle w:val="001000000000" w:firstRow="0" w:lastRow="0" w:firstColumn="1" w:lastColumn="0" w:oddVBand="0" w:evenVBand="0" w:oddHBand="0" w:evenHBand="0" w:firstRowFirstColumn="0" w:firstRowLastColumn="0" w:lastRowFirstColumn="0" w:lastRowLastColumn="0"/>
            <w:tcW w:w="2999" w:type="dxa"/>
          </w:tcPr>
          <w:p w14:paraId="096FBDCE" w14:textId="7B049D45" w:rsidR="008C680E" w:rsidRPr="00A632FF" w:rsidRDefault="008C680E" w:rsidP="00D74D4B">
            <w:pPr>
              <w:jc w:val="center"/>
              <w:rPr>
                <w:rFonts w:asciiTheme="majorBidi" w:hAnsiTheme="majorBidi" w:cstheme="majorBidi"/>
                <w:b w:val="0"/>
                <w:sz w:val="24"/>
                <w:szCs w:val="24"/>
                <w:lang w:val="en-GB"/>
              </w:rPr>
            </w:pPr>
            <w:r w:rsidRPr="00A632FF">
              <w:rPr>
                <w:rFonts w:asciiTheme="majorBidi" w:hAnsiTheme="majorBidi" w:cstheme="majorBidi"/>
                <w:b w:val="0"/>
                <w:sz w:val="24"/>
                <w:szCs w:val="24"/>
              </w:rPr>
              <w:t>r ≤ 3</w:t>
            </w:r>
            <w:r w:rsidR="00B30C7F" w:rsidRPr="00A632FF">
              <w:rPr>
                <w:rFonts w:asciiTheme="majorBidi" w:hAnsiTheme="majorBidi" w:cstheme="majorBidi"/>
                <w:b w:val="0"/>
                <w:sz w:val="24"/>
                <w:szCs w:val="24"/>
                <w:lang w:val="en-GB"/>
              </w:rPr>
              <w:t>*</w:t>
            </w:r>
          </w:p>
        </w:tc>
        <w:tc>
          <w:tcPr>
            <w:tcW w:w="2745" w:type="dxa"/>
          </w:tcPr>
          <w:p w14:paraId="1ED14B6C" w14:textId="42BD1773" w:rsidR="008C680E" w:rsidRPr="00A632FF" w:rsidRDefault="00442CFD"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color w:val="000000"/>
                <w:sz w:val="24"/>
                <w:szCs w:val="24"/>
              </w:rPr>
              <w:t>5.76</w:t>
            </w:r>
            <w:r w:rsidRPr="00A632FF">
              <w:rPr>
                <w:rFonts w:asciiTheme="majorBidi" w:hAnsiTheme="majorBidi" w:cstheme="majorBidi"/>
                <w:color w:val="000000"/>
                <w:sz w:val="24"/>
                <w:szCs w:val="24"/>
                <w:lang w:val="en-GB"/>
              </w:rPr>
              <w:t>***</w:t>
            </w:r>
          </w:p>
        </w:tc>
        <w:tc>
          <w:tcPr>
            <w:tcW w:w="3282" w:type="dxa"/>
          </w:tcPr>
          <w:p w14:paraId="5E4741EE" w14:textId="519FB2BE" w:rsidR="008C680E" w:rsidRPr="00A632FF" w:rsidRDefault="00442CFD" w:rsidP="00D74D4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A632FF">
              <w:rPr>
                <w:rFonts w:asciiTheme="majorBidi" w:hAnsiTheme="majorBidi" w:cstheme="majorBidi"/>
                <w:sz w:val="24"/>
                <w:szCs w:val="24"/>
                <w:lang w:val="en-GB"/>
              </w:rPr>
              <w:t>0.0164</w:t>
            </w:r>
          </w:p>
        </w:tc>
      </w:tr>
    </w:tbl>
    <w:p w14:paraId="2B10B9F7" w14:textId="138940BB" w:rsidR="00EB2757" w:rsidRDefault="00CF46A0" w:rsidP="009B5A66">
      <w:pPr>
        <w:autoSpaceDE w:val="0"/>
        <w:autoSpaceDN w:val="0"/>
        <w:adjustRightInd w:val="0"/>
        <w:rPr>
          <w:rFonts w:asciiTheme="majorBidi" w:hAnsiTheme="majorBidi" w:cstheme="majorBidi"/>
          <w:b/>
          <w:bCs/>
          <w:sz w:val="24"/>
          <w:szCs w:val="24"/>
          <w:lang w:val="en-GB"/>
        </w:rPr>
      </w:pPr>
      <w:r>
        <w:rPr>
          <w:rFonts w:asciiTheme="majorBidi" w:hAnsiTheme="majorBidi" w:cstheme="majorBidi"/>
          <w:b/>
          <w:bCs/>
          <w:sz w:val="24"/>
          <w:szCs w:val="24"/>
          <w:lang w:val="en-GB"/>
        </w:rPr>
        <w:t>Source: Extract</w:t>
      </w:r>
      <w:r w:rsidR="005C0BC5">
        <w:rPr>
          <w:rFonts w:asciiTheme="majorBidi" w:hAnsiTheme="majorBidi" w:cstheme="majorBidi"/>
          <w:b/>
          <w:bCs/>
          <w:sz w:val="24"/>
          <w:szCs w:val="24"/>
          <w:lang w:val="en-GB"/>
        </w:rPr>
        <w:t>ed</w:t>
      </w:r>
      <w:r>
        <w:rPr>
          <w:rFonts w:asciiTheme="majorBidi" w:hAnsiTheme="majorBidi" w:cstheme="majorBidi"/>
          <w:b/>
          <w:bCs/>
          <w:sz w:val="24"/>
          <w:szCs w:val="24"/>
          <w:lang w:val="en-GB"/>
        </w:rPr>
        <w:t xml:space="preserve"> from E-views Output (2025)</w:t>
      </w:r>
    </w:p>
    <w:p w14:paraId="643120DC" w14:textId="7CDE9F00" w:rsidR="0077024F" w:rsidRDefault="00B9168E" w:rsidP="009B5A66">
      <w:pPr>
        <w:autoSpaceDE w:val="0"/>
        <w:autoSpaceDN w:val="0"/>
        <w:adjustRightInd w:val="0"/>
        <w:rPr>
          <w:rFonts w:ascii="Times New Roman" w:hAnsi="Times New Roman" w:cs="Times New Roman"/>
          <w:b/>
        </w:rPr>
      </w:pPr>
      <w:r>
        <w:rPr>
          <w:rFonts w:asciiTheme="majorBidi" w:hAnsiTheme="majorBidi" w:cstheme="majorBidi"/>
          <w:b/>
          <w:bCs/>
          <w:sz w:val="24"/>
          <w:szCs w:val="24"/>
          <w:lang w:val="en-GB"/>
        </w:rPr>
        <w:t>Note</w:t>
      </w:r>
      <w:r w:rsidR="004D207D">
        <w:rPr>
          <w:rFonts w:ascii="Times New Roman" w:hAnsi="Times New Roman"/>
          <w:b/>
          <w:sz w:val="24"/>
          <w:szCs w:val="24"/>
        </w:rPr>
        <w:t xml:space="preserve">: </w:t>
      </w:r>
      <w:r w:rsidR="004D207D" w:rsidRPr="005B775B">
        <w:rPr>
          <w:rFonts w:ascii="Times New Roman" w:hAnsi="Times New Roman"/>
          <w:b/>
          <w:color w:val="000000"/>
          <w:sz w:val="24"/>
          <w:szCs w:val="24"/>
        </w:rPr>
        <w:t>* denotes rejection of the hypothesis at the 0.05 level</w:t>
      </w:r>
      <w:r w:rsidR="0077024F">
        <w:rPr>
          <w:rFonts w:ascii="Times New Roman" w:hAnsi="Times New Roman"/>
          <w:b/>
          <w:color w:val="000000"/>
          <w:sz w:val="24"/>
          <w:szCs w:val="24"/>
          <w:lang w:val="en-GB"/>
        </w:rPr>
        <w:t xml:space="preserve">, and </w:t>
      </w:r>
      <w:r w:rsidR="0077024F">
        <w:rPr>
          <w:rFonts w:ascii="Times New Roman" w:hAnsi="Times New Roman" w:cs="Times New Roman"/>
          <w:b/>
        </w:rPr>
        <w:t xml:space="preserve">*** </w:t>
      </w:r>
      <w:r w:rsidR="005C23A1">
        <w:rPr>
          <w:rFonts w:ascii="Times New Roman" w:hAnsi="Times New Roman" w:cs="Times New Roman"/>
          <w:b/>
        </w:rPr>
        <w:t>denotes</w:t>
      </w:r>
      <w:r w:rsidR="005C23A1">
        <w:rPr>
          <w:rFonts w:ascii="Times New Roman" w:hAnsi="Times New Roman" w:cs="Times New Roman"/>
          <w:b/>
          <w:lang w:val="en-GB"/>
        </w:rPr>
        <w:t xml:space="preserve"> statistical significant</w:t>
      </w:r>
      <w:r w:rsidR="0077024F">
        <w:rPr>
          <w:rFonts w:ascii="Times New Roman" w:hAnsi="Times New Roman" w:cs="Times New Roman"/>
          <w:b/>
        </w:rPr>
        <w:t xml:space="preserve"> at </w:t>
      </w:r>
      <w:r w:rsidR="0027040A">
        <w:rPr>
          <w:rFonts w:ascii="Times New Roman" w:hAnsi="Times New Roman" w:cs="Times New Roman"/>
          <w:b/>
        </w:rPr>
        <w:t xml:space="preserve">the </w:t>
      </w:r>
      <w:r w:rsidR="0077024F">
        <w:rPr>
          <w:rFonts w:ascii="Times New Roman" w:hAnsi="Times New Roman" w:cs="Times New Roman"/>
          <w:b/>
        </w:rPr>
        <w:t xml:space="preserve">1% </w:t>
      </w:r>
      <w:r w:rsidR="0027040A">
        <w:rPr>
          <w:rFonts w:ascii="Times New Roman" w:hAnsi="Times New Roman" w:cs="Times New Roman"/>
          <w:b/>
        </w:rPr>
        <w:t>level</w:t>
      </w:r>
    </w:p>
    <w:p w14:paraId="48468516" w14:textId="7AFEC26C" w:rsidR="00B9168E" w:rsidRPr="00210EDC" w:rsidRDefault="0077024F" w:rsidP="00210EDC">
      <w:pPr>
        <w:autoSpaceDE w:val="0"/>
        <w:autoSpaceDN w:val="0"/>
        <w:adjustRightInd w:val="0"/>
        <w:jc w:val="both"/>
        <w:rPr>
          <w:rFonts w:asciiTheme="majorBidi" w:hAnsiTheme="majorBidi" w:cstheme="majorBidi"/>
          <w:bCs/>
          <w:color w:val="000000"/>
          <w:sz w:val="24"/>
          <w:szCs w:val="24"/>
          <w:lang w:val="en-GB"/>
        </w:rPr>
      </w:pPr>
      <w:r w:rsidRPr="00210EDC">
        <w:rPr>
          <w:rFonts w:asciiTheme="majorBidi" w:hAnsiTheme="majorBidi" w:cstheme="majorBidi"/>
          <w:b/>
          <w:sz w:val="24"/>
          <w:szCs w:val="24"/>
        </w:rPr>
        <w:t xml:space="preserve"> </w:t>
      </w:r>
      <w:r w:rsidR="0027328D" w:rsidRPr="00210EDC">
        <w:rPr>
          <w:rFonts w:asciiTheme="majorBidi" w:hAnsiTheme="majorBidi" w:cstheme="majorBidi"/>
          <w:bCs/>
          <w:sz w:val="24"/>
          <w:szCs w:val="24"/>
          <w:lang w:val="en-GB"/>
        </w:rPr>
        <w:t>We established</w:t>
      </w:r>
      <w:r w:rsidR="00044E10" w:rsidRPr="00210EDC">
        <w:rPr>
          <w:rFonts w:asciiTheme="majorBidi" w:hAnsiTheme="majorBidi" w:cstheme="majorBidi"/>
          <w:bCs/>
          <w:sz w:val="24"/>
          <w:szCs w:val="24"/>
          <w:lang w:val="en-GB"/>
        </w:rPr>
        <w:t xml:space="preserve"> </w:t>
      </w:r>
      <w:r w:rsidR="00993791" w:rsidRPr="00210EDC">
        <w:rPr>
          <w:rFonts w:asciiTheme="majorBidi" w:hAnsiTheme="majorBidi" w:cstheme="majorBidi"/>
          <w:bCs/>
          <w:sz w:val="24"/>
          <w:szCs w:val="24"/>
          <w:lang w:val="en-GB"/>
        </w:rPr>
        <w:t>that</w:t>
      </w:r>
      <w:r w:rsidR="00A34D38" w:rsidRPr="00210EDC">
        <w:rPr>
          <w:rFonts w:asciiTheme="majorBidi" w:hAnsiTheme="majorBidi" w:cstheme="majorBidi"/>
          <w:bCs/>
          <w:sz w:val="24"/>
          <w:szCs w:val="24"/>
          <w:lang w:val="en-GB"/>
        </w:rPr>
        <w:t xml:space="preserve"> four</w:t>
      </w:r>
      <w:r w:rsidR="00B025C2" w:rsidRPr="00210EDC">
        <w:rPr>
          <w:rFonts w:asciiTheme="majorBidi" w:hAnsiTheme="majorBidi" w:cstheme="majorBidi"/>
          <w:bCs/>
          <w:sz w:val="24"/>
          <w:szCs w:val="24"/>
          <w:lang w:val="en-GB"/>
        </w:rPr>
        <w:t xml:space="preserve"> (4) cointegrating equations </w:t>
      </w:r>
      <w:r w:rsidR="00993791" w:rsidRPr="00210EDC">
        <w:rPr>
          <w:rFonts w:asciiTheme="majorBidi" w:hAnsiTheme="majorBidi" w:cstheme="majorBidi"/>
          <w:bCs/>
          <w:sz w:val="24"/>
          <w:szCs w:val="24"/>
          <w:lang w:val="en-GB"/>
        </w:rPr>
        <w:t>exist from the Trace and Maximum Eige</w:t>
      </w:r>
      <w:r w:rsidR="009C27DA" w:rsidRPr="00210EDC">
        <w:rPr>
          <w:rFonts w:asciiTheme="majorBidi" w:hAnsiTheme="majorBidi" w:cstheme="majorBidi"/>
          <w:bCs/>
          <w:sz w:val="24"/>
          <w:szCs w:val="24"/>
          <w:lang w:val="en-GB"/>
        </w:rPr>
        <w:t>nvalue test results. Thi</w:t>
      </w:r>
      <w:r w:rsidR="00AD18D4" w:rsidRPr="00210EDC">
        <w:rPr>
          <w:rFonts w:asciiTheme="majorBidi" w:hAnsiTheme="majorBidi" w:cstheme="majorBidi"/>
          <w:bCs/>
          <w:sz w:val="24"/>
          <w:szCs w:val="24"/>
          <w:lang w:val="en-GB"/>
        </w:rPr>
        <w:t xml:space="preserve">s follows the fact that computed probability values of the test statistics are less than 0.05. </w:t>
      </w:r>
      <w:r w:rsidR="00BA6ED1" w:rsidRPr="00210EDC">
        <w:rPr>
          <w:rFonts w:asciiTheme="majorBidi" w:hAnsiTheme="majorBidi" w:cstheme="majorBidi"/>
          <w:bCs/>
          <w:sz w:val="24"/>
          <w:szCs w:val="24"/>
          <w:lang w:val="en-GB"/>
        </w:rPr>
        <w:t xml:space="preserve">Hence, the null hypothesis of no cointegration </w:t>
      </w:r>
      <w:r w:rsidR="00344351" w:rsidRPr="00210EDC">
        <w:rPr>
          <w:rFonts w:asciiTheme="majorBidi" w:hAnsiTheme="majorBidi" w:cstheme="majorBidi"/>
          <w:bCs/>
          <w:sz w:val="24"/>
          <w:szCs w:val="24"/>
          <w:lang w:val="en-GB"/>
        </w:rPr>
        <w:t xml:space="preserve">is rejected at the 5% level. </w:t>
      </w:r>
      <w:r w:rsidR="00210EDC" w:rsidRPr="00210EDC">
        <w:rPr>
          <w:rFonts w:asciiTheme="majorBidi" w:hAnsiTheme="majorBidi" w:cstheme="majorBidi"/>
          <w:bCs/>
          <w:sz w:val="24"/>
          <w:szCs w:val="24"/>
          <w:lang w:val="en-GB"/>
        </w:rPr>
        <w:t xml:space="preserve">Based on the results, we conclude </w:t>
      </w:r>
      <w:r w:rsidR="00344351" w:rsidRPr="00210EDC">
        <w:rPr>
          <w:rFonts w:asciiTheme="majorBidi" w:hAnsiTheme="majorBidi" w:cstheme="majorBidi"/>
          <w:bCs/>
          <w:sz w:val="24"/>
          <w:szCs w:val="24"/>
          <w:lang w:val="en-GB"/>
        </w:rPr>
        <w:t>that</w:t>
      </w:r>
      <w:r w:rsidR="00F96460" w:rsidRPr="00210EDC">
        <w:rPr>
          <w:rFonts w:asciiTheme="majorBidi" w:hAnsiTheme="majorBidi" w:cstheme="majorBidi"/>
          <w:bCs/>
          <w:sz w:val="24"/>
          <w:szCs w:val="24"/>
          <w:lang w:val="en-GB"/>
        </w:rPr>
        <w:t xml:space="preserve"> a long-run relationship exists </w:t>
      </w:r>
      <w:r w:rsidR="00CD6B9C" w:rsidRPr="00210EDC">
        <w:rPr>
          <w:rFonts w:asciiTheme="majorBidi" w:hAnsiTheme="majorBidi" w:cstheme="majorBidi"/>
          <w:bCs/>
          <w:sz w:val="24"/>
          <w:szCs w:val="24"/>
          <w:lang w:val="en-GB"/>
        </w:rPr>
        <w:t xml:space="preserve">between </w:t>
      </w:r>
      <w:r w:rsidR="00F96460" w:rsidRPr="00210EDC">
        <w:rPr>
          <w:rFonts w:asciiTheme="majorBidi" w:hAnsiTheme="majorBidi" w:cstheme="majorBidi"/>
          <w:bCs/>
          <w:sz w:val="24"/>
          <w:szCs w:val="24"/>
          <w:lang w:val="en-GB"/>
        </w:rPr>
        <w:t>energy mix and global warming</w:t>
      </w:r>
      <w:r w:rsidR="00CD6B9C" w:rsidRPr="00210EDC">
        <w:rPr>
          <w:rFonts w:asciiTheme="majorBidi" w:hAnsiTheme="majorBidi" w:cstheme="majorBidi"/>
          <w:bCs/>
          <w:sz w:val="24"/>
          <w:szCs w:val="24"/>
          <w:lang w:val="en-GB"/>
        </w:rPr>
        <w:t xml:space="preserve">. </w:t>
      </w:r>
      <w:r w:rsidR="00BC407E" w:rsidRPr="00210EDC">
        <w:rPr>
          <w:rFonts w:asciiTheme="majorBidi" w:hAnsiTheme="majorBidi" w:cstheme="majorBidi"/>
          <w:bCs/>
          <w:sz w:val="24"/>
          <w:szCs w:val="24"/>
          <w:lang w:val="en-GB"/>
        </w:rPr>
        <w:t xml:space="preserve">This </w:t>
      </w:r>
      <w:r w:rsidR="00AF094C" w:rsidRPr="00210EDC">
        <w:rPr>
          <w:rFonts w:asciiTheme="majorBidi" w:hAnsiTheme="majorBidi" w:cstheme="majorBidi"/>
          <w:bCs/>
          <w:sz w:val="24"/>
          <w:szCs w:val="24"/>
          <w:lang w:val="en-GB"/>
        </w:rPr>
        <w:t xml:space="preserve">result </w:t>
      </w:r>
      <w:r w:rsidR="00BC407E" w:rsidRPr="00210EDC">
        <w:rPr>
          <w:rFonts w:asciiTheme="majorBidi" w:hAnsiTheme="majorBidi" w:cstheme="majorBidi"/>
          <w:bCs/>
          <w:sz w:val="24"/>
          <w:szCs w:val="24"/>
          <w:lang w:val="en-GB"/>
        </w:rPr>
        <w:t>corrob</w:t>
      </w:r>
      <w:r w:rsidR="00AF094C" w:rsidRPr="00210EDC">
        <w:rPr>
          <w:rFonts w:asciiTheme="majorBidi" w:hAnsiTheme="majorBidi" w:cstheme="majorBidi"/>
          <w:bCs/>
          <w:sz w:val="24"/>
          <w:szCs w:val="24"/>
          <w:lang w:val="en-GB"/>
        </w:rPr>
        <w:t xml:space="preserve">orates the findings of </w:t>
      </w:r>
      <w:proofErr w:type="spellStart"/>
      <w:r w:rsidR="00AF094C" w:rsidRPr="00210EDC">
        <w:rPr>
          <w:rFonts w:asciiTheme="majorBidi" w:hAnsiTheme="majorBidi" w:cstheme="majorBidi"/>
          <w:color w:val="222222"/>
          <w:sz w:val="24"/>
          <w:szCs w:val="24"/>
          <w:shd w:val="clear" w:color="auto" w:fill="FFFFFF"/>
        </w:rPr>
        <w:t>Dradra</w:t>
      </w:r>
      <w:proofErr w:type="spellEnd"/>
      <w:r w:rsidR="00AF094C" w:rsidRPr="00210EDC">
        <w:rPr>
          <w:rFonts w:asciiTheme="majorBidi" w:hAnsiTheme="majorBidi" w:cstheme="majorBidi"/>
          <w:color w:val="222222"/>
          <w:sz w:val="24"/>
          <w:szCs w:val="24"/>
          <w:shd w:val="clear" w:color="auto" w:fill="FFFFFF"/>
        </w:rPr>
        <w:t xml:space="preserve"> &amp; </w:t>
      </w:r>
      <w:proofErr w:type="spellStart"/>
      <w:r w:rsidR="00AF094C" w:rsidRPr="00210EDC">
        <w:rPr>
          <w:rFonts w:asciiTheme="majorBidi" w:hAnsiTheme="majorBidi" w:cstheme="majorBidi"/>
          <w:color w:val="222222"/>
          <w:sz w:val="24"/>
          <w:szCs w:val="24"/>
          <w:shd w:val="clear" w:color="auto" w:fill="FFFFFF"/>
        </w:rPr>
        <w:t>Abdennadher</w:t>
      </w:r>
      <w:proofErr w:type="spellEnd"/>
      <w:r w:rsidR="00AF094C" w:rsidRPr="00210EDC">
        <w:rPr>
          <w:rFonts w:asciiTheme="majorBidi" w:hAnsiTheme="majorBidi" w:cstheme="majorBidi"/>
          <w:color w:val="222222"/>
          <w:sz w:val="24"/>
          <w:szCs w:val="24"/>
          <w:shd w:val="clear" w:color="auto" w:fill="FFFFFF"/>
          <w:lang w:val="en-GB"/>
        </w:rPr>
        <w:t xml:space="preserve"> </w:t>
      </w:r>
      <w:r w:rsidR="00AF094C" w:rsidRPr="00210EDC">
        <w:rPr>
          <w:rFonts w:asciiTheme="majorBidi" w:hAnsiTheme="majorBidi" w:cstheme="majorBidi"/>
          <w:color w:val="222222"/>
          <w:sz w:val="24"/>
          <w:szCs w:val="24"/>
          <w:shd w:val="clear" w:color="auto" w:fill="FFFFFF"/>
        </w:rPr>
        <w:t>(2024</w:t>
      </w:r>
      <w:r w:rsidR="00AF094C" w:rsidRPr="00210EDC">
        <w:rPr>
          <w:rFonts w:asciiTheme="majorBidi" w:hAnsiTheme="majorBidi" w:cstheme="majorBidi"/>
          <w:color w:val="222222"/>
          <w:sz w:val="24"/>
          <w:szCs w:val="24"/>
          <w:shd w:val="clear" w:color="auto" w:fill="FFFFFF"/>
          <w:lang w:val="en-GB"/>
        </w:rPr>
        <w:t xml:space="preserve">), </w:t>
      </w:r>
      <w:proofErr w:type="spellStart"/>
      <w:r w:rsidR="00EB397A" w:rsidRPr="00210EDC">
        <w:rPr>
          <w:rFonts w:asciiTheme="majorBidi" w:hAnsiTheme="majorBidi" w:cstheme="majorBidi"/>
          <w:color w:val="222222"/>
          <w:sz w:val="24"/>
          <w:szCs w:val="24"/>
          <w:shd w:val="clear" w:color="auto" w:fill="FFFFFF"/>
        </w:rPr>
        <w:t>Acaroğlu</w:t>
      </w:r>
      <w:proofErr w:type="spellEnd"/>
      <w:r w:rsidR="00EB397A" w:rsidRPr="00210EDC">
        <w:rPr>
          <w:rFonts w:asciiTheme="majorBidi" w:hAnsiTheme="majorBidi" w:cstheme="majorBidi"/>
          <w:color w:val="222222"/>
          <w:sz w:val="24"/>
          <w:szCs w:val="24"/>
          <w:shd w:val="clear" w:color="auto" w:fill="FFFFFF"/>
        </w:rPr>
        <w:t xml:space="preserve"> &amp; Güllü (2022</w:t>
      </w:r>
      <w:r w:rsidR="00EB397A" w:rsidRPr="00210EDC">
        <w:rPr>
          <w:rFonts w:asciiTheme="majorBidi" w:hAnsiTheme="majorBidi" w:cstheme="majorBidi"/>
          <w:color w:val="222222"/>
          <w:sz w:val="24"/>
          <w:szCs w:val="24"/>
          <w:shd w:val="clear" w:color="auto" w:fill="FFFFFF"/>
          <w:lang w:val="en-GB"/>
        </w:rPr>
        <w:t>)</w:t>
      </w:r>
      <w:r w:rsidR="00981C8E" w:rsidRPr="00210EDC">
        <w:rPr>
          <w:rFonts w:asciiTheme="majorBidi" w:hAnsiTheme="majorBidi" w:cstheme="majorBidi"/>
          <w:color w:val="222222"/>
          <w:sz w:val="24"/>
          <w:szCs w:val="24"/>
          <w:shd w:val="clear" w:color="auto" w:fill="FFFFFF"/>
          <w:lang w:val="en-GB"/>
        </w:rPr>
        <w:t xml:space="preserve"> and </w:t>
      </w:r>
      <w:r w:rsidR="00353CF1" w:rsidRPr="00210EDC">
        <w:rPr>
          <w:rFonts w:asciiTheme="majorBidi" w:hAnsiTheme="majorBidi" w:cstheme="majorBidi"/>
          <w:color w:val="222222"/>
          <w:sz w:val="24"/>
          <w:szCs w:val="24"/>
          <w:shd w:val="clear" w:color="auto" w:fill="FFFFFF"/>
        </w:rPr>
        <w:t>Ghosh (2018)</w:t>
      </w:r>
      <w:r w:rsidR="00D30D43" w:rsidRPr="00210EDC">
        <w:rPr>
          <w:rFonts w:asciiTheme="majorBidi" w:hAnsiTheme="majorBidi" w:cstheme="majorBidi"/>
          <w:color w:val="222222"/>
          <w:sz w:val="24"/>
          <w:szCs w:val="24"/>
          <w:shd w:val="clear" w:color="auto" w:fill="FFFFFF"/>
          <w:lang w:val="en-GB"/>
        </w:rPr>
        <w:t xml:space="preserve">, who established that </w:t>
      </w:r>
      <w:r w:rsidR="006E51D7" w:rsidRPr="00210EDC">
        <w:rPr>
          <w:rFonts w:asciiTheme="majorBidi" w:hAnsiTheme="majorBidi" w:cstheme="majorBidi"/>
          <w:color w:val="222222"/>
          <w:sz w:val="24"/>
          <w:szCs w:val="24"/>
          <w:shd w:val="clear" w:color="auto" w:fill="FFFFFF"/>
          <w:lang w:val="en-GB"/>
        </w:rPr>
        <w:t xml:space="preserve">energy consumption </w:t>
      </w:r>
      <w:r w:rsidR="007D2CC1" w:rsidRPr="00210EDC">
        <w:rPr>
          <w:rFonts w:asciiTheme="majorBidi" w:hAnsiTheme="majorBidi" w:cstheme="majorBidi"/>
          <w:color w:val="222222"/>
          <w:sz w:val="24"/>
          <w:szCs w:val="24"/>
          <w:shd w:val="clear" w:color="auto" w:fill="FFFFFF"/>
          <w:lang w:val="en-GB"/>
        </w:rPr>
        <w:t xml:space="preserve">has a </w:t>
      </w:r>
      <w:r w:rsidR="001778CA" w:rsidRPr="00210EDC">
        <w:rPr>
          <w:rFonts w:asciiTheme="majorBidi" w:hAnsiTheme="majorBidi" w:cstheme="majorBidi"/>
          <w:color w:val="222222"/>
          <w:sz w:val="24"/>
          <w:szCs w:val="24"/>
          <w:shd w:val="clear" w:color="auto" w:fill="FFFFFF"/>
          <w:lang w:val="en-GB"/>
        </w:rPr>
        <w:t>long-term</w:t>
      </w:r>
      <w:r w:rsidR="007D2CC1" w:rsidRPr="00210EDC">
        <w:rPr>
          <w:rFonts w:asciiTheme="majorBidi" w:hAnsiTheme="majorBidi" w:cstheme="majorBidi"/>
          <w:color w:val="222222"/>
          <w:sz w:val="24"/>
          <w:szCs w:val="24"/>
          <w:shd w:val="clear" w:color="auto" w:fill="FFFFFF"/>
          <w:lang w:val="en-GB"/>
        </w:rPr>
        <w:t xml:space="preserve"> relationship with </w:t>
      </w:r>
      <w:r w:rsidR="0008777B" w:rsidRPr="00210EDC">
        <w:rPr>
          <w:rFonts w:asciiTheme="majorBidi" w:hAnsiTheme="majorBidi" w:cstheme="majorBidi"/>
          <w:color w:val="222222"/>
          <w:sz w:val="24"/>
          <w:szCs w:val="24"/>
          <w:shd w:val="clear" w:color="auto" w:fill="FFFFFF"/>
          <w:lang w:val="en-GB"/>
        </w:rPr>
        <w:t>carbon dioxide emissions.</w:t>
      </w:r>
      <w:r w:rsidR="00F93568" w:rsidRPr="00210EDC">
        <w:rPr>
          <w:rFonts w:asciiTheme="majorBidi" w:hAnsiTheme="majorBidi" w:cstheme="majorBidi"/>
          <w:color w:val="222222"/>
          <w:sz w:val="24"/>
          <w:szCs w:val="24"/>
          <w:shd w:val="clear" w:color="auto" w:fill="FFFFFF"/>
          <w:lang w:val="en-GB"/>
        </w:rPr>
        <w:t xml:space="preserve"> </w:t>
      </w:r>
    </w:p>
    <w:p w14:paraId="6DB081EC" w14:textId="6923EA4F" w:rsidR="00B707B1" w:rsidRDefault="00306D56" w:rsidP="00210EDC">
      <w:pPr>
        <w:autoSpaceDE w:val="0"/>
        <w:autoSpaceDN w:val="0"/>
        <w:adjustRightInd w:val="0"/>
        <w:jc w:val="both"/>
        <w:rPr>
          <w:rFonts w:asciiTheme="majorBidi" w:hAnsiTheme="majorBidi" w:cstheme="majorBidi"/>
          <w:b/>
          <w:bCs/>
          <w:color w:val="000000"/>
          <w:sz w:val="24"/>
          <w:szCs w:val="24"/>
          <w:lang w:val="en-GB"/>
        </w:rPr>
      </w:pPr>
      <w:r w:rsidRPr="00210EDC">
        <w:rPr>
          <w:rFonts w:asciiTheme="majorBidi" w:hAnsiTheme="majorBidi" w:cstheme="majorBidi"/>
          <w:b/>
          <w:bCs/>
          <w:color w:val="000000"/>
          <w:sz w:val="24"/>
          <w:szCs w:val="24"/>
          <w:lang w:val="en-GB"/>
        </w:rPr>
        <w:t xml:space="preserve"> </w:t>
      </w:r>
      <w:r w:rsidR="003F4FCE">
        <w:rPr>
          <w:rFonts w:asciiTheme="majorBidi" w:hAnsiTheme="majorBidi" w:cstheme="majorBidi"/>
          <w:b/>
          <w:bCs/>
          <w:color w:val="000000"/>
          <w:sz w:val="24"/>
          <w:szCs w:val="24"/>
          <w:lang w:val="en-GB"/>
        </w:rPr>
        <w:t>4.</w:t>
      </w:r>
      <w:r w:rsidR="009B6530">
        <w:rPr>
          <w:rFonts w:asciiTheme="majorBidi" w:hAnsiTheme="majorBidi" w:cstheme="majorBidi"/>
          <w:b/>
          <w:bCs/>
          <w:color w:val="000000"/>
          <w:sz w:val="24"/>
          <w:szCs w:val="24"/>
          <w:lang w:val="en-GB"/>
        </w:rPr>
        <w:t xml:space="preserve">5 </w:t>
      </w:r>
      <w:r w:rsidR="00F921BE">
        <w:rPr>
          <w:rFonts w:asciiTheme="majorBidi" w:hAnsiTheme="majorBidi" w:cstheme="majorBidi"/>
          <w:b/>
          <w:bCs/>
          <w:color w:val="000000"/>
          <w:sz w:val="24"/>
          <w:szCs w:val="24"/>
          <w:lang w:val="en-GB"/>
        </w:rPr>
        <w:t>C</w:t>
      </w:r>
      <w:r w:rsidR="00373003">
        <w:rPr>
          <w:rFonts w:asciiTheme="majorBidi" w:hAnsiTheme="majorBidi" w:cstheme="majorBidi"/>
          <w:b/>
          <w:bCs/>
          <w:color w:val="000000"/>
          <w:sz w:val="24"/>
          <w:szCs w:val="24"/>
          <w:lang w:val="en-GB"/>
        </w:rPr>
        <w:t>ausality test</w:t>
      </w:r>
    </w:p>
    <w:p w14:paraId="47E87EDE" w14:textId="6A935756" w:rsidR="00F921BE" w:rsidRPr="009C0ED5" w:rsidRDefault="007205E9" w:rsidP="00210EDC">
      <w:pPr>
        <w:autoSpaceDE w:val="0"/>
        <w:autoSpaceDN w:val="0"/>
        <w:adjustRightInd w:val="0"/>
        <w:jc w:val="both"/>
        <w:rPr>
          <w:rFonts w:asciiTheme="majorBidi" w:hAnsiTheme="majorBidi" w:cstheme="majorBidi"/>
          <w:color w:val="000000"/>
          <w:sz w:val="24"/>
          <w:szCs w:val="24"/>
          <w:lang w:val="en-GB"/>
        </w:rPr>
      </w:pPr>
      <w:r w:rsidRPr="009C0ED5">
        <w:rPr>
          <w:rFonts w:asciiTheme="majorBidi" w:hAnsiTheme="majorBidi" w:cstheme="majorBidi"/>
          <w:color w:val="000000"/>
          <w:sz w:val="24"/>
          <w:szCs w:val="24"/>
          <w:lang w:val="en-GB"/>
        </w:rPr>
        <w:t xml:space="preserve">We employed </w:t>
      </w:r>
      <w:r w:rsidR="00DC33B6">
        <w:rPr>
          <w:rFonts w:asciiTheme="majorBidi" w:hAnsiTheme="majorBidi" w:cstheme="majorBidi"/>
          <w:color w:val="000000"/>
          <w:sz w:val="24"/>
          <w:szCs w:val="24"/>
          <w:lang w:val="en-GB"/>
        </w:rPr>
        <w:t xml:space="preserve">the </w:t>
      </w:r>
      <w:r w:rsidR="009C0ED5">
        <w:rPr>
          <w:rFonts w:asciiTheme="majorBidi" w:hAnsiTheme="majorBidi" w:cstheme="majorBidi"/>
          <w:color w:val="000000"/>
          <w:sz w:val="24"/>
          <w:szCs w:val="24"/>
          <w:lang w:val="en-GB"/>
        </w:rPr>
        <w:t xml:space="preserve">Tado-Yamamoto </w:t>
      </w:r>
      <w:r w:rsidR="00DC33B6">
        <w:rPr>
          <w:rFonts w:asciiTheme="majorBidi" w:hAnsiTheme="majorBidi" w:cstheme="majorBidi"/>
          <w:color w:val="000000"/>
          <w:sz w:val="24"/>
          <w:szCs w:val="24"/>
          <w:lang w:val="en-GB"/>
        </w:rPr>
        <w:t xml:space="preserve">method to </w:t>
      </w:r>
      <w:r w:rsidR="0047567F">
        <w:rPr>
          <w:rFonts w:asciiTheme="majorBidi" w:hAnsiTheme="majorBidi" w:cstheme="majorBidi"/>
          <w:color w:val="000000"/>
          <w:sz w:val="24"/>
          <w:szCs w:val="24"/>
          <w:lang w:val="en-GB"/>
        </w:rPr>
        <w:t xml:space="preserve">test </w:t>
      </w:r>
      <w:r w:rsidR="008B45B7">
        <w:rPr>
          <w:rFonts w:asciiTheme="majorBidi" w:hAnsiTheme="majorBidi" w:cstheme="majorBidi"/>
          <w:color w:val="000000"/>
          <w:sz w:val="24"/>
          <w:szCs w:val="24"/>
          <w:lang w:val="en-GB"/>
        </w:rPr>
        <w:t>the direction of</w:t>
      </w:r>
      <w:r w:rsidR="0047567F">
        <w:rPr>
          <w:rFonts w:asciiTheme="majorBidi" w:hAnsiTheme="majorBidi" w:cstheme="majorBidi"/>
          <w:color w:val="000000"/>
          <w:sz w:val="24"/>
          <w:szCs w:val="24"/>
          <w:lang w:val="en-GB"/>
        </w:rPr>
        <w:t xml:space="preserve"> </w:t>
      </w:r>
      <w:r w:rsidR="005E6DBA">
        <w:rPr>
          <w:rFonts w:asciiTheme="majorBidi" w:hAnsiTheme="majorBidi" w:cstheme="majorBidi"/>
          <w:color w:val="000000"/>
          <w:sz w:val="24"/>
          <w:szCs w:val="24"/>
          <w:lang w:val="en-GB"/>
        </w:rPr>
        <w:t>long-</w:t>
      </w:r>
      <w:r w:rsidR="006F030D">
        <w:rPr>
          <w:rFonts w:asciiTheme="majorBidi" w:hAnsiTheme="majorBidi" w:cstheme="majorBidi"/>
          <w:color w:val="000000"/>
          <w:sz w:val="24"/>
          <w:szCs w:val="24"/>
          <w:lang w:val="en-GB"/>
        </w:rPr>
        <w:t>term causa</w:t>
      </w:r>
      <w:r w:rsidR="008B45B7">
        <w:rPr>
          <w:rFonts w:asciiTheme="majorBidi" w:hAnsiTheme="majorBidi" w:cstheme="majorBidi"/>
          <w:color w:val="000000"/>
          <w:sz w:val="24"/>
          <w:szCs w:val="24"/>
          <w:lang w:val="en-GB"/>
        </w:rPr>
        <w:t xml:space="preserve">lity between </w:t>
      </w:r>
      <w:r w:rsidR="00EC7246">
        <w:rPr>
          <w:rFonts w:asciiTheme="majorBidi" w:hAnsiTheme="majorBidi" w:cstheme="majorBidi"/>
          <w:color w:val="000000"/>
          <w:sz w:val="24"/>
          <w:szCs w:val="24"/>
          <w:lang w:val="en-GB"/>
        </w:rPr>
        <w:t xml:space="preserve">the </w:t>
      </w:r>
      <w:r w:rsidR="008B45B7">
        <w:rPr>
          <w:rFonts w:asciiTheme="majorBidi" w:hAnsiTheme="majorBidi" w:cstheme="majorBidi"/>
          <w:color w:val="000000"/>
          <w:sz w:val="24"/>
          <w:szCs w:val="24"/>
          <w:lang w:val="en-GB"/>
        </w:rPr>
        <w:t xml:space="preserve">energy mix </w:t>
      </w:r>
      <w:r w:rsidR="00EC7246">
        <w:rPr>
          <w:rFonts w:asciiTheme="majorBidi" w:hAnsiTheme="majorBidi" w:cstheme="majorBidi"/>
          <w:color w:val="000000"/>
          <w:sz w:val="24"/>
          <w:szCs w:val="24"/>
          <w:lang w:val="en-GB"/>
        </w:rPr>
        <w:t xml:space="preserve">and global warming indicators. The results are presented in </w:t>
      </w:r>
      <w:r w:rsidR="00E01CC8">
        <w:rPr>
          <w:rFonts w:asciiTheme="majorBidi" w:hAnsiTheme="majorBidi" w:cstheme="majorBidi"/>
          <w:color w:val="000000"/>
          <w:sz w:val="24"/>
          <w:szCs w:val="24"/>
          <w:lang w:val="en-GB"/>
        </w:rPr>
        <w:t>Table 6.</w:t>
      </w:r>
    </w:p>
    <w:p w14:paraId="184A8F17" w14:textId="5A9E8848" w:rsidR="00F01F15" w:rsidRPr="00AF75C8" w:rsidRDefault="00AF75C8" w:rsidP="00217A71">
      <w:pPr>
        <w:autoSpaceDE w:val="0"/>
        <w:autoSpaceDN w:val="0"/>
        <w:adjustRightInd w:val="0"/>
        <w:rPr>
          <w:rFonts w:ascii="Arial" w:hAnsi="Arial" w:cs="Arial"/>
          <w:b/>
          <w:bCs/>
          <w:color w:val="000000"/>
          <w:sz w:val="18"/>
          <w:szCs w:val="18"/>
          <w:lang w:val="en-GB"/>
        </w:rPr>
      </w:pPr>
      <w:r>
        <w:rPr>
          <w:rFonts w:ascii="Arial" w:hAnsi="Arial" w:cs="Arial"/>
          <w:b/>
          <w:bCs/>
          <w:color w:val="000000"/>
          <w:sz w:val="18"/>
          <w:szCs w:val="18"/>
          <w:lang w:val="en-GB"/>
        </w:rPr>
        <w:t xml:space="preserve">Table 6: </w:t>
      </w:r>
      <w:r w:rsidR="00F01F15">
        <w:rPr>
          <w:rFonts w:ascii="Arial" w:hAnsi="Arial" w:cs="Arial"/>
          <w:b/>
          <w:bCs/>
          <w:color w:val="000000"/>
          <w:sz w:val="18"/>
          <w:szCs w:val="18"/>
          <w:lang w:val="en-GB"/>
        </w:rPr>
        <w:t>Summary of Tado-Yam</w:t>
      </w:r>
      <w:r w:rsidR="00700F52">
        <w:rPr>
          <w:rFonts w:ascii="Arial" w:hAnsi="Arial" w:cs="Arial"/>
          <w:b/>
          <w:bCs/>
          <w:color w:val="000000"/>
          <w:sz w:val="18"/>
          <w:szCs w:val="18"/>
          <w:lang w:val="en-GB"/>
        </w:rPr>
        <w:t>amoto causality test results</w:t>
      </w:r>
    </w:p>
    <w:tbl>
      <w:tblPr>
        <w:tblStyle w:val="TableGrid"/>
        <w:tblW w:w="9648" w:type="dxa"/>
        <w:tblLook w:val="04A0" w:firstRow="1" w:lastRow="0" w:firstColumn="1" w:lastColumn="0" w:noHBand="0" w:noVBand="1"/>
      </w:tblPr>
      <w:tblGrid>
        <w:gridCol w:w="3798"/>
        <w:gridCol w:w="3060"/>
        <w:gridCol w:w="1170"/>
        <w:gridCol w:w="1620"/>
      </w:tblGrid>
      <w:tr w:rsidR="00F01F15" w:rsidRPr="00087DBA" w14:paraId="3D054BF6" w14:textId="77777777" w:rsidTr="00F01F15">
        <w:tc>
          <w:tcPr>
            <w:tcW w:w="9648" w:type="dxa"/>
            <w:gridSpan w:val="4"/>
          </w:tcPr>
          <w:p w14:paraId="7F602B7C" w14:textId="2E041D74" w:rsidR="00F01F15" w:rsidRPr="00087DBA" w:rsidRDefault="00F01F15" w:rsidP="00B716DE">
            <w:pPr>
              <w:spacing w:line="360" w:lineRule="auto"/>
              <w:jc w:val="both"/>
              <w:rPr>
                <w:rFonts w:asciiTheme="majorBidi" w:hAnsiTheme="majorBidi" w:cstheme="majorBidi"/>
                <w:sz w:val="24"/>
                <w:szCs w:val="24"/>
              </w:rPr>
            </w:pPr>
            <w:r w:rsidRPr="00087DBA">
              <w:rPr>
                <w:rFonts w:asciiTheme="majorBidi" w:hAnsiTheme="majorBidi" w:cstheme="majorBidi"/>
                <w:sz w:val="24"/>
                <w:szCs w:val="24"/>
              </w:rPr>
              <w:t>Null Hypothesis (H</w:t>
            </w:r>
            <w:r w:rsidRPr="00087DBA">
              <w:rPr>
                <w:rFonts w:asciiTheme="majorBidi" w:hAnsiTheme="majorBidi" w:cstheme="majorBidi"/>
                <w:sz w:val="24"/>
                <w:szCs w:val="24"/>
                <w:vertAlign w:val="subscript"/>
              </w:rPr>
              <w:t>0</w:t>
            </w:r>
            <w:r w:rsidRPr="00087DBA">
              <w:rPr>
                <w:rFonts w:asciiTheme="majorBidi" w:hAnsiTheme="majorBidi" w:cstheme="majorBidi"/>
                <w:sz w:val="24"/>
                <w:szCs w:val="24"/>
              </w:rPr>
              <w:t xml:space="preserve">): No </w:t>
            </w:r>
            <w:r w:rsidR="004C0B35" w:rsidRPr="00087DBA">
              <w:rPr>
                <w:rFonts w:asciiTheme="majorBidi" w:hAnsiTheme="majorBidi" w:cstheme="majorBidi"/>
                <w:sz w:val="24"/>
                <w:szCs w:val="24"/>
                <w:lang w:val="en-GB"/>
              </w:rPr>
              <w:t>long-term</w:t>
            </w:r>
            <w:r w:rsidR="002C59E3" w:rsidRPr="00087DBA">
              <w:rPr>
                <w:rFonts w:asciiTheme="majorBidi" w:hAnsiTheme="majorBidi" w:cstheme="majorBidi"/>
                <w:sz w:val="24"/>
                <w:szCs w:val="24"/>
                <w:lang w:val="en-GB"/>
              </w:rPr>
              <w:t xml:space="preserve"> </w:t>
            </w:r>
            <w:r w:rsidRPr="00087DBA">
              <w:rPr>
                <w:rFonts w:asciiTheme="majorBidi" w:hAnsiTheme="majorBidi" w:cstheme="majorBidi"/>
                <w:sz w:val="24"/>
                <w:szCs w:val="24"/>
              </w:rPr>
              <w:t>causality</w:t>
            </w:r>
          </w:p>
          <w:p w14:paraId="277134DA" w14:textId="61B5107F" w:rsidR="00F01F15" w:rsidRPr="00087DBA" w:rsidRDefault="00F01F15" w:rsidP="00B716DE">
            <w:pPr>
              <w:spacing w:line="360" w:lineRule="auto"/>
              <w:jc w:val="both"/>
              <w:rPr>
                <w:rFonts w:asciiTheme="majorBidi" w:hAnsiTheme="majorBidi" w:cstheme="majorBidi"/>
                <w:b/>
                <w:sz w:val="24"/>
                <w:szCs w:val="24"/>
                <w:lang w:val="fr-FR"/>
              </w:rPr>
            </w:pPr>
            <w:r w:rsidRPr="00087DBA">
              <w:rPr>
                <w:rFonts w:asciiTheme="majorBidi" w:eastAsia="Times New Roman" w:hAnsiTheme="majorBidi" w:cstheme="majorBidi"/>
                <w:sz w:val="24"/>
                <w:szCs w:val="24"/>
              </w:rPr>
              <w:t>Series: G</w:t>
            </w:r>
            <w:r w:rsidR="002C59E3" w:rsidRPr="00087DBA">
              <w:rPr>
                <w:rFonts w:asciiTheme="majorBidi" w:eastAsia="Times New Roman" w:hAnsiTheme="majorBidi" w:cstheme="majorBidi"/>
                <w:sz w:val="24"/>
                <w:szCs w:val="24"/>
                <w:lang w:val="fr-FR"/>
              </w:rPr>
              <w:t xml:space="preserve">BW </w:t>
            </w:r>
            <w:r w:rsidR="00617434" w:rsidRPr="00087DBA">
              <w:rPr>
                <w:rFonts w:asciiTheme="majorBidi" w:eastAsia="Times New Roman" w:hAnsiTheme="majorBidi" w:cstheme="majorBidi"/>
                <w:sz w:val="24"/>
                <w:szCs w:val="24"/>
                <w:lang w:val="fr-FR"/>
              </w:rPr>
              <w:t>FOEU RENU ANEU</w:t>
            </w:r>
          </w:p>
        </w:tc>
      </w:tr>
      <w:tr w:rsidR="00F01F15" w:rsidRPr="00087DBA" w14:paraId="46A166A3" w14:textId="77777777" w:rsidTr="00F01F15">
        <w:tc>
          <w:tcPr>
            <w:tcW w:w="3798" w:type="dxa"/>
          </w:tcPr>
          <w:p w14:paraId="0F400220" w14:textId="77777777" w:rsidR="00F01F15" w:rsidRPr="00087DBA" w:rsidRDefault="00F01F15" w:rsidP="00B716DE">
            <w:pPr>
              <w:spacing w:line="360" w:lineRule="auto"/>
              <w:jc w:val="center"/>
              <w:rPr>
                <w:rFonts w:asciiTheme="majorBidi" w:hAnsiTheme="majorBidi" w:cstheme="majorBidi"/>
                <w:b/>
                <w:sz w:val="24"/>
                <w:szCs w:val="24"/>
              </w:rPr>
            </w:pPr>
            <w:r w:rsidRPr="00087DBA">
              <w:rPr>
                <w:rFonts w:asciiTheme="majorBidi" w:hAnsiTheme="majorBidi" w:cstheme="majorBidi"/>
                <w:b/>
                <w:sz w:val="24"/>
                <w:szCs w:val="24"/>
              </w:rPr>
              <w:t>Direction of causality</w:t>
            </w:r>
          </w:p>
        </w:tc>
        <w:tc>
          <w:tcPr>
            <w:tcW w:w="3060" w:type="dxa"/>
          </w:tcPr>
          <w:p w14:paraId="259E2C5D" w14:textId="77777777" w:rsidR="00F01F15" w:rsidRPr="00087DBA" w:rsidRDefault="00F01F15" w:rsidP="00B716DE">
            <w:pPr>
              <w:spacing w:line="360" w:lineRule="auto"/>
              <w:jc w:val="center"/>
              <w:rPr>
                <w:rFonts w:asciiTheme="majorBidi" w:hAnsiTheme="majorBidi" w:cstheme="majorBidi"/>
                <w:b/>
                <w:sz w:val="24"/>
                <w:szCs w:val="24"/>
              </w:rPr>
            </w:pPr>
            <w:r w:rsidRPr="00087DBA">
              <w:rPr>
                <w:rFonts w:asciiTheme="majorBidi" w:hAnsiTheme="majorBidi" w:cstheme="majorBidi"/>
                <w:b/>
                <w:sz w:val="24"/>
                <w:szCs w:val="24"/>
              </w:rPr>
              <w:t>Chi-square (X</w:t>
            </w:r>
            <w:r w:rsidRPr="00087DBA">
              <w:rPr>
                <w:rFonts w:asciiTheme="majorBidi" w:hAnsiTheme="majorBidi" w:cstheme="majorBidi"/>
                <w:b/>
                <w:sz w:val="24"/>
                <w:szCs w:val="24"/>
                <w:vertAlign w:val="superscript"/>
              </w:rPr>
              <w:t>2</w:t>
            </w:r>
            <w:r w:rsidRPr="00087DBA">
              <w:rPr>
                <w:rFonts w:asciiTheme="majorBidi" w:hAnsiTheme="majorBidi" w:cstheme="majorBidi"/>
                <w:b/>
                <w:sz w:val="24"/>
                <w:szCs w:val="24"/>
              </w:rPr>
              <w:t>) Statistic</w:t>
            </w:r>
          </w:p>
        </w:tc>
        <w:tc>
          <w:tcPr>
            <w:tcW w:w="1170" w:type="dxa"/>
          </w:tcPr>
          <w:p w14:paraId="4018C21A" w14:textId="77777777" w:rsidR="00F01F15" w:rsidRPr="00087DBA" w:rsidRDefault="00F01F15" w:rsidP="00B716DE">
            <w:pPr>
              <w:spacing w:line="360" w:lineRule="auto"/>
              <w:jc w:val="center"/>
              <w:rPr>
                <w:rFonts w:asciiTheme="majorBidi" w:hAnsiTheme="majorBidi" w:cstheme="majorBidi"/>
                <w:b/>
                <w:sz w:val="24"/>
                <w:szCs w:val="24"/>
              </w:rPr>
            </w:pPr>
            <w:r w:rsidRPr="00087DBA">
              <w:rPr>
                <w:rFonts w:asciiTheme="majorBidi" w:hAnsiTheme="majorBidi" w:cstheme="majorBidi"/>
                <w:b/>
                <w:sz w:val="24"/>
                <w:szCs w:val="24"/>
              </w:rPr>
              <w:t>P-value</w:t>
            </w:r>
          </w:p>
        </w:tc>
        <w:tc>
          <w:tcPr>
            <w:tcW w:w="1620" w:type="dxa"/>
          </w:tcPr>
          <w:p w14:paraId="10DB42E1" w14:textId="77777777" w:rsidR="00F01F15" w:rsidRPr="00087DBA" w:rsidRDefault="00F01F15" w:rsidP="00B716DE">
            <w:pPr>
              <w:spacing w:line="360" w:lineRule="auto"/>
              <w:jc w:val="center"/>
              <w:rPr>
                <w:rFonts w:asciiTheme="majorBidi" w:hAnsiTheme="majorBidi" w:cstheme="majorBidi"/>
                <w:b/>
                <w:sz w:val="24"/>
                <w:szCs w:val="24"/>
              </w:rPr>
            </w:pPr>
            <w:r w:rsidRPr="00087DBA">
              <w:rPr>
                <w:rFonts w:asciiTheme="majorBidi" w:hAnsiTheme="majorBidi" w:cstheme="majorBidi"/>
                <w:b/>
                <w:sz w:val="24"/>
                <w:szCs w:val="24"/>
              </w:rPr>
              <w:t>Decision</w:t>
            </w:r>
          </w:p>
        </w:tc>
      </w:tr>
      <w:tr w:rsidR="00F01F15" w:rsidRPr="00087DBA" w14:paraId="69140425" w14:textId="77777777" w:rsidTr="00F01F15">
        <w:tc>
          <w:tcPr>
            <w:tcW w:w="3798" w:type="dxa"/>
          </w:tcPr>
          <w:p w14:paraId="38EB5E32" w14:textId="304F3787" w:rsidR="00F01F15" w:rsidRPr="00087DBA" w:rsidRDefault="00096DD3"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sz w:val="24"/>
                <w:szCs w:val="24"/>
                <w:lang w:val="en-GB"/>
              </w:rPr>
              <w:t>F</w:t>
            </w:r>
            <w:r w:rsidR="00F5403B" w:rsidRPr="00087DBA">
              <w:rPr>
                <w:rFonts w:asciiTheme="majorBidi" w:hAnsiTheme="majorBidi" w:cstheme="majorBidi"/>
                <w:sz w:val="24"/>
                <w:szCs w:val="24"/>
                <w:lang w:val="en-GB"/>
              </w:rPr>
              <w:t>OEU</w:t>
            </w:r>
            <w:r w:rsidR="00F01F15" w:rsidRPr="00087DBA">
              <w:rPr>
                <w:rFonts w:asciiTheme="majorBidi" w:hAnsiTheme="majorBidi" w:cstheme="majorBidi"/>
                <w:sz w:val="24"/>
                <w:szCs w:val="24"/>
              </w:rPr>
              <w:t xml:space="preserve"> </w:t>
            </w:r>
            <w:r w:rsidR="00F01F15" w:rsidRPr="00087DBA">
              <w:rPr>
                <w:rFonts w:asciiTheme="majorBidi" w:hAnsiTheme="majorBidi" w:cstheme="majorBidi"/>
                <w:sz w:val="24"/>
                <w:szCs w:val="24"/>
              </w:rPr>
              <w:sym w:font="Symbol" w:char="F0AE"/>
            </w:r>
            <w:r w:rsidR="00F01F15" w:rsidRPr="00087DBA">
              <w:rPr>
                <w:rFonts w:asciiTheme="majorBidi" w:hAnsiTheme="majorBidi" w:cstheme="majorBidi"/>
                <w:sz w:val="24"/>
                <w:szCs w:val="24"/>
              </w:rPr>
              <w:t xml:space="preserve"> </w:t>
            </w:r>
            <w:r w:rsidR="00F5403B" w:rsidRPr="00087DBA">
              <w:rPr>
                <w:rFonts w:asciiTheme="majorBidi" w:hAnsiTheme="majorBidi" w:cstheme="majorBidi"/>
                <w:sz w:val="24"/>
                <w:szCs w:val="24"/>
                <w:lang w:val="en-GB"/>
              </w:rPr>
              <w:t>GBW</w:t>
            </w:r>
          </w:p>
        </w:tc>
        <w:tc>
          <w:tcPr>
            <w:tcW w:w="3060" w:type="dxa"/>
          </w:tcPr>
          <w:p w14:paraId="38897BFB" w14:textId="5644F726" w:rsidR="00F01F15" w:rsidRPr="00087DBA" w:rsidRDefault="004C7068"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24.7</w:t>
            </w:r>
            <w:r w:rsidR="00FF5949" w:rsidRPr="00087DBA">
              <w:rPr>
                <w:rFonts w:asciiTheme="majorBidi" w:hAnsiTheme="majorBidi" w:cstheme="majorBidi"/>
                <w:color w:val="000000"/>
                <w:sz w:val="24"/>
                <w:szCs w:val="24"/>
                <w:lang w:val="en-GB"/>
              </w:rPr>
              <w:t>6***</w:t>
            </w:r>
          </w:p>
        </w:tc>
        <w:tc>
          <w:tcPr>
            <w:tcW w:w="1170" w:type="dxa"/>
          </w:tcPr>
          <w:p w14:paraId="0D662188" w14:textId="0B974931"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sz w:val="24"/>
                <w:szCs w:val="24"/>
              </w:rPr>
              <w:t>0</w:t>
            </w:r>
            <w:r w:rsidR="004C7068" w:rsidRPr="00087DBA">
              <w:rPr>
                <w:rFonts w:asciiTheme="majorBidi" w:hAnsiTheme="majorBidi" w:cstheme="majorBidi"/>
                <w:sz w:val="24"/>
                <w:szCs w:val="24"/>
                <w:lang w:val="en-GB"/>
              </w:rPr>
              <w:t>.0002</w:t>
            </w:r>
          </w:p>
        </w:tc>
        <w:tc>
          <w:tcPr>
            <w:tcW w:w="1620" w:type="dxa"/>
          </w:tcPr>
          <w:p w14:paraId="22210D9D" w14:textId="77021EE6" w:rsidR="00F01F15" w:rsidRPr="00087DBA" w:rsidRDefault="004C7068" w:rsidP="00B716DE">
            <w:pPr>
              <w:spacing w:line="360" w:lineRule="auto"/>
              <w:jc w:val="center"/>
              <w:rPr>
                <w:rFonts w:asciiTheme="majorBidi" w:hAnsiTheme="majorBidi" w:cstheme="majorBidi"/>
                <w:sz w:val="24"/>
                <w:szCs w:val="24"/>
                <w:vertAlign w:val="subscript"/>
              </w:rPr>
            </w:pPr>
            <w:r w:rsidRPr="00087DBA">
              <w:rPr>
                <w:rFonts w:asciiTheme="majorBidi" w:hAnsiTheme="majorBidi" w:cstheme="majorBidi"/>
                <w:sz w:val="24"/>
                <w:szCs w:val="24"/>
                <w:lang w:val="en-GB"/>
              </w:rPr>
              <w:t>Reject</w:t>
            </w:r>
            <w:r w:rsidR="00F01F15" w:rsidRPr="00087DBA">
              <w:rPr>
                <w:rFonts w:asciiTheme="majorBidi" w:hAnsiTheme="majorBidi" w:cstheme="majorBidi"/>
                <w:sz w:val="24"/>
                <w:szCs w:val="24"/>
              </w:rPr>
              <w:t xml:space="preserve"> H</w:t>
            </w:r>
            <w:r w:rsidR="00F01F15" w:rsidRPr="00087DBA">
              <w:rPr>
                <w:rFonts w:asciiTheme="majorBidi" w:hAnsiTheme="majorBidi" w:cstheme="majorBidi"/>
                <w:sz w:val="24"/>
                <w:szCs w:val="24"/>
                <w:vertAlign w:val="subscript"/>
              </w:rPr>
              <w:t>0</w:t>
            </w:r>
          </w:p>
        </w:tc>
      </w:tr>
      <w:tr w:rsidR="00F01F15" w:rsidRPr="00087DBA" w14:paraId="5A665E40" w14:textId="77777777" w:rsidTr="00F01F15">
        <w:tc>
          <w:tcPr>
            <w:tcW w:w="3798" w:type="dxa"/>
          </w:tcPr>
          <w:p w14:paraId="3FEFDD8D" w14:textId="5594C747" w:rsidR="00F01F15" w:rsidRPr="00087DBA" w:rsidRDefault="00F5403B"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lang w:val="en-GB"/>
              </w:rPr>
              <w:t xml:space="preserve">GBW </w:t>
            </w:r>
            <w:r w:rsidR="00F01F15" w:rsidRPr="00087DBA">
              <w:rPr>
                <w:rFonts w:asciiTheme="majorBidi" w:hAnsiTheme="majorBidi" w:cstheme="majorBidi"/>
                <w:sz w:val="24"/>
                <w:szCs w:val="24"/>
              </w:rPr>
              <w:sym w:font="Symbol" w:char="F0AE"/>
            </w:r>
            <w:r w:rsidR="00F01F15" w:rsidRPr="00087DBA">
              <w:rPr>
                <w:rFonts w:asciiTheme="majorBidi" w:hAnsiTheme="majorBidi" w:cstheme="majorBidi"/>
                <w:sz w:val="24"/>
                <w:szCs w:val="24"/>
              </w:rPr>
              <w:t xml:space="preserve"> </w:t>
            </w:r>
            <w:r w:rsidRPr="00087DBA">
              <w:rPr>
                <w:rFonts w:asciiTheme="majorBidi" w:hAnsiTheme="majorBidi" w:cstheme="majorBidi"/>
                <w:sz w:val="24"/>
                <w:szCs w:val="24"/>
                <w:lang w:val="en-GB"/>
              </w:rPr>
              <w:t>FOEU</w:t>
            </w:r>
            <w:r w:rsidR="00B85BC3" w:rsidRPr="00087DBA">
              <w:rPr>
                <w:rFonts w:asciiTheme="majorBidi" w:hAnsiTheme="majorBidi" w:cstheme="majorBidi"/>
                <w:sz w:val="24"/>
                <w:szCs w:val="24"/>
              </w:rPr>
              <w:t xml:space="preserve"> </w:t>
            </w:r>
          </w:p>
        </w:tc>
        <w:tc>
          <w:tcPr>
            <w:tcW w:w="3060" w:type="dxa"/>
          </w:tcPr>
          <w:p w14:paraId="70134974" w14:textId="1D491F23" w:rsidR="00F01F15" w:rsidRPr="00087DBA" w:rsidRDefault="0013185B"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 2.08</w:t>
            </w:r>
          </w:p>
        </w:tc>
        <w:tc>
          <w:tcPr>
            <w:tcW w:w="1170" w:type="dxa"/>
          </w:tcPr>
          <w:p w14:paraId="2EF5E22D" w14:textId="0FE4DF33" w:rsidR="00F01F15" w:rsidRPr="00087DBA" w:rsidRDefault="003E3F8B" w:rsidP="00B716DE">
            <w:pPr>
              <w:spacing w:line="360" w:lineRule="auto"/>
              <w:jc w:val="center"/>
              <w:rPr>
                <w:rFonts w:asciiTheme="majorBidi" w:hAnsiTheme="majorBidi" w:cstheme="majorBidi"/>
                <w:sz w:val="24"/>
                <w:szCs w:val="24"/>
              </w:rPr>
            </w:pPr>
            <w:r w:rsidRPr="00087DBA">
              <w:rPr>
                <w:rFonts w:asciiTheme="majorBidi" w:hAnsiTheme="majorBidi" w:cstheme="majorBidi"/>
                <w:color w:val="000000"/>
                <w:sz w:val="24"/>
                <w:szCs w:val="24"/>
              </w:rPr>
              <w:t>0.8375</w:t>
            </w:r>
          </w:p>
        </w:tc>
        <w:tc>
          <w:tcPr>
            <w:tcW w:w="1620" w:type="dxa"/>
          </w:tcPr>
          <w:p w14:paraId="29F295B7" w14:textId="77777777" w:rsidR="00F01F15" w:rsidRPr="00087DBA" w:rsidRDefault="00F01F15"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rPr>
              <w:t>Accept H</w:t>
            </w:r>
            <w:r w:rsidRPr="00087DBA">
              <w:rPr>
                <w:rFonts w:asciiTheme="majorBidi" w:hAnsiTheme="majorBidi" w:cstheme="majorBidi"/>
                <w:sz w:val="24"/>
                <w:szCs w:val="24"/>
                <w:vertAlign w:val="subscript"/>
              </w:rPr>
              <w:t>0</w:t>
            </w:r>
          </w:p>
        </w:tc>
      </w:tr>
      <w:tr w:rsidR="00F01F15" w:rsidRPr="00087DBA" w14:paraId="1573141D" w14:textId="77777777" w:rsidTr="00F01F15">
        <w:tc>
          <w:tcPr>
            <w:tcW w:w="3798" w:type="dxa"/>
          </w:tcPr>
          <w:p w14:paraId="243AB61D" w14:textId="72A6AA72" w:rsidR="00F01F15" w:rsidRPr="00087DBA" w:rsidRDefault="004C0B3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sz w:val="24"/>
                <w:szCs w:val="24"/>
                <w:lang w:val="en-GB"/>
              </w:rPr>
              <w:t>RENU</w:t>
            </w:r>
            <w:r w:rsidR="00F01F15" w:rsidRPr="00087DBA">
              <w:rPr>
                <w:rFonts w:asciiTheme="majorBidi" w:hAnsiTheme="majorBidi" w:cstheme="majorBidi"/>
                <w:sz w:val="24"/>
                <w:szCs w:val="24"/>
              </w:rPr>
              <w:t xml:space="preserve"> </w:t>
            </w:r>
            <w:r w:rsidR="00F01F15" w:rsidRPr="00087DBA">
              <w:rPr>
                <w:rFonts w:asciiTheme="majorBidi" w:hAnsiTheme="majorBidi" w:cstheme="majorBidi"/>
                <w:sz w:val="24"/>
                <w:szCs w:val="24"/>
              </w:rPr>
              <w:sym w:font="Symbol" w:char="F0AE"/>
            </w:r>
            <w:r w:rsidR="00F01F15" w:rsidRPr="00087DBA">
              <w:rPr>
                <w:rFonts w:asciiTheme="majorBidi" w:hAnsiTheme="majorBidi" w:cstheme="majorBidi"/>
                <w:sz w:val="24"/>
                <w:szCs w:val="24"/>
              </w:rPr>
              <w:t xml:space="preserve"> </w:t>
            </w:r>
            <w:r w:rsidR="00F01F15" w:rsidRPr="00087DBA">
              <w:rPr>
                <w:rFonts w:asciiTheme="majorBidi" w:eastAsia="Times New Roman" w:hAnsiTheme="majorBidi" w:cstheme="majorBidi"/>
                <w:sz w:val="24"/>
                <w:szCs w:val="24"/>
              </w:rPr>
              <w:t>G</w:t>
            </w:r>
            <w:r w:rsidRPr="00087DBA">
              <w:rPr>
                <w:rFonts w:asciiTheme="majorBidi" w:eastAsia="Times New Roman" w:hAnsiTheme="majorBidi" w:cstheme="majorBidi"/>
                <w:sz w:val="24"/>
                <w:szCs w:val="24"/>
                <w:lang w:val="en-GB"/>
              </w:rPr>
              <w:t>BW</w:t>
            </w:r>
          </w:p>
        </w:tc>
        <w:tc>
          <w:tcPr>
            <w:tcW w:w="3060" w:type="dxa"/>
          </w:tcPr>
          <w:p w14:paraId="7B69297C" w14:textId="074213B3" w:rsidR="00F01F15" w:rsidRPr="00087DBA" w:rsidRDefault="004F720D"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39.49</w:t>
            </w:r>
            <w:r w:rsidR="00087DBA" w:rsidRPr="00087DBA">
              <w:rPr>
                <w:rFonts w:asciiTheme="majorBidi" w:hAnsiTheme="majorBidi" w:cstheme="majorBidi"/>
                <w:color w:val="000000"/>
                <w:sz w:val="24"/>
                <w:szCs w:val="24"/>
                <w:lang w:val="en-GB"/>
              </w:rPr>
              <w:t>***</w:t>
            </w:r>
          </w:p>
        </w:tc>
        <w:tc>
          <w:tcPr>
            <w:tcW w:w="1170" w:type="dxa"/>
          </w:tcPr>
          <w:p w14:paraId="0C6967AC" w14:textId="280570C7"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0.</w:t>
            </w:r>
            <w:r w:rsidR="004F720D" w:rsidRPr="00087DBA">
              <w:rPr>
                <w:rFonts w:asciiTheme="majorBidi" w:hAnsiTheme="majorBidi" w:cstheme="majorBidi"/>
                <w:color w:val="000000"/>
                <w:sz w:val="24"/>
                <w:szCs w:val="24"/>
                <w:lang w:val="en-GB"/>
              </w:rPr>
              <w:t>0000</w:t>
            </w:r>
          </w:p>
        </w:tc>
        <w:tc>
          <w:tcPr>
            <w:tcW w:w="1620" w:type="dxa"/>
          </w:tcPr>
          <w:p w14:paraId="42BADB12" w14:textId="03D73D07" w:rsidR="00F01F15" w:rsidRPr="00087DBA" w:rsidRDefault="00F4292B"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lang w:val="en-GB"/>
              </w:rPr>
              <w:t>Reject</w:t>
            </w:r>
            <w:r w:rsidRPr="00087DBA">
              <w:rPr>
                <w:rFonts w:asciiTheme="majorBidi" w:hAnsiTheme="majorBidi" w:cstheme="majorBidi"/>
                <w:sz w:val="24"/>
                <w:szCs w:val="24"/>
              </w:rPr>
              <w:t xml:space="preserve"> H</w:t>
            </w:r>
            <w:r w:rsidRPr="00087DBA">
              <w:rPr>
                <w:rFonts w:asciiTheme="majorBidi" w:hAnsiTheme="majorBidi" w:cstheme="majorBidi"/>
                <w:sz w:val="24"/>
                <w:szCs w:val="24"/>
                <w:vertAlign w:val="subscript"/>
              </w:rPr>
              <w:t>0</w:t>
            </w:r>
          </w:p>
        </w:tc>
      </w:tr>
      <w:tr w:rsidR="00F01F15" w:rsidRPr="00087DBA" w14:paraId="0F362FE2" w14:textId="77777777" w:rsidTr="00F01F15">
        <w:tc>
          <w:tcPr>
            <w:tcW w:w="3798" w:type="dxa"/>
          </w:tcPr>
          <w:p w14:paraId="7AD75674" w14:textId="78A26664"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eastAsia="Times New Roman" w:hAnsiTheme="majorBidi" w:cstheme="majorBidi"/>
                <w:sz w:val="24"/>
                <w:szCs w:val="24"/>
              </w:rPr>
              <w:t>G</w:t>
            </w:r>
            <w:r w:rsidR="004C0B35" w:rsidRPr="00087DBA">
              <w:rPr>
                <w:rFonts w:asciiTheme="majorBidi" w:eastAsia="Times New Roman" w:hAnsiTheme="majorBidi" w:cstheme="majorBidi"/>
                <w:sz w:val="24"/>
                <w:szCs w:val="24"/>
                <w:lang w:val="en-GB"/>
              </w:rPr>
              <w:t>BW</w:t>
            </w:r>
            <w:r w:rsidRPr="00087DBA">
              <w:rPr>
                <w:rFonts w:asciiTheme="majorBidi" w:hAnsiTheme="majorBidi" w:cstheme="majorBidi"/>
                <w:sz w:val="24"/>
                <w:szCs w:val="24"/>
              </w:rPr>
              <w:t xml:space="preserve"> </w:t>
            </w:r>
            <w:r w:rsidRPr="00087DBA">
              <w:rPr>
                <w:rFonts w:asciiTheme="majorBidi" w:hAnsiTheme="majorBidi" w:cstheme="majorBidi"/>
                <w:sz w:val="24"/>
                <w:szCs w:val="24"/>
              </w:rPr>
              <w:sym w:font="Symbol" w:char="F0AE"/>
            </w:r>
            <w:r w:rsidRPr="00087DBA">
              <w:rPr>
                <w:rFonts w:asciiTheme="majorBidi" w:hAnsiTheme="majorBidi" w:cstheme="majorBidi"/>
                <w:sz w:val="24"/>
                <w:szCs w:val="24"/>
              </w:rPr>
              <w:t xml:space="preserve"> </w:t>
            </w:r>
            <w:r w:rsidR="004C0B35" w:rsidRPr="00087DBA">
              <w:rPr>
                <w:rFonts w:asciiTheme="majorBidi" w:hAnsiTheme="majorBidi" w:cstheme="majorBidi"/>
                <w:sz w:val="24"/>
                <w:szCs w:val="24"/>
                <w:lang w:val="en-GB"/>
              </w:rPr>
              <w:t>RENU</w:t>
            </w:r>
          </w:p>
        </w:tc>
        <w:tc>
          <w:tcPr>
            <w:tcW w:w="3060" w:type="dxa"/>
          </w:tcPr>
          <w:p w14:paraId="321C89A4" w14:textId="252FA350" w:rsidR="00F01F15" w:rsidRPr="00087DBA" w:rsidRDefault="00FA5A25" w:rsidP="00B716DE">
            <w:pPr>
              <w:spacing w:line="360" w:lineRule="auto"/>
              <w:jc w:val="center"/>
              <w:rPr>
                <w:rFonts w:asciiTheme="majorBidi" w:hAnsiTheme="majorBidi" w:cstheme="majorBidi"/>
                <w:sz w:val="24"/>
                <w:szCs w:val="24"/>
              </w:rPr>
            </w:pPr>
            <w:r w:rsidRPr="00087DBA">
              <w:rPr>
                <w:rFonts w:asciiTheme="majorBidi" w:hAnsiTheme="majorBidi" w:cstheme="majorBidi"/>
                <w:color w:val="000000"/>
                <w:sz w:val="24"/>
                <w:szCs w:val="24"/>
              </w:rPr>
              <w:t> 8.175</w:t>
            </w:r>
          </w:p>
        </w:tc>
        <w:tc>
          <w:tcPr>
            <w:tcW w:w="1170" w:type="dxa"/>
          </w:tcPr>
          <w:p w14:paraId="0BD928D4" w14:textId="3A4B5764" w:rsidR="00F01F15" w:rsidRPr="00087DBA" w:rsidRDefault="00FA5A2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lang w:val="en-GB"/>
              </w:rPr>
              <w:t>0</w:t>
            </w:r>
            <w:r w:rsidR="00F01F15" w:rsidRPr="00087DBA">
              <w:rPr>
                <w:rFonts w:asciiTheme="majorBidi" w:hAnsiTheme="majorBidi" w:cstheme="majorBidi"/>
                <w:color w:val="000000"/>
                <w:sz w:val="24"/>
                <w:szCs w:val="24"/>
              </w:rPr>
              <w:t>.14</w:t>
            </w:r>
            <w:r w:rsidRPr="00087DBA">
              <w:rPr>
                <w:rFonts w:asciiTheme="majorBidi" w:hAnsiTheme="majorBidi" w:cstheme="majorBidi"/>
                <w:color w:val="000000"/>
                <w:sz w:val="24"/>
                <w:szCs w:val="24"/>
                <w:lang w:val="en-GB"/>
              </w:rPr>
              <w:t>68</w:t>
            </w:r>
          </w:p>
        </w:tc>
        <w:tc>
          <w:tcPr>
            <w:tcW w:w="1620" w:type="dxa"/>
          </w:tcPr>
          <w:p w14:paraId="25001519" w14:textId="77777777" w:rsidR="00F01F15" w:rsidRPr="00087DBA" w:rsidRDefault="00F01F15"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rPr>
              <w:t>Accept H</w:t>
            </w:r>
            <w:r w:rsidRPr="00087DBA">
              <w:rPr>
                <w:rFonts w:asciiTheme="majorBidi" w:hAnsiTheme="majorBidi" w:cstheme="majorBidi"/>
                <w:sz w:val="24"/>
                <w:szCs w:val="24"/>
                <w:vertAlign w:val="subscript"/>
              </w:rPr>
              <w:t>0</w:t>
            </w:r>
          </w:p>
        </w:tc>
      </w:tr>
      <w:tr w:rsidR="00F01F15" w:rsidRPr="00087DBA" w14:paraId="29F9DF07" w14:textId="77777777" w:rsidTr="00F01F15">
        <w:tc>
          <w:tcPr>
            <w:tcW w:w="3798" w:type="dxa"/>
          </w:tcPr>
          <w:p w14:paraId="2CD7B5BD" w14:textId="1CCD57EC" w:rsidR="00F01F15" w:rsidRPr="00087DBA" w:rsidRDefault="004C0B3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sz w:val="24"/>
                <w:szCs w:val="24"/>
                <w:lang w:val="en-GB"/>
              </w:rPr>
              <w:t>ANEU</w:t>
            </w:r>
            <w:r w:rsidR="00F01F15" w:rsidRPr="00087DBA">
              <w:rPr>
                <w:rFonts w:asciiTheme="majorBidi" w:hAnsiTheme="majorBidi" w:cstheme="majorBidi"/>
                <w:sz w:val="24"/>
                <w:szCs w:val="24"/>
              </w:rPr>
              <w:sym w:font="Symbol" w:char="F0AE"/>
            </w:r>
            <w:r w:rsidR="00F01F15" w:rsidRPr="00087DBA">
              <w:rPr>
                <w:rFonts w:asciiTheme="majorBidi" w:hAnsiTheme="majorBidi" w:cstheme="majorBidi"/>
                <w:sz w:val="24"/>
                <w:szCs w:val="24"/>
              </w:rPr>
              <w:t xml:space="preserve"> </w:t>
            </w:r>
            <w:r w:rsidR="00F01F15" w:rsidRPr="00087DBA">
              <w:rPr>
                <w:rFonts w:asciiTheme="majorBidi" w:eastAsia="Times New Roman" w:hAnsiTheme="majorBidi" w:cstheme="majorBidi"/>
                <w:sz w:val="24"/>
                <w:szCs w:val="24"/>
              </w:rPr>
              <w:t>G</w:t>
            </w:r>
            <w:r w:rsidRPr="00087DBA">
              <w:rPr>
                <w:rFonts w:asciiTheme="majorBidi" w:eastAsia="Times New Roman" w:hAnsiTheme="majorBidi" w:cstheme="majorBidi"/>
                <w:sz w:val="24"/>
                <w:szCs w:val="24"/>
                <w:lang w:val="en-GB"/>
              </w:rPr>
              <w:t>B</w:t>
            </w:r>
            <w:r w:rsidR="004033FB" w:rsidRPr="00087DBA">
              <w:rPr>
                <w:rFonts w:asciiTheme="majorBidi" w:eastAsia="Times New Roman" w:hAnsiTheme="majorBidi" w:cstheme="majorBidi"/>
                <w:sz w:val="24"/>
                <w:szCs w:val="24"/>
                <w:lang w:val="en-GB"/>
              </w:rPr>
              <w:t>W</w:t>
            </w:r>
          </w:p>
        </w:tc>
        <w:tc>
          <w:tcPr>
            <w:tcW w:w="3060" w:type="dxa"/>
          </w:tcPr>
          <w:p w14:paraId="6A63D5D2" w14:textId="03EA474A" w:rsidR="00F01F15" w:rsidRPr="00087DBA" w:rsidRDefault="00FF5949"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38.62</w:t>
            </w:r>
            <w:r w:rsidR="00087DBA" w:rsidRPr="00087DBA">
              <w:rPr>
                <w:rFonts w:asciiTheme="majorBidi" w:hAnsiTheme="majorBidi" w:cstheme="majorBidi"/>
                <w:color w:val="000000"/>
                <w:sz w:val="24"/>
                <w:szCs w:val="24"/>
                <w:lang w:val="en-GB"/>
              </w:rPr>
              <w:t>***</w:t>
            </w:r>
          </w:p>
        </w:tc>
        <w:tc>
          <w:tcPr>
            <w:tcW w:w="1170" w:type="dxa"/>
          </w:tcPr>
          <w:p w14:paraId="130EC20B" w14:textId="77777777" w:rsidR="00F01F15" w:rsidRPr="00087DBA" w:rsidRDefault="00F01F15" w:rsidP="00B716DE">
            <w:pPr>
              <w:spacing w:line="360" w:lineRule="auto"/>
              <w:jc w:val="center"/>
              <w:rPr>
                <w:rFonts w:asciiTheme="majorBidi" w:hAnsiTheme="majorBidi" w:cstheme="majorBidi"/>
                <w:sz w:val="24"/>
                <w:szCs w:val="24"/>
              </w:rPr>
            </w:pPr>
            <w:r w:rsidRPr="00087DBA">
              <w:rPr>
                <w:rFonts w:asciiTheme="majorBidi" w:hAnsiTheme="majorBidi" w:cstheme="majorBidi"/>
                <w:color w:val="000000"/>
                <w:sz w:val="24"/>
                <w:szCs w:val="24"/>
              </w:rPr>
              <w:t>0.9778</w:t>
            </w:r>
          </w:p>
        </w:tc>
        <w:tc>
          <w:tcPr>
            <w:tcW w:w="1620" w:type="dxa"/>
          </w:tcPr>
          <w:p w14:paraId="3836D0ED" w14:textId="6A408337" w:rsidR="00F01F15" w:rsidRPr="00087DBA" w:rsidRDefault="00F4292B"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lang w:val="en-GB"/>
              </w:rPr>
              <w:t>Reject</w:t>
            </w:r>
            <w:r w:rsidRPr="00087DBA">
              <w:rPr>
                <w:rFonts w:asciiTheme="majorBidi" w:hAnsiTheme="majorBidi" w:cstheme="majorBidi"/>
                <w:sz w:val="24"/>
                <w:szCs w:val="24"/>
              </w:rPr>
              <w:t xml:space="preserve"> H</w:t>
            </w:r>
            <w:r w:rsidRPr="00087DBA">
              <w:rPr>
                <w:rFonts w:asciiTheme="majorBidi" w:hAnsiTheme="majorBidi" w:cstheme="majorBidi"/>
                <w:sz w:val="24"/>
                <w:szCs w:val="24"/>
                <w:vertAlign w:val="subscript"/>
              </w:rPr>
              <w:t>0</w:t>
            </w:r>
          </w:p>
        </w:tc>
      </w:tr>
      <w:tr w:rsidR="00F01F15" w:rsidRPr="00087DBA" w14:paraId="02A84D99" w14:textId="77777777" w:rsidTr="00F01F15">
        <w:tc>
          <w:tcPr>
            <w:tcW w:w="3798" w:type="dxa"/>
          </w:tcPr>
          <w:p w14:paraId="71EDDB98" w14:textId="7747D83F"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eastAsia="Times New Roman" w:hAnsiTheme="majorBidi" w:cstheme="majorBidi"/>
                <w:sz w:val="24"/>
                <w:szCs w:val="24"/>
              </w:rPr>
              <w:lastRenderedPageBreak/>
              <w:t>G</w:t>
            </w:r>
            <w:r w:rsidR="004C0B35" w:rsidRPr="00087DBA">
              <w:rPr>
                <w:rFonts w:asciiTheme="majorBidi" w:eastAsia="Times New Roman" w:hAnsiTheme="majorBidi" w:cstheme="majorBidi"/>
                <w:sz w:val="24"/>
                <w:szCs w:val="24"/>
                <w:lang w:val="en-GB"/>
              </w:rPr>
              <w:t>B</w:t>
            </w:r>
            <w:r w:rsidR="004033FB" w:rsidRPr="00087DBA">
              <w:rPr>
                <w:rFonts w:asciiTheme="majorBidi" w:eastAsia="Times New Roman" w:hAnsiTheme="majorBidi" w:cstheme="majorBidi"/>
                <w:sz w:val="24"/>
                <w:szCs w:val="24"/>
                <w:lang w:val="en-GB"/>
              </w:rPr>
              <w:t>W</w:t>
            </w:r>
            <w:r w:rsidRPr="00087DBA">
              <w:rPr>
                <w:rFonts w:asciiTheme="majorBidi" w:hAnsiTheme="majorBidi" w:cstheme="majorBidi"/>
                <w:sz w:val="24"/>
                <w:szCs w:val="24"/>
              </w:rPr>
              <w:t xml:space="preserve"> </w:t>
            </w:r>
            <w:r w:rsidRPr="00087DBA">
              <w:rPr>
                <w:rFonts w:asciiTheme="majorBidi" w:hAnsiTheme="majorBidi" w:cstheme="majorBidi"/>
                <w:sz w:val="24"/>
                <w:szCs w:val="24"/>
              </w:rPr>
              <w:sym w:font="Symbol" w:char="F0AE"/>
            </w:r>
            <w:r w:rsidRPr="00087DBA">
              <w:rPr>
                <w:rFonts w:asciiTheme="majorBidi" w:hAnsiTheme="majorBidi" w:cstheme="majorBidi"/>
                <w:sz w:val="24"/>
                <w:szCs w:val="24"/>
              </w:rPr>
              <w:t xml:space="preserve"> </w:t>
            </w:r>
            <w:r w:rsidR="004C0B35" w:rsidRPr="00087DBA">
              <w:rPr>
                <w:rFonts w:asciiTheme="majorBidi" w:hAnsiTheme="majorBidi" w:cstheme="majorBidi"/>
                <w:sz w:val="24"/>
                <w:szCs w:val="24"/>
                <w:lang w:val="en-GB"/>
              </w:rPr>
              <w:t>ANEU</w:t>
            </w:r>
          </w:p>
        </w:tc>
        <w:tc>
          <w:tcPr>
            <w:tcW w:w="3060" w:type="dxa"/>
          </w:tcPr>
          <w:p w14:paraId="4D0E3E12" w14:textId="37A16179" w:rsidR="00F01F15" w:rsidRPr="00087DBA" w:rsidRDefault="00334B30"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2.0</w:t>
            </w:r>
            <w:r w:rsidRPr="00087DBA">
              <w:rPr>
                <w:rFonts w:asciiTheme="majorBidi" w:hAnsiTheme="majorBidi" w:cstheme="majorBidi"/>
                <w:color w:val="000000"/>
                <w:sz w:val="24"/>
                <w:szCs w:val="24"/>
                <w:lang w:val="en-GB"/>
              </w:rPr>
              <w:t>6</w:t>
            </w:r>
          </w:p>
        </w:tc>
        <w:tc>
          <w:tcPr>
            <w:tcW w:w="1170" w:type="dxa"/>
          </w:tcPr>
          <w:p w14:paraId="36700916" w14:textId="6F7F1ABF" w:rsidR="00F01F15" w:rsidRPr="00087DBA" w:rsidRDefault="00F01F15"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0.</w:t>
            </w:r>
            <w:r w:rsidR="00334B30" w:rsidRPr="00087DBA">
              <w:rPr>
                <w:rFonts w:asciiTheme="majorBidi" w:hAnsiTheme="majorBidi" w:cstheme="majorBidi"/>
                <w:color w:val="000000"/>
                <w:sz w:val="24"/>
                <w:szCs w:val="24"/>
                <w:lang w:val="en-GB"/>
              </w:rPr>
              <w:t>8414</w:t>
            </w:r>
          </w:p>
        </w:tc>
        <w:tc>
          <w:tcPr>
            <w:tcW w:w="1620" w:type="dxa"/>
          </w:tcPr>
          <w:p w14:paraId="031974F3" w14:textId="77777777" w:rsidR="00F01F15" w:rsidRPr="00087DBA" w:rsidRDefault="00F01F15"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rPr>
              <w:t>Accept H</w:t>
            </w:r>
            <w:r w:rsidRPr="00087DBA">
              <w:rPr>
                <w:rFonts w:asciiTheme="majorBidi" w:hAnsiTheme="majorBidi" w:cstheme="majorBidi"/>
                <w:sz w:val="24"/>
                <w:szCs w:val="24"/>
                <w:vertAlign w:val="subscript"/>
              </w:rPr>
              <w:t>0</w:t>
            </w:r>
          </w:p>
        </w:tc>
      </w:tr>
      <w:tr w:rsidR="00F01F15" w:rsidRPr="00087DBA" w14:paraId="4ECB7DA6" w14:textId="77777777" w:rsidTr="00F01F15">
        <w:trPr>
          <w:trHeight w:val="206"/>
        </w:trPr>
        <w:tc>
          <w:tcPr>
            <w:tcW w:w="3798" w:type="dxa"/>
          </w:tcPr>
          <w:p w14:paraId="4B02A1C6" w14:textId="49838E9B" w:rsidR="00F01F15" w:rsidRPr="00087DBA" w:rsidRDefault="004C0B35" w:rsidP="00B716DE">
            <w:pPr>
              <w:spacing w:line="360" w:lineRule="auto"/>
              <w:jc w:val="center"/>
              <w:rPr>
                <w:rFonts w:asciiTheme="majorBidi" w:hAnsiTheme="majorBidi" w:cstheme="majorBidi"/>
                <w:sz w:val="24"/>
                <w:szCs w:val="24"/>
                <w:lang w:val="en-GB"/>
              </w:rPr>
            </w:pPr>
            <w:r w:rsidRPr="00087DBA">
              <w:rPr>
                <w:rFonts w:asciiTheme="majorBidi" w:eastAsia="Times New Roman" w:hAnsiTheme="majorBidi" w:cstheme="majorBidi"/>
                <w:sz w:val="24"/>
                <w:szCs w:val="24"/>
                <w:lang w:val="fr-FR"/>
              </w:rPr>
              <w:t>FOEU RENU ANEU</w:t>
            </w:r>
            <w:r w:rsidR="004033FB" w:rsidRPr="00087DBA">
              <w:rPr>
                <w:rFonts w:asciiTheme="majorBidi" w:eastAsia="Times New Roman" w:hAnsiTheme="majorBidi" w:cstheme="majorBidi"/>
                <w:sz w:val="24"/>
                <w:szCs w:val="24"/>
                <w:lang w:val="fr-FR"/>
              </w:rPr>
              <w:t xml:space="preserve"> </w:t>
            </w:r>
            <w:r w:rsidR="00F01F15" w:rsidRPr="00087DBA">
              <w:rPr>
                <w:rFonts w:asciiTheme="majorBidi" w:hAnsiTheme="majorBidi" w:cstheme="majorBidi"/>
                <w:sz w:val="24"/>
                <w:szCs w:val="24"/>
              </w:rPr>
              <w:sym w:font="Symbol" w:char="F0AE"/>
            </w:r>
            <w:r w:rsidR="004033FB" w:rsidRPr="00087DBA">
              <w:rPr>
                <w:rFonts w:asciiTheme="majorBidi" w:hAnsiTheme="majorBidi" w:cstheme="majorBidi"/>
                <w:sz w:val="24"/>
                <w:szCs w:val="24"/>
                <w:lang w:val="en-GB"/>
              </w:rPr>
              <w:t xml:space="preserve"> </w:t>
            </w:r>
            <w:r w:rsidR="00F01F15" w:rsidRPr="00087DBA">
              <w:rPr>
                <w:rFonts w:asciiTheme="majorBidi" w:eastAsia="Times New Roman" w:hAnsiTheme="majorBidi" w:cstheme="majorBidi"/>
                <w:sz w:val="24"/>
                <w:szCs w:val="24"/>
              </w:rPr>
              <w:t>G</w:t>
            </w:r>
            <w:r w:rsidR="004033FB" w:rsidRPr="00087DBA">
              <w:rPr>
                <w:rFonts w:asciiTheme="majorBidi" w:eastAsia="Times New Roman" w:hAnsiTheme="majorBidi" w:cstheme="majorBidi"/>
                <w:sz w:val="24"/>
                <w:szCs w:val="24"/>
                <w:lang w:val="en-GB"/>
              </w:rPr>
              <w:t>BW</w:t>
            </w:r>
          </w:p>
        </w:tc>
        <w:tc>
          <w:tcPr>
            <w:tcW w:w="3060" w:type="dxa"/>
          </w:tcPr>
          <w:p w14:paraId="3F05131A" w14:textId="0B7FF445" w:rsidR="00F01F15" w:rsidRPr="00087DBA" w:rsidRDefault="001B0931"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rPr>
              <w:t>62.9</w:t>
            </w:r>
            <w:r w:rsidRPr="00087DBA">
              <w:rPr>
                <w:rFonts w:asciiTheme="majorBidi" w:hAnsiTheme="majorBidi" w:cstheme="majorBidi"/>
                <w:color w:val="000000"/>
                <w:sz w:val="24"/>
                <w:szCs w:val="24"/>
                <w:lang w:val="en-GB"/>
              </w:rPr>
              <w:t>2</w:t>
            </w:r>
            <w:r w:rsidR="008A3336">
              <w:rPr>
                <w:rFonts w:asciiTheme="majorBidi" w:hAnsiTheme="majorBidi" w:cstheme="majorBidi"/>
                <w:color w:val="000000"/>
                <w:sz w:val="24"/>
                <w:szCs w:val="24"/>
                <w:lang w:val="en-GB"/>
              </w:rPr>
              <w:t>***</w:t>
            </w:r>
          </w:p>
        </w:tc>
        <w:tc>
          <w:tcPr>
            <w:tcW w:w="1170" w:type="dxa"/>
          </w:tcPr>
          <w:p w14:paraId="40BAB50C" w14:textId="65F42D03" w:rsidR="00F01F15" w:rsidRPr="00087DBA" w:rsidRDefault="001B0931" w:rsidP="00B716DE">
            <w:pPr>
              <w:spacing w:line="360" w:lineRule="auto"/>
              <w:jc w:val="center"/>
              <w:rPr>
                <w:rFonts w:asciiTheme="majorBidi" w:hAnsiTheme="majorBidi" w:cstheme="majorBidi"/>
                <w:sz w:val="24"/>
                <w:szCs w:val="24"/>
                <w:lang w:val="en-GB"/>
              </w:rPr>
            </w:pPr>
            <w:r w:rsidRPr="00087DBA">
              <w:rPr>
                <w:rFonts w:asciiTheme="majorBidi" w:hAnsiTheme="majorBidi" w:cstheme="majorBidi"/>
                <w:color w:val="000000"/>
                <w:sz w:val="24"/>
                <w:szCs w:val="24"/>
                <w:lang w:val="en-GB"/>
              </w:rPr>
              <w:t>0.0000</w:t>
            </w:r>
          </w:p>
        </w:tc>
        <w:tc>
          <w:tcPr>
            <w:tcW w:w="1620" w:type="dxa"/>
          </w:tcPr>
          <w:p w14:paraId="55C056B7" w14:textId="63463EC7" w:rsidR="00F01F15" w:rsidRPr="00087DBA" w:rsidRDefault="00F4292B" w:rsidP="00B716DE">
            <w:pPr>
              <w:spacing w:line="360" w:lineRule="auto"/>
              <w:jc w:val="center"/>
              <w:rPr>
                <w:rFonts w:asciiTheme="majorBidi" w:hAnsiTheme="majorBidi" w:cstheme="majorBidi"/>
                <w:sz w:val="24"/>
                <w:szCs w:val="24"/>
              </w:rPr>
            </w:pPr>
            <w:r w:rsidRPr="00087DBA">
              <w:rPr>
                <w:rFonts w:asciiTheme="majorBidi" w:hAnsiTheme="majorBidi" w:cstheme="majorBidi"/>
                <w:sz w:val="24"/>
                <w:szCs w:val="24"/>
                <w:lang w:val="en-GB"/>
              </w:rPr>
              <w:t>Reject</w:t>
            </w:r>
            <w:r w:rsidRPr="00087DBA">
              <w:rPr>
                <w:rFonts w:asciiTheme="majorBidi" w:hAnsiTheme="majorBidi" w:cstheme="majorBidi"/>
                <w:sz w:val="24"/>
                <w:szCs w:val="24"/>
              </w:rPr>
              <w:t xml:space="preserve"> H</w:t>
            </w:r>
            <w:r w:rsidRPr="00087DBA">
              <w:rPr>
                <w:rFonts w:asciiTheme="majorBidi" w:hAnsiTheme="majorBidi" w:cstheme="majorBidi"/>
                <w:sz w:val="24"/>
                <w:szCs w:val="24"/>
                <w:vertAlign w:val="subscript"/>
              </w:rPr>
              <w:t>0</w:t>
            </w:r>
          </w:p>
        </w:tc>
      </w:tr>
    </w:tbl>
    <w:p w14:paraId="5375067C" w14:textId="77777777" w:rsidR="004033FB" w:rsidRDefault="004033FB" w:rsidP="004033FB">
      <w:pPr>
        <w:autoSpaceDE w:val="0"/>
        <w:autoSpaceDN w:val="0"/>
        <w:adjustRightInd w:val="0"/>
        <w:rPr>
          <w:rFonts w:asciiTheme="majorBidi" w:hAnsiTheme="majorBidi" w:cstheme="majorBidi"/>
          <w:b/>
          <w:bCs/>
          <w:sz w:val="24"/>
          <w:szCs w:val="24"/>
          <w:lang w:val="en-GB"/>
        </w:rPr>
      </w:pPr>
      <w:r>
        <w:rPr>
          <w:rFonts w:asciiTheme="majorBidi" w:hAnsiTheme="majorBidi" w:cstheme="majorBidi"/>
          <w:b/>
          <w:bCs/>
          <w:sz w:val="24"/>
          <w:szCs w:val="24"/>
          <w:lang w:val="en-GB"/>
        </w:rPr>
        <w:t>Source: Extracted from E-views Output (2025)</w:t>
      </w:r>
    </w:p>
    <w:p w14:paraId="76C0CBF7" w14:textId="3D560F90" w:rsidR="00F7532D" w:rsidRDefault="00F01F15" w:rsidP="00F7532D">
      <w:pPr>
        <w:autoSpaceDE w:val="0"/>
        <w:autoSpaceDN w:val="0"/>
        <w:adjustRightInd w:val="0"/>
        <w:rPr>
          <w:rFonts w:ascii="Times New Roman" w:hAnsi="Times New Roman" w:cs="Times New Roman"/>
          <w:b/>
        </w:rPr>
      </w:pPr>
      <w:r w:rsidRPr="00EE3FDD">
        <w:rPr>
          <w:rFonts w:ascii="Times New Roman" w:hAnsi="Times New Roman" w:cs="Times New Roman"/>
          <w:b/>
          <w:sz w:val="24"/>
          <w:szCs w:val="24"/>
        </w:rPr>
        <w:t xml:space="preserve">Note: </w:t>
      </w:r>
      <w:r w:rsidRPr="00EE3FDD">
        <w:rPr>
          <w:rFonts w:ascii="Times New Roman" w:hAnsi="Times New Roman" w:cs="Times New Roman"/>
          <w:b/>
          <w:bCs/>
          <w:sz w:val="24"/>
          <w:szCs w:val="24"/>
        </w:rPr>
        <w:sym w:font="Symbol" w:char="F0AE"/>
      </w:r>
      <w:r w:rsidRPr="00EE3FDD">
        <w:rPr>
          <w:rFonts w:ascii="Times New Roman" w:hAnsi="Times New Roman" w:cs="Times New Roman"/>
          <w:b/>
          <w:bCs/>
          <w:sz w:val="24"/>
          <w:szCs w:val="24"/>
        </w:rPr>
        <w:t xml:space="preserve"> shows direction of causality</w:t>
      </w:r>
      <w:r w:rsidR="00F7532D">
        <w:rPr>
          <w:rFonts w:ascii="Times New Roman" w:hAnsi="Times New Roman" w:cs="Times New Roman"/>
          <w:b/>
          <w:bCs/>
          <w:sz w:val="24"/>
          <w:szCs w:val="24"/>
          <w:lang w:val="en-GB"/>
        </w:rPr>
        <w:t xml:space="preserve">, and </w:t>
      </w:r>
      <w:r w:rsidR="00F7532D">
        <w:rPr>
          <w:rFonts w:ascii="Times New Roman" w:hAnsi="Times New Roman" w:cs="Times New Roman"/>
          <w:b/>
        </w:rPr>
        <w:t>*** denotes</w:t>
      </w:r>
      <w:r w:rsidR="00F7532D">
        <w:rPr>
          <w:rFonts w:ascii="Times New Roman" w:hAnsi="Times New Roman" w:cs="Times New Roman"/>
          <w:b/>
          <w:lang w:val="en-GB"/>
        </w:rPr>
        <w:t xml:space="preserve"> statistical significant</w:t>
      </w:r>
      <w:r w:rsidR="00F7532D">
        <w:rPr>
          <w:rFonts w:ascii="Times New Roman" w:hAnsi="Times New Roman" w:cs="Times New Roman"/>
          <w:b/>
        </w:rPr>
        <w:t xml:space="preserve"> at the 1% level</w:t>
      </w:r>
    </w:p>
    <w:p w14:paraId="5753D993" w14:textId="77777777" w:rsidR="00043CC6" w:rsidRDefault="00FB7A88" w:rsidP="0082333F">
      <w:pPr>
        <w:spacing w:line="240" w:lineRule="auto"/>
        <w:jc w:val="both"/>
        <w:rPr>
          <w:rFonts w:asciiTheme="majorBidi" w:hAnsiTheme="majorBidi" w:cstheme="majorBidi"/>
          <w:color w:val="1F1F1F"/>
          <w:sz w:val="24"/>
          <w:szCs w:val="24"/>
          <w:lang w:val="en-GB"/>
        </w:rPr>
      </w:pPr>
      <w:r w:rsidRPr="005E0B60">
        <w:rPr>
          <w:rFonts w:asciiTheme="majorBidi" w:hAnsiTheme="majorBidi" w:cstheme="majorBidi"/>
          <w:sz w:val="24"/>
          <w:szCs w:val="24"/>
        </w:rPr>
        <w:t xml:space="preserve">The results showed </w:t>
      </w:r>
      <w:r w:rsidR="00D91E81" w:rsidRPr="005E0B60">
        <w:rPr>
          <w:rFonts w:asciiTheme="majorBidi" w:hAnsiTheme="majorBidi" w:cstheme="majorBidi"/>
          <w:sz w:val="24"/>
          <w:szCs w:val="24"/>
        </w:rPr>
        <w:t xml:space="preserve">evidence of unidirectional causality from </w:t>
      </w:r>
      <w:r w:rsidRPr="005E0B60">
        <w:rPr>
          <w:rFonts w:asciiTheme="majorBidi" w:hAnsiTheme="majorBidi" w:cstheme="majorBidi"/>
          <w:sz w:val="24"/>
          <w:szCs w:val="24"/>
        </w:rPr>
        <w:t xml:space="preserve">fossil fuel energy </w:t>
      </w:r>
      <w:proofErr w:type="spellStart"/>
      <w:r w:rsidRPr="005E0B60">
        <w:rPr>
          <w:rFonts w:asciiTheme="majorBidi" w:hAnsiTheme="majorBidi" w:cstheme="majorBidi"/>
          <w:sz w:val="24"/>
          <w:szCs w:val="24"/>
        </w:rPr>
        <w:t>utilisation</w:t>
      </w:r>
      <w:proofErr w:type="spellEnd"/>
      <w:r w:rsidR="002A78FD" w:rsidRPr="005E0B60">
        <w:rPr>
          <w:rFonts w:asciiTheme="majorBidi" w:hAnsiTheme="majorBidi" w:cstheme="majorBidi"/>
          <w:sz w:val="24"/>
          <w:szCs w:val="24"/>
        </w:rPr>
        <w:t xml:space="preserve"> </w:t>
      </w:r>
      <w:r w:rsidR="00D91E81" w:rsidRPr="005E0B60">
        <w:rPr>
          <w:rFonts w:asciiTheme="majorBidi" w:hAnsiTheme="majorBidi" w:cstheme="majorBidi"/>
          <w:sz w:val="24"/>
          <w:szCs w:val="24"/>
        </w:rPr>
        <w:t xml:space="preserve">to </w:t>
      </w:r>
      <w:r w:rsidR="002A78FD" w:rsidRPr="005E0B60">
        <w:rPr>
          <w:rFonts w:asciiTheme="majorBidi" w:hAnsiTheme="majorBidi" w:cstheme="majorBidi"/>
          <w:sz w:val="24"/>
          <w:szCs w:val="24"/>
        </w:rPr>
        <w:t>global warming at the 5% level</w:t>
      </w:r>
      <w:r w:rsidR="00003B95" w:rsidRPr="005E0B60">
        <w:rPr>
          <w:rFonts w:asciiTheme="majorBidi" w:hAnsiTheme="majorBidi" w:cstheme="majorBidi"/>
          <w:sz w:val="24"/>
          <w:szCs w:val="24"/>
        </w:rPr>
        <w:t xml:space="preserve">. </w:t>
      </w:r>
      <w:r w:rsidR="00A83D15" w:rsidRPr="005E0B60">
        <w:rPr>
          <w:rFonts w:asciiTheme="majorBidi" w:hAnsiTheme="majorBidi" w:cstheme="majorBidi"/>
          <w:sz w:val="24"/>
          <w:szCs w:val="24"/>
        </w:rPr>
        <w:t xml:space="preserve">This indicates that </w:t>
      </w:r>
      <w:r w:rsidR="00CE33C5" w:rsidRPr="005E0B60">
        <w:rPr>
          <w:rFonts w:asciiTheme="majorBidi" w:hAnsiTheme="majorBidi" w:cstheme="majorBidi"/>
          <w:sz w:val="24"/>
          <w:szCs w:val="24"/>
        </w:rPr>
        <w:t xml:space="preserve">the use of </w:t>
      </w:r>
      <w:r w:rsidR="00B85F70" w:rsidRPr="005E0B60">
        <w:rPr>
          <w:rFonts w:asciiTheme="majorBidi" w:hAnsiTheme="majorBidi" w:cstheme="majorBidi"/>
          <w:sz w:val="24"/>
          <w:szCs w:val="24"/>
        </w:rPr>
        <w:t xml:space="preserve">fossil fuel as a dominant energy source in </w:t>
      </w:r>
      <w:r w:rsidR="005255C0" w:rsidRPr="005E0B60">
        <w:rPr>
          <w:rFonts w:asciiTheme="majorBidi" w:hAnsiTheme="majorBidi" w:cstheme="majorBidi"/>
          <w:sz w:val="24"/>
          <w:szCs w:val="24"/>
        </w:rPr>
        <w:t xml:space="preserve">Nigeria increases the country’s contribution to global temperature change. </w:t>
      </w:r>
      <w:r w:rsidR="008E4287" w:rsidRPr="005E0B60">
        <w:rPr>
          <w:rFonts w:asciiTheme="majorBidi" w:hAnsiTheme="majorBidi" w:cstheme="majorBidi"/>
          <w:sz w:val="24"/>
          <w:szCs w:val="24"/>
        </w:rPr>
        <w:t>This finding is not surprising</w:t>
      </w:r>
      <w:r w:rsidR="00BC7E82" w:rsidRPr="005E0B60">
        <w:rPr>
          <w:rFonts w:asciiTheme="majorBidi" w:hAnsiTheme="majorBidi" w:cstheme="majorBidi"/>
          <w:sz w:val="24"/>
          <w:szCs w:val="24"/>
        </w:rPr>
        <w:t>,</w:t>
      </w:r>
      <w:r w:rsidR="008E4287" w:rsidRPr="005E0B60">
        <w:rPr>
          <w:rFonts w:asciiTheme="majorBidi" w:hAnsiTheme="majorBidi" w:cstheme="majorBidi"/>
          <w:sz w:val="24"/>
          <w:szCs w:val="24"/>
        </w:rPr>
        <w:t xml:space="preserve"> </w:t>
      </w:r>
      <w:r w:rsidR="005F333E" w:rsidRPr="005E0B60">
        <w:rPr>
          <w:rFonts w:asciiTheme="majorBidi" w:hAnsiTheme="majorBidi" w:cstheme="majorBidi"/>
          <w:sz w:val="24"/>
          <w:szCs w:val="24"/>
        </w:rPr>
        <w:t>g</w:t>
      </w:r>
      <w:r w:rsidR="00BC7E82" w:rsidRPr="005E0B60">
        <w:rPr>
          <w:rFonts w:asciiTheme="majorBidi" w:hAnsiTheme="majorBidi" w:cstheme="majorBidi"/>
          <w:sz w:val="24"/>
          <w:szCs w:val="24"/>
        </w:rPr>
        <w:t xml:space="preserve">iven that the burning of fossil fuels is associated with </w:t>
      </w:r>
      <w:r w:rsidR="000E2B34" w:rsidRPr="005E0B60">
        <w:rPr>
          <w:rFonts w:asciiTheme="majorBidi" w:hAnsiTheme="majorBidi" w:cstheme="majorBidi"/>
          <w:sz w:val="24"/>
          <w:szCs w:val="24"/>
        </w:rPr>
        <w:t xml:space="preserve">the </w:t>
      </w:r>
      <w:r w:rsidR="00076919" w:rsidRPr="005E0B60">
        <w:rPr>
          <w:rFonts w:asciiTheme="majorBidi" w:hAnsiTheme="majorBidi" w:cstheme="majorBidi"/>
          <w:sz w:val="24"/>
          <w:szCs w:val="24"/>
        </w:rPr>
        <w:t xml:space="preserve">release of </w:t>
      </w:r>
      <w:r w:rsidR="000E2B34" w:rsidRPr="005E0B60">
        <w:rPr>
          <w:rFonts w:asciiTheme="majorBidi" w:hAnsiTheme="majorBidi" w:cstheme="majorBidi"/>
          <w:sz w:val="24"/>
          <w:szCs w:val="24"/>
        </w:rPr>
        <w:t>large amoun</w:t>
      </w:r>
      <w:r w:rsidR="007F29F5" w:rsidRPr="005E0B60">
        <w:rPr>
          <w:rFonts w:asciiTheme="majorBidi" w:hAnsiTheme="majorBidi" w:cstheme="majorBidi"/>
          <w:sz w:val="24"/>
          <w:szCs w:val="24"/>
        </w:rPr>
        <w:t xml:space="preserve">ts of </w:t>
      </w:r>
      <w:r w:rsidR="00076919" w:rsidRPr="005E0B60">
        <w:rPr>
          <w:rFonts w:asciiTheme="majorBidi" w:hAnsiTheme="majorBidi" w:cstheme="majorBidi"/>
          <w:sz w:val="24"/>
          <w:szCs w:val="24"/>
        </w:rPr>
        <w:t xml:space="preserve">carbon dioxide </w:t>
      </w:r>
      <w:r w:rsidR="005B4FC3" w:rsidRPr="005E0B60">
        <w:rPr>
          <w:rFonts w:asciiTheme="majorBidi" w:hAnsiTheme="majorBidi" w:cstheme="majorBidi"/>
          <w:sz w:val="24"/>
          <w:szCs w:val="24"/>
        </w:rPr>
        <w:t>into</w:t>
      </w:r>
      <w:r w:rsidR="00076919" w:rsidRPr="005E0B60">
        <w:rPr>
          <w:rFonts w:asciiTheme="majorBidi" w:hAnsiTheme="majorBidi" w:cstheme="majorBidi"/>
          <w:sz w:val="24"/>
          <w:szCs w:val="24"/>
        </w:rPr>
        <w:t xml:space="preserve"> the atmosphere. </w:t>
      </w:r>
      <w:r w:rsidR="00450DDE" w:rsidRPr="005E0B60">
        <w:rPr>
          <w:rFonts w:asciiTheme="majorBidi" w:hAnsiTheme="majorBidi" w:cstheme="majorBidi"/>
          <w:sz w:val="24"/>
          <w:szCs w:val="24"/>
        </w:rPr>
        <w:t>T</w:t>
      </w:r>
      <w:r w:rsidR="00684B5D" w:rsidRPr="005E0B60">
        <w:rPr>
          <w:rFonts w:asciiTheme="majorBidi" w:hAnsiTheme="majorBidi" w:cstheme="majorBidi"/>
          <w:sz w:val="24"/>
          <w:szCs w:val="24"/>
        </w:rPr>
        <w:t>h</w:t>
      </w:r>
      <w:r w:rsidR="00450DDE" w:rsidRPr="005E0B60">
        <w:rPr>
          <w:rFonts w:asciiTheme="majorBidi" w:hAnsiTheme="majorBidi" w:cstheme="majorBidi"/>
          <w:sz w:val="24"/>
          <w:szCs w:val="24"/>
        </w:rPr>
        <w:t xml:space="preserve">is </w:t>
      </w:r>
      <w:r w:rsidR="00D912C9" w:rsidRPr="005E0B60">
        <w:rPr>
          <w:rFonts w:asciiTheme="majorBidi" w:hAnsiTheme="majorBidi" w:cstheme="majorBidi"/>
          <w:sz w:val="24"/>
          <w:szCs w:val="24"/>
        </w:rPr>
        <w:t>aligns with the United Nations (20</w:t>
      </w:r>
      <w:r w:rsidR="00495BE0" w:rsidRPr="005E0B60">
        <w:rPr>
          <w:rFonts w:asciiTheme="majorBidi" w:hAnsiTheme="majorBidi" w:cstheme="majorBidi"/>
          <w:sz w:val="24"/>
          <w:szCs w:val="24"/>
        </w:rPr>
        <w:t>24) report</w:t>
      </w:r>
      <w:r w:rsidR="005B4FC3" w:rsidRPr="005E0B60">
        <w:rPr>
          <w:rFonts w:asciiTheme="majorBidi" w:hAnsiTheme="majorBidi" w:cstheme="majorBidi"/>
          <w:sz w:val="24"/>
          <w:szCs w:val="24"/>
        </w:rPr>
        <w:t xml:space="preserve">, which indicates that </w:t>
      </w:r>
      <w:r w:rsidR="00E7094B" w:rsidRPr="005E0B60">
        <w:rPr>
          <w:rFonts w:asciiTheme="majorBidi" w:hAnsiTheme="majorBidi" w:cstheme="majorBidi"/>
          <w:sz w:val="24"/>
          <w:szCs w:val="24"/>
        </w:rPr>
        <w:t xml:space="preserve">fossil fuels account </w:t>
      </w:r>
      <w:r w:rsidR="00F36F40" w:rsidRPr="005E0B60">
        <w:rPr>
          <w:rFonts w:asciiTheme="majorBidi" w:hAnsiTheme="majorBidi" w:cstheme="majorBidi"/>
          <w:sz w:val="24"/>
          <w:szCs w:val="24"/>
        </w:rPr>
        <w:t xml:space="preserve">for 75% of </w:t>
      </w:r>
      <w:r w:rsidR="00CA23CF" w:rsidRPr="005E0B60">
        <w:rPr>
          <w:rFonts w:asciiTheme="majorBidi" w:hAnsiTheme="majorBidi" w:cstheme="majorBidi"/>
          <w:sz w:val="24"/>
          <w:szCs w:val="24"/>
        </w:rPr>
        <w:t xml:space="preserve">greenhouse gas emissions and </w:t>
      </w:r>
      <w:r w:rsidR="00A42792" w:rsidRPr="005E0B60">
        <w:rPr>
          <w:rFonts w:asciiTheme="majorBidi" w:hAnsiTheme="majorBidi" w:cstheme="majorBidi"/>
          <w:sz w:val="24"/>
          <w:szCs w:val="24"/>
        </w:rPr>
        <w:t xml:space="preserve">nearly 90% of all carbon dioxide emissions globally. </w:t>
      </w:r>
      <w:r w:rsidR="000D6734" w:rsidRPr="005E0B60">
        <w:rPr>
          <w:rFonts w:asciiTheme="majorBidi" w:hAnsiTheme="majorBidi" w:cstheme="majorBidi"/>
          <w:sz w:val="24"/>
          <w:szCs w:val="24"/>
        </w:rPr>
        <w:t xml:space="preserve">It is also consistent with the findings of </w:t>
      </w:r>
      <w:r w:rsidR="00794FDF" w:rsidRPr="005E0B60">
        <w:rPr>
          <w:rFonts w:asciiTheme="majorBidi" w:hAnsiTheme="majorBidi" w:cstheme="majorBidi"/>
          <w:color w:val="1F1F1F"/>
          <w:sz w:val="24"/>
          <w:szCs w:val="24"/>
          <w:lang w:val="en-GB"/>
        </w:rPr>
        <w:t xml:space="preserve">Rai </w:t>
      </w:r>
      <w:r w:rsidR="00794FDF" w:rsidRPr="005E0B60">
        <w:rPr>
          <w:rFonts w:asciiTheme="majorBidi" w:hAnsiTheme="majorBidi" w:cstheme="majorBidi"/>
          <w:i/>
          <w:iCs/>
          <w:color w:val="1F1F1F"/>
          <w:sz w:val="24"/>
          <w:szCs w:val="24"/>
          <w:lang w:val="en-GB"/>
        </w:rPr>
        <w:t>et al.</w:t>
      </w:r>
      <w:r w:rsidR="00794FDF" w:rsidRPr="005E0B60">
        <w:rPr>
          <w:rFonts w:asciiTheme="majorBidi" w:hAnsiTheme="majorBidi" w:cstheme="majorBidi"/>
          <w:color w:val="1F1F1F"/>
          <w:sz w:val="24"/>
          <w:szCs w:val="24"/>
          <w:lang w:val="en-GB"/>
        </w:rPr>
        <w:t xml:space="preserve"> (2025), Kelly &amp; Radler (2024), Zhang </w:t>
      </w:r>
      <w:r w:rsidR="00794FDF" w:rsidRPr="005E0B60">
        <w:rPr>
          <w:rFonts w:asciiTheme="majorBidi" w:hAnsiTheme="majorBidi" w:cstheme="majorBidi"/>
          <w:i/>
          <w:iCs/>
          <w:color w:val="1F1F1F"/>
          <w:sz w:val="24"/>
          <w:szCs w:val="24"/>
          <w:lang w:val="en-GB"/>
        </w:rPr>
        <w:t>et al.</w:t>
      </w:r>
      <w:r w:rsidR="00794FDF" w:rsidRPr="005E0B60">
        <w:rPr>
          <w:rFonts w:asciiTheme="majorBidi" w:hAnsiTheme="majorBidi" w:cstheme="majorBidi"/>
          <w:color w:val="1F1F1F"/>
          <w:sz w:val="24"/>
          <w:szCs w:val="24"/>
          <w:lang w:val="en-GB"/>
        </w:rPr>
        <w:t xml:space="preserve"> (2024)</w:t>
      </w:r>
      <w:r w:rsidR="00691200" w:rsidRPr="005E0B60">
        <w:rPr>
          <w:rFonts w:asciiTheme="majorBidi" w:hAnsiTheme="majorBidi" w:cstheme="majorBidi"/>
          <w:color w:val="1F1F1F"/>
          <w:sz w:val="24"/>
          <w:szCs w:val="24"/>
          <w:lang w:val="en-GB"/>
        </w:rPr>
        <w:t xml:space="preserve"> and</w:t>
      </w:r>
      <w:r w:rsidR="00794FDF" w:rsidRPr="005E0B60">
        <w:rPr>
          <w:rFonts w:asciiTheme="majorBidi" w:hAnsiTheme="majorBidi" w:cstheme="majorBidi"/>
          <w:color w:val="1F1F1F"/>
          <w:sz w:val="24"/>
          <w:szCs w:val="24"/>
          <w:lang w:val="en-GB"/>
        </w:rPr>
        <w:t xml:space="preserve"> Akbar </w:t>
      </w:r>
      <w:r w:rsidR="00794FDF" w:rsidRPr="005E0B60">
        <w:rPr>
          <w:rFonts w:asciiTheme="majorBidi" w:hAnsiTheme="majorBidi" w:cstheme="majorBidi"/>
          <w:i/>
          <w:iCs/>
          <w:color w:val="1F1F1F"/>
          <w:sz w:val="24"/>
          <w:szCs w:val="24"/>
          <w:lang w:val="en-GB"/>
        </w:rPr>
        <w:t>et al</w:t>
      </w:r>
      <w:r w:rsidR="00794FDF" w:rsidRPr="005E0B60">
        <w:rPr>
          <w:rFonts w:asciiTheme="majorBidi" w:hAnsiTheme="majorBidi" w:cstheme="majorBidi"/>
          <w:color w:val="1F1F1F"/>
          <w:sz w:val="24"/>
          <w:szCs w:val="24"/>
          <w:lang w:val="en-GB"/>
        </w:rPr>
        <w:t>. (2024)</w:t>
      </w:r>
      <w:r w:rsidR="00F80C6E" w:rsidRPr="005E0B60">
        <w:rPr>
          <w:rFonts w:asciiTheme="majorBidi" w:hAnsiTheme="majorBidi" w:cstheme="majorBidi"/>
          <w:color w:val="1F1F1F"/>
          <w:sz w:val="24"/>
          <w:szCs w:val="24"/>
          <w:lang w:val="en-GB"/>
        </w:rPr>
        <w:t xml:space="preserve">, who reported that </w:t>
      </w:r>
      <w:r w:rsidR="00D65FC3" w:rsidRPr="005E0B60">
        <w:rPr>
          <w:rFonts w:asciiTheme="majorBidi" w:hAnsiTheme="majorBidi" w:cstheme="majorBidi"/>
          <w:color w:val="1F1F1F"/>
          <w:sz w:val="24"/>
          <w:szCs w:val="24"/>
          <w:lang w:val="en-GB"/>
        </w:rPr>
        <w:t xml:space="preserve">the fossil </w:t>
      </w:r>
      <w:r w:rsidR="00E52B48" w:rsidRPr="005E0B60">
        <w:rPr>
          <w:rFonts w:asciiTheme="majorBidi" w:hAnsiTheme="majorBidi" w:cstheme="majorBidi"/>
          <w:color w:val="1F1F1F"/>
          <w:sz w:val="24"/>
          <w:szCs w:val="24"/>
          <w:lang w:val="en-GB"/>
        </w:rPr>
        <w:t>fuel</w:t>
      </w:r>
      <w:r w:rsidR="00D65FC3" w:rsidRPr="005E0B60">
        <w:rPr>
          <w:rFonts w:asciiTheme="majorBidi" w:hAnsiTheme="majorBidi" w:cstheme="majorBidi"/>
          <w:color w:val="1F1F1F"/>
          <w:sz w:val="24"/>
          <w:szCs w:val="24"/>
          <w:lang w:val="en-GB"/>
        </w:rPr>
        <w:t xml:space="preserve"> energy </w:t>
      </w:r>
      <w:r w:rsidR="003947D9" w:rsidRPr="005E0B60">
        <w:rPr>
          <w:rFonts w:asciiTheme="majorBidi" w:hAnsiTheme="majorBidi" w:cstheme="majorBidi"/>
          <w:color w:val="1F1F1F"/>
          <w:sz w:val="24"/>
          <w:szCs w:val="24"/>
          <w:lang w:val="en-GB"/>
        </w:rPr>
        <w:t xml:space="preserve">utilisation </w:t>
      </w:r>
      <w:r w:rsidR="00C6525C" w:rsidRPr="005E0B60">
        <w:rPr>
          <w:rFonts w:asciiTheme="majorBidi" w:hAnsiTheme="majorBidi" w:cstheme="majorBidi"/>
          <w:color w:val="1F1F1F"/>
          <w:sz w:val="24"/>
          <w:szCs w:val="24"/>
          <w:lang w:val="en-GB"/>
        </w:rPr>
        <w:t xml:space="preserve">significantly </w:t>
      </w:r>
      <w:r w:rsidR="008C7656" w:rsidRPr="005E0B60">
        <w:rPr>
          <w:rFonts w:asciiTheme="majorBidi" w:hAnsiTheme="majorBidi" w:cstheme="majorBidi"/>
          <w:color w:val="1F1F1F"/>
          <w:sz w:val="24"/>
          <w:szCs w:val="24"/>
          <w:lang w:val="en-GB"/>
        </w:rPr>
        <w:t xml:space="preserve">increased </w:t>
      </w:r>
      <w:r w:rsidR="00E2677C" w:rsidRPr="005E0B60">
        <w:rPr>
          <w:rFonts w:asciiTheme="majorBidi" w:hAnsiTheme="majorBidi" w:cstheme="majorBidi"/>
          <w:color w:val="1F1F1F"/>
          <w:sz w:val="24"/>
          <w:szCs w:val="24"/>
          <w:lang w:val="en-GB"/>
        </w:rPr>
        <w:t xml:space="preserve">the issue of </w:t>
      </w:r>
      <w:r w:rsidR="00A62808" w:rsidRPr="005E0B60">
        <w:rPr>
          <w:rFonts w:asciiTheme="majorBidi" w:hAnsiTheme="majorBidi" w:cstheme="majorBidi"/>
          <w:color w:val="1F1F1F"/>
          <w:sz w:val="24"/>
          <w:szCs w:val="24"/>
          <w:lang w:val="en-GB"/>
        </w:rPr>
        <w:t>global warming</w:t>
      </w:r>
      <w:r w:rsidR="005B5B2A" w:rsidRPr="005E0B60">
        <w:rPr>
          <w:rFonts w:asciiTheme="majorBidi" w:hAnsiTheme="majorBidi" w:cstheme="majorBidi"/>
          <w:color w:val="1F1F1F"/>
          <w:sz w:val="24"/>
          <w:szCs w:val="24"/>
          <w:lang w:val="en-GB"/>
        </w:rPr>
        <w:t xml:space="preserve">, thus highlighting the role of fossil fuels in </w:t>
      </w:r>
      <w:r w:rsidR="00444EB9" w:rsidRPr="005E0B60">
        <w:rPr>
          <w:rFonts w:asciiTheme="majorBidi" w:hAnsiTheme="majorBidi" w:cstheme="majorBidi"/>
          <w:color w:val="1F1F1F"/>
          <w:sz w:val="24"/>
          <w:szCs w:val="24"/>
          <w:lang w:val="en-GB"/>
        </w:rPr>
        <w:t xml:space="preserve">promoting environment degradation. </w:t>
      </w:r>
    </w:p>
    <w:p w14:paraId="11774EFB" w14:textId="77777777" w:rsidR="007A7691" w:rsidRDefault="00C45706" w:rsidP="0082333F">
      <w:pPr>
        <w:spacing w:line="240" w:lineRule="auto"/>
        <w:jc w:val="both"/>
        <w:rPr>
          <w:rFonts w:asciiTheme="majorBidi" w:hAnsiTheme="majorBidi" w:cstheme="majorBidi"/>
          <w:sz w:val="24"/>
          <w:szCs w:val="24"/>
          <w:lang w:val="en-GB"/>
        </w:rPr>
      </w:pPr>
      <w:r w:rsidRPr="005E0B60">
        <w:rPr>
          <w:rFonts w:asciiTheme="majorBidi" w:hAnsiTheme="majorBidi" w:cstheme="majorBidi"/>
          <w:color w:val="1F1F1F"/>
          <w:sz w:val="24"/>
          <w:szCs w:val="24"/>
          <w:lang w:val="en-GB"/>
        </w:rPr>
        <w:t xml:space="preserve">The results also show a unidirectional causality flowing from renewable </w:t>
      </w:r>
      <w:r w:rsidR="00013147" w:rsidRPr="005E0B60">
        <w:rPr>
          <w:rFonts w:asciiTheme="majorBidi" w:hAnsiTheme="majorBidi" w:cstheme="majorBidi"/>
          <w:color w:val="1F1F1F"/>
          <w:sz w:val="24"/>
          <w:szCs w:val="24"/>
          <w:lang w:val="en-GB"/>
        </w:rPr>
        <w:t xml:space="preserve">energy use to </w:t>
      </w:r>
      <w:r w:rsidR="00CC2E58" w:rsidRPr="005E0B60">
        <w:rPr>
          <w:rFonts w:asciiTheme="majorBidi" w:hAnsiTheme="majorBidi" w:cstheme="majorBidi"/>
          <w:color w:val="1F1F1F"/>
          <w:sz w:val="24"/>
          <w:szCs w:val="24"/>
          <w:lang w:val="en-GB"/>
        </w:rPr>
        <w:t xml:space="preserve">global warming, </w:t>
      </w:r>
      <w:r w:rsidR="0034470B" w:rsidRPr="005E0B60">
        <w:rPr>
          <w:rFonts w:asciiTheme="majorBidi" w:hAnsiTheme="majorBidi" w:cstheme="majorBidi"/>
          <w:color w:val="1F1F1F"/>
          <w:sz w:val="24"/>
          <w:szCs w:val="24"/>
          <w:lang w:val="en-GB"/>
        </w:rPr>
        <w:t>suggesting</w:t>
      </w:r>
      <w:r w:rsidR="00CC2E58" w:rsidRPr="005E0B60">
        <w:rPr>
          <w:rFonts w:asciiTheme="majorBidi" w:hAnsiTheme="majorBidi" w:cstheme="majorBidi"/>
          <w:color w:val="1F1F1F"/>
          <w:sz w:val="24"/>
          <w:szCs w:val="24"/>
          <w:lang w:val="en-GB"/>
        </w:rPr>
        <w:t xml:space="preserve"> that </w:t>
      </w:r>
      <w:r w:rsidR="00EF07DE" w:rsidRPr="005E0B60">
        <w:rPr>
          <w:rFonts w:asciiTheme="majorBidi" w:hAnsiTheme="majorBidi" w:cstheme="majorBidi"/>
          <w:color w:val="1F1F1F"/>
          <w:sz w:val="24"/>
          <w:szCs w:val="24"/>
          <w:lang w:val="en-GB"/>
        </w:rPr>
        <w:t xml:space="preserve">Nigeria’s contribution to global temperature </w:t>
      </w:r>
      <w:r w:rsidR="00885764" w:rsidRPr="005E0B60">
        <w:rPr>
          <w:rFonts w:asciiTheme="majorBidi" w:hAnsiTheme="majorBidi" w:cstheme="majorBidi"/>
          <w:color w:val="1F1F1F"/>
          <w:sz w:val="24"/>
          <w:szCs w:val="24"/>
          <w:lang w:val="en-GB"/>
        </w:rPr>
        <w:t xml:space="preserve">change </w:t>
      </w:r>
      <w:r w:rsidR="00F10AC3" w:rsidRPr="005E0B60">
        <w:rPr>
          <w:rFonts w:asciiTheme="majorBidi" w:hAnsiTheme="majorBidi" w:cstheme="majorBidi"/>
          <w:color w:val="1F1F1F"/>
          <w:sz w:val="24"/>
          <w:szCs w:val="24"/>
          <w:lang w:val="en-GB"/>
        </w:rPr>
        <w:t xml:space="preserve">increases </w:t>
      </w:r>
      <w:r w:rsidR="002E3BD1" w:rsidRPr="005E0B60">
        <w:rPr>
          <w:rFonts w:asciiTheme="majorBidi" w:hAnsiTheme="majorBidi" w:cstheme="majorBidi"/>
          <w:color w:val="1F1F1F"/>
          <w:sz w:val="24"/>
          <w:szCs w:val="24"/>
          <w:lang w:val="en-GB"/>
        </w:rPr>
        <w:t>with an increase in renewable energy</w:t>
      </w:r>
      <w:r w:rsidR="00083A51" w:rsidRPr="005E0B60">
        <w:rPr>
          <w:rFonts w:asciiTheme="majorBidi" w:hAnsiTheme="majorBidi" w:cstheme="majorBidi"/>
          <w:color w:val="1F1F1F"/>
          <w:sz w:val="24"/>
          <w:szCs w:val="24"/>
          <w:lang w:val="en-GB"/>
        </w:rPr>
        <w:t xml:space="preserve"> use. </w:t>
      </w:r>
      <w:r w:rsidR="00C94F1B" w:rsidRPr="005E0B60">
        <w:rPr>
          <w:rFonts w:asciiTheme="majorBidi" w:hAnsiTheme="majorBidi" w:cstheme="majorBidi"/>
          <w:color w:val="1F1F1F"/>
          <w:sz w:val="24"/>
          <w:szCs w:val="24"/>
          <w:lang w:val="en-GB"/>
        </w:rPr>
        <w:t>Although t</w:t>
      </w:r>
      <w:r w:rsidR="00CC538E" w:rsidRPr="005E0B60">
        <w:rPr>
          <w:rFonts w:asciiTheme="majorBidi" w:hAnsiTheme="majorBidi" w:cstheme="majorBidi"/>
          <w:color w:val="1F1F1F"/>
          <w:sz w:val="24"/>
          <w:szCs w:val="24"/>
          <w:lang w:val="en-GB"/>
        </w:rPr>
        <w:t>his un</w:t>
      </w:r>
      <w:r w:rsidR="0026651C" w:rsidRPr="005E0B60">
        <w:rPr>
          <w:rFonts w:asciiTheme="majorBidi" w:hAnsiTheme="majorBidi" w:cstheme="majorBidi"/>
          <w:color w:val="1F1F1F"/>
          <w:sz w:val="24"/>
          <w:szCs w:val="24"/>
          <w:lang w:val="en-GB"/>
        </w:rPr>
        <w:t xml:space="preserve">desired consequence of renewable energy use </w:t>
      </w:r>
      <w:r w:rsidR="00C94F1B" w:rsidRPr="005E0B60">
        <w:rPr>
          <w:rFonts w:asciiTheme="majorBidi" w:hAnsiTheme="majorBidi" w:cstheme="majorBidi"/>
          <w:color w:val="1F1F1F"/>
          <w:sz w:val="24"/>
          <w:szCs w:val="24"/>
          <w:lang w:val="en-GB"/>
        </w:rPr>
        <w:t xml:space="preserve">contradicts the a priori expectation, it could be attributed to </w:t>
      </w:r>
      <w:r w:rsidR="00A476A2" w:rsidRPr="005E0B60">
        <w:rPr>
          <w:rFonts w:asciiTheme="majorBidi" w:hAnsiTheme="majorBidi" w:cstheme="majorBidi"/>
          <w:color w:val="1F1F1F"/>
          <w:sz w:val="24"/>
          <w:szCs w:val="24"/>
          <w:lang w:val="en-GB"/>
        </w:rPr>
        <w:t>poor</w:t>
      </w:r>
      <w:r w:rsidR="00B91AEE" w:rsidRPr="005E0B60">
        <w:rPr>
          <w:rFonts w:asciiTheme="majorBidi" w:hAnsiTheme="majorBidi" w:cstheme="majorBidi"/>
          <w:color w:val="1F1F1F"/>
          <w:sz w:val="24"/>
          <w:szCs w:val="24"/>
          <w:lang w:val="en-GB"/>
        </w:rPr>
        <w:t xml:space="preserve">ly developed renewable energy infrastructure </w:t>
      </w:r>
      <w:r w:rsidR="00FA10F0" w:rsidRPr="005E0B60">
        <w:rPr>
          <w:rFonts w:asciiTheme="majorBidi" w:hAnsiTheme="majorBidi" w:cstheme="majorBidi"/>
          <w:color w:val="1F1F1F"/>
          <w:sz w:val="24"/>
          <w:szCs w:val="24"/>
          <w:lang w:val="en-GB"/>
        </w:rPr>
        <w:t xml:space="preserve">and technology, </w:t>
      </w:r>
      <w:r w:rsidR="009E5992" w:rsidRPr="005E0B60">
        <w:rPr>
          <w:rFonts w:asciiTheme="majorBidi" w:hAnsiTheme="majorBidi" w:cstheme="majorBidi"/>
          <w:color w:val="1F1F1F"/>
          <w:sz w:val="24"/>
          <w:szCs w:val="24"/>
          <w:lang w:val="en-GB"/>
        </w:rPr>
        <w:t>especially</w:t>
      </w:r>
      <w:r w:rsidR="00FA10F0" w:rsidRPr="005E0B60">
        <w:rPr>
          <w:rFonts w:asciiTheme="majorBidi" w:hAnsiTheme="majorBidi" w:cstheme="majorBidi"/>
          <w:color w:val="1F1F1F"/>
          <w:sz w:val="24"/>
          <w:szCs w:val="24"/>
          <w:lang w:val="en-GB"/>
        </w:rPr>
        <w:t xml:space="preserve"> solar panels</w:t>
      </w:r>
      <w:r w:rsidR="009E5992" w:rsidRPr="005E0B60">
        <w:rPr>
          <w:rFonts w:asciiTheme="majorBidi" w:hAnsiTheme="majorBidi" w:cstheme="majorBidi"/>
          <w:color w:val="1F1F1F"/>
          <w:sz w:val="24"/>
          <w:szCs w:val="24"/>
          <w:lang w:val="en-GB"/>
        </w:rPr>
        <w:t>,</w:t>
      </w:r>
      <w:r w:rsidR="00FA10F0" w:rsidRPr="005E0B60">
        <w:rPr>
          <w:rFonts w:asciiTheme="majorBidi" w:hAnsiTheme="majorBidi" w:cstheme="majorBidi"/>
          <w:color w:val="1F1F1F"/>
          <w:sz w:val="24"/>
          <w:szCs w:val="24"/>
          <w:lang w:val="en-GB"/>
        </w:rPr>
        <w:t xml:space="preserve"> </w:t>
      </w:r>
      <w:r w:rsidR="009E5992" w:rsidRPr="005E0B60">
        <w:rPr>
          <w:rFonts w:asciiTheme="majorBidi" w:hAnsiTheme="majorBidi" w:cstheme="majorBidi"/>
          <w:color w:val="1F1F1F"/>
          <w:sz w:val="24"/>
          <w:szCs w:val="24"/>
          <w:lang w:val="en-GB"/>
        </w:rPr>
        <w:t xml:space="preserve">which </w:t>
      </w:r>
      <w:r w:rsidR="00486A86" w:rsidRPr="005E0B60">
        <w:rPr>
          <w:rFonts w:asciiTheme="majorBidi" w:hAnsiTheme="majorBidi" w:cstheme="majorBidi"/>
          <w:color w:val="1F1F1F"/>
          <w:sz w:val="24"/>
          <w:szCs w:val="24"/>
          <w:lang w:val="en-GB"/>
        </w:rPr>
        <w:t xml:space="preserve">can </w:t>
      </w:r>
      <w:r w:rsidR="009E5992" w:rsidRPr="005E0B60">
        <w:rPr>
          <w:rFonts w:asciiTheme="majorBidi" w:hAnsiTheme="majorBidi" w:cstheme="majorBidi"/>
          <w:color w:val="1F1F1F"/>
          <w:sz w:val="24"/>
          <w:szCs w:val="24"/>
          <w:lang w:val="en-GB"/>
        </w:rPr>
        <w:t xml:space="preserve">reduce efficiency </w:t>
      </w:r>
      <w:r w:rsidR="002B02DA" w:rsidRPr="005E0B60">
        <w:rPr>
          <w:rFonts w:asciiTheme="majorBidi" w:hAnsiTheme="majorBidi" w:cstheme="majorBidi"/>
          <w:color w:val="1F1F1F"/>
          <w:sz w:val="24"/>
          <w:szCs w:val="24"/>
          <w:lang w:val="en-GB"/>
        </w:rPr>
        <w:t xml:space="preserve">and </w:t>
      </w:r>
      <w:r w:rsidR="00486A86" w:rsidRPr="004B4F44">
        <w:rPr>
          <w:rFonts w:asciiTheme="majorBidi" w:eastAsia="Times New Roman" w:hAnsiTheme="majorBidi" w:cstheme="majorBidi"/>
          <w:sz w:val="24"/>
          <w:szCs w:val="24"/>
        </w:rPr>
        <w:t xml:space="preserve">lead to greater reliance on </w:t>
      </w:r>
      <w:r w:rsidR="0034362A" w:rsidRPr="004B4F44">
        <w:rPr>
          <w:rFonts w:asciiTheme="majorBidi" w:eastAsia="Times New Roman" w:hAnsiTheme="majorBidi" w:cstheme="majorBidi"/>
          <w:sz w:val="24"/>
          <w:szCs w:val="24"/>
        </w:rPr>
        <w:t>fossil-fuel-based backup</w:t>
      </w:r>
      <w:r w:rsidR="00BF264D" w:rsidRPr="005E0B60">
        <w:rPr>
          <w:rFonts w:asciiTheme="majorBidi" w:eastAsia="Times New Roman" w:hAnsiTheme="majorBidi" w:cstheme="majorBidi"/>
          <w:sz w:val="24"/>
          <w:szCs w:val="24"/>
          <w:lang w:val="en-GB"/>
        </w:rPr>
        <w:t xml:space="preserve"> </w:t>
      </w:r>
      <w:r w:rsidR="00D32538" w:rsidRPr="005E0B60">
        <w:rPr>
          <w:rFonts w:asciiTheme="majorBidi" w:eastAsia="Times New Roman" w:hAnsiTheme="majorBidi" w:cstheme="majorBidi"/>
          <w:sz w:val="24"/>
          <w:szCs w:val="24"/>
          <w:lang w:val="en-GB"/>
        </w:rPr>
        <w:t xml:space="preserve">generation </w:t>
      </w:r>
      <w:r w:rsidR="00BF264D" w:rsidRPr="005E0B60">
        <w:rPr>
          <w:rFonts w:asciiTheme="majorBidi" w:eastAsia="Times New Roman" w:hAnsiTheme="majorBidi" w:cstheme="majorBidi"/>
          <w:sz w:val="24"/>
          <w:szCs w:val="24"/>
          <w:lang w:val="en-GB"/>
        </w:rPr>
        <w:t xml:space="preserve">with </w:t>
      </w:r>
      <w:r w:rsidR="00A30B40" w:rsidRPr="005E0B60">
        <w:rPr>
          <w:rFonts w:asciiTheme="majorBidi" w:eastAsia="Times New Roman" w:hAnsiTheme="majorBidi" w:cstheme="majorBidi"/>
          <w:sz w:val="24"/>
          <w:szCs w:val="24"/>
          <w:lang w:val="en-GB"/>
        </w:rPr>
        <w:t xml:space="preserve">a </w:t>
      </w:r>
      <w:r w:rsidR="00BF264D" w:rsidRPr="005E0B60">
        <w:rPr>
          <w:rFonts w:asciiTheme="majorBidi" w:eastAsia="Times New Roman" w:hAnsiTheme="majorBidi" w:cstheme="majorBidi"/>
          <w:sz w:val="24"/>
          <w:szCs w:val="24"/>
          <w:lang w:val="en-GB"/>
        </w:rPr>
        <w:t>high carbon footprint.</w:t>
      </w:r>
      <w:r w:rsidR="00741001" w:rsidRPr="005E0B60">
        <w:rPr>
          <w:rFonts w:asciiTheme="majorBidi" w:eastAsia="Times New Roman" w:hAnsiTheme="majorBidi" w:cstheme="majorBidi"/>
          <w:sz w:val="24"/>
          <w:szCs w:val="24"/>
          <w:lang w:val="en-GB"/>
        </w:rPr>
        <w:t xml:space="preserve"> Another </w:t>
      </w:r>
      <w:r w:rsidR="00DD76E2" w:rsidRPr="005E0B60">
        <w:rPr>
          <w:rFonts w:asciiTheme="majorBidi" w:eastAsia="Times New Roman" w:hAnsiTheme="majorBidi" w:cstheme="majorBidi"/>
          <w:sz w:val="24"/>
          <w:szCs w:val="24"/>
          <w:lang w:val="en-GB"/>
        </w:rPr>
        <w:t xml:space="preserve">explanation for </w:t>
      </w:r>
      <w:r w:rsidR="00EB3149" w:rsidRPr="005E0B60">
        <w:rPr>
          <w:rFonts w:asciiTheme="majorBidi" w:eastAsia="Times New Roman" w:hAnsiTheme="majorBidi" w:cstheme="majorBidi"/>
          <w:sz w:val="24"/>
          <w:szCs w:val="24"/>
          <w:lang w:val="en-GB"/>
        </w:rPr>
        <w:t xml:space="preserve">the undesired </w:t>
      </w:r>
      <w:r w:rsidR="00812B4B" w:rsidRPr="005E0B60">
        <w:rPr>
          <w:rFonts w:asciiTheme="majorBidi" w:eastAsia="Times New Roman" w:hAnsiTheme="majorBidi" w:cstheme="majorBidi"/>
          <w:sz w:val="24"/>
          <w:szCs w:val="24"/>
          <w:lang w:val="en-GB"/>
        </w:rPr>
        <w:t xml:space="preserve">implication of renewable energy use on </w:t>
      </w:r>
      <w:r w:rsidR="002E265A" w:rsidRPr="005E0B60">
        <w:rPr>
          <w:rFonts w:asciiTheme="majorBidi" w:eastAsia="Times New Roman" w:hAnsiTheme="majorBidi" w:cstheme="majorBidi"/>
          <w:sz w:val="24"/>
          <w:szCs w:val="24"/>
          <w:lang w:val="en-GB"/>
        </w:rPr>
        <w:t xml:space="preserve">the environment is the continuous use of </w:t>
      </w:r>
      <w:r w:rsidR="002E265A" w:rsidRPr="005E0B60">
        <w:rPr>
          <w:rStyle w:val="Strong"/>
          <w:rFonts w:asciiTheme="majorBidi" w:hAnsiTheme="majorBidi" w:cstheme="majorBidi"/>
          <w:b w:val="0"/>
          <w:bCs w:val="0"/>
          <w:sz w:val="24"/>
          <w:szCs w:val="24"/>
        </w:rPr>
        <w:t>biomass</w:t>
      </w:r>
      <w:r w:rsidR="00572FA5" w:rsidRPr="005E0B60">
        <w:rPr>
          <w:rStyle w:val="Strong"/>
          <w:rFonts w:asciiTheme="majorBidi" w:hAnsiTheme="majorBidi" w:cstheme="majorBidi"/>
          <w:b w:val="0"/>
          <w:bCs w:val="0"/>
          <w:sz w:val="24"/>
          <w:szCs w:val="24"/>
          <w:lang w:val="en-GB"/>
        </w:rPr>
        <w:t>, especially firewood and charcoal</w:t>
      </w:r>
      <w:r w:rsidR="00445A29" w:rsidRPr="005E0B60">
        <w:rPr>
          <w:rStyle w:val="Strong"/>
          <w:rFonts w:asciiTheme="majorBidi" w:hAnsiTheme="majorBidi" w:cstheme="majorBidi"/>
          <w:b w:val="0"/>
          <w:bCs w:val="0"/>
          <w:sz w:val="24"/>
          <w:szCs w:val="24"/>
          <w:lang w:val="en-GB"/>
        </w:rPr>
        <w:t>,</w:t>
      </w:r>
      <w:r w:rsidR="002E265A" w:rsidRPr="005E0B60">
        <w:rPr>
          <w:rFonts w:asciiTheme="majorBidi" w:hAnsiTheme="majorBidi" w:cstheme="majorBidi"/>
          <w:b/>
          <w:bCs/>
          <w:sz w:val="24"/>
          <w:szCs w:val="24"/>
        </w:rPr>
        <w:t xml:space="preserve"> </w:t>
      </w:r>
      <w:r w:rsidR="002E265A" w:rsidRPr="005E0B60">
        <w:rPr>
          <w:rFonts w:asciiTheme="majorBidi" w:hAnsiTheme="majorBidi" w:cstheme="majorBidi"/>
          <w:sz w:val="24"/>
          <w:szCs w:val="24"/>
        </w:rPr>
        <w:t>as a renewable energy source</w:t>
      </w:r>
      <w:r w:rsidR="002E265A" w:rsidRPr="005E0B60">
        <w:rPr>
          <w:rFonts w:asciiTheme="majorBidi" w:hAnsiTheme="majorBidi" w:cstheme="majorBidi"/>
          <w:sz w:val="24"/>
          <w:szCs w:val="24"/>
          <w:lang w:val="en-GB"/>
        </w:rPr>
        <w:t xml:space="preserve"> in Nigeri</w:t>
      </w:r>
      <w:r w:rsidR="00E71CE3" w:rsidRPr="005E0B60">
        <w:rPr>
          <w:rFonts w:asciiTheme="majorBidi" w:hAnsiTheme="majorBidi" w:cstheme="majorBidi"/>
          <w:sz w:val="24"/>
          <w:szCs w:val="24"/>
          <w:lang w:val="en-GB"/>
        </w:rPr>
        <w:t xml:space="preserve">a, which leads to deforestation </w:t>
      </w:r>
      <w:r w:rsidR="00D304F5" w:rsidRPr="005E0B60">
        <w:rPr>
          <w:rFonts w:asciiTheme="majorBidi" w:hAnsiTheme="majorBidi" w:cstheme="majorBidi"/>
          <w:sz w:val="24"/>
          <w:szCs w:val="24"/>
          <w:lang w:val="en-GB"/>
        </w:rPr>
        <w:t>and</w:t>
      </w:r>
      <w:r w:rsidR="002B2A49" w:rsidRPr="005E0B60">
        <w:rPr>
          <w:rFonts w:asciiTheme="majorBidi" w:hAnsiTheme="majorBidi" w:cstheme="majorBidi"/>
          <w:sz w:val="24"/>
          <w:szCs w:val="24"/>
          <w:lang w:val="en-GB"/>
        </w:rPr>
        <w:t xml:space="preserve"> </w:t>
      </w:r>
      <w:r w:rsidR="0002579B" w:rsidRPr="005E0B60">
        <w:rPr>
          <w:rFonts w:asciiTheme="majorBidi" w:hAnsiTheme="majorBidi" w:cstheme="majorBidi"/>
          <w:sz w:val="24"/>
          <w:szCs w:val="24"/>
          <w:lang w:val="en-GB"/>
        </w:rPr>
        <w:t>worsens</w:t>
      </w:r>
      <w:r w:rsidR="00F13EEC" w:rsidRPr="005E0B60">
        <w:rPr>
          <w:rFonts w:asciiTheme="majorBidi" w:hAnsiTheme="majorBidi" w:cstheme="majorBidi"/>
          <w:sz w:val="24"/>
          <w:szCs w:val="24"/>
          <w:lang w:val="en-GB"/>
        </w:rPr>
        <w:t xml:space="preserve"> environmental degradation</w:t>
      </w:r>
      <w:r w:rsidR="002B2A49" w:rsidRPr="005E0B60">
        <w:rPr>
          <w:rFonts w:asciiTheme="majorBidi" w:hAnsiTheme="majorBidi" w:cstheme="majorBidi"/>
          <w:sz w:val="24"/>
          <w:szCs w:val="24"/>
          <w:lang w:val="en-GB"/>
        </w:rPr>
        <w:t xml:space="preserve">. </w:t>
      </w:r>
      <w:r w:rsidR="0002579B" w:rsidRPr="005E0B60">
        <w:rPr>
          <w:rFonts w:asciiTheme="majorBidi" w:hAnsiTheme="majorBidi" w:cstheme="majorBidi"/>
          <w:sz w:val="24"/>
          <w:szCs w:val="24"/>
          <w:lang w:val="en-GB"/>
        </w:rPr>
        <w:t>In c</w:t>
      </w:r>
      <w:r w:rsidR="00344D0F" w:rsidRPr="005E0B60">
        <w:rPr>
          <w:rFonts w:asciiTheme="majorBidi" w:hAnsiTheme="majorBidi" w:cstheme="majorBidi"/>
          <w:sz w:val="24"/>
          <w:szCs w:val="24"/>
          <w:lang w:val="en-GB"/>
        </w:rPr>
        <w:t xml:space="preserve">omparison, the evidence of causality </w:t>
      </w:r>
      <w:r w:rsidR="0039415A" w:rsidRPr="005E0B60">
        <w:rPr>
          <w:rFonts w:asciiTheme="majorBidi" w:hAnsiTheme="majorBidi" w:cstheme="majorBidi"/>
          <w:sz w:val="24"/>
          <w:szCs w:val="24"/>
          <w:lang w:val="en-GB"/>
        </w:rPr>
        <w:t xml:space="preserve">from renewable energy </w:t>
      </w:r>
      <w:r w:rsidR="00681277" w:rsidRPr="005E0B60">
        <w:rPr>
          <w:rFonts w:asciiTheme="majorBidi" w:hAnsiTheme="majorBidi" w:cstheme="majorBidi"/>
          <w:sz w:val="24"/>
          <w:szCs w:val="24"/>
          <w:lang w:val="en-GB"/>
        </w:rPr>
        <w:t xml:space="preserve">agrees with the findings of </w:t>
      </w:r>
      <w:r w:rsidR="00C94673" w:rsidRPr="005E0B60">
        <w:rPr>
          <w:rFonts w:asciiTheme="majorBidi" w:hAnsiTheme="majorBidi" w:cstheme="majorBidi"/>
          <w:color w:val="1F1F1F"/>
          <w:sz w:val="24"/>
          <w:szCs w:val="24"/>
          <w:lang w:val="en-GB"/>
        </w:rPr>
        <w:t xml:space="preserve">Maji &amp; Adamu (2021) and Chen </w:t>
      </w:r>
      <w:r w:rsidR="00C94673" w:rsidRPr="005E0B60">
        <w:rPr>
          <w:rFonts w:asciiTheme="majorBidi" w:hAnsiTheme="majorBidi" w:cstheme="majorBidi"/>
          <w:i/>
          <w:iCs/>
          <w:color w:val="1F1F1F"/>
          <w:sz w:val="24"/>
          <w:szCs w:val="24"/>
          <w:lang w:val="en-GB"/>
        </w:rPr>
        <w:t>et al.</w:t>
      </w:r>
      <w:r w:rsidR="00C94673" w:rsidRPr="005E0B60">
        <w:rPr>
          <w:rFonts w:asciiTheme="majorBidi" w:hAnsiTheme="majorBidi" w:cstheme="majorBidi"/>
          <w:color w:val="1F1F1F"/>
          <w:sz w:val="24"/>
          <w:szCs w:val="24"/>
          <w:lang w:val="en-GB"/>
        </w:rPr>
        <w:t xml:space="preserve"> (2024) for Nigeria and non-</w:t>
      </w:r>
      <w:r w:rsidR="003B6BD4" w:rsidRPr="005E0B60">
        <w:rPr>
          <w:rFonts w:asciiTheme="majorBidi" w:hAnsiTheme="majorBidi" w:cstheme="majorBidi"/>
          <w:color w:val="1F1F1F"/>
          <w:sz w:val="24"/>
          <w:szCs w:val="24"/>
          <w:lang w:val="en-GB"/>
        </w:rPr>
        <w:t xml:space="preserve">OECD countries, but it </w:t>
      </w:r>
      <w:r w:rsidR="00733122" w:rsidRPr="005E0B60">
        <w:rPr>
          <w:rFonts w:asciiTheme="majorBidi" w:hAnsiTheme="majorBidi" w:cstheme="majorBidi"/>
          <w:color w:val="1F1F1F"/>
          <w:sz w:val="24"/>
          <w:szCs w:val="24"/>
          <w:lang w:val="en-GB"/>
        </w:rPr>
        <w:t xml:space="preserve">is contrary to the findings of Ilyas </w:t>
      </w:r>
      <w:r w:rsidR="00733122" w:rsidRPr="005E0B60">
        <w:rPr>
          <w:rFonts w:asciiTheme="majorBidi" w:hAnsiTheme="majorBidi" w:cstheme="majorBidi"/>
          <w:i/>
          <w:iCs/>
          <w:color w:val="1F1F1F"/>
          <w:sz w:val="24"/>
          <w:szCs w:val="24"/>
          <w:lang w:val="en-GB"/>
        </w:rPr>
        <w:t xml:space="preserve">et al. </w:t>
      </w:r>
      <w:r w:rsidR="00733122" w:rsidRPr="005E0B60">
        <w:rPr>
          <w:rFonts w:asciiTheme="majorBidi" w:hAnsiTheme="majorBidi" w:cstheme="majorBidi"/>
          <w:color w:val="1F1F1F"/>
          <w:sz w:val="24"/>
          <w:szCs w:val="24"/>
          <w:lang w:val="en-GB"/>
        </w:rPr>
        <w:t>2024</w:t>
      </w:r>
      <w:r w:rsidR="0058768E">
        <w:rPr>
          <w:rFonts w:asciiTheme="majorBidi" w:hAnsiTheme="majorBidi" w:cstheme="majorBidi"/>
          <w:color w:val="1F1F1F"/>
          <w:sz w:val="24"/>
          <w:szCs w:val="24"/>
          <w:lang w:val="en-GB"/>
        </w:rPr>
        <w:t>),</w:t>
      </w:r>
      <w:r w:rsidR="00733122" w:rsidRPr="005E0B60">
        <w:rPr>
          <w:rFonts w:asciiTheme="majorBidi" w:hAnsiTheme="majorBidi" w:cstheme="majorBidi"/>
          <w:color w:val="1F1F1F"/>
          <w:sz w:val="24"/>
          <w:szCs w:val="24"/>
          <w:lang w:val="en-GB"/>
        </w:rPr>
        <w:t xml:space="preserve"> Obada </w:t>
      </w:r>
      <w:r w:rsidR="00733122" w:rsidRPr="005E0B60">
        <w:rPr>
          <w:rFonts w:asciiTheme="majorBidi" w:hAnsiTheme="majorBidi" w:cstheme="majorBidi"/>
          <w:i/>
          <w:iCs/>
          <w:color w:val="1F1F1F"/>
          <w:sz w:val="24"/>
          <w:szCs w:val="24"/>
          <w:lang w:val="en-GB"/>
        </w:rPr>
        <w:t xml:space="preserve">et al. </w:t>
      </w:r>
      <w:r w:rsidR="00733122" w:rsidRPr="005E0B60">
        <w:rPr>
          <w:rFonts w:asciiTheme="majorBidi" w:hAnsiTheme="majorBidi" w:cstheme="majorBidi"/>
          <w:color w:val="1F1F1F"/>
          <w:sz w:val="24"/>
          <w:szCs w:val="24"/>
          <w:lang w:val="en-GB"/>
        </w:rPr>
        <w:t>024; and Zhang, Mohsin &amp; Taghizadeh-</w:t>
      </w:r>
      <w:proofErr w:type="spellStart"/>
      <w:r w:rsidR="00733122" w:rsidRPr="005E0B60">
        <w:rPr>
          <w:rFonts w:asciiTheme="majorBidi" w:hAnsiTheme="majorBidi" w:cstheme="majorBidi"/>
          <w:color w:val="1F1F1F"/>
          <w:sz w:val="24"/>
          <w:szCs w:val="24"/>
          <w:lang w:val="en-GB"/>
        </w:rPr>
        <w:t>Hesary</w:t>
      </w:r>
      <w:proofErr w:type="spellEnd"/>
      <w:r w:rsidR="00733122" w:rsidRPr="005E0B60">
        <w:rPr>
          <w:rFonts w:asciiTheme="majorBidi" w:hAnsiTheme="majorBidi" w:cstheme="majorBidi"/>
          <w:color w:val="1F1F1F"/>
          <w:sz w:val="24"/>
          <w:szCs w:val="24"/>
          <w:lang w:val="en-GB"/>
        </w:rPr>
        <w:t xml:space="preserve"> (2022), who </w:t>
      </w:r>
      <w:r w:rsidR="00A0130E" w:rsidRPr="005E0B60">
        <w:rPr>
          <w:rFonts w:asciiTheme="majorBidi" w:hAnsiTheme="majorBidi" w:cstheme="majorBidi"/>
          <w:color w:val="1F1F1F"/>
          <w:sz w:val="24"/>
          <w:szCs w:val="24"/>
          <w:lang w:val="en-GB"/>
        </w:rPr>
        <w:t xml:space="preserve">established that renewable energy use mitigated </w:t>
      </w:r>
      <w:r w:rsidR="0082333F" w:rsidRPr="005E0B60">
        <w:rPr>
          <w:rFonts w:asciiTheme="majorBidi" w:hAnsiTheme="majorBidi" w:cstheme="majorBidi"/>
          <w:sz w:val="24"/>
          <w:szCs w:val="24"/>
          <w:lang w:val="en-GB"/>
        </w:rPr>
        <w:t>environmental degradation</w:t>
      </w:r>
      <w:r w:rsidR="005E0B60" w:rsidRPr="005E0B60">
        <w:rPr>
          <w:rFonts w:asciiTheme="majorBidi" w:hAnsiTheme="majorBidi" w:cstheme="majorBidi"/>
          <w:sz w:val="24"/>
          <w:szCs w:val="24"/>
          <w:lang w:val="en-GB"/>
        </w:rPr>
        <w:t>.</w:t>
      </w:r>
    </w:p>
    <w:p w14:paraId="5F0C928B" w14:textId="715F80A9" w:rsidR="00367725" w:rsidRDefault="005E0B60" w:rsidP="0082333F">
      <w:pPr>
        <w:spacing w:line="240" w:lineRule="auto"/>
        <w:jc w:val="both"/>
        <w:rPr>
          <w:rFonts w:asciiTheme="majorBidi" w:hAnsiTheme="majorBidi" w:cstheme="majorBidi"/>
          <w:sz w:val="24"/>
          <w:szCs w:val="24"/>
          <w:lang w:val="en-GB"/>
        </w:rPr>
      </w:pPr>
      <w:r w:rsidRPr="005E0B60">
        <w:rPr>
          <w:rFonts w:asciiTheme="majorBidi" w:hAnsiTheme="majorBidi" w:cstheme="majorBidi"/>
          <w:sz w:val="24"/>
          <w:szCs w:val="24"/>
          <w:lang w:val="en-GB"/>
        </w:rPr>
        <w:t xml:space="preserve"> </w:t>
      </w:r>
      <w:r w:rsidRPr="00154214">
        <w:rPr>
          <w:rFonts w:asciiTheme="majorBidi" w:hAnsiTheme="majorBidi" w:cstheme="majorBidi"/>
          <w:sz w:val="24"/>
          <w:szCs w:val="24"/>
          <w:lang w:val="en-GB"/>
        </w:rPr>
        <w:t xml:space="preserve">In addition, </w:t>
      </w:r>
      <w:r w:rsidR="00A62238" w:rsidRPr="00154214">
        <w:rPr>
          <w:rFonts w:asciiTheme="majorBidi" w:hAnsiTheme="majorBidi" w:cstheme="majorBidi"/>
          <w:sz w:val="24"/>
          <w:szCs w:val="24"/>
          <w:lang w:val="en-GB"/>
        </w:rPr>
        <w:t>a one-way causality also flows from alternative</w:t>
      </w:r>
      <w:r w:rsidR="00CC3E4C">
        <w:rPr>
          <w:rFonts w:asciiTheme="majorBidi" w:hAnsiTheme="majorBidi" w:cstheme="majorBidi"/>
          <w:sz w:val="24"/>
          <w:szCs w:val="24"/>
          <w:lang w:val="en-GB"/>
        </w:rPr>
        <w:t>/</w:t>
      </w:r>
      <w:r w:rsidR="00A62238" w:rsidRPr="00154214">
        <w:rPr>
          <w:rFonts w:asciiTheme="majorBidi" w:hAnsiTheme="majorBidi" w:cstheme="majorBidi"/>
          <w:sz w:val="24"/>
          <w:szCs w:val="24"/>
          <w:lang w:val="en-GB"/>
        </w:rPr>
        <w:t xml:space="preserve">nuclear energy use to </w:t>
      </w:r>
      <w:r w:rsidR="00FA1466" w:rsidRPr="00154214">
        <w:rPr>
          <w:rFonts w:asciiTheme="majorBidi" w:hAnsiTheme="majorBidi" w:cstheme="majorBidi"/>
          <w:sz w:val="24"/>
          <w:szCs w:val="24"/>
          <w:lang w:val="en-GB"/>
        </w:rPr>
        <w:t xml:space="preserve">global warming. </w:t>
      </w:r>
      <w:r w:rsidR="00F460E4" w:rsidRPr="00154214">
        <w:rPr>
          <w:rFonts w:asciiTheme="majorBidi" w:hAnsiTheme="majorBidi" w:cstheme="majorBidi"/>
          <w:sz w:val="24"/>
          <w:szCs w:val="24"/>
          <w:lang w:val="en-GB"/>
        </w:rPr>
        <w:t>This findi</w:t>
      </w:r>
      <w:r w:rsidR="005F099F" w:rsidRPr="00154214">
        <w:rPr>
          <w:rFonts w:asciiTheme="majorBidi" w:hAnsiTheme="majorBidi" w:cstheme="majorBidi"/>
          <w:sz w:val="24"/>
          <w:szCs w:val="24"/>
          <w:lang w:val="en-GB"/>
        </w:rPr>
        <w:t xml:space="preserve">ng highlights the ineffectiveness of </w:t>
      </w:r>
      <w:r w:rsidR="00F12D63" w:rsidRPr="00154214">
        <w:rPr>
          <w:rFonts w:asciiTheme="majorBidi" w:hAnsiTheme="majorBidi" w:cstheme="majorBidi"/>
          <w:sz w:val="24"/>
          <w:szCs w:val="24"/>
          <w:lang w:val="en-GB"/>
        </w:rPr>
        <w:t>alternative</w:t>
      </w:r>
      <w:r w:rsidR="00CC3E4C">
        <w:rPr>
          <w:rFonts w:asciiTheme="majorBidi" w:hAnsiTheme="majorBidi" w:cstheme="majorBidi"/>
          <w:sz w:val="24"/>
          <w:szCs w:val="24"/>
          <w:lang w:val="en-GB"/>
        </w:rPr>
        <w:t>/</w:t>
      </w:r>
      <w:r w:rsidR="005F099F" w:rsidRPr="00154214">
        <w:rPr>
          <w:rFonts w:asciiTheme="majorBidi" w:hAnsiTheme="majorBidi" w:cstheme="majorBidi"/>
          <w:sz w:val="24"/>
          <w:szCs w:val="24"/>
          <w:lang w:val="en-GB"/>
        </w:rPr>
        <w:t xml:space="preserve">nuclear energy </w:t>
      </w:r>
      <w:r w:rsidR="00F12D63" w:rsidRPr="00154214">
        <w:rPr>
          <w:rFonts w:asciiTheme="majorBidi" w:hAnsiTheme="majorBidi" w:cstheme="majorBidi"/>
          <w:sz w:val="24"/>
          <w:szCs w:val="24"/>
          <w:lang w:val="en-GB"/>
        </w:rPr>
        <w:t xml:space="preserve">use </w:t>
      </w:r>
      <w:r w:rsidR="005F099F" w:rsidRPr="00154214">
        <w:rPr>
          <w:rFonts w:asciiTheme="majorBidi" w:hAnsiTheme="majorBidi" w:cstheme="majorBidi"/>
          <w:sz w:val="24"/>
          <w:szCs w:val="24"/>
          <w:lang w:val="en-GB"/>
        </w:rPr>
        <w:t>in mitigating e</w:t>
      </w:r>
      <w:r w:rsidR="008407BB" w:rsidRPr="00154214">
        <w:rPr>
          <w:rFonts w:asciiTheme="majorBidi" w:hAnsiTheme="majorBidi" w:cstheme="majorBidi"/>
          <w:sz w:val="24"/>
          <w:szCs w:val="24"/>
          <w:lang w:val="en-GB"/>
        </w:rPr>
        <w:t xml:space="preserve">nvironmental degradation. </w:t>
      </w:r>
      <w:r w:rsidR="007A7691" w:rsidRPr="00154214">
        <w:rPr>
          <w:rFonts w:asciiTheme="majorBidi" w:hAnsiTheme="majorBidi" w:cstheme="majorBidi"/>
          <w:sz w:val="24"/>
          <w:szCs w:val="24"/>
          <w:lang w:val="en-GB"/>
        </w:rPr>
        <w:t xml:space="preserve">More importantly, there is a </w:t>
      </w:r>
      <w:r w:rsidR="000C30B1" w:rsidRPr="00154214">
        <w:rPr>
          <w:rFonts w:asciiTheme="majorBidi" w:hAnsiTheme="majorBidi" w:cstheme="majorBidi"/>
          <w:sz w:val="24"/>
          <w:szCs w:val="24"/>
          <w:lang w:val="en-GB"/>
        </w:rPr>
        <w:t>joint causality from</w:t>
      </w:r>
      <w:r w:rsidR="001A5E91" w:rsidRPr="00154214">
        <w:rPr>
          <w:rFonts w:asciiTheme="majorBidi" w:hAnsiTheme="majorBidi" w:cstheme="majorBidi"/>
          <w:sz w:val="24"/>
          <w:szCs w:val="24"/>
          <w:lang w:val="en-GB"/>
        </w:rPr>
        <w:t xml:space="preserve"> all</w:t>
      </w:r>
      <w:r w:rsidR="000C30B1" w:rsidRPr="00154214">
        <w:rPr>
          <w:rFonts w:asciiTheme="majorBidi" w:hAnsiTheme="majorBidi" w:cstheme="majorBidi"/>
          <w:sz w:val="24"/>
          <w:szCs w:val="24"/>
          <w:lang w:val="en-GB"/>
        </w:rPr>
        <w:t xml:space="preserve"> the energy mix indicators, including </w:t>
      </w:r>
      <w:r w:rsidR="00CE3514" w:rsidRPr="00154214">
        <w:rPr>
          <w:rFonts w:asciiTheme="majorBidi" w:hAnsiTheme="majorBidi" w:cstheme="majorBidi"/>
          <w:sz w:val="24"/>
          <w:szCs w:val="24"/>
          <w:lang w:val="en-GB"/>
        </w:rPr>
        <w:t xml:space="preserve">fossil fuels, renewable energy and alternative/nuclear energy </w:t>
      </w:r>
      <w:r w:rsidR="001A5E91" w:rsidRPr="00154214">
        <w:rPr>
          <w:rFonts w:asciiTheme="majorBidi" w:hAnsiTheme="majorBidi" w:cstheme="majorBidi"/>
          <w:sz w:val="24"/>
          <w:szCs w:val="24"/>
          <w:lang w:val="en-GB"/>
        </w:rPr>
        <w:t xml:space="preserve">utilisation to global warming. </w:t>
      </w:r>
      <w:r w:rsidR="00985AC8" w:rsidRPr="00154214">
        <w:rPr>
          <w:rFonts w:asciiTheme="majorBidi" w:hAnsiTheme="majorBidi" w:cstheme="majorBidi"/>
          <w:sz w:val="24"/>
          <w:szCs w:val="24"/>
          <w:lang w:val="en-GB"/>
        </w:rPr>
        <w:t xml:space="preserve">This finding could be attributed to </w:t>
      </w:r>
      <w:r w:rsidR="000842F8" w:rsidRPr="00154214">
        <w:rPr>
          <w:rFonts w:asciiTheme="majorBidi" w:hAnsiTheme="majorBidi" w:cstheme="majorBidi"/>
          <w:sz w:val="24"/>
          <w:szCs w:val="24"/>
          <w:lang w:val="en-GB"/>
        </w:rPr>
        <w:t xml:space="preserve">the </w:t>
      </w:r>
      <w:r w:rsidR="00564106">
        <w:rPr>
          <w:rFonts w:asciiTheme="majorBidi" w:hAnsiTheme="majorBidi" w:cstheme="majorBidi"/>
          <w:sz w:val="24"/>
          <w:szCs w:val="24"/>
          <w:lang w:val="en-GB"/>
        </w:rPr>
        <w:t>heavy dependence on</w:t>
      </w:r>
      <w:r w:rsidR="000842F8" w:rsidRPr="00154214">
        <w:rPr>
          <w:rFonts w:asciiTheme="majorBidi" w:hAnsiTheme="majorBidi" w:cstheme="majorBidi"/>
          <w:sz w:val="24"/>
          <w:szCs w:val="24"/>
          <w:lang w:val="en-GB"/>
        </w:rPr>
        <w:t xml:space="preserve"> fossil fuels </w:t>
      </w:r>
      <w:r w:rsidR="00564106">
        <w:rPr>
          <w:rFonts w:asciiTheme="majorBidi" w:hAnsiTheme="majorBidi" w:cstheme="majorBidi"/>
          <w:sz w:val="24"/>
          <w:szCs w:val="24"/>
          <w:lang w:val="en-GB"/>
        </w:rPr>
        <w:t>for meet</w:t>
      </w:r>
      <w:r w:rsidR="00D666E0">
        <w:rPr>
          <w:rFonts w:asciiTheme="majorBidi" w:hAnsiTheme="majorBidi" w:cstheme="majorBidi"/>
          <w:sz w:val="24"/>
          <w:szCs w:val="24"/>
          <w:lang w:val="en-GB"/>
        </w:rPr>
        <w:t>ing the energy needs</w:t>
      </w:r>
      <w:r w:rsidR="000842F8" w:rsidRPr="00154214">
        <w:rPr>
          <w:rFonts w:asciiTheme="majorBidi" w:hAnsiTheme="majorBidi" w:cstheme="majorBidi"/>
          <w:sz w:val="24"/>
          <w:szCs w:val="24"/>
          <w:lang w:val="en-GB"/>
        </w:rPr>
        <w:t xml:space="preserve"> and </w:t>
      </w:r>
      <w:r w:rsidR="00154214" w:rsidRPr="00154214">
        <w:rPr>
          <w:rFonts w:asciiTheme="majorBidi" w:hAnsiTheme="majorBidi" w:cstheme="majorBidi"/>
          <w:sz w:val="24"/>
          <w:szCs w:val="24"/>
          <w:lang w:val="en-GB"/>
        </w:rPr>
        <w:t xml:space="preserve">the </w:t>
      </w:r>
      <w:r w:rsidR="00484964" w:rsidRPr="00154214">
        <w:rPr>
          <w:rFonts w:asciiTheme="majorBidi" w:hAnsiTheme="majorBidi" w:cstheme="majorBidi"/>
          <w:sz w:val="24"/>
          <w:szCs w:val="24"/>
          <w:lang w:val="en-GB"/>
        </w:rPr>
        <w:t>uns</w:t>
      </w:r>
      <w:r w:rsidR="00154214" w:rsidRPr="00154214">
        <w:rPr>
          <w:rFonts w:asciiTheme="majorBidi" w:hAnsiTheme="majorBidi" w:cstheme="majorBidi"/>
          <w:sz w:val="24"/>
          <w:szCs w:val="24"/>
          <w:lang w:val="en-GB"/>
        </w:rPr>
        <w:t xml:space="preserve">ustainable use of biomass as a renewable source, </w:t>
      </w:r>
      <w:r w:rsidR="00154214" w:rsidRPr="00154214">
        <w:rPr>
          <w:rFonts w:asciiTheme="majorBidi" w:hAnsiTheme="majorBidi" w:cstheme="majorBidi"/>
          <w:sz w:val="24"/>
          <w:szCs w:val="24"/>
        </w:rPr>
        <w:t>especially in rural areas.</w:t>
      </w:r>
      <w:r w:rsidR="00D666E0">
        <w:rPr>
          <w:rFonts w:asciiTheme="majorBidi" w:hAnsiTheme="majorBidi" w:cstheme="majorBidi"/>
          <w:sz w:val="24"/>
          <w:szCs w:val="24"/>
          <w:lang w:val="en-GB"/>
        </w:rPr>
        <w:t xml:space="preserve"> </w:t>
      </w:r>
      <w:r w:rsidR="00CC1617">
        <w:rPr>
          <w:rFonts w:asciiTheme="majorBidi" w:hAnsiTheme="majorBidi" w:cstheme="majorBidi"/>
          <w:sz w:val="24"/>
          <w:szCs w:val="24"/>
          <w:lang w:val="en-GB"/>
        </w:rPr>
        <w:t>It</w:t>
      </w:r>
      <w:r w:rsidR="00335E25">
        <w:rPr>
          <w:rFonts w:asciiTheme="majorBidi" w:hAnsiTheme="majorBidi" w:cstheme="majorBidi"/>
          <w:sz w:val="24"/>
          <w:szCs w:val="24"/>
          <w:lang w:val="en-GB"/>
        </w:rPr>
        <w:t xml:space="preserve"> further highlights </w:t>
      </w:r>
      <w:r w:rsidR="00CC1C18">
        <w:rPr>
          <w:rFonts w:asciiTheme="majorBidi" w:hAnsiTheme="majorBidi" w:cstheme="majorBidi"/>
          <w:sz w:val="24"/>
          <w:szCs w:val="24"/>
          <w:lang w:val="en-GB"/>
        </w:rPr>
        <w:t xml:space="preserve">how </w:t>
      </w:r>
      <w:r w:rsidR="00495B23">
        <w:rPr>
          <w:rFonts w:asciiTheme="majorBidi" w:hAnsiTheme="majorBidi" w:cstheme="majorBidi"/>
          <w:sz w:val="24"/>
          <w:szCs w:val="24"/>
          <w:lang w:val="en-GB"/>
        </w:rPr>
        <w:t xml:space="preserve">the </w:t>
      </w:r>
      <w:r w:rsidR="00CC1C18">
        <w:rPr>
          <w:rFonts w:asciiTheme="majorBidi" w:hAnsiTheme="majorBidi" w:cstheme="majorBidi"/>
          <w:sz w:val="24"/>
          <w:szCs w:val="24"/>
          <w:lang w:val="en-GB"/>
        </w:rPr>
        <w:t>energ</w:t>
      </w:r>
      <w:r w:rsidR="005D20B5">
        <w:rPr>
          <w:rFonts w:asciiTheme="majorBidi" w:hAnsiTheme="majorBidi" w:cstheme="majorBidi"/>
          <w:sz w:val="24"/>
          <w:szCs w:val="24"/>
          <w:lang w:val="en-GB"/>
        </w:rPr>
        <w:t xml:space="preserve">y mix inefficiency </w:t>
      </w:r>
      <w:r w:rsidR="00495B23">
        <w:rPr>
          <w:rFonts w:asciiTheme="majorBidi" w:hAnsiTheme="majorBidi" w:cstheme="majorBidi"/>
          <w:sz w:val="24"/>
          <w:szCs w:val="24"/>
          <w:lang w:val="en-GB"/>
        </w:rPr>
        <w:t xml:space="preserve">triggered by </w:t>
      </w:r>
      <w:r w:rsidR="00FD6C33">
        <w:rPr>
          <w:rFonts w:asciiTheme="majorBidi" w:hAnsiTheme="majorBidi" w:cstheme="majorBidi"/>
          <w:sz w:val="24"/>
          <w:szCs w:val="24"/>
          <w:lang w:val="en-GB"/>
        </w:rPr>
        <w:t xml:space="preserve">the dominance of fossil fuel utilisation </w:t>
      </w:r>
      <w:r w:rsidR="00093F7D">
        <w:rPr>
          <w:rFonts w:asciiTheme="majorBidi" w:hAnsiTheme="majorBidi" w:cstheme="majorBidi"/>
          <w:sz w:val="24"/>
          <w:szCs w:val="24"/>
          <w:lang w:val="en-GB"/>
        </w:rPr>
        <w:t>increased Nigeria’</w:t>
      </w:r>
      <w:r w:rsidR="006C2F9D">
        <w:rPr>
          <w:rFonts w:asciiTheme="majorBidi" w:hAnsiTheme="majorBidi" w:cstheme="majorBidi"/>
          <w:sz w:val="24"/>
          <w:szCs w:val="24"/>
          <w:lang w:val="en-GB"/>
        </w:rPr>
        <w:t xml:space="preserve">s share of contribution to global temperature change. </w:t>
      </w:r>
    </w:p>
    <w:p w14:paraId="218D24CD" w14:textId="473A4760" w:rsidR="003D5734" w:rsidRDefault="003D5734" w:rsidP="0082333F">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5. Conclusion and Policy </w:t>
      </w:r>
      <w:r w:rsidR="005C0D4D">
        <w:rPr>
          <w:rFonts w:asciiTheme="majorBidi" w:hAnsiTheme="majorBidi" w:cstheme="majorBidi"/>
          <w:b/>
          <w:bCs/>
          <w:sz w:val="24"/>
          <w:szCs w:val="24"/>
          <w:lang w:val="en-GB"/>
        </w:rPr>
        <w:t>Implications</w:t>
      </w:r>
    </w:p>
    <w:p w14:paraId="21D0F8CE" w14:textId="2D5D1467" w:rsidR="005C0D4D" w:rsidRPr="00B7381A" w:rsidRDefault="00803050" w:rsidP="00B7381A">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The thrust of this study is the environmental degradation implications of the energy mix in Nigeria, with a focus on global warming. This follows the heavy dependence on fossil fuels and the gradual transition to clean and renewable energy, alongside targeted investments in nuclear energy, with plans to develop several nuclear power plants in the future. The findings show evidence of cointegration between the energy mix and global warming, suggesting that the energy mix can be relied upon to predict long-term changes in Nigeria’s contribution to global temperature change. The Tado-Yamamoto causality test provides evidence of unidirectional causality from fossil fuels to global warming. This highlights the adverse </w:t>
      </w:r>
      <w:r>
        <w:rPr>
          <w:rFonts w:asciiTheme="majorBidi" w:hAnsiTheme="majorBidi" w:cstheme="majorBidi"/>
          <w:sz w:val="24"/>
          <w:szCs w:val="24"/>
          <w:lang w:val="en-GB"/>
        </w:rPr>
        <w:lastRenderedPageBreak/>
        <w:t xml:space="preserve">implications of fossil fuel energy utilisation on the environment due to its significant contribution to gaseous and carbon dioxide emissions. The government should internalise the environmental cost of fossil fuel use by setting a price on carbon dioxide emissions payable by emitters, while enforcing environmental standards in fossil fuel-driven sectors, especially the oil and gas sectors. The government must also show greater commitment to removing all forms of fossil fuel subsidies and channel the funds saved to support cleaner energy and infrastructure development. Further analysis indicates that unidirectional causality flows from renewable energy and alternative/nuclear energy use to global warming. This could be linked to the poor renewable energy infrastructure and unsustainable use of biomass as a renewable source. Hence, policymakers should prioritise access to improved renewable energy infrastructure and ensure sustainable biomass use by promoting clean cookstoves and supporting reforestation. Given the findings, we conclude that the energy mix involving the combination of fossil fuels, renewables, and alternative/nuclear energy is a significant determinant of environmental degradation. </w:t>
      </w:r>
    </w:p>
    <w:p w14:paraId="31CEA953" w14:textId="3EBE1E1B" w:rsidR="003D5734" w:rsidRDefault="008D32DD" w:rsidP="0082333F">
      <w:pPr>
        <w:spacing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REFERENCES</w:t>
      </w:r>
    </w:p>
    <w:p w14:paraId="33457A62"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Abbasi, T., &amp; Abbasi, S. A. (2012). Is the use of renewable energy sources an answer to the problems of global warming and </w:t>
      </w:r>
      <w:proofErr w:type="gramStart"/>
      <w:r w:rsidRPr="009F2B6B">
        <w:rPr>
          <w:rFonts w:asciiTheme="majorBidi" w:hAnsiTheme="majorBidi" w:cstheme="majorBidi"/>
          <w:color w:val="222222"/>
          <w:sz w:val="24"/>
          <w:szCs w:val="24"/>
          <w:shd w:val="clear" w:color="auto" w:fill="FFFFFF"/>
        </w:rPr>
        <w:t>pollution?.</w:t>
      </w:r>
      <w:proofErr w:type="gramEnd"/>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Critical Reviews in Environmental Science and Technology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42</w:t>
      </w:r>
      <w:r w:rsidRPr="009F2B6B">
        <w:rPr>
          <w:rFonts w:asciiTheme="majorBidi" w:hAnsiTheme="majorBidi" w:cstheme="majorBidi"/>
          <w:color w:val="222222"/>
          <w:sz w:val="24"/>
          <w:szCs w:val="24"/>
          <w:shd w:val="clear" w:color="auto" w:fill="FFFFFF"/>
        </w:rPr>
        <w:t>(2), 99-154.</w:t>
      </w:r>
    </w:p>
    <w:p w14:paraId="0B74DCF1"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proofErr w:type="spellStart"/>
      <w:r w:rsidRPr="009F2B6B">
        <w:rPr>
          <w:rFonts w:asciiTheme="majorBidi" w:hAnsiTheme="majorBidi" w:cstheme="majorBidi"/>
          <w:color w:val="222222"/>
          <w:sz w:val="24"/>
          <w:szCs w:val="24"/>
          <w:shd w:val="clear" w:color="auto" w:fill="FFFFFF"/>
        </w:rPr>
        <w:t>Acaroğlu</w:t>
      </w:r>
      <w:proofErr w:type="spellEnd"/>
      <w:r w:rsidRPr="009F2B6B">
        <w:rPr>
          <w:rFonts w:asciiTheme="majorBidi" w:hAnsiTheme="majorBidi" w:cstheme="majorBidi"/>
          <w:color w:val="222222"/>
          <w:sz w:val="24"/>
          <w:szCs w:val="24"/>
          <w:shd w:val="clear" w:color="auto" w:fill="FFFFFF"/>
        </w:rPr>
        <w:t>, H., &amp; Güllü, M. (2022). Climate change caused by renewable and non-renewable energy consumption and economic growth: A time series ARDL analysis for Turkey. </w:t>
      </w:r>
      <w:r w:rsidRPr="009F2B6B">
        <w:rPr>
          <w:rFonts w:asciiTheme="majorBidi" w:hAnsiTheme="majorBidi" w:cstheme="majorBidi"/>
          <w:i/>
          <w:iCs/>
          <w:color w:val="222222"/>
          <w:sz w:val="24"/>
          <w:szCs w:val="24"/>
          <w:shd w:val="clear" w:color="auto" w:fill="FFFFFF"/>
        </w:rPr>
        <w:t>Renewable Energy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193</w:t>
      </w:r>
      <w:r w:rsidRPr="009F2B6B">
        <w:rPr>
          <w:rFonts w:asciiTheme="majorBidi" w:hAnsiTheme="majorBidi" w:cstheme="majorBidi"/>
          <w:color w:val="222222"/>
          <w:sz w:val="24"/>
          <w:szCs w:val="24"/>
          <w:shd w:val="clear" w:color="auto" w:fill="FFFFFF"/>
        </w:rPr>
        <w:t>, 434-447.</w:t>
      </w:r>
    </w:p>
    <w:p w14:paraId="1D4CCD23" w14:textId="77777777" w:rsidR="008D32DD" w:rsidRPr="009F2B6B" w:rsidRDefault="008D32DD" w:rsidP="008D32DD">
      <w:pPr>
        <w:spacing w:line="240" w:lineRule="auto"/>
        <w:ind w:left="851" w:hanging="851"/>
        <w:jc w:val="both"/>
        <w:rPr>
          <w:rFonts w:asciiTheme="majorBidi" w:hAnsiTheme="majorBidi" w:cstheme="majorBidi"/>
          <w:sz w:val="24"/>
          <w:szCs w:val="24"/>
        </w:rPr>
      </w:pPr>
      <w:proofErr w:type="spellStart"/>
      <w:r w:rsidRPr="009F2B6B">
        <w:rPr>
          <w:rFonts w:asciiTheme="majorBidi" w:hAnsiTheme="majorBidi" w:cstheme="majorBidi"/>
          <w:sz w:val="24"/>
          <w:szCs w:val="24"/>
        </w:rPr>
        <w:t>Adegbemi</w:t>
      </w:r>
      <w:proofErr w:type="spellEnd"/>
      <w:r w:rsidRPr="009F2B6B">
        <w:rPr>
          <w:rFonts w:asciiTheme="majorBidi" w:hAnsiTheme="majorBidi" w:cstheme="majorBidi"/>
          <w:sz w:val="24"/>
          <w:szCs w:val="24"/>
        </w:rPr>
        <w:t xml:space="preserve">, B. O., </w:t>
      </w:r>
      <w:proofErr w:type="spellStart"/>
      <w:r w:rsidRPr="009F2B6B">
        <w:rPr>
          <w:rFonts w:asciiTheme="majorBidi" w:hAnsiTheme="majorBidi" w:cstheme="majorBidi"/>
          <w:sz w:val="24"/>
          <w:szCs w:val="24"/>
        </w:rPr>
        <w:t>Adegbemi</w:t>
      </w:r>
      <w:proofErr w:type="spellEnd"/>
      <w:r w:rsidRPr="009F2B6B">
        <w:rPr>
          <w:rFonts w:asciiTheme="majorBidi" w:hAnsiTheme="majorBidi" w:cstheme="majorBidi"/>
          <w:sz w:val="24"/>
          <w:szCs w:val="24"/>
        </w:rPr>
        <w:t xml:space="preserve">, O. O. &amp; Babatunde, O. O. (2013). Energy consumption and Nigeria's economic growth: An empirical analysis. </w:t>
      </w:r>
      <w:r w:rsidRPr="009F2B6B">
        <w:rPr>
          <w:rFonts w:asciiTheme="majorBidi" w:hAnsiTheme="majorBidi" w:cstheme="majorBidi"/>
          <w:i/>
          <w:iCs/>
          <w:sz w:val="24"/>
          <w:szCs w:val="24"/>
        </w:rPr>
        <w:t>European Scientific Journal, 9</w:t>
      </w:r>
      <w:r w:rsidRPr="009F2B6B">
        <w:rPr>
          <w:rFonts w:asciiTheme="majorBidi" w:hAnsiTheme="majorBidi" w:cstheme="majorBidi"/>
          <w:sz w:val="24"/>
          <w:szCs w:val="24"/>
        </w:rPr>
        <w:t>(4): 25-40</w:t>
      </w:r>
    </w:p>
    <w:p w14:paraId="26668B69"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Akbar, A., Gul, A., Sohail, M., </w:t>
      </w:r>
      <w:proofErr w:type="spellStart"/>
      <w:r w:rsidRPr="009F2B6B">
        <w:rPr>
          <w:rFonts w:asciiTheme="majorBidi" w:hAnsiTheme="majorBidi" w:cstheme="majorBidi"/>
          <w:color w:val="222222"/>
          <w:sz w:val="24"/>
          <w:szCs w:val="24"/>
          <w:shd w:val="clear" w:color="auto" w:fill="FFFFFF"/>
        </w:rPr>
        <w:t>Hedvicakova</w:t>
      </w:r>
      <w:proofErr w:type="spellEnd"/>
      <w:r w:rsidRPr="009F2B6B">
        <w:rPr>
          <w:rFonts w:asciiTheme="majorBidi" w:hAnsiTheme="majorBidi" w:cstheme="majorBidi"/>
          <w:color w:val="222222"/>
          <w:sz w:val="24"/>
          <w:szCs w:val="24"/>
          <w:shd w:val="clear" w:color="auto" w:fill="FFFFFF"/>
        </w:rPr>
        <w:t>, M., Haider, S. A., Ahmad, S., &amp; Iqbal, S. (2024). Impact of renewable and non-renewable energy resources on CO2 emission: Empirical evidence from SAARC. </w:t>
      </w:r>
      <w:r w:rsidRPr="009F2B6B">
        <w:rPr>
          <w:rFonts w:asciiTheme="majorBidi" w:hAnsiTheme="majorBidi" w:cstheme="majorBidi"/>
          <w:i/>
          <w:iCs/>
          <w:color w:val="222222"/>
          <w:sz w:val="24"/>
          <w:szCs w:val="24"/>
          <w:shd w:val="clear" w:color="auto" w:fill="FFFFFF"/>
        </w:rPr>
        <w:t>International Journal of Energy Economics and Policy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14</w:t>
      </w:r>
      <w:r w:rsidRPr="009F2B6B">
        <w:rPr>
          <w:rFonts w:asciiTheme="majorBidi" w:hAnsiTheme="majorBidi" w:cstheme="majorBidi"/>
          <w:color w:val="222222"/>
          <w:sz w:val="24"/>
          <w:szCs w:val="24"/>
          <w:shd w:val="clear" w:color="auto" w:fill="FFFFFF"/>
        </w:rPr>
        <w:t>(1), 141-149.</w:t>
      </w:r>
    </w:p>
    <w:p w14:paraId="46FF10DD" w14:textId="77777777" w:rsidR="008D32DD" w:rsidRPr="009F2B6B" w:rsidRDefault="008D32DD" w:rsidP="008D32DD">
      <w:pPr>
        <w:spacing w:line="240" w:lineRule="auto"/>
        <w:ind w:left="851" w:hanging="851"/>
        <w:jc w:val="both"/>
        <w:rPr>
          <w:rFonts w:asciiTheme="majorBidi" w:hAnsiTheme="majorBidi" w:cstheme="majorBidi"/>
          <w:sz w:val="24"/>
          <w:szCs w:val="24"/>
        </w:rPr>
      </w:pPr>
      <w:proofErr w:type="spellStart"/>
      <w:r w:rsidRPr="009F2B6B">
        <w:rPr>
          <w:rFonts w:asciiTheme="majorBidi" w:hAnsiTheme="majorBidi" w:cstheme="majorBidi"/>
          <w:color w:val="222222"/>
          <w:sz w:val="24"/>
          <w:szCs w:val="24"/>
          <w:shd w:val="clear" w:color="auto" w:fill="FFFFFF"/>
        </w:rPr>
        <w:t>Akinlo</w:t>
      </w:r>
      <w:proofErr w:type="spellEnd"/>
      <w:r w:rsidRPr="009F2B6B">
        <w:rPr>
          <w:rFonts w:asciiTheme="majorBidi" w:hAnsiTheme="majorBidi" w:cstheme="majorBidi"/>
          <w:color w:val="222222"/>
          <w:sz w:val="24"/>
          <w:szCs w:val="24"/>
          <w:shd w:val="clear" w:color="auto" w:fill="FFFFFF"/>
        </w:rPr>
        <w:t>, T. (2022). Asymmetric effect of remittances on environmental degradation in Nigeria. </w:t>
      </w:r>
      <w:r w:rsidRPr="009F2B6B">
        <w:rPr>
          <w:rFonts w:asciiTheme="majorBidi" w:hAnsiTheme="majorBidi" w:cstheme="majorBidi"/>
          <w:i/>
          <w:iCs/>
          <w:color w:val="222222"/>
          <w:sz w:val="24"/>
          <w:szCs w:val="24"/>
          <w:shd w:val="clear" w:color="auto" w:fill="FFFFFF"/>
        </w:rPr>
        <w:t>Chinese Journal of Urban and Environmental Studies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10</w:t>
      </w:r>
      <w:r w:rsidRPr="009F2B6B">
        <w:rPr>
          <w:rFonts w:asciiTheme="majorBidi" w:hAnsiTheme="majorBidi" w:cstheme="majorBidi"/>
          <w:color w:val="222222"/>
          <w:sz w:val="24"/>
          <w:szCs w:val="24"/>
          <w:shd w:val="clear" w:color="auto" w:fill="FFFFFF"/>
        </w:rPr>
        <w:t>(03), 2250019.</w:t>
      </w:r>
    </w:p>
    <w:p w14:paraId="4236C055"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Chen, X., Zhang, H., Zhao, X. X., Gong, Q., &amp; Chang, C. P. (2024). Do renewable energy investments and financial development mitigate climate </w:t>
      </w:r>
      <w:proofErr w:type="gramStart"/>
      <w:r w:rsidRPr="009F2B6B">
        <w:rPr>
          <w:rFonts w:asciiTheme="majorBidi" w:hAnsiTheme="majorBidi" w:cstheme="majorBidi"/>
          <w:color w:val="222222"/>
          <w:sz w:val="24"/>
          <w:szCs w:val="24"/>
          <w:shd w:val="clear" w:color="auto" w:fill="FFFFFF"/>
        </w:rPr>
        <w:t>change?.</w:t>
      </w:r>
      <w:proofErr w:type="gramEnd"/>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Journal of Asian Economics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93</w:t>
      </w:r>
      <w:r w:rsidRPr="009F2B6B">
        <w:rPr>
          <w:rFonts w:asciiTheme="majorBidi" w:hAnsiTheme="majorBidi" w:cstheme="majorBidi"/>
          <w:color w:val="222222"/>
          <w:sz w:val="24"/>
          <w:szCs w:val="24"/>
          <w:shd w:val="clear" w:color="auto" w:fill="FFFFFF"/>
        </w:rPr>
        <w:t>, 101749.</w:t>
      </w:r>
    </w:p>
    <w:p w14:paraId="497D52BF"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Dai, H., </w:t>
      </w:r>
      <w:proofErr w:type="spellStart"/>
      <w:r w:rsidRPr="009F2B6B">
        <w:rPr>
          <w:rFonts w:asciiTheme="majorBidi" w:hAnsiTheme="majorBidi" w:cstheme="majorBidi"/>
          <w:color w:val="222222"/>
          <w:sz w:val="24"/>
          <w:szCs w:val="24"/>
          <w:shd w:val="clear" w:color="auto" w:fill="FFFFFF"/>
        </w:rPr>
        <w:t>Mamkhezri</w:t>
      </w:r>
      <w:proofErr w:type="spellEnd"/>
      <w:r w:rsidRPr="009F2B6B">
        <w:rPr>
          <w:rFonts w:asciiTheme="majorBidi" w:hAnsiTheme="majorBidi" w:cstheme="majorBidi"/>
          <w:color w:val="222222"/>
          <w:sz w:val="24"/>
          <w:szCs w:val="24"/>
          <w:shd w:val="clear" w:color="auto" w:fill="FFFFFF"/>
        </w:rPr>
        <w:t xml:space="preserve">, J., </w:t>
      </w:r>
      <w:proofErr w:type="spellStart"/>
      <w:r w:rsidRPr="009F2B6B">
        <w:rPr>
          <w:rFonts w:asciiTheme="majorBidi" w:hAnsiTheme="majorBidi" w:cstheme="majorBidi"/>
          <w:color w:val="222222"/>
          <w:sz w:val="24"/>
          <w:szCs w:val="24"/>
          <w:shd w:val="clear" w:color="auto" w:fill="FFFFFF"/>
        </w:rPr>
        <w:t>Arshed</w:t>
      </w:r>
      <w:proofErr w:type="spellEnd"/>
      <w:r w:rsidRPr="009F2B6B">
        <w:rPr>
          <w:rFonts w:asciiTheme="majorBidi" w:hAnsiTheme="majorBidi" w:cstheme="majorBidi"/>
          <w:color w:val="222222"/>
          <w:sz w:val="24"/>
          <w:szCs w:val="24"/>
          <w:shd w:val="clear" w:color="auto" w:fill="FFFFFF"/>
        </w:rPr>
        <w:t>, N., Javaid, A., Salem, S., &amp; Khan, Y. A. (2022). Role of energy mix in determining climate change vulnerability in G7 countries. </w:t>
      </w:r>
      <w:r w:rsidRPr="009F2B6B">
        <w:rPr>
          <w:rFonts w:asciiTheme="majorBidi" w:hAnsiTheme="majorBidi" w:cstheme="majorBidi"/>
          <w:i/>
          <w:iCs/>
          <w:color w:val="222222"/>
          <w:sz w:val="24"/>
          <w:szCs w:val="24"/>
          <w:shd w:val="clear" w:color="auto" w:fill="FFFFFF"/>
        </w:rPr>
        <w:t>Sustainability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14</w:t>
      </w:r>
      <w:r w:rsidRPr="009F2B6B">
        <w:rPr>
          <w:rFonts w:asciiTheme="majorBidi" w:hAnsiTheme="majorBidi" w:cstheme="majorBidi"/>
          <w:color w:val="222222"/>
          <w:sz w:val="24"/>
          <w:szCs w:val="24"/>
          <w:shd w:val="clear" w:color="auto" w:fill="FFFFFF"/>
        </w:rPr>
        <w:t>(4), 2161.</w:t>
      </w:r>
    </w:p>
    <w:p w14:paraId="67DC495E"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Daly, H., Abdulrahman, B. M. A., Ahmed, S. A. K., Abdallah, A. E. Y., </w:t>
      </w:r>
      <w:proofErr w:type="spellStart"/>
      <w:r w:rsidRPr="009F2B6B">
        <w:rPr>
          <w:rFonts w:asciiTheme="majorBidi" w:hAnsiTheme="majorBidi" w:cstheme="majorBidi"/>
          <w:color w:val="222222"/>
          <w:sz w:val="24"/>
          <w:szCs w:val="24"/>
          <w:shd w:val="clear" w:color="auto" w:fill="FFFFFF"/>
        </w:rPr>
        <w:t>Elkarim</w:t>
      </w:r>
      <w:proofErr w:type="spellEnd"/>
      <w:r w:rsidRPr="009F2B6B">
        <w:rPr>
          <w:rFonts w:asciiTheme="majorBidi" w:hAnsiTheme="majorBidi" w:cstheme="majorBidi"/>
          <w:color w:val="222222"/>
          <w:sz w:val="24"/>
          <w:szCs w:val="24"/>
          <w:shd w:val="clear" w:color="auto" w:fill="FFFFFF"/>
        </w:rPr>
        <w:t xml:space="preserve">, S. H. E. H., Sahal, M. S. G., ... &amp; </w:t>
      </w:r>
      <w:proofErr w:type="spellStart"/>
      <w:r w:rsidRPr="009F2B6B">
        <w:rPr>
          <w:rFonts w:asciiTheme="majorBidi" w:hAnsiTheme="majorBidi" w:cstheme="majorBidi"/>
          <w:color w:val="222222"/>
          <w:sz w:val="24"/>
          <w:szCs w:val="24"/>
          <w:shd w:val="clear" w:color="auto" w:fill="FFFFFF"/>
        </w:rPr>
        <w:t>Elshaabany</w:t>
      </w:r>
      <w:proofErr w:type="spellEnd"/>
      <w:r w:rsidRPr="009F2B6B">
        <w:rPr>
          <w:rFonts w:asciiTheme="majorBidi" w:hAnsiTheme="majorBidi" w:cstheme="majorBidi"/>
          <w:color w:val="222222"/>
          <w:sz w:val="24"/>
          <w:szCs w:val="24"/>
          <w:shd w:val="clear" w:color="auto" w:fill="FFFFFF"/>
        </w:rPr>
        <w:t>, M. M. (2024). The dynamic relationships between oil products consumption and economic growth in Saudi Arabia: Using ARDL cointegration and Toda-Yamamoto Granger causality analysis. </w:t>
      </w:r>
      <w:r w:rsidRPr="009F2B6B">
        <w:rPr>
          <w:rFonts w:asciiTheme="majorBidi" w:hAnsiTheme="majorBidi" w:cstheme="majorBidi"/>
          <w:i/>
          <w:iCs/>
          <w:color w:val="222222"/>
          <w:sz w:val="24"/>
          <w:szCs w:val="24"/>
          <w:shd w:val="clear" w:color="auto" w:fill="FFFFFF"/>
        </w:rPr>
        <w:t>Energy Strategy Reviews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54</w:t>
      </w:r>
      <w:r w:rsidRPr="009F2B6B">
        <w:rPr>
          <w:rFonts w:asciiTheme="majorBidi" w:hAnsiTheme="majorBidi" w:cstheme="majorBidi"/>
          <w:color w:val="222222"/>
          <w:sz w:val="24"/>
          <w:szCs w:val="24"/>
          <w:shd w:val="clear" w:color="auto" w:fill="FFFFFF"/>
        </w:rPr>
        <w:t>, 101470.</w:t>
      </w:r>
    </w:p>
    <w:p w14:paraId="08F78F24"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Dickey, D. A., &amp; Fuller, W. A. (1981). Likelihood ratio statistics for autoregressive time series with a unit root. </w:t>
      </w:r>
      <w:proofErr w:type="spellStart"/>
      <w:r w:rsidRPr="009F2B6B">
        <w:rPr>
          <w:rFonts w:asciiTheme="majorBidi" w:hAnsiTheme="majorBidi" w:cstheme="majorBidi"/>
          <w:i/>
          <w:iCs/>
          <w:color w:val="222222"/>
          <w:sz w:val="24"/>
          <w:szCs w:val="24"/>
          <w:shd w:val="clear" w:color="auto" w:fill="FFFFFF"/>
        </w:rPr>
        <w:t>Econometrica</w:t>
      </w:r>
      <w:proofErr w:type="spellEnd"/>
      <w:r w:rsidRPr="009F2B6B">
        <w:rPr>
          <w:rFonts w:asciiTheme="majorBidi" w:hAnsiTheme="majorBidi" w:cstheme="majorBidi"/>
          <w:i/>
          <w:iCs/>
          <w:color w:val="222222"/>
          <w:sz w:val="24"/>
          <w:szCs w:val="24"/>
          <w:shd w:val="clear" w:color="auto" w:fill="FFFFFF"/>
        </w:rPr>
        <w:t>: Journal of the Econometric Society</w:t>
      </w:r>
      <w:r w:rsidRPr="009F2B6B">
        <w:rPr>
          <w:rFonts w:asciiTheme="majorBidi" w:hAnsiTheme="majorBidi" w:cstheme="majorBidi"/>
          <w:color w:val="222222"/>
          <w:sz w:val="24"/>
          <w:szCs w:val="24"/>
          <w:shd w:val="clear" w:color="auto" w:fill="FFFFFF"/>
        </w:rPr>
        <w:t xml:space="preserve">, </w:t>
      </w:r>
      <w:r w:rsidRPr="009F2B6B">
        <w:rPr>
          <w:rFonts w:asciiTheme="majorBidi" w:hAnsiTheme="majorBidi" w:cstheme="majorBidi"/>
          <w:color w:val="222222"/>
          <w:sz w:val="24"/>
          <w:szCs w:val="24"/>
          <w:shd w:val="clear" w:color="auto" w:fill="FFFFFF"/>
          <w:lang w:val="en-GB"/>
        </w:rPr>
        <w:t xml:space="preserve">49(4), </w:t>
      </w:r>
      <w:r w:rsidRPr="009F2B6B">
        <w:rPr>
          <w:rFonts w:asciiTheme="majorBidi" w:hAnsiTheme="majorBidi" w:cstheme="majorBidi"/>
          <w:color w:val="222222"/>
          <w:sz w:val="24"/>
          <w:szCs w:val="24"/>
          <w:shd w:val="clear" w:color="auto" w:fill="FFFFFF"/>
        </w:rPr>
        <w:t>1057-1072.</w:t>
      </w:r>
    </w:p>
    <w:p w14:paraId="1C3B127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proofErr w:type="spellStart"/>
      <w:r w:rsidRPr="009F2B6B">
        <w:rPr>
          <w:rFonts w:asciiTheme="majorBidi" w:hAnsiTheme="majorBidi" w:cstheme="majorBidi"/>
          <w:color w:val="222222"/>
          <w:sz w:val="24"/>
          <w:szCs w:val="24"/>
          <w:shd w:val="clear" w:color="auto" w:fill="FFFFFF"/>
        </w:rPr>
        <w:lastRenderedPageBreak/>
        <w:t>Dradra</w:t>
      </w:r>
      <w:proofErr w:type="spellEnd"/>
      <w:r w:rsidRPr="009F2B6B">
        <w:rPr>
          <w:rFonts w:asciiTheme="majorBidi" w:hAnsiTheme="majorBidi" w:cstheme="majorBidi"/>
          <w:color w:val="222222"/>
          <w:sz w:val="24"/>
          <w:szCs w:val="24"/>
          <w:shd w:val="clear" w:color="auto" w:fill="FFFFFF"/>
        </w:rPr>
        <w:t xml:space="preserve">, Z., &amp; </w:t>
      </w:r>
      <w:proofErr w:type="spellStart"/>
      <w:r w:rsidRPr="009F2B6B">
        <w:rPr>
          <w:rFonts w:asciiTheme="majorBidi" w:hAnsiTheme="majorBidi" w:cstheme="majorBidi"/>
          <w:color w:val="222222"/>
          <w:sz w:val="24"/>
          <w:szCs w:val="24"/>
          <w:shd w:val="clear" w:color="auto" w:fill="FFFFFF"/>
        </w:rPr>
        <w:t>Abdennadher</w:t>
      </w:r>
      <w:proofErr w:type="spellEnd"/>
      <w:r w:rsidRPr="009F2B6B">
        <w:rPr>
          <w:rFonts w:asciiTheme="majorBidi" w:hAnsiTheme="majorBidi" w:cstheme="majorBidi"/>
          <w:color w:val="222222"/>
          <w:sz w:val="24"/>
          <w:szCs w:val="24"/>
          <w:shd w:val="clear" w:color="auto" w:fill="FFFFFF"/>
        </w:rPr>
        <w:t>, C. (2024). Modeling the contribution of energy consumption to climate change: A panel cointegration analysis for Mediterranean countries. </w:t>
      </w:r>
      <w:r w:rsidRPr="009F2B6B">
        <w:rPr>
          <w:rFonts w:asciiTheme="majorBidi" w:hAnsiTheme="majorBidi" w:cstheme="majorBidi"/>
          <w:i/>
          <w:iCs/>
          <w:color w:val="222222"/>
          <w:sz w:val="24"/>
          <w:szCs w:val="24"/>
          <w:shd w:val="clear" w:color="auto" w:fill="FFFFFF"/>
        </w:rPr>
        <w:t>Journal of the Knowledge Economy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15</w:t>
      </w:r>
      <w:r w:rsidRPr="009F2B6B">
        <w:rPr>
          <w:rFonts w:asciiTheme="majorBidi" w:hAnsiTheme="majorBidi" w:cstheme="majorBidi"/>
          <w:color w:val="222222"/>
          <w:sz w:val="24"/>
          <w:szCs w:val="24"/>
          <w:shd w:val="clear" w:color="auto" w:fill="FFFFFF"/>
        </w:rPr>
        <w:t>(1), 1142-1158.</w:t>
      </w:r>
    </w:p>
    <w:p w14:paraId="213F8C5D"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Ghosh, S. (2018). Carbon dioxide emissions, energy consumption in agriculture: a causality analysis for India. </w:t>
      </w:r>
      <w:proofErr w:type="spellStart"/>
      <w:r w:rsidRPr="009F2B6B">
        <w:rPr>
          <w:rFonts w:asciiTheme="majorBidi" w:hAnsiTheme="majorBidi" w:cstheme="majorBidi"/>
          <w:i/>
          <w:iCs/>
          <w:color w:val="222222"/>
          <w:sz w:val="24"/>
          <w:szCs w:val="24"/>
          <w:shd w:val="clear" w:color="auto" w:fill="FFFFFF"/>
        </w:rPr>
        <w:t>Arthaniti</w:t>
      </w:r>
      <w:proofErr w:type="spellEnd"/>
      <w:r w:rsidRPr="009F2B6B">
        <w:rPr>
          <w:rFonts w:asciiTheme="majorBidi" w:hAnsiTheme="majorBidi" w:cstheme="majorBidi"/>
          <w:i/>
          <w:iCs/>
          <w:color w:val="222222"/>
          <w:sz w:val="24"/>
          <w:szCs w:val="24"/>
          <w:shd w:val="clear" w:color="auto" w:fill="FFFFFF"/>
        </w:rPr>
        <w:t>: Journal of Economic Theory and Practice</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17</w:t>
      </w:r>
      <w:r w:rsidRPr="009F2B6B">
        <w:rPr>
          <w:rFonts w:asciiTheme="majorBidi" w:hAnsiTheme="majorBidi" w:cstheme="majorBidi"/>
          <w:color w:val="222222"/>
          <w:sz w:val="24"/>
          <w:szCs w:val="24"/>
          <w:shd w:val="clear" w:color="auto" w:fill="FFFFFF"/>
        </w:rPr>
        <w:t>(2), 183-207.</w:t>
      </w:r>
    </w:p>
    <w:p w14:paraId="1DF8834F"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Ghosh, S. K., &amp; Ghosh, B. K. (2020). Fossil fuel consumption trend and global warming scenario: Energy overview. </w:t>
      </w:r>
      <w:r w:rsidRPr="009F2B6B">
        <w:rPr>
          <w:rFonts w:asciiTheme="majorBidi" w:hAnsiTheme="majorBidi" w:cstheme="majorBidi"/>
          <w:i/>
          <w:iCs/>
          <w:color w:val="222222"/>
          <w:sz w:val="24"/>
          <w:szCs w:val="24"/>
          <w:shd w:val="clear" w:color="auto" w:fill="FFFFFF"/>
        </w:rPr>
        <w:t>Glob. J. Eng. Sci</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5</w:t>
      </w:r>
      <w:r w:rsidRPr="009F2B6B">
        <w:rPr>
          <w:rFonts w:asciiTheme="majorBidi" w:hAnsiTheme="majorBidi" w:cstheme="majorBidi"/>
          <w:color w:val="222222"/>
          <w:sz w:val="24"/>
          <w:szCs w:val="24"/>
          <w:shd w:val="clear" w:color="auto" w:fill="FFFFFF"/>
        </w:rPr>
        <w:t>(2), 1-6.</w:t>
      </w:r>
    </w:p>
    <w:p w14:paraId="61D23807"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Granger, C. W. (1969). Investigating causal relations by econometric models and cross-spectral methods. </w:t>
      </w:r>
      <w:proofErr w:type="spellStart"/>
      <w:r w:rsidRPr="009F2B6B">
        <w:rPr>
          <w:rFonts w:asciiTheme="majorBidi" w:hAnsiTheme="majorBidi" w:cstheme="majorBidi"/>
          <w:i/>
          <w:iCs/>
          <w:color w:val="222222"/>
          <w:sz w:val="24"/>
          <w:szCs w:val="24"/>
          <w:shd w:val="clear" w:color="auto" w:fill="FFFFFF"/>
        </w:rPr>
        <w:t>Econometrica</w:t>
      </w:r>
      <w:proofErr w:type="spellEnd"/>
      <w:r w:rsidRPr="009F2B6B">
        <w:rPr>
          <w:rFonts w:asciiTheme="majorBidi" w:hAnsiTheme="majorBidi" w:cstheme="majorBidi"/>
          <w:i/>
          <w:iCs/>
          <w:color w:val="222222"/>
          <w:sz w:val="24"/>
          <w:szCs w:val="24"/>
          <w:shd w:val="clear" w:color="auto" w:fill="FFFFFF"/>
        </w:rPr>
        <w:t>: Journal of the Econometric Society</w:t>
      </w:r>
      <w:r w:rsidRPr="009F2B6B">
        <w:rPr>
          <w:rFonts w:asciiTheme="majorBidi" w:hAnsiTheme="majorBidi" w:cstheme="majorBidi"/>
          <w:color w:val="222222"/>
          <w:sz w:val="24"/>
          <w:szCs w:val="24"/>
          <w:shd w:val="clear" w:color="auto" w:fill="FFFFFF"/>
        </w:rPr>
        <w:t>,</w:t>
      </w:r>
      <w:r w:rsidRPr="009F2B6B">
        <w:rPr>
          <w:rFonts w:asciiTheme="majorBidi" w:hAnsiTheme="majorBidi" w:cstheme="majorBidi"/>
          <w:color w:val="222222"/>
          <w:sz w:val="24"/>
          <w:szCs w:val="24"/>
          <w:shd w:val="clear" w:color="auto" w:fill="FFFFFF"/>
          <w:lang w:val="en-GB"/>
        </w:rPr>
        <w:t xml:space="preserve"> 37(3), </w:t>
      </w:r>
      <w:r w:rsidRPr="009F2B6B">
        <w:rPr>
          <w:rFonts w:asciiTheme="majorBidi" w:hAnsiTheme="majorBidi" w:cstheme="majorBidi"/>
          <w:color w:val="222222"/>
          <w:sz w:val="24"/>
          <w:szCs w:val="24"/>
          <w:shd w:val="clear" w:color="auto" w:fill="FFFFFF"/>
        </w:rPr>
        <w:t>424-438.</w:t>
      </w:r>
    </w:p>
    <w:p w14:paraId="58BC4593" w14:textId="77777777" w:rsidR="008D32DD" w:rsidRPr="009F2B6B" w:rsidRDefault="008D32DD" w:rsidP="008D32DD">
      <w:pPr>
        <w:spacing w:line="240" w:lineRule="auto"/>
        <w:ind w:left="851" w:hanging="851"/>
        <w:jc w:val="both"/>
        <w:rPr>
          <w:rFonts w:asciiTheme="majorBidi" w:hAnsiTheme="majorBidi" w:cstheme="majorBidi"/>
          <w:color w:val="000000"/>
          <w:sz w:val="24"/>
          <w:szCs w:val="24"/>
          <w:shd w:val="clear" w:color="auto" w:fill="FFFFFF"/>
        </w:rPr>
      </w:pPr>
      <w:r w:rsidRPr="009F2B6B">
        <w:rPr>
          <w:rFonts w:asciiTheme="majorBidi" w:hAnsiTheme="majorBidi" w:cstheme="majorBidi"/>
          <w:color w:val="222222"/>
          <w:sz w:val="24"/>
          <w:szCs w:val="24"/>
          <w:shd w:val="clear" w:color="auto" w:fill="FFFFFF"/>
        </w:rPr>
        <w:t>Grossman, G. M., &amp; Krueger, A. B. (1991). Environmental impacts of a North American free trade agreement.</w:t>
      </w:r>
      <w:r w:rsidRPr="009F2B6B">
        <w:rPr>
          <w:rFonts w:asciiTheme="majorBidi" w:hAnsiTheme="majorBidi" w:cstheme="majorBidi"/>
          <w:color w:val="222222"/>
          <w:sz w:val="24"/>
          <w:szCs w:val="24"/>
          <w:shd w:val="clear" w:color="auto" w:fill="FFFFFF"/>
          <w:lang w:val="en-GB"/>
        </w:rPr>
        <w:t xml:space="preserve"> </w:t>
      </w:r>
      <w:r w:rsidRPr="009F2B6B">
        <w:rPr>
          <w:rStyle w:val="page-headercitation-item-label"/>
          <w:rFonts w:asciiTheme="majorBidi" w:hAnsiTheme="majorBidi" w:cstheme="majorBidi"/>
          <w:i/>
          <w:iCs/>
          <w:color w:val="000000"/>
          <w:sz w:val="24"/>
          <w:szCs w:val="24"/>
          <w:shd w:val="clear" w:color="auto" w:fill="FFFFFF"/>
        </w:rPr>
        <w:t>Working Paper</w:t>
      </w:r>
      <w:r w:rsidRPr="009F2B6B">
        <w:rPr>
          <w:rFonts w:asciiTheme="majorBidi" w:hAnsiTheme="majorBidi" w:cstheme="majorBidi"/>
          <w:color w:val="000000"/>
          <w:sz w:val="24"/>
          <w:szCs w:val="24"/>
          <w:shd w:val="clear" w:color="auto" w:fill="FFFFFF"/>
        </w:rPr>
        <w:t> 3914</w:t>
      </w:r>
    </w:p>
    <w:p w14:paraId="49C5FADC" w14:textId="77777777" w:rsidR="008D32DD" w:rsidRPr="009F2B6B" w:rsidRDefault="008D32DD" w:rsidP="008D32DD">
      <w:pPr>
        <w:spacing w:line="240" w:lineRule="auto"/>
        <w:ind w:left="851" w:hanging="851"/>
        <w:jc w:val="both"/>
        <w:rPr>
          <w:rFonts w:asciiTheme="majorBidi" w:hAnsiTheme="majorBidi" w:cstheme="majorBidi"/>
          <w:sz w:val="24"/>
          <w:szCs w:val="24"/>
        </w:rPr>
      </w:pPr>
      <w:proofErr w:type="spellStart"/>
      <w:r w:rsidRPr="009F2B6B">
        <w:rPr>
          <w:rFonts w:asciiTheme="majorBidi" w:hAnsiTheme="majorBidi" w:cstheme="majorBidi"/>
          <w:sz w:val="24"/>
          <w:szCs w:val="24"/>
        </w:rPr>
        <w:t>Grübler</w:t>
      </w:r>
      <w:proofErr w:type="spellEnd"/>
      <w:r w:rsidRPr="009F2B6B">
        <w:rPr>
          <w:rFonts w:asciiTheme="majorBidi" w:hAnsiTheme="majorBidi" w:cstheme="majorBidi"/>
          <w:sz w:val="24"/>
          <w:szCs w:val="24"/>
        </w:rPr>
        <w:t>, A. (1990). Transitions in Energy Use. Available on: https://scispace.com/papers/transitions-in-energy-use-3floa3x0ev</w:t>
      </w:r>
    </w:p>
    <w:p w14:paraId="4B35975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Grunewald, N., Klasen, S., Martínez-</w:t>
      </w:r>
      <w:proofErr w:type="spellStart"/>
      <w:r w:rsidRPr="009F2B6B">
        <w:rPr>
          <w:rFonts w:asciiTheme="majorBidi" w:hAnsiTheme="majorBidi" w:cstheme="majorBidi"/>
          <w:color w:val="222222"/>
          <w:sz w:val="24"/>
          <w:szCs w:val="24"/>
          <w:shd w:val="clear" w:color="auto" w:fill="FFFFFF"/>
        </w:rPr>
        <w:t>Zarzoso</w:t>
      </w:r>
      <w:proofErr w:type="spellEnd"/>
      <w:r w:rsidRPr="009F2B6B">
        <w:rPr>
          <w:rFonts w:asciiTheme="majorBidi" w:hAnsiTheme="majorBidi" w:cstheme="majorBidi"/>
          <w:color w:val="222222"/>
          <w:sz w:val="24"/>
          <w:szCs w:val="24"/>
          <w:shd w:val="clear" w:color="auto" w:fill="FFFFFF"/>
        </w:rPr>
        <w:t>, I., &amp; Muris, C. (2011). </w:t>
      </w:r>
      <w:r w:rsidRPr="009F2B6B">
        <w:rPr>
          <w:rFonts w:asciiTheme="majorBidi" w:hAnsiTheme="majorBidi" w:cstheme="majorBidi"/>
          <w:i/>
          <w:iCs/>
          <w:color w:val="222222"/>
          <w:sz w:val="24"/>
          <w:szCs w:val="24"/>
          <w:shd w:val="clear" w:color="auto" w:fill="FFFFFF"/>
        </w:rPr>
        <w:t>Income inequality and carbon emissions</w:t>
      </w:r>
      <w:r w:rsidRPr="009F2B6B">
        <w:rPr>
          <w:rFonts w:asciiTheme="majorBidi" w:hAnsiTheme="majorBidi" w:cstheme="majorBidi"/>
          <w:color w:val="222222"/>
          <w:sz w:val="24"/>
          <w:szCs w:val="24"/>
          <w:shd w:val="clear" w:color="auto" w:fill="FFFFFF"/>
        </w:rPr>
        <w:t> (No. 92). Discussion Papers.</w:t>
      </w:r>
    </w:p>
    <w:p w14:paraId="61FB16FA"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Ilyas, M., Mu, Z., Akhtar, S., Hassan, H., Shahzad, K., Aslam, B., &amp; Maqsood, S. (2024). Renewable energy, economic development, energy consumption and its impact on environmental quality: New evidence from South East Asian countries. </w:t>
      </w:r>
      <w:r w:rsidRPr="009F2B6B">
        <w:rPr>
          <w:rFonts w:asciiTheme="majorBidi" w:hAnsiTheme="majorBidi" w:cstheme="majorBidi"/>
          <w:i/>
          <w:iCs/>
          <w:color w:val="222222"/>
          <w:sz w:val="24"/>
          <w:szCs w:val="24"/>
          <w:shd w:val="clear" w:color="auto" w:fill="FFFFFF"/>
        </w:rPr>
        <w:t>Renewable Energy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223</w:t>
      </w:r>
      <w:r w:rsidRPr="009F2B6B">
        <w:rPr>
          <w:rFonts w:asciiTheme="majorBidi" w:hAnsiTheme="majorBidi" w:cstheme="majorBidi"/>
          <w:color w:val="222222"/>
          <w:sz w:val="24"/>
          <w:szCs w:val="24"/>
          <w:shd w:val="clear" w:color="auto" w:fill="FFFFFF"/>
        </w:rPr>
        <w:t>, 119961.</w:t>
      </w:r>
    </w:p>
    <w:p w14:paraId="78AD6E20"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Johansen, S. (1988). Statistical analysis of cointegration vectors. </w:t>
      </w:r>
      <w:r w:rsidRPr="009F2B6B">
        <w:rPr>
          <w:rFonts w:asciiTheme="majorBidi" w:hAnsiTheme="majorBidi" w:cstheme="majorBidi"/>
          <w:i/>
          <w:iCs/>
          <w:color w:val="222222"/>
          <w:sz w:val="24"/>
          <w:szCs w:val="24"/>
          <w:shd w:val="clear" w:color="auto" w:fill="FFFFFF"/>
        </w:rPr>
        <w:t>Journal of economic dynamics and control</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12</w:t>
      </w:r>
      <w:r w:rsidRPr="009F2B6B">
        <w:rPr>
          <w:rFonts w:asciiTheme="majorBidi" w:hAnsiTheme="majorBidi" w:cstheme="majorBidi"/>
          <w:color w:val="222222"/>
          <w:sz w:val="24"/>
          <w:szCs w:val="24"/>
          <w:shd w:val="clear" w:color="auto" w:fill="FFFFFF"/>
        </w:rPr>
        <w:t>(2-3), 231-254.</w:t>
      </w:r>
    </w:p>
    <w:p w14:paraId="3066C4C0"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Jones, M. W., Peters, G. P., Gasser, T., Andrew, R. M., </w:t>
      </w:r>
      <w:proofErr w:type="spellStart"/>
      <w:r w:rsidRPr="009F2B6B">
        <w:rPr>
          <w:rFonts w:asciiTheme="majorBidi" w:hAnsiTheme="majorBidi" w:cstheme="majorBidi"/>
          <w:color w:val="222222"/>
          <w:sz w:val="24"/>
          <w:szCs w:val="24"/>
          <w:shd w:val="clear" w:color="auto" w:fill="FFFFFF"/>
        </w:rPr>
        <w:t>Schwingshackl</w:t>
      </w:r>
      <w:proofErr w:type="spellEnd"/>
      <w:r w:rsidRPr="009F2B6B">
        <w:rPr>
          <w:rFonts w:asciiTheme="majorBidi" w:hAnsiTheme="majorBidi" w:cstheme="majorBidi"/>
          <w:color w:val="222222"/>
          <w:sz w:val="24"/>
          <w:szCs w:val="24"/>
          <w:shd w:val="clear" w:color="auto" w:fill="FFFFFF"/>
        </w:rPr>
        <w:t xml:space="preserve">, C., </w:t>
      </w:r>
      <w:proofErr w:type="spellStart"/>
      <w:r w:rsidRPr="009F2B6B">
        <w:rPr>
          <w:rFonts w:asciiTheme="majorBidi" w:hAnsiTheme="majorBidi" w:cstheme="majorBidi"/>
          <w:color w:val="222222"/>
          <w:sz w:val="24"/>
          <w:szCs w:val="24"/>
          <w:shd w:val="clear" w:color="auto" w:fill="FFFFFF"/>
        </w:rPr>
        <w:t>Gütschow</w:t>
      </w:r>
      <w:proofErr w:type="spellEnd"/>
      <w:r w:rsidRPr="009F2B6B">
        <w:rPr>
          <w:rFonts w:asciiTheme="majorBidi" w:hAnsiTheme="majorBidi" w:cstheme="majorBidi"/>
          <w:color w:val="222222"/>
          <w:sz w:val="24"/>
          <w:szCs w:val="24"/>
          <w:shd w:val="clear" w:color="auto" w:fill="FFFFFF"/>
        </w:rPr>
        <w:t>, J., ... &amp; Le Quéré, C. (2023). National contributions to climate change due to historical emissions of carbon dioxide, methane, and nitrous oxide since 1850. </w:t>
      </w:r>
      <w:r w:rsidRPr="009F2B6B">
        <w:rPr>
          <w:rFonts w:asciiTheme="majorBidi" w:hAnsiTheme="majorBidi" w:cstheme="majorBidi"/>
          <w:i/>
          <w:iCs/>
          <w:color w:val="222222"/>
          <w:sz w:val="24"/>
          <w:szCs w:val="24"/>
          <w:shd w:val="clear" w:color="auto" w:fill="FFFFFF"/>
        </w:rPr>
        <w:t>Scientific Data</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10</w:t>
      </w:r>
      <w:r w:rsidRPr="009F2B6B">
        <w:rPr>
          <w:rFonts w:asciiTheme="majorBidi" w:hAnsiTheme="majorBidi" w:cstheme="majorBidi"/>
          <w:color w:val="222222"/>
          <w:sz w:val="24"/>
          <w:szCs w:val="24"/>
          <w:shd w:val="clear" w:color="auto" w:fill="FFFFFF"/>
        </w:rPr>
        <w:t>(1), 155.</w:t>
      </w:r>
    </w:p>
    <w:p w14:paraId="7196CECA"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Kelly, A. M., &amp; Radler, R. D. N. N. (2024). Does energy consumption matter for climate change in Africa? New insights from panel data analysis. </w:t>
      </w:r>
      <w:r w:rsidRPr="009F2B6B">
        <w:rPr>
          <w:rFonts w:asciiTheme="majorBidi" w:hAnsiTheme="majorBidi" w:cstheme="majorBidi"/>
          <w:i/>
          <w:iCs/>
          <w:color w:val="222222"/>
          <w:sz w:val="24"/>
          <w:szCs w:val="24"/>
          <w:shd w:val="clear" w:color="auto" w:fill="FFFFFF"/>
        </w:rPr>
        <w:t>Innovation and Green Development</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w:t>
      </w:r>
      <w:r w:rsidRPr="009F2B6B">
        <w:rPr>
          <w:rFonts w:asciiTheme="majorBidi" w:hAnsiTheme="majorBidi" w:cstheme="majorBidi"/>
          <w:color w:val="222222"/>
          <w:sz w:val="24"/>
          <w:szCs w:val="24"/>
          <w:shd w:val="clear" w:color="auto" w:fill="FFFFFF"/>
        </w:rPr>
        <w:t>(3), 100132.</w:t>
      </w:r>
    </w:p>
    <w:p w14:paraId="418821CE"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Khan, S. A. R., Zia-Ul-Haq, H. M., Ponce, P., &amp; Janjua, L. (2023). Re-investigating the impact of non-renewable and renewable energy on environmental quality: A roadmap towards sustainable development. </w:t>
      </w:r>
      <w:r w:rsidRPr="009F2B6B">
        <w:rPr>
          <w:rFonts w:asciiTheme="majorBidi" w:hAnsiTheme="majorBidi" w:cstheme="majorBidi"/>
          <w:i/>
          <w:iCs/>
          <w:color w:val="222222"/>
          <w:sz w:val="24"/>
          <w:szCs w:val="24"/>
          <w:shd w:val="clear" w:color="auto" w:fill="FFFFFF"/>
        </w:rPr>
        <w:t>Resources Policy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81</w:t>
      </w:r>
      <w:r w:rsidRPr="009F2B6B">
        <w:rPr>
          <w:rFonts w:asciiTheme="majorBidi" w:hAnsiTheme="majorBidi" w:cstheme="majorBidi"/>
          <w:color w:val="222222"/>
          <w:sz w:val="24"/>
          <w:szCs w:val="24"/>
          <w:shd w:val="clear" w:color="auto" w:fill="FFFFFF"/>
        </w:rPr>
        <w:t>, 103411.</w:t>
      </w:r>
    </w:p>
    <w:p w14:paraId="1E85B095"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Kuznets, S. (1955). International differences in capital formation and financing. In </w:t>
      </w:r>
      <w:r w:rsidRPr="009F2B6B">
        <w:rPr>
          <w:rFonts w:asciiTheme="majorBidi" w:hAnsiTheme="majorBidi" w:cstheme="majorBidi"/>
          <w:i/>
          <w:iCs/>
          <w:color w:val="222222"/>
          <w:sz w:val="24"/>
          <w:szCs w:val="24"/>
          <w:shd w:val="clear" w:color="auto" w:fill="FFFFFF"/>
        </w:rPr>
        <w:t>Capital formation and economic growth</w:t>
      </w:r>
      <w:r w:rsidRPr="009F2B6B">
        <w:rPr>
          <w:rFonts w:asciiTheme="majorBidi" w:hAnsiTheme="majorBidi" w:cstheme="majorBidi"/>
          <w:color w:val="222222"/>
          <w:sz w:val="24"/>
          <w:szCs w:val="24"/>
          <w:shd w:val="clear" w:color="auto" w:fill="FFFFFF"/>
        </w:rPr>
        <w:t> (pp. 19-111). Princeton University Press.</w:t>
      </w:r>
    </w:p>
    <w:p w14:paraId="09D40851"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Liu, F., Su, C. W., Qin, M., &amp; Umar, M. (2023). Is renewable energy a path towards sustainable </w:t>
      </w:r>
      <w:proofErr w:type="gramStart"/>
      <w:r w:rsidRPr="009F2B6B">
        <w:rPr>
          <w:rFonts w:asciiTheme="majorBidi" w:hAnsiTheme="majorBidi" w:cstheme="majorBidi"/>
          <w:color w:val="222222"/>
          <w:sz w:val="24"/>
          <w:szCs w:val="24"/>
          <w:shd w:val="clear" w:color="auto" w:fill="FFFFFF"/>
        </w:rPr>
        <w:t>development?.</w:t>
      </w:r>
      <w:proofErr w:type="gramEnd"/>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Sustainable Development</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31</w:t>
      </w:r>
      <w:r w:rsidRPr="009F2B6B">
        <w:rPr>
          <w:rFonts w:asciiTheme="majorBidi" w:hAnsiTheme="majorBidi" w:cstheme="majorBidi"/>
          <w:color w:val="222222"/>
          <w:sz w:val="24"/>
          <w:szCs w:val="24"/>
          <w:shd w:val="clear" w:color="auto" w:fill="FFFFFF"/>
        </w:rPr>
        <w:t>(5), 3869-3880.</w:t>
      </w:r>
    </w:p>
    <w:p w14:paraId="264FCA25"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Majeed, Y., Khan, M. U., Waseem, M., Zahid, U., Mahmood, F., Majeed, F., ... &amp; Raza, A. (2023). Renewable energy as an alternative source for energy management in agriculture. </w:t>
      </w:r>
      <w:r w:rsidRPr="009F2B6B">
        <w:rPr>
          <w:rFonts w:asciiTheme="majorBidi" w:hAnsiTheme="majorBidi" w:cstheme="majorBidi"/>
          <w:i/>
          <w:iCs/>
          <w:color w:val="222222"/>
          <w:sz w:val="24"/>
          <w:szCs w:val="24"/>
          <w:shd w:val="clear" w:color="auto" w:fill="FFFFFF"/>
        </w:rPr>
        <w:t>Energy Reports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10</w:t>
      </w:r>
      <w:r w:rsidRPr="009F2B6B">
        <w:rPr>
          <w:rFonts w:asciiTheme="majorBidi" w:hAnsiTheme="majorBidi" w:cstheme="majorBidi"/>
          <w:color w:val="222222"/>
          <w:sz w:val="24"/>
          <w:szCs w:val="24"/>
          <w:shd w:val="clear" w:color="auto" w:fill="FFFFFF"/>
        </w:rPr>
        <w:t>, 344-359.</w:t>
      </w:r>
    </w:p>
    <w:p w14:paraId="5E0AA230"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Maji, I. K., &amp; Adamu, S. (2021). The impact of renewable energy consumption on sectoral environmental quality in Nigeria. </w:t>
      </w:r>
      <w:r w:rsidRPr="009F2B6B">
        <w:rPr>
          <w:rFonts w:asciiTheme="majorBidi" w:hAnsiTheme="majorBidi" w:cstheme="majorBidi"/>
          <w:i/>
          <w:iCs/>
          <w:color w:val="222222"/>
          <w:sz w:val="24"/>
          <w:szCs w:val="24"/>
          <w:shd w:val="clear" w:color="auto" w:fill="FFFFFF"/>
        </w:rPr>
        <w:t>Cleaner Environmental Systems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2</w:t>
      </w:r>
      <w:r w:rsidRPr="009F2B6B">
        <w:rPr>
          <w:rFonts w:asciiTheme="majorBidi" w:hAnsiTheme="majorBidi" w:cstheme="majorBidi"/>
          <w:color w:val="222222"/>
          <w:sz w:val="24"/>
          <w:szCs w:val="24"/>
          <w:shd w:val="clear" w:color="auto" w:fill="FFFFFF"/>
        </w:rPr>
        <w:t>, 100009.</w:t>
      </w:r>
    </w:p>
    <w:p w14:paraId="58FD06D8"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lastRenderedPageBreak/>
        <w:t xml:space="preserve">Obada, D. O., Muhammad, M., Tajiri, S. B., </w:t>
      </w:r>
      <w:proofErr w:type="spellStart"/>
      <w:r w:rsidRPr="009F2B6B">
        <w:rPr>
          <w:rFonts w:asciiTheme="majorBidi" w:hAnsiTheme="majorBidi" w:cstheme="majorBidi"/>
          <w:color w:val="222222"/>
          <w:sz w:val="24"/>
          <w:szCs w:val="24"/>
          <w:shd w:val="clear" w:color="auto" w:fill="FFFFFF"/>
        </w:rPr>
        <w:t>Kekung</w:t>
      </w:r>
      <w:proofErr w:type="spellEnd"/>
      <w:r w:rsidRPr="009F2B6B">
        <w:rPr>
          <w:rFonts w:asciiTheme="majorBidi" w:hAnsiTheme="majorBidi" w:cstheme="majorBidi"/>
          <w:color w:val="222222"/>
          <w:sz w:val="24"/>
          <w:szCs w:val="24"/>
          <w:shd w:val="clear" w:color="auto" w:fill="FFFFFF"/>
        </w:rPr>
        <w:t xml:space="preserve">, M. O., </w:t>
      </w:r>
      <w:proofErr w:type="spellStart"/>
      <w:r w:rsidRPr="009F2B6B">
        <w:rPr>
          <w:rFonts w:asciiTheme="majorBidi" w:hAnsiTheme="majorBidi" w:cstheme="majorBidi"/>
          <w:color w:val="222222"/>
          <w:sz w:val="24"/>
          <w:szCs w:val="24"/>
          <w:shd w:val="clear" w:color="auto" w:fill="FFFFFF"/>
        </w:rPr>
        <w:t>Abolade</w:t>
      </w:r>
      <w:proofErr w:type="spellEnd"/>
      <w:r w:rsidRPr="009F2B6B">
        <w:rPr>
          <w:rFonts w:asciiTheme="majorBidi" w:hAnsiTheme="majorBidi" w:cstheme="majorBidi"/>
          <w:color w:val="222222"/>
          <w:sz w:val="24"/>
          <w:szCs w:val="24"/>
          <w:shd w:val="clear" w:color="auto" w:fill="FFFFFF"/>
        </w:rPr>
        <w:t>, S. A., Akinpelu, S. B., &amp; Akande, A. (2024). A review of renewable energy resources in Nigeria for climate change mitigation. </w:t>
      </w:r>
      <w:r w:rsidRPr="009F2B6B">
        <w:rPr>
          <w:rFonts w:asciiTheme="majorBidi" w:hAnsiTheme="majorBidi" w:cstheme="majorBidi"/>
          <w:i/>
          <w:iCs/>
          <w:color w:val="222222"/>
          <w:sz w:val="24"/>
          <w:szCs w:val="24"/>
          <w:shd w:val="clear" w:color="auto" w:fill="FFFFFF"/>
        </w:rPr>
        <w:t>Case Studies in Chemical and Environmental Engineering</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9</w:t>
      </w:r>
      <w:r w:rsidRPr="009F2B6B">
        <w:rPr>
          <w:rFonts w:asciiTheme="majorBidi" w:hAnsiTheme="majorBidi" w:cstheme="majorBidi"/>
          <w:color w:val="222222"/>
          <w:sz w:val="24"/>
          <w:szCs w:val="24"/>
          <w:shd w:val="clear" w:color="auto" w:fill="FFFFFF"/>
        </w:rPr>
        <w:t>, 100669.</w:t>
      </w:r>
    </w:p>
    <w:p w14:paraId="7DFC6C86"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Owusu, P. A., &amp; </w:t>
      </w:r>
      <w:proofErr w:type="spellStart"/>
      <w:r w:rsidRPr="009F2B6B">
        <w:rPr>
          <w:rFonts w:asciiTheme="majorBidi" w:hAnsiTheme="majorBidi" w:cstheme="majorBidi"/>
          <w:color w:val="222222"/>
          <w:sz w:val="24"/>
          <w:szCs w:val="24"/>
          <w:shd w:val="clear" w:color="auto" w:fill="FFFFFF"/>
        </w:rPr>
        <w:t>Asumadu</w:t>
      </w:r>
      <w:proofErr w:type="spellEnd"/>
      <w:r w:rsidRPr="009F2B6B">
        <w:rPr>
          <w:rFonts w:asciiTheme="majorBidi" w:hAnsiTheme="majorBidi" w:cstheme="majorBidi"/>
          <w:color w:val="222222"/>
          <w:sz w:val="24"/>
          <w:szCs w:val="24"/>
          <w:shd w:val="clear" w:color="auto" w:fill="FFFFFF"/>
        </w:rPr>
        <w:t>-Sarkodie, S. (2016). A review of renewable energy sources, sustainability issues and climate change mitigation. </w:t>
      </w:r>
      <w:r w:rsidRPr="009F2B6B">
        <w:rPr>
          <w:rFonts w:asciiTheme="majorBidi" w:hAnsiTheme="majorBidi" w:cstheme="majorBidi"/>
          <w:i/>
          <w:iCs/>
          <w:color w:val="222222"/>
          <w:sz w:val="24"/>
          <w:szCs w:val="24"/>
          <w:shd w:val="clear" w:color="auto" w:fill="FFFFFF"/>
        </w:rPr>
        <w:t>Cogent Engineering</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w:t>
      </w:r>
      <w:r w:rsidRPr="009F2B6B">
        <w:rPr>
          <w:rFonts w:asciiTheme="majorBidi" w:hAnsiTheme="majorBidi" w:cstheme="majorBidi"/>
          <w:color w:val="222222"/>
          <w:sz w:val="24"/>
          <w:szCs w:val="24"/>
          <w:shd w:val="clear" w:color="auto" w:fill="FFFFFF"/>
        </w:rPr>
        <w:t>(1), 1167990.</w:t>
      </w:r>
    </w:p>
    <w:p w14:paraId="57DC4BA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lang w:val="en-GB"/>
        </w:rPr>
      </w:pPr>
      <w:proofErr w:type="spellStart"/>
      <w:r w:rsidRPr="009F2B6B">
        <w:rPr>
          <w:rFonts w:asciiTheme="majorBidi" w:hAnsiTheme="majorBidi" w:cstheme="majorBidi"/>
          <w:color w:val="222222"/>
          <w:sz w:val="24"/>
          <w:szCs w:val="24"/>
          <w:shd w:val="clear" w:color="auto" w:fill="FFFFFF"/>
        </w:rPr>
        <w:t>Panayotou</w:t>
      </w:r>
      <w:proofErr w:type="spellEnd"/>
      <w:r w:rsidRPr="009F2B6B">
        <w:rPr>
          <w:rFonts w:asciiTheme="majorBidi" w:hAnsiTheme="majorBidi" w:cstheme="majorBidi"/>
          <w:color w:val="222222"/>
          <w:sz w:val="24"/>
          <w:szCs w:val="24"/>
          <w:shd w:val="clear" w:color="auto" w:fill="FFFFFF"/>
        </w:rPr>
        <w:t>, T. (1993). Empirical tests and policy analysis of environmental degradation at different stages of economic development.</w:t>
      </w:r>
      <w:r w:rsidRPr="009F2B6B">
        <w:rPr>
          <w:rFonts w:asciiTheme="majorBidi" w:hAnsiTheme="majorBidi" w:cstheme="majorBidi"/>
          <w:color w:val="222222"/>
          <w:sz w:val="24"/>
          <w:szCs w:val="24"/>
          <w:shd w:val="clear" w:color="auto" w:fill="FFFFFF"/>
          <w:lang w:val="en-GB"/>
        </w:rPr>
        <w:t xml:space="preserve"> </w:t>
      </w:r>
    </w:p>
    <w:p w14:paraId="394E88E7"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 xml:space="preserve">Qazi, A., Hussain, F., Rahim, N. A., Hardaker, G., </w:t>
      </w:r>
      <w:proofErr w:type="spellStart"/>
      <w:r w:rsidRPr="009F2B6B">
        <w:rPr>
          <w:rFonts w:asciiTheme="majorBidi" w:hAnsiTheme="majorBidi" w:cstheme="majorBidi"/>
          <w:color w:val="222222"/>
          <w:sz w:val="24"/>
          <w:szCs w:val="24"/>
          <w:shd w:val="clear" w:color="auto" w:fill="FFFFFF"/>
        </w:rPr>
        <w:t>Alghazzawi</w:t>
      </w:r>
      <w:proofErr w:type="spellEnd"/>
      <w:r w:rsidRPr="009F2B6B">
        <w:rPr>
          <w:rFonts w:asciiTheme="majorBidi" w:hAnsiTheme="majorBidi" w:cstheme="majorBidi"/>
          <w:color w:val="222222"/>
          <w:sz w:val="24"/>
          <w:szCs w:val="24"/>
          <w:shd w:val="clear" w:color="auto" w:fill="FFFFFF"/>
        </w:rPr>
        <w:t>, D., Shaban, K., &amp; Haruna, K. (2019). Towards sustainable energy: a systematic review of renewable energy sources, technologies, and public opinions. </w:t>
      </w:r>
      <w:r w:rsidRPr="009F2B6B">
        <w:rPr>
          <w:rFonts w:asciiTheme="majorBidi" w:hAnsiTheme="majorBidi" w:cstheme="majorBidi"/>
          <w:i/>
          <w:iCs/>
          <w:color w:val="222222"/>
          <w:sz w:val="24"/>
          <w:szCs w:val="24"/>
          <w:shd w:val="clear" w:color="auto" w:fill="FFFFFF"/>
        </w:rPr>
        <w:t>IEEE access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7</w:t>
      </w:r>
      <w:r w:rsidRPr="009F2B6B">
        <w:rPr>
          <w:rFonts w:asciiTheme="majorBidi" w:hAnsiTheme="majorBidi" w:cstheme="majorBidi"/>
          <w:color w:val="222222"/>
          <w:sz w:val="24"/>
          <w:szCs w:val="24"/>
          <w:shd w:val="clear" w:color="auto" w:fill="FFFFFF"/>
        </w:rPr>
        <w:t>, 63837-63851.</w:t>
      </w:r>
    </w:p>
    <w:p w14:paraId="14E6D3D9"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Rai, P., Gupta, P., Saini, N., &amp; Tiwari, A. K. (2025). Assessing the impact of renewable energy and non-renewable energy use on carbon emissions: Evidence from select developing and developed countries. </w:t>
      </w:r>
      <w:r w:rsidRPr="009F2B6B">
        <w:rPr>
          <w:rFonts w:asciiTheme="majorBidi" w:hAnsiTheme="majorBidi" w:cstheme="majorBidi"/>
          <w:i/>
          <w:iCs/>
          <w:color w:val="222222"/>
          <w:sz w:val="24"/>
          <w:szCs w:val="24"/>
          <w:shd w:val="clear" w:color="auto" w:fill="FFFFFF"/>
        </w:rPr>
        <w:t>Environment, Development and Sustainability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27</w:t>
      </w:r>
      <w:r w:rsidRPr="009F2B6B">
        <w:rPr>
          <w:rFonts w:asciiTheme="majorBidi" w:hAnsiTheme="majorBidi" w:cstheme="majorBidi"/>
          <w:color w:val="222222"/>
          <w:sz w:val="24"/>
          <w:szCs w:val="24"/>
          <w:shd w:val="clear" w:color="auto" w:fill="FFFFFF"/>
        </w:rPr>
        <w:t>(2), 3059-3080.</w:t>
      </w:r>
    </w:p>
    <w:p w14:paraId="7659DBB5"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Shang, Y., Sang, S., Tiwari, A. K., Khan, S., &amp; Zhao, X. (2024). Impacts of renewable energy on climate risk: A global perspective for energy transition in a climate adaptation framework. </w:t>
      </w:r>
      <w:r w:rsidRPr="009F2B6B">
        <w:rPr>
          <w:rFonts w:asciiTheme="majorBidi" w:hAnsiTheme="majorBidi" w:cstheme="majorBidi"/>
          <w:i/>
          <w:iCs/>
          <w:color w:val="222222"/>
          <w:sz w:val="24"/>
          <w:szCs w:val="24"/>
          <w:shd w:val="clear" w:color="auto" w:fill="FFFFFF"/>
        </w:rPr>
        <w:t>Applied Energy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362</w:t>
      </w:r>
      <w:r w:rsidRPr="009F2B6B">
        <w:rPr>
          <w:rFonts w:asciiTheme="majorBidi" w:hAnsiTheme="majorBidi" w:cstheme="majorBidi"/>
          <w:color w:val="222222"/>
          <w:sz w:val="24"/>
          <w:szCs w:val="24"/>
          <w:shd w:val="clear" w:color="auto" w:fill="FFFFFF"/>
        </w:rPr>
        <w:t>, 122994.</w:t>
      </w:r>
    </w:p>
    <w:p w14:paraId="704EB19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Toda, H. Y., &amp; Yamamoto, T. (1995). Statistical inference in vector autoregressions with possibly integrated processes. </w:t>
      </w:r>
      <w:r w:rsidRPr="009F2B6B">
        <w:rPr>
          <w:rFonts w:asciiTheme="majorBidi" w:hAnsiTheme="majorBidi" w:cstheme="majorBidi"/>
          <w:i/>
          <w:iCs/>
          <w:color w:val="222222"/>
          <w:sz w:val="24"/>
          <w:szCs w:val="24"/>
          <w:shd w:val="clear" w:color="auto" w:fill="FFFFFF"/>
        </w:rPr>
        <w:t>Journal of Econometrics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66</w:t>
      </w:r>
      <w:r w:rsidRPr="009F2B6B">
        <w:rPr>
          <w:rFonts w:asciiTheme="majorBidi" w:hAnsiTheme="majorBidi" w:cstheme="majorBidi"/>
          <w:color w:val="222222"/>
          <w:sz w:val="24"/>
          <w:szCs w:val="24"/>
          <w:shd w:val="clear" w:color="auto" w:fill="FFFFFF"/>
        </w:rPr>
        <w:t>(1-2), 225-250.</w:t>
      </w:r>
    </w:p>
    <w:p w14:paraId="15FF5A4D" w14:textId="77777777" w:rsidR="008D32DD" w:rsidRPr="009F2B6B" w:rsidRDefault="008D32DD" w:rsidP="008D32DD">
      <w:pPr>
        <w:spacing w:line="240" w:lineRule="auto"/>
        <w:ind w:left="851" w:hanging="851"/>
        <w:jc w:val="both"/>
        <w:rPr>
          <w:rFonts w:asciiTheme="majorBidi" w:hAnsiTheme="majorBidi" w:cstheme="majorBidi"/>
          <w:sz w:val="24"/>
          <w:szCs w:val="24"/>
        </w:rPr>
      </w:pPr>
      <w:r w:rsidRPr="009F2B6B">
        <w:rPr>
          <w:rFonts w:asciiTheme="majorBidi" w:hAnsiTheme="majorBidi" w:cstheme="majorBidi"/>
          <w:sz w:val="24"/>
          <w:szCs w:val="24"/>
        </w:rPr>
        <w:t xml:space="preserve">United Nations (2024). Causes and effects of climate change. Available on: </w:t>
      </w:r>
      <w:hyperlink r:id="rId9" w:history="1">
        <w:r w:rsidRPr="009F2B6B">
          <w:rPr>
            <w:rStyle w:val="Hyperlink"/>
            <w:rFonts w:asciiTheme="majorBidi" w:hAnsiTheme="majorBidi" w:cstheme="majorBidi"/>
            <w:sz w:val="24"/>
            <w:szCs w:val="24"/>
          </w:rPr>
          <w:t>https://www.un.org/en/climatechange/science/causes-effects-climate-change</w:t>
        </w:r>
      </w:hyperlink>
    </w:p>
    <w:p w14:paraId="0038063B" w14:textId="77777777" w:rsidR="008D32DD" w:rsidRPr="009F2B6B" w:rsidRDefault="008D32DD" w:rsidP="008D32DD">
      <w:pPr>
        <w:spacing w:line="240" w:lineRule="auto"/>
        <w:ind w:left="851" w:hanging="851"/>
        <w:jc w:val="both"/>
        <w:rPr>
          <w:rStyle w:val="Hyperlink"/>
          <w:rFonts w:asciiTheme="majorBidi" w:hAnsiTheme="majorBidi" w:cstheme="majorBidi"/>
          <w:sz w:val="24"/>
          <w:szCs w:val="24"/>
        </w:rPr>
      </w:pPr>
      <w:r w:rsidRPr="009F2B6B">
        <w:rPr>
          <w:rFonts w:asciiTheme="majorBidi" w:hAnsiTheme="majorBidi" w:cstheme="majorBidi"/>
          <w:sz w:val="24"/>
          <w:szCs w:val="24"/>
        </w:rPr>
        <w:t xml:space="preserve">United Nations Environment </w:t>
      </w:r>
      <w:proofErr w:type="spellStart"/>
      <w:r w:rsidRPr="009F2B6B">
        <w:rPr>
          <w:rFonts w:asciiTheme="majorBidi" w:hAnsiTheme="majorBidi" w:cstheme="majorBidi"/>
          <w:sz w:val="24"/>
          <w:szCs w:val="24"/>
        </w:rPr>
        <w:t>Programme</w:t>
      </w:r>
      <w:proofErr w:type="spellEnd"/>
      <w:r w:rsidRPr="009F2B6B">
        <w:rPr>
          <w:rFonts w:asciiTheme="majorBidi" w:hAnsiTheme="majorBidi" w:cstheme="majorBidi"/>
          <w:sz w:val="24"/>
          <w:szCs w:val="24"/>
        </w:rPr>
        <w:t xml:space="preserve"> - Copenhagen Climate Centre (UNEP-CCC, 2022): The Emissions Gap Report 2022, available at: </w:t>
      </w:r>
      <w:hyperlink r:id="rId10" w:history="1">
        <w:r w:rsidRPr="009F2B6B">
          <w:rPr>
            <w:rStyle w:val="Hyperlink"/>
            <w:rFonts w:asciiTheme="majorBidi" w:hAnsiTheme="majorBidi" w:cstheme="majorBidi"/>
            <w:sz w:val="24"/>
            <w:szCs w:val="24"/>
          </w:rPr>
          <w:t>https://www.unep.org/resources/emissions-gap-report-2022</w:t>
        </w:r>
      </w:hyperlink>
    </w:p>
    <w:p w14:paraId="0053B923"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Wang, Q., Hu, S., &amp; Li, R. (2024). Could information and communication technology (ICT) reduce carbon emissions? The role of trade openness and financial development. </w:t>
      </w:r>
      <w:r w:rsidRPr="009F2B6B">
        <w:rPr>
          <w:rFonts w:asciiTheme="majorBidi" w:hAnsiTheme="majorBidi" w:cstheme="majorBidi"/>
          <w:i/>
          <w:iCs/>
          <w:color w:val="222222"/>
          <w:sz w:val="24"/>
          <w:szCs w:val="24"/>
          <w:shd w:val="clear" w:color="auto" w:fill="FFFFFF"/>
        </w:rPr>
        <w:t>Telecommunications Policy</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48</w:t>
      </w:r>
      <w:r w:rsidRPr="009F2B6B">
        <w:rPr>
          <w:rFonts w:asciiTheme="majorBidi" w:hAnsiTheme="majorBidi" w:cstheme="majorBidi"/>
          <w:color w:val="222222"/>
          <w:sz w:val="24"/>
          <w:szCs w:val="24"/>
          <w:shd w:val="clear" w:color="auto" w:fill="FFFFFF"/>
        </w:rPr>
        <w:t>(3), 102699.</w:t>
      </w:r>
    </w:p>
    <w:p w14:paraId="26F233EF"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Zhang, D., Mohsin, M., &amp; Taghizadeh-</w:t>
      </w:r>
      <w:proofErr w:type="spellStart"/>
      <w:r w:rsidRPr="009F2B6B">
        <w:rPr>
          <w:rFonts w:asciiTheme="majorBidi" w:hAnsiTheme="majorBidi" w:cstheme="majorBidi"/>
          <w:color w:val="222222"/>
          <w:sz w:val="24"/>
          <w:szCs w:val="24"/>
          <w:shd w:val="clear" w:color="auto" w:fill="FFFFFF"/>
        </w:rPr>
        <w:t>Hesary</w:t>
      </w:r>
      <w:proofErr w:type="spellEnd"/>
      <w:r w:rsidRPr="009F2B6B">
        <w:rPr>
          <w:rFonts w:asciiTheme="majorBidi" w:hAnsiTheme="majorBidi" w:cstheme="majorBidi"/>
          <w:color w:val="222222"/>
          <w:sz w:val="24"/>
          <w:szCs w:val="24"/>
          <w:shd w:val="clear" w:color="auto" w:fill="FFFFFF"/>
        </w:rPr>
        <w:t>, F. (2022). Does green finance counteract the climate change mitigation? Asymmetric effect of renewable energy investment and R&amp;D. </w:t>
      </w:r>
      <w:r w:rsidRPr="009F2B6B">
        <w:rPr>
          <w:rFonts w:asciiTheme="majorBidi" w:hAnsiTheme="majorBidi" w:cstheme="majorBidi"/>
          <w:i/>
          <w:iCs/>
          <w:color w:val="222222"/>
          <w:sz w:val="24"/>
          <w:szCs w:val="24"/>
          <w:shd w:val="clear" w:color="auto" w:fill="FFFFFF"/>
        </w:rPr>
        <w:t>Energy Economics</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113</w:t>
      </w:r>
      <w:r w:rsidRPr="009F2B6B">
        <w:rPr>
          <w:rFonts w:asciiTheme="majorBidi" w:hAnsiTheme="majorBidi" w:cstheme="majorBidi"/>
          <w:color w:val="222222"/>
          <w:sz w:val="24"/>
          <w:szCs w:val="24"/>
          <w:shd w:val="clear" w:color="auto" w:fill="FFFFFF"/>
        </w:rPr>
        <w:t>, 106183.</w:t>
      </w:r>
    </w:p>
    <w:p w14:paraId="34BF0CDD" w14:textId="77777777" w:rsidR="008D32DD" w:rsidRPr="009F2B6B" w:rsidRDefault="008D32DD" w:rsidP="008D32DD">
      <w:pPr>
        <w:spacing w:line="240" w:lineRule="auto"/>
        <w:ind w:left="851" w:hanging="851"/>
        <w:jc w:val="both"/>
        <w:rPr>
          <w:rFonts w:asciiTheme="majorBidi" w:hAnsiTheme="majorBidi" w:cstheme="majorBidi"/>
          <w:color w:val="222222"/>
          <w:sz w:val="24"/>
          <w:szCs w:val="24"/>
          <w:shd w:val="clear" w:color="auto" w:fill="FFFFFF"/>
        </w:rPr>
      </w:pPr>
      <w:r w:rsidRPr="009F2B6B">
        <w:rPr>
          <w:rFonts w:asciiTheme="majorBidi" w:hAnsiTheme="majorBidi" w:cstheme="majorBidi"/>
          <w:color w:val="222222"/>
          <w:sz w:val="24"/>
          <w:szCs w:val="24"/>
          <w:shd w:val="clear" w:color="auto" w:fill="FFFFFF"/>
        </w:rPr>
        <w:t>Zhang, Y., Li, L., Sadiq, M., &amp; Chien, F. (2024). The impact of non-renewable energy production and energy usage on carbon emissions: evidence from China. </w:t>
      </w:r>
      <w:r w:rsidRPr="009F2B6B">
        <w:rPr>
          <w:rFonts w:asciiTheme="majorBidi" w:hAnsiTheme="majorBidi" w:cstheme="majorBidi"/>
          <w:i/>
          <w:iCs/>
          <w:color w:val="222222"/>
          <w:sz w:val="24"/>
          <w:szCs w:val="24"/>
          <w:shd w:val="clear" w:color="auto" w:fill="FFFFFF"/>
        </w:rPr>
        <w:t>Energy &amp; Environment</w:t>
      </w:r>
      <w:r w:rsidRPr="009F2B6B">
        <w:rPr>
          <w:rFonts w:asciiTheme="majorBidi" w:hAnsiTheme="majorBidi" w:cstheme="majorBidi"/>
          <w:color w:val="222222"/>
          <w:sz w:val="24"/>
          <w:szCs w:val="24"/>
          <w:shd w:val="clear" w:color="auto" w:fill="FFFFFF"/>
        </w:rPr>
        <w:t>, </w:t>
      </w:r>
      <w:r w:rsidRPr="009F2B6B">
        <w:rPr>
          <w:rFonts w:asciiTheme="majorBidi" w:hAnsiTheme="majorBidi" w:cstheme="majorBidi"/>
          <w:i/>
          <w:iCs/>
          <w:color w:val="222222"/>
          <w:sz w:val="24"/>
          <w:szCs w:val="24"/>
          <w:shd w:val="clear" w:color="auto" w:fill="FFFFFF"/>
        </w:rPr>
        <w:t>35</w:t>
      </w:r>
      <w:r w:rsidRPr="009F2B6B">
        <w:rPr>
          <w:rFonts w:asciiTheme="majorBidi" w:hAnsiTheme="majorBidi" w:cstheme="majorBidi"/>
          <w:color w:val="222222"/>
          <w:sz w:val="24"/>
          <w:szCs w:val="24"/>
          <w:shd w:val="clear" w:color="auto" w:fill="FFFFFF"/>
        </w:rPr>
        <w:t>(4), 2248-2269.</w:t>
      </w:r>
    </w:p>
    <w:p w14:paraId="74170C73" w14:textId="77777777" w:rsidR="008D32DD" w:rsidRDefault="008D32DD" w:rsidP="0082333F">
      <w:pPr>
        <w:spacing w:line="240" w:lineRule="auto"/>
        <w:jc w:val="both"/>
        <w:rPr>
          <w:rFonts w:asciiTheme="majorBidi" w:hAnsiTheme="majorBidi" w:cstheme="majorBidi"/>
          <w:b/>
          <w:bCs/>
          <w:sz w:val="24"/>
          <w:szCs w:val="24"/>
          <w:lang w:val="en-GB"/>
        </w:rPr>
      </w:pPr>
    </w:p>
    <w:p w14:paraId="068BB725" w14:textId="77777777" w:rsidR="00425846" w:rsidRPr="003D5734" w:rsidRDefault="00425846" w:rsidP="0082333F">
      <w:pPr>
        <w:spacing w:line="240" w:lineRule="auto"/>
        <w:jc w:val="both"/>
        <w:rPr>
          <w:rFonts w:asciiTheme="majorBidi" w:hAnsiTheme="majorBidi" w:cstheme="majorBidi"/>
          <w:b/>
          <w:bCs/>
          <w:sz w:val="24"/>
          <w:szCs w:val="24"/>
          <w:lang w:val="en-GB"/>
        </w:rPr>
      </w:pPr>
    </w:p>
    <w:p w14:paraId="672B6C6B" w14:textId="77777777" w:rsidR="00D454BA" w:rsidRPr="00217A71" w:rsidRDefault="00D454BA" w:rsidP="00E217E6">
      <w:pPr>
        <w:spacing w:after="0" w:line="240" w:lineRule="auto"/>
        <w:jc w:val="both"/>
        <w:rPr>
          <w:rFonts w:asciiTheme="majorBidi" w:hAnsiTheme="majorBidi" w:cstheme="majorBidi"/>
          <w:sz w:val="24"/>
          <w:szCs w:val="24"/>
          <w:lang w:val="en-GB"/>
        </w:rPr>
      </w:pPr>
    </w:p>
    <w:sectPr w:rsidR="00D454BA" w:rsidRPr="00217A7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78E5" w14:textId="77777777" w:rsidR="00BE1A6A" w:rsidRDefault="00BE1A6A" w:rsidP="00E224F9">
      <w:pPr>
        <w:spacing w:after="0" w:line="240" w:lineRule="auto"/>
      </w:pPr>
      <w:r>
        <w:separator/>
      </w:r>
    </w:p>
  </w:endnote>
  <w:endnote w:type="continuationSeparator" w:id="0">
    <w:p w14:paraId="37F12CB0" w14:textId="77777777" w:rsidR="00BE1A6A" w:rsidRDefault="00BE1A6A" w:rsidP="00E2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Arial"/>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1945" w14:textId="77777777" w:rsidR="00E224F9" w:rsidRDefault="00E22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FAD0" w14:textId="77777777" w:rsidR="00E224F9" w:rsidRDefault="00E22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3F4E" w14:textId="77777777" w:rsidR="00E224F9" w:rsidRDefault="00E22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FE5F" w14:textId="77777777" w:rsidR="00BE1A6A" w:rsidRDefault="00BE1A6A" w:rsidP="00E224F9">
      <w:pPr>
        <w:spacing w:after="0" w:line="240" w:lineRule="auto"/>
      </w:pPr>
      <w:r>
        <w:separator/>
      </w:r>
    </w:p>
  </w:footnote>
  <w:footnote w:type="continuationSeparator" w:id="0">
    <w:p w14:paraId="51CEB946" w14:textId="77777777" w:rsidR="00BE1A6A" w:rsidRDefault="00BE1A6A" w:rsidP="00E22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91B1" w14:textId="3AF4CD97" w:rsidR="00E224F9" w:rsidRDefault="00E224F9">
    <w:pPr>
      <w:pStyle w:val="Header"/>
    </w:pPr>
    <w:r>
      <w:rPr>
        <w:noProof/>
      </w:rPr>
      <w:pict w14:anchorId="1113A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48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881F" w14:textId="26D4D174" w:rsidR="00E224F9" w:rsidRDefault="00E224F9">
    <w:pPr>
      <w:pStyle w:val="Header"/>
    </w:pPr>
    <w:r>
      <w:rPr>
        <w:noProof/>
      </w:rPr>
      <w:pict w14:anchorId="3B6B8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48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37D2" w14:textId="139F2CC5" w:rsidR="00E224F9" w:rsidRDefault="00E224F9">
    <w:pPr>
      <w:pStyle w:val="Header"/>
    </w:pPr>
    <w:r>
      <w:rPr>
        <w:noProof/>
      </w:rPr>
      <w:pict w14:anchorId="405EE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48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0MjeyNDU0tzQ3NDFW0lEKTi0uzszPAykwrAUAnnbG1ywAAAA="/>
  </w:docVars>
  <w:rsids>
    <w:rsidRoot w:val="007A4AC8"/>
    <w:rsid w:val="000036D3"/>
    <w:rsid w:val="00003B95"/>
    <w:rsid w:val="00010AA6"/>
    <w:rsid w:val="00013147"/>
    <w:rsid w:val="000167D3"/>
    <w:rsid w:val="0002313C"/>
    <w:rsid w:val="000254A1"/>
    <w:rsid w:val="0002579B"/>
    <w:rsid w:val="00030C15"/>
    <w:rsid w:val="000333D6"/>
    <w:rsid w:val="00036FD7"/>
    <w:rsid w:val="00037164"/>
    <w:rsid w:val="000407A1"/>
    <w:rsid w:val="0004315B"/>
    <w:rsid w:val="00043CC6"/>
    <w:rsid w:val="0004409F"/>
    <w:rsid w:val="00044E10"/>
    <w:rsid w:val="00046F18"/>
    <w:rsid w:val="00046F5C"/>
    <w:rsid w:val="0004772E"/>
    <w:rsid w:val="0004792E"/>
    <w:rsid w:val="00057E1D"/>
    <w:rsid w:val="00062695"/>
    <w:rsid w:val="00064DDC"/>
    <w:rsid w:val="000723CE"/>
    <w:rsid w:val="00073785"/>
    <w:rsid w:val="00073F98"/>
    <w:rsid w:val="00076919"/>
    <w:rsid w:val="0008021E"/>
    <w:rsid w:val="00083A51"/>
    <w:rsid w:val="000842F8"/>
    <w:rsid w:val="000852A8"/>
    <w:rsid w:val="0008777B"/>
    <w:rsid w:val="00087DBA"/>
    <w:rsid w:val="00087E09"/>
    <w:rsid w:val="000905B9"/>
    <w:rsid w:val="00093F7D"/>
    <w:rsid w:val="0009631A"/>
    <w:rsid w:val="00096DD3"/>
    <w:rsid w:val="000A228D"/>
    <w:rsid w:val="000A6017"/>
    <w:rsid w:val="000B392F"/>
    <w:rsid w:val="000B3B0E"/>
    <w:rsid w:val="000B3BC8"/>
    <w:rsid w:val="000B579C"/>
    <w:rsid w:val="000C1778"/>
    <w:rsid w:val="000C2FDC"/>
    <w:rsid w:val="000C30B1"/>
    <w:rsid w:val="000C3DE6"/>
    <w:rsid w:val="000C5B07"/>
    <w:rsid w:val="000C62F9"/>
    <w:rsid w:val="000D2586"/>
    <w:rsid w:val="000D31D6"/>
    <w:rsid w:val="000D5B38"/>
    <w:rsid w:val="000D6734"/>
    <w:rsid w:val="000D74AE"/>
    <w:rsid w:val="000E0A55"/>
    <w:rsid w:val="000E2B34"/>
    <w:rsid w:val="000E421E"/>
    <w:rsid w:val="000E5070"/>
    <w:rsid w:val="000F1C76"/>
    <w:rsid w:val="000F21FE"/>
    <w:rsid w:val="000F3DD2"/>
    <w:rsid w:val="000F5528"/>
    <w:rsid w:val="000F7556"/>
    <w:rsid w:val="00104212"/>
    <w:rsid w:val="00104C48"/>
    <w:rsid w:val="00107186"/>
    <w:rsid w:val="001071DA"/>
    <w:rsid w:val="00107A97"/>
    <w:rsid w:val="00110018"/>
    <w:rsid w:val="00112078"/>
    <w:rsid w:val="00112BBE"/>
    <w:rsid w:val="00112BCB"/>
    <w:rsid w:val="00114DB9"/>
    <w:rsid w:val="0011566E"/>
    <w:rsid w:val="00116075"/>
    <w:rsid w:val="001206CE"/>
    <w:rsid w:val="0012205E"/>
    <w:rsid w:val="0013185B"/>
    <w:rsid w:val="001347B7"/>
    <w:rsid w:val="00134D63"/>
    <w:rsid w:val="00144B30"/>
    <w:rsid w:val="0014734E"/>
    <w:rsid w:val="00152717"/>
    <w:rsid w:val="00154214"/>
    <w:rsid w:val="001551B7"/>
    <w:rsid w:val="00162949"/>
    <w:rsid w:val="001633A9"/>
    <w:rsid w:val="00166EF1"/>
    <w:rsid w:val="0016762B"/>
    <w:rsid w:val="001778CA"/>
    <w:rsid w:val="00180680"/>
    <w:rsid w:val="00181CE8"/>
    <w:rsid w:val="001836B4"/>
    <w:rsid w:val="0018408F"/>
    <w:rsid w:val="001859A1"/>
    <w:rsid w:val="00193574"/>
    <w:rsid w:val="001A0165"/>
    <w:rsid w:val="001A5AC1"/>
    <w:rsid w:val="001A5E91"/>
    <w:rsid w:val="001B0931"/>
    <w:rsid w:val="001B13AE"/>
    <w:rsid w:val="001B1A7D"/>
    <w:rsid w:val="001B32A2"/>
    <w:rsid w:val="001C58BD"/>
    <w:rsid w:val="001C64E9"/>
    <w:rsid w:val="001D693F"/>
    <w:rsid w:val="001D7D84"/>
    <w:rsid w:val="001E3A05"/>
    <w:rsid w:val="001E3E13"/>
    <w:rsid w:val="001E5B53"/>
    <w:rsid w:val="001E63F4"/>
    <w:rsid w:val="001F6C68"/>
    <w:rsid w:val="00206093"/>
    <w:rsid w:val="0020797F"/>
    <w:rsid w:val="00210EDC"/>
    <w:rsid w:val="00212B6F"/>
    <w:rsid w:val="00214199"/>
    <w:rsid w:val="00215F21"/>
    <w:rsid w:val="002165A9"/>
    <w:rsid w:val="00217A71"/>
    <w:rsid w:val="002319DF"/>
    <w:rsid w:val="00233FBB"/>
    <w:rsid w:val="00237AE9"/>
    <w:rsid w:val="00242DE0"/>
    <w:rsid w:val="002437DE"/>
    <w:rsid w:val="00247815"/>
    <w:rsid w:val="00250174"/>
    <w:rsid w:val="002512C7"/>
    <w:rsid w:val="002532D8"/>
    <w:rsid w:val="002541AD"/>
    <w:rsid w:val="0025558D"/>
    <w:rsid w:val="0025601D"/>
    <w:rsid w:val="0026651C"/>
    <w:rsid w:val="00267BE4"/>
    <w:rsid w:val="00267F5D"/>
    <w:rsid w:val="0027040A"/>
    <w:rsid w:val="00271156"/>
    <w:rsid w:val="0027328D"/>
    <w:rsid w:val="0027454C"/>
    <w:rsid w:val="002756BC"/>
    <w:rsid w:val="002763BD"/>
    <w:rsid w:val="00280225"/>
    <w:rsid w:val="00283AFE"/>
    <w:rsid w:val="0028749E"/>
    <w:rsid w:val="00293876"/>
    <w:rsid w:val="00295863"/>
    <w:rsid w:val="002A1653"/>
    <w:rsid w:val="002A2060"/>
    <w:rsid w:val="002A5862"/>
    <w:rsid w:val="002A66A2"/>
    <w:rsid w:val="002A78FD"/>
    <w:rsid w:val="002B02DA"/>
    <w:rsid w:val="002B2A49"/>
    <w:rsid w:val="002B74D7"/>
    <w:rsid w:val="002C05C1"/>
    <w:rsid w:val="002C3260"/>
    <w:rsid w:val="002C59E3"/>
    <w:rsid w:val="002C7636"/>
    <w:rsid w:val="002D6F8D"/>
    <w:rsid w:val="002D7FB8"/>
    <w:rsid w:val="002E1FA3"/>
    <w:rsid w:val="002E265A"/>
    <w:rsid w:val="002E26FA"/>
    <w:rsid w:val="002E2DA0"/>
    <w:rsid w:val="002E3BD1"/>
    <w:rsid w:val="002E5223"/>
    <w:rsid w:val="002E5BA4"/>
    <w:rsid w:val="002E7BB8"/>
    <w:rsid w:val="002F35C5"/>
    <w:rsid w:val="002F665D"/>
    <w:rsid w:val="002F7B4A"/>
    <w:rsid w:val="00300521"/>
    <w:rsid w:val="00300682"/>
    <w:rsid w:val="00300C74"/>
    <w:rsid w:val="00303170"/>
    <w:rsid w:val="00306D56"/>
    <w:rsid w:val="00315296"/>
    <w:rsid w:val="00315398"/>
    <w:rsid w:val="00322F5D"/>
    <w:rsid w:val="00325E48"/>
    <w:rsid w:val="003271E7"/>
    <w:rsid w:val="003279D4"/>
    <w:rsid w:val="00330BD9"/>
    <w:rsid w:val="00334B30"/>
    <w:rsid w:val="00335689"/>
    <w:rsid w:val="003358E8"/>
    <w:rsid w:val="00335C9A"/>
    <w:rsid w:val="00335E25"/>
    <w:rsid w:val="0034362A"/>
    <w:rsid w:val="00344351"/>
    <w:rsid w:val="0034470B"/>
    <w:rsid w:val="00344D0F"/>
    <w:rsid w:val="00344F86"/>
    <w:rsid w:val="00345700"/>
    <w:rsid w:val="00350B8C"/>
    <w:rsid w:val="003517E9"/>
    <w:rsid w:val="003520A8"/>
    <w:rsid w:val="00353CF1"/>
    <w:rsid w:val="00356D0E"/>
    <w:rsid w:val="0036334B"/>
    <w:rsid w:val="0036374B"/>
    <w:rsid w:val="00364682"/>
    <w:rsid w:val="00367725"/>
    <w:rsid w:val="00372F2F"/>
    <w:rsid w:val="00373003"/>
    <w:rsid w:val="00377C00"/>
    <w:rsid w:val="00380D56"/>
    <w:rsid w:val="00393F36"/>
    <w:rsid w:val="0039415A"/>
    <w:rsid w:val="003947D9"/>
    <w:rsid w:val="003A05D7"/>
    <w:rsid w:val="003B2269"/>
    <w:rsid w:val="003B554B"/>
    <w:rsid w:val="003B6BD4"/>
    <w:rsid w:val="003C28EE"/>
    <w:rsid w:val="003C54C5"/>
    <w:rsid w:val="003D3DA4"/>
    <w:rsid w:val="003D5734"/>
    <w:rsid w:val="003E0D8A"/>
    <w:rsid w:val="003E2274"/>
    <w:rsid w:val="003E233D"/>
    <w:rsid w:val="003E3F8B"/>
    <w:rsid w:val="003F168B"/>
    <w:rsid w:val="003F1A18"/>
    <w:rsid w:val="003F4FCE"/>
    <w:rsid w:val="004033FB"/>
    <w:rsid w:val="0040442A"/>
    <w:rsid w:val="00406244"/>
    <w:rsid w:val="0041208B"/>
    <w:rsid w:val="00412230"/>
    <w:rsid w:val="0041298D"/>
    <w:rsid w:val="00413813"/>
    <w:rsid w:val="00414771"/>
    <w:rsid w:val="0042046D"/>
    <w:rsid w:val="004205A9"/>
    <w:rsid w:val="0042398A"/>
    <w:rsid w:val="00424EE3"/>
    <w:rsid w:val="00425846"/>
    <w:rsid w:val="00427709"/>
    <w:rsid w:val="00431329"/>
    <w:rsid w:val="00432EE7"/>
    <w:rsid w:val="00436A25"/>
    <w:rsid w:val="00442A54"/>
    <w:rsid w:val="00442CFD"/>
    <w:rsid w:val="0044315C"/>
    <w:rsid w:val="00444055"/>
    <w:rsid w:val="00444EB9"/>
    <w:rsid w:val="00445A29"/>
    <w:rsid w:val="00450DDE"/>
    <w:rsid w:val="004513B7"/>
    <w:rsid w:val="00453171"/>
    <w:rsid w:val="00456713"/>
    <w:rsid w:val="00456835"/>
    <w:rsid w:val="00462728"/>
    <w:rsid w:val="00463D6F"/>
    <w:rsid w:val="004646D2"/>
    <w:rsid w:val="00470C2D"/>
    <w:rsid w:val="00472206"/>
    <w:rsid w:val="0047567F"/>
    <w:rsid w:val="004775B6"/>
    <w:rsid w:val="004831D9"/>
    <w:rsid w:val="00484964"/>
    <w:rsid w:val="00485201"/>
    <w:rsid w:val="004856F4"/>
    <w:rsid w:val="00485FC9"/>
    <w:rsid w:val="00486A86"/>
    <w:rsid w:val="00486BB3"/>
    <w:rsid w:val="004911A4"/>
    <w:rsid w:val="00495B23"/>
    <w:rsid w:val="00495BE0"/>
    <w:rsid w:val="004A09C8"/>
    <w:rsid w:val="004A16FC"/>
    <w:rsid w:val="004A49A6"/>
    <w:rsid w:val="004A4B8A"/>
    <w:rsid w:val="004A61C3"/>
    <w:rsid w:val="004B0BF1"/>
    <w:rsid w:val="004B0D52"/>
    <w:rsid w:val="004B1913"/>
    <w:rsid w:val="004B79A7"/>
    <w:rsid w:val="004C0B35"/>
    <w:rsid w:val="004C7068"/>
    <w:rsid w:val="004C72B7"/>
    <w:rsid w:val="004D11C5"/>
    <w:rsid w:val="004D207D"/>
    <w:rsid w:val="004D4F3E"/>
    <w:rsid w:val="004E00F1"/>
    <w:rsid w:val="004E183F"/>
    <w:rsid w:val="004F33A6"/>
    <w:rsid w:val="004F3734"/>
    <w:rsid w:val="004F5D3E"/>
    <w:rsid w:val="004F720D"/>
    <w:rsid w:val="00500D39"/>
    <w:rsid w:val="005066F1"/>
    <w:rsid w:val="00511D21"/>
    <w:rsid w:val="00512AC2"/>
    <w:rsid w:val="00513C0F"/>
    <w:rsid w:val="005142D0"/>
    <w:rsid w:val="005255C0"/>
    <w:rsid w:val="00526B9D"/>
    <w:rsid w:val="0052744C"/>
    <w:rsid w:val="00527482"/>
    <w:rsid w:val="00532ADE"/>
    <w:rsid w:val="00551AC0"/>
    <w:rsid w:val="00554111"/>
    <w:rsid w:val="005563F0"/>
    <w:rsid w:val="00560E93"/>
    <w:rsid w:val="00561F10"/>
    <w:rsid w:val="0056320F"/>
    <w:rsid w:val="0056376F"/>
    <w:rsid w:val="00564106"/>
    <w:rsid w:val="0057143F"/>
    <w:rsid w:val="005715C8"/>
    <w:rsid w:val="00572FA5"/>
    <w:rsid w:val="00573400"/>
    <w:rsid w:val="00574041"/>
    <w:rsid w:val="00576564"/>
    <w:rsid w:val="00581018"/>
    <w:rsid w:val="005822A3"/>
    <w:rsid w:val="00582B1D"/>
    <w:rsid w:val="00583F96"/>
    <w:rsid w:val="0058768E"/>
    <w:rsid w:val="005A56F8"/>
    <w:rsid w:val="005A5ECA"/>
    <w:rsid w:val="005B024B"/>
    <w:rsid w:val="005B1F5F"/>
    <w:rsid w:val="005B4FC3"/>
    <w:rsid w:val="005B5B2A"/>
    <w:rsid w:val="005C0BC5"/>
    <w:rsid w:val="005C0D4D"/>
    <w:rsid w:val="005C1FA8"/>
    <w:rsid w:val="005C23A1"/>
    <w:rsid w:val="005C2C0B"/>
    <w:rsid w:val="005C2E3C"/>
    <w:rsid w:val="005C4590"/>
    <w:rsid w:val="005C7056"/>
    <w:rsid w:val="005D20B5"/>
    <w:rsid w:val="005D3BA5"/>
    <w:rsid w:val="005E0B60"/>
    <w:rsid w:val="005E2D53"/>
    <w:rsid w:val="005E3318"/>
    <w:rsid w:val="005E6DBA"/>
    <w:rsid w:val="005F099F"/>
    <w:rsid w:val="005F333E"/>
    <w:rsid w:val="005F4A45"/>
    <w:rsid w:val="005F5BA5"/>
    <w:rsid w:val="005F5F9E"/>
    <w:rsid w:val="00601EE7"/>
    <w:rsid w:val="00601FF2"/>
    <w:rsid w:val="00603C27"/>
    <w:rsid w:val="0060445F"/>
    <w:rsid w:val="00616254"/>
    <w:rsid w:val="00617434"/>
    <w:rsid w:val="00620977"/>
    <w:rsid w:val="00623C9A"/>
    <w:rsid w:val="00623CFE"/>
    <w:rsid w:val="006241BC"/>
    <w:rsid w:val="006251C7"/>
    <w:rsid w:val="006270B0"/>
    <w:rsid w:val="00630B95"/>
    <w:rsid w:val="00644AB7"/>
    <w:rsid w:val="00645797"/>
    <w:rsid w:val="00653D7F"/>
    <w:rsid w:val="006606B4"/>
    <w:rsid w:val="006615A9"/>
    <w:rsid w:val="006644DD"/>
    <w:rsid w:val="006672FA"/>
    <w:rsid w:val="00671FFB"/>
    <w:rsid w:val="00673EFE"/>
    <w:rsid w:val="00675497"/>
    <w:rsid w:val="0067638F"/>
    <w:rsid w:val="00680B2E"/>
    <w:rsid w:val="00681277"/>
    <w:rsid w:val="006820F4"/>
    <w:rsid w:val="00684B5D"/>
    <w:rsid w:val="00691200"/>
    <w:rsid w:val="0069263B"/>
    <w:rsid w:val="0069574C"/>
    <w:rsid w:val="006B2C26"/>
    <w:rsid w:val="006C2F9D"/>
    <w:rsid w:val="006C7524"/>
    <w:rsid w:val="006D0153"/>
    <w:rsid w:val="006D0F89"/>
    <w:rsid w:val="006D57E9"/>
    <w:rsid w:val="006E51D7"/>
    <w:rsid w:val="006F030D"/>
    <w:rsid w:val="006F3308"/>
    <w:rsid w:val="0070048E"/>
    <w:rsid w:val="00700F52"/>
    <w:rsid w:val="00704683"/>
    <w:rsid w:val="00705903"/>
    <w:rsid w:val="00713325"/>
    <w:rsid w:val="00715A2F"/>
    <w:rsid w:val="007205E9"/>
    <w:rsid w:val="00724AAF"/>
    <w:rsid w:val="00731436"/>
    <w:rsid w:val="00732A0C"/>
    <w:rsid w:val="00732E1C"/>
    <w:rsid w:val="00733122"/>
    <w:rsid w:val="00733D47"/>
    <w:rsid w:val="00736132"/>
    <w:rsid w:val="007361D0"/>
    <w:rsid w:val="00741001"/>
    <w:rsid w:val="007461F1"/>
    <w:rsid w:val="00747EE1"/>
    <w:rsid w:val="0075746A"/>
    <w:rsid w:val="00763D39"/>
    <w:rsid w:val="007667F7"/>
    <w:rsid w:val="0077024F"/>
    <w:rsid w:val="007722BB"/>
    <w:rsid w:val="00774021"/>
    <w:rsid w:val="00774758"/>
    <w:rsid w:val="007766A5"/>
    <w:rsid w:val="007779E5"/>
    <w:rsid w:val="00781670"/>
    <w:rsid w:val="00784F21"/>
    <w:rsid w:val="00785548"/>
    <w:rsid w:val="00791806"/>
    <w:rsid w:val="00794FDF"/>
    <w:rsid w:val="007963E6"/>
    <w:rsid w:val="00796EC1"/>
    <w:rsid w:val="007A10B6"/>
    <w:rsid w:val="007A33D7"/>
    <w:rsid w:val="007A4AC8"/>
    <w:rsid w:val="007A6594"/>
    <w:rsid w:val="007A715D"/>
    <w:rsid w:val="007A7691"/>
    <w:rsid w:val="007B2B48"/>
    <w:rsid w:val="007B3C87"/>
    <w:rsid w:val="007B72BA"/>
    <w:rsid w:val="007B7BA0"/>
    <w:rsid w:val="007C4A36"/>
    <w:rsid w:val="007C5EAD"/>
    <w:rsid w:val="007D27F4"/>
    <w:rsid w:val="007D2CC1"/>
    <w:rsid w:val="007D37CA"/>
    <w:rsid w:val="007D5725"/>
    <w:rsid w:val="007E1390"/>
    <w:rsid w:val="007F29F5"/>
    <w:rsid w:val="007F2FF1"/>
    <w:rsid w:val="0080259C"/>
    <w:rsid w:val="00803050"/>
    <w:rsid w:val="0080578A"/>
    <w:rsid w:val="00805F5F"/>
    <w:rsid w:val="0081131B"/>
    <w:rsid w:val="00811428"/>
    <w:rsid w:val="00812B4B"/>
    <w:rsid w:val="00814886"/>
    <w:rsid w:val="00814C24"/>
    <w:rsid w:val="0082333F"/>
    <w:rsid w:val="0083508B"/>
    <w:rsid w:val="00835912"/>
    <w:rsid w:val="008366DE"/>
    <w:rsid w:val="00837AD1"/>
    <w:rsid w:val="008407BB"/>
    <w:rsid w:val="00845D03"/>
    <w:rsid w:val="00853A12"/>
    <w:rsid w:val="00854743"/>
    <w:rsid w:val="00865D81"/>
    <w:rsid w:val="00866586"/>
    <w:rsid w:val="00873BC8"/>
    <w:rsid w:val="00885764"/>
    <w:rsid w:val="00892919"/>
    <w:rsid w:val="00893251"/>
    <w:rsid w:val="00896CC5"/>
    <w:rsid w:val="00897CDE"/>
    <w:rsid w:val="008A3336"/>
    <w:rsid w:val="008A5DAD"/>
    <w:rsid w:val="008A7686"/>
    <w:rsid w:val="008B25F4"/>
    <w:rsid w:val="008B45B7"/>
    <w:rsid w:val="008C07E2"/>
    <w:rsid w:val="008C1C7B"/>
    <w:rsid w:val="008C680E"/>
    <w:rsid w:val="008C7656"/>
    <w:rsid w:val="008D32DD"/>
    <w:rsid w:val="008D4774"/>
    <w:rsid w:val="008E4287"/>
    <w:rsid w:val="008E42CF"/>
    <w:rsid w:val="008F47E9"/>
    <w:rsid w:val="0090188E"/>
    <w:rsid w:val="00902F14"/>
    <w:rsid w:val="00905575"/>
    <w:rsid w:val="009061A6"/>
    <w:rsid w:val="00911102"/>
    <w:rsid w:val="00913660"/>
    <w:rsid w:val="00913FA8"/>
    <w:rsid w:val="00917EF5"/>
    <w:rsid w:val="00921E64"/>
    <w:rsid w:val="00921E80"/>
    <w:rsid w:val="00922F65"/>
    <w:rsid w:val="00925E26"/>
    <w:rsid w:val="00931E6C"/>
    <w:rsid w:val="00932823"/>
    <w:rsid w:val="00941798"/>
    <w:rsid w:val="00954EA4"/>
    <w:rsid w:val="009607D0"/>
    <w:rsid w:val="00965559"/>
    <w:rsid w:val="00967E50"/>
    <w:rsid w:val="00974313"/>
    <w:rsid w:val="0098011D"/>
    <w:rsid w:val="00981C8E"/>
    <w:rsid w:val="009825C8"/>
    <w:rsid w:val="009840CE"/>
    <w:rsid w:val="00985AC8"/>
    <w:rsid w:val="00993791"/>
    <w:rsid w:val="009A5786"/>
    <w:rsid w:val="009B177B"/>
    <w:rsid w:val="009B5A66"/>
    <w:rsid w:val="009B6192"/>
    <w:rsid w:val="009B6530"/>
    <w:rsid w:val="009B71BE"/>
    <w:rsid w:val="009C0ED5"/>
    <w:rsid w:val="009C27DA"/>
    <w:rsid w:val="009C2A11"/>
    <w:rsid w:val="009C36F6"/>
    <w:rsid w:val="009D16BF"/>
    <w:rsid w:val="009E5992"/>
    <w:rsid w:val="009F18A6"/>
    <w:rsid w:val="009F2FDC"/>
    <w:rsid w:val="009F4BEA"/>
    <w:rsid w:val="009F6732"/>
    <w:rsid w:val="00A0130E"/>
    <w:rsid w:val="00A018E2"/>
    <w:rsid w:val="00A111D2"/>
    <w:rsid w:val="00A141D5"/>
    <w:rsid w:val="00A151D5"/>
    <w:rsid w:val="00A16C91"/>
    <w:rsid w:val="00A21EED"/>
    <w:rsid w:val="00A22D4E"/>
    <w:rsid w:val="00A23180"/>
    <w:rsid w:val="00A23A3A"/>
    <w:rsid w:val="00A27E5B"/>
    <w:rsid w:val="00A30B40"/>
    <w:rsid w:val="00A3414D"/>
    <w:rsid w:val="00A34D38"/>
    <w:rsid w:val="00A377B7"/>
    <w:rsid w:val="00A42792"/>
    <w:rsid w:val="00A43585"/>
    <w:rsid w:val="00A476A2"/>
    <w:rsid w:val="00A508AC"/>
    <w:rsid w:val="00A55050"/>
    <w:rsid w:val="00A602F2"/>
    <w:rsid w:val="00A62238"/>
    <w:rsid w:val="00A62808"/>
    <w:rsid w:val="00A632FF"/>
    <w:rsid w:val="00A63F4B"/>
    <w:rsid w:val="00A64F36"/>
    <w:rsid w:val="00A70DBA"/>
    <w:rsid w:val="00A73E4A"/>
    <w:rsid w:val="00A807F2"/>
    <w:rsid w:val="00A81168"/>
    <w:rsid w:val="00A82FF2"/>
    <w:rsid w:val="00A83D15"/>
    <w:rsid w:val="00A94437"/>
    <w:rsid w:val="00AA3642"/>
    <w:rsid w:val="00AA7E91"/>
    <w:rsid w:val="00AA7F68"/>
    <w:rsid w:val="00AC0EEB"/>
    <w:rsid w:val="00AC1649"/>
    <w:rsid w:val="00AC7E10"/>
    <w:rsid w:val="00AD18D4"/>
    <w:rsid w:val="00AD5C24"/>
    <w:rsid w:val="00AD61E9"/>
    <w:rsid w:val="00AD6D35"/>
    <w:rsid w:val="00AD7B07"/>
    <w:rsid w:val="00AE0A58"/>
    <w:rsid w:val="00AE1BA7"/>
    <w:rsid w:val="00AE3ADF"/>
    <w:rsid w:val="00AE55D3"/>
    <w:rsid w:val="00AE5EA3"/>
    <w:rsid w:val="00AE6325"/>
    <w:rsid w:val="00AE786F"/>
    <w:rsid w:val="00AF094C"/>
    <w:rsid w:val="00AF13B7"/>
    <w:rsid w:val="00AF14C3"/>
    <w:rsid w:val="00AF3153"/>
    <w:rsid w:val="00AF3E48"/>
    <w:rsid w:val="00AF75C8"/>
    <w:rsid w:val="00B02551"/>
    <w:rsid w:val="00B025C2"/>
    <w:rsid w:val="00B04440"/>
    <w:rsid w:val="00B06149"/>
    <w:rsid w:val="00B06AE7"/>
    <w:rsid w:val="00B07EED"/>
    <w:rsid w:val="00B12423"/>
    <w:rsid w:val="00B133D7"/>
    <w:rsid w:val="00B146D5"/>
    <w:rsid w:val="00B15386"/>
    <w:rsid w:val="00B244F4"/>
    <w:rsid w:val="00B27B1C"/>
    <w:rsid w:val="00B30C7F"/>
    <w:rsid w:val="00B31D6E"/>
    <w:rsid w:val="00B354DB"/>
    <w:rsid w:val="00B3671E"/>
    <w:rsid w:val="00B4262B"/>
    <w:rsid w:val="00B42757"/>
    <w:rsid w:val="00B4463F"/>
    <w:rsid w:val="00B471AE"/>
    <w:rsid w:val="00B55766"/>
    <w:rsid w:val="00B67440"/>
    <w:rsid w:val="00B707B1"/>
    <w:rsid w:val="00B7381A"/>
    <w:rsid w:val="00B73A39"/>
    <w:rsid w:val="00B7743D"/>
    <w:rsid w:val="00B77739"/>
    <w:rsid w:val="00B8081B"/>
    <w:rsid w:val="00B83B1F"/>
    <w:rsid w:val="00B85BC3"/>
    <w:rsid w:val="00B85F70"/>
    <w:rsid w:val="00B87C48"/>
    <w:rsid w:val="00B9168E"/>
    <w:rsid w:val="00B91AEE"/>
    <w:rsid w:val="00B91B1C"/>
    <w:rsid w:val="00B97B7D"/>
    <w:rsid w:val="00BA1890"/>
    <w:rsid w:val="00BA2FA3"/>
    <w:rsid w:val="00BA6475"/>
    <w:rsid w:val="00BA6ED1"/>
    <w:rsid w:val="00BB1C4C"/>
    <w:rsid w:val="00BC0CBE"/>
    <w:rsid w:val="00BC407E"/>
    <w:rsid w:val="00BC4B4C"/>
    <w:rsid w:val="00BC7E82"/>
    <w:rsid w:val="00BD0990"/>
    <w:rsid w:val="00BD0C7B"/>
    <w:rsid w:val="00BD0D05"/>
    <w:rsid w:val="00BD1DB2"/>
    <w:rsid w:val="00BD5AC3"/>
    <w:rsid w:val="00BD6759"/>
    <w:rsid w:val="00BE1560"/>
    <w:rsid w:val="00BE1A6A"/>
    <w:rsid w:val="00BE6CB0"/>
    <w:rsid w:val="00BE753F"/>
    <w:rsid w:val="00BF264D"/>
    <w:rsid w:val="00BF2FFC"/>
    <w:rsid w:val="00BF5AD5"/>
    <w:rsid w:val="00C012B4"/>
    <w:rsid w:val="00C0168F"/>
    <w:rsid w:val="00C109D4"/>
    <w:rsid w:val="00C13FEE"/>
    <w:rsid w:val="00C1785F"/>
    <w:rsid w:val="00C21263"/>
    <w:rsid w:val="00C227DA"/>
    <w:rsid w:val="00C23D09"/>
    <w:rsid w:val="00C269D7"/>
    <w:rsid w:val="00C272FB"/>
    <w:rsid w:val="00C30B57"/>
    <w:rsid w:val="00C31F26"/>
    <w:rsid w:val="00C37F33"/>
    <w:rsid w:val="00C428F5"/>
    <w:rsid w:val="00C42F09"/>
    <w:rsid w:val="00C45706"/>
    <w:rsid w:val="00C51F14"/>
    <w:rsid w:val="00C563A3"/>
    <w:rsid w:val="00C646AD"/>
    <w:rsid w:val="00C6525C"/>
    <w:rsid w:val="00C66D35"/>
    <w:rsid w:val="00C714E8"/>
    <w:rsid w:val="00C71CB4"/>
    <w:rsid w:val="00C7320B"/>
    <w:rsid w:val="00C74E8A"/>
    <w:rsid w:val="00C76FD5"/>
    <w:rsid w:val="00C80205"/>
    <w:rsid w:val="00C84EAB"/>
    <w:rsid w:val="00C865B0"/>
    <w:rsid w:val="00C86AFA"/>
    <w:rsid w:val="00C94673"/>
    <w:rsid w:val="00C94F1B"/>
    <w:rsid w:val="00C95AA6"/>
    <w:rsid w:val="00C96251"/>
    <w:rsid w:val="00C9781D"/>
    <w:rsid w:val="00CA1580"/>
    <w:rsid w:val="00CA234D"/>
    <w:rsid w:val="00CA23CF"/>
    <w:rsid w:val="00CA4C39"/>
    <w:rsid w:val="00CB296E"/>
    <w:rsid w:val="00CC1503"/>
    <w:rsid w:val="00CC1617"/>
    <w:rsid w:val="00CC1C18"/>
    <w:rsid w:val="00CC2E58"/>
    <w:rsid w:val="00CC3E4C"/>
    <w:rsid w:val="00CC538E"/>
    <w:rsid w:val="00CC53CE"/>
    <w:rsid w:val="00CC7B73"/>
    <w:rsid w:val="00CD2E42"/>
    <w:rsid w:val="00CD449D"/>
    <w:rsid w:val="00CD6B9C"/>
    <w:rsid w:val="00CD7D50"/>
    <w:rsid w:val="00CE131E"/>
    <w:rsid w:val="00CE21C9"/>
    <w:rsid w:val="00CE237D"/>
    <w:rsid w:val="00CE33C5"/>
    <w:rsid w:val="00CE3514"/>
    <w:rsid w:val="00CE5A59"/>
    <w:rsid w:val="00CE7138"/>
    <w:rsid w:val="00CF1FD8"/>
    <w:rsid w:val="00CF46A0"/>
    <w:rsid w:val="00CF4D94"/>
    <w:rsid w:val="00CF6BE8"/>
    <w:rsid w:val="00D04EF1"/>
    <w:rsid w:val="00D1480C"/>
    <w:rsid w:val="00D2109C"/>
    <w:rsid w:val="00D304F5"/>
    <w:rsid w:val="00D30D43"/>
    <w:rsid w:val="00D32538"/>
    <w:rsid w:val="00D40A4B"/>
    <w:rsid w:val="00D40A92"/>
    <w:rsid w:val="00D454BA"/>
    <w:rsid w:val="00D5087F"/>
    <w:rsid w:val="00D53D01"/>
    <w:rsid w:val="00D56605"/>
    <w:rsid w:val="00D5761D"/>
    <w:rsid w:val="00D60A51"/>
    <w:rsid w:val="00D65ED8"/>
    <w:rsid w:val="00D65FC3"/>
    <w:rsid w:val="00D666E0"/>
    <w:rsid w:val="00D730F5"/>
    <w:rsid w:val="00D73568"/>
    <w:rsid w:val="00D73EF5"/>
    <w:rsid w:val="00D778A7"/>
    <w:rsid w:val="00D8254D"/>
    <w:rsid w:val="00D87520"/>
    <w:rsid w:val="00D912C9"/>
    <w:rsid w:val="00D91E81"/>
    <w:rsid w:val="00D93758"/>
    <w:rsid w:val="00D95EF4"/>
    <w:rsid w:val="00DA3CEB"/>
    <w:rsid w:val="00DA40E3"/>
    <w:rsid w:val="00DA7225"/>
    <w:rsid w:val="00DB3C7E"/>
    <w:rsid w:val="00DB4274"/>
    <w:rsid w:val="00DB61A0"/>
    <w:rsid w:val="00DC1212"/>
    <w:rsid w:val="00DC33B6"/>
    <w:rsid w:val="00DC7A3A"/>
    <w:rsid w:val="00DD76E2"/>
    <w:rsid w:val="00DE2BA7"/>
    <w:rsid w:val="00DE465F"/>
    <w:rsid w:val="00DE4E1F"/>
    <w:rsid w:val="00DE5451"/>
    <w:rsid w:val="00DE6633"/>
    <w:rsid w:val="00DF169E"/>
    <w:rsid w:val="00DF1CD3"/>
    <w:rsid w:val="00DF362C"/>
    <w:rsid w:val="00E01CC8"/>
    <w:rsid w:val="00E0519F"/>
    <w:rsid w:val="00E05B0C"/>
    <w:rsid w:val="00E075C5"/>
    <w:rsid w:val="00E07BD8"/>
    <w:rsid w:val="00E07C13"/>
    <w:rsid w:val="00E1045E"/>
    <w:rsid w:val="00E104E9"/>
    <w:rsid w:val="00E126D7"/>
    <w:rsid w:val="00E13B40"/>
    <w:rsid w:val="00E17FDA"/>
    <w:rsid w:val="00E217E6"/>
    <w:rsid w:val="00E224F9"/>
    <w:rsid w:val="00E233E6"/>
    <w:rsid w:val="00E24B87"/>
    <w:rsid w:val="00E25E17"/>
    <w:rsid w:val="00E2677C"/>
    <w:rsid w:val="00E307FA"/>
    <w:rsid w:val="00E309ED"/>
    <w:rsid w:val="00E33006"/>
    <w:rsid w:val="00E51864"/>
    <w:rsid w:val="00E52B48"/>
    <w:rsid w:val="00E52FC5"/>
    <w:rsid w:val="00E531CC"/>
    <w:rsid w:val="00E54C5D"/>
    <w:rsid w:val="00E56207"/>
    <w:rsid w:val="00E64AAB"/>
    <w:rsid w:val="00E6625C"/>
    <w:rsid w:val="00E707C6"/>
    <w:rsid w:val="00E7094B"/>
    <w:rsid w:val="00E71CE3"/>
    <w:rsid w:val="00E74CB0"/>
    <w:rsid w:val="00E7711F"/>
    <w:rsid w:val="00E93A87"/>
    <w:rsid w:val="00E95E22"/>
    <w:rsid w:val="00EA3258"/>
    <w:rsid w:val="00EB2757"/>
    <w:rsid w:val="00EB3149"/>
    <w:rsid w:val="00EB397A"/>
    <w:rsid w:val="00EB39FE"/>
    <w:rsid w:val="00EC129A"/>
    <w:rsid w:val="00EC3720"/>
    <w:rsid w:val="00EC3DBE"/>
    <w:rsid w:val="00EC7246"/>
    <w:rsid w:val="00ED0596"/>
    <w:rsid w:val="00ED2130"/>
    <w:rsid w:val="00ED3720"/>
    <w:rsid w:val="00ED3C9C"/>
    <w:rsid w:val="00ED3E90"/>
    <w:rsid w:val="00ED538C"/>
    <w:rsid w:val="00EF018C"/>
    <w:rsid w:val="00EF07DE"/>
    <w:rsid w:val="00EF0ADB"/>
    <w:rsid w:val="00EF3910"/>
    <w:rsid w:val="00EF40DD"/>
    <w:rsid w:val="00EF7B43"/>
    <w:rsid w:val="00F00E1C"/>
    <w:rsid w:val="00F01F15"/>
    <w:rsid w:val="00F0524D"/>
    <w:rsid w:val="00F06D42"/>
    <w:rsid w:val="00F10AC3"/>
    <w:rsid w:val="00F12D63"/>
    <w:rsid w:val="00F1341F"/>
    <w:rsid w:val="00F13EEC"/>
    <w:rsid w:val="00F235B2"/>
    <w:rsid w:val="00F23E1E"/>
    <w:rsid w:val="00F26391"/>
    <w:rsid w:val="00F31ED6"/>
    <w:rsid w:val="00F35126"/>
    <w:rsid w:val="00F36F40"/>
    <w:rsid w:val="00F40948"/>
    <w:rsid w:val="00F40D13"/>
    <w:rsid w:val="00F4292B"/>
    <w:rsid w:val="00F42A9D"/>
    <w:rsid w:val="00F460E4"/>
    <w:rsid w:val="00F5403B"/>
    <w:rsid w:val="00F56764"/>
    <w:rsid w:val="00F65E8C"/>
    <w:rsid w:val="00F665DB"/>
    <w:rsid w:val="00F66FE7"/>
    <w:rsid w:val="00F67B7F"/>
    <w:rsid w:val="00F70BB1"/>
    <w:rsid w:val="00F751EA"/>
    <w:rsid w:val="00F7532D"/>
    <w:rsid w:val="00F8055D"/>
    <w:rsid w:val="00F80C6E"/>
    <w:rsid w:val="00F82F80"/>
    <w:rsid w:val="00F91C77"/>
    <w:rsid w:val="00F921BE"/>
    <w:rsid w:val="00F93568"/>
    <w:rsid w:val="00F9491E"/>
    <w:rsid w:val="00F96460"/>
    <w:rsid w:val="00FA10F0"/>
    <w:rsid w:val="00FA1466"/>
    <w:rsid w:val="00FA15DC"/>
    <w:rsid w:val="00FA4E20"/>
    <w:rsid w:val="00FA544D"/>
    <w:rsid w:val="00FA5A25"/>
    <w:rsid w:val="00FB1322"/>
    <w:rsid w:val="00FB3E65"/>
    <w:rsid w:val="00FB6322"/>
    <w:rsid w:val="00FB7A88"/>
    <w:rsid w:val="00FC3DB9"/>
    <w:rsid w:val="00FC49CB"/>
    <w:rsid w:val="00FC54AD"/>
    <w:rsid w:val="00FC68CE"/>
    <w:rsid w:val="00FC6E79"/>
    <w:rsid w:val="00FD0218"/>
    <w:rsid w:val="00FD2005"/>
    <w:rsid w:val="00FD490C"/>
    <w:rsid w:val="00FD6C33"/>
    <w:rsid w:val="00FE07BF"/>
    <w:rsid w:val="00FE1AF5"/>
    <w:rsid w:val="00FE2816"/>
    <w:rsid w:val="00FE2AA1"/>
    <w:rsid w:val="00FF04E5"/>
    <w:rsid w:val="00FF5675"/>
    <w:rsid w:val="00FF59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2D4A9"/>
  <w15:chartTrackingRefBased/>
  <w15:docId w15:val="{23C230CA-4D7C-412B-9237-338687C2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tnoteditedwurp8">
    <w:name w:val="editor_t__not_edited__wurp8"/>
    <w:basedOn w:val="DefaultParagraphFont"/>
    <w:rsid w:val="00DB61A0"/>
  </w:style>
  <w:style w:type="character" w:customStyle="1" w:styleId="editortaddedltunj">
    <w:name w:val="editor_t__added__ltunj"/>
    <w:basedOn w:val="DefaultParagraphFont"/>
    <w:rsid w:val="00DB61A0"/>
  </w:style>
  <w:style w:type="character" w:customStyle="1" w:styleId="editortnoteditedlongjunnx">
    <w:name w:val="editor_t__not_edited_long__junnx"/>
    <w:basedOn w:val="DefaultParagraphFont"/>
    <w:rsid w:val="00DB61A0"/>
  </w:style>
  <w:style w:type="character" w:styleId="Emphasis">
    <w:name w:val="Emphasis"/>
    <w:basedOn w:val="DefaultParagraphFont"/>
    <w:uiPriority w:val="20"/>
    <w:qFormat/>
    <w:rsid w:val="00AE3ADF"/>
    <w:rPr>
      <w:i/>
      <w:iCs/>
    </w:rPr>
  </w:style>
  <w:style w:type="character" w:styleId="Hyperlink">
    <w:name w:val="Hyperlink"/>
    <w:basedOn w:val="DefaultParagraphFont"/>
    <w:uiPriority w:val="99"/>
    <w:unhideWhenUsed/>
    <w:rsid w:val="001836B4"/>
    <w:rPr>
      <w:color w:val="0000FF"/>
      <w:u w:val="single"/>
    </w:rPr>
  </w:style>
  <w:style w:type="paragraph" w:styleId="HTMLPreformatted">
    <w:name w:val="HTML Preformatted"/>
    <w:basedOn w:val="Normal"/>
    <w:link w:val="HTMLPreformattedChar"/>
    <w:uiPriority w:val="99"/>
    <w:unhideWhenUsed/>
    <w:rsid w:val="0034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45700"/>
    <w:rPr>
      <w:rFonts w:ascii="Courier New" w:eastAsia="Times New Roman" w:hAnsi="Courier New" w:cs="Courier New"/>
      <w:sz w:val="20"/>
      <w:szCs w:val="20"/>
    </w:rPr>
  </w:style>
  <w:style w:type="character" w:styleId="HTMLCode">
    <w:name w:val="HTML Code"/>
    <w:basedOn w:val="DefaultParagraphFont"/>
    <w:uiPriority w:val="99"/>
    <w:semiHidden/>
    <w:unhideWhenUsed/>
    <w:rsid w:val="00345700"/>
    <w:rPr>
      <w:rFonts w:ascii="Courier New" w:eastAsia="Times New Roman" w:hAnsi="Courier New" w:cs="Courier New"/>
      <w:sz w:val="20"/>
      <w:szCs w:val="20"/>
    </w:rPr>
  </w:style>
  <w:style w:type="paragraph" w:styleId="ListParagraph">
    <w:name w:val="List Paragraph"/>
    <w:basedOn w:val="Normal"/>
    <w:uiPriority w:val="34"/>
    <w:qFormat/>
    <w:rsid w:val="00107186"/>
    <w:pPr>
      <w:ind w:left="720"/>
      <w:contextualSpacing/>
    </w:pPr>
  </w:style>
  <w:style w:type="character" w:customStyle="1" w:styleId="dod-span">
    <w:name w:val="dod-span"/>
    <w:basedOn w:val="DefaultParagraphFont"/>
    <w:rsid w:val="00EF7B43"/>
  </w:style>
  <w:style w:type="table" w:styleId="TableGrid">
    <w:name w:val="Table Grid"/>
    <w:basedOn w:val="TableNormal"/>
    <w:uiPriority w:val="39"/>
    <w:rsid w:val="00EF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4D11C5"/>
  </w:style>
  <w:style w:type="table" w:styleId="PlainTable4">
    <w:name w:val="Plain Table 4"/>
    <w:basedOn w:val="TableNormal"/>
    <w:uiPriority w:val="44"/>
    <w:rsid w:val="004646D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rsid w:val="008C680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
    <w:name w:val="Grid Table 1 Light"/>
    <w:basedOn w:val="TableNormal"/>
    <w:uiPriority w:val="46"/>
    <w:rsid w:val="00CF46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E265A"/>
    <w:rPr>
      <w:b/>
      <w:bCs/>
    </w:rPr>
  </w:style>
  <w:style w:type="character" w:customStyle="1" w:styleId="page-headercitation-item-label">
    <w:name w:val="page-header__citation-item-label"/>
    <w:basedOn w:val="DefaultParagraphFont"/>
    <w:rsid w:val="008D32DD"/>
  </w:style>
  <w:style w:type="paragraph" w:customStyle="1" w:styleId="04Affiliation">
    <w:name w:val="04_Affiliation"/>
    <w:basedOn w:val="Normal"/>
    <w:qFormat/>
    <w:rsid w:val="00442A54"/>
    <w:pPr>
      <w:widowControl w:val="0"/>
      <w:suppressAutoHyphens/>
      <w:adjustRightInd w:val="0"/>
      <w:snapToGrid w:val="0"/>
      <w:spacing w:before="60" w:after="60" w:line="264" w:lineRule="auto"/>
      <w:ind w:hangingChars="30" w:hanging="62"/>
    </w:pPr>
    <w:rPr>
      <w:rFonts w:ascii="Times New Roman" w:eastAsia="Times New Roman" w:hAnsi="Times New Roman"/>
      <w:kern w:val="2"/>
      <w:sz w:val="21"/>
      <w:szCs w:val="18"/>
      <w:lang w:val="en-GB" w:eastAsia="zh-CN"/>
    </w:rPr>
  </w:style>
  <w:style w:type="paragraph" w:customStyle="1" w:styleId="03AuthorName">
    <w:name w:val="03_AuthorName"/>
    <w:basedOn w:val="Normal"/>
    <w:qFormat/>
    <w:rsid w:val="00442A54"/>
    <w:pPr>
      <w:widowControl w:val="0"/>
      <w:suppressAutoHyphens/>
      <w:adjustRightInd w:val="0"/>
      <w:snapToGrid w:val="0"/>
      <w:spacing w:before="240" w:after="280" w:line="240" w:lineRule="auto"/>
    </w:pPr>
    <w:rPr>
      <w:rFonts w:ascii="Times New Roman" w:eastAsia="Times New Roman" w:hAnsi="Times New Roman"/>
      <w:b/>
      <w:kern w:val="2"/>
      <w:sz w:val="28"/>
      <w:szCs w:val="24"/>
      <w:lang w:val="en-GB" w:eastAsia="zh-CN"/>
    </w:rPr>
  </w:style>
  <w:style w:type="character" w:customStyle="1" w:styleId="UnresolvedMention1">
    <w:name w:val="Unresolved Mention1"/>
    <w:basedOn w:val="DefaultParagraphFont"/>
    <w:uiPriority w:val="99"/>
    <w:semiHidden/>
    <w:unhideWhenUsed/>
    <w:rsid w:val="00941798"/>
    <w:rPr>
      <w:color w:val="605E5C"/>
      <w:shd w:val="clear" w:color="auto" w:fill="E1DFDD"/>
    </w:rPr>
  </w:style>
  <w:style w:type="paragraph" w:styleId="Header">
    <w:name w:val="header"/>
    <w:basedOn w:val="Normal"/>
    <w:link w:val="HeaderChar"/>
    <w:uiPriority w:val="99"/>
    <w:unhideWhenUsed/>
    <w:rsid w:val="00E22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4F9"/>
  </w:style>
  <w:style w:type="paragraph" w:styleId="Footer">
    <w:name w:val="footer"/>
    <w:basedOn w:val="Normal"/>
    <w:link w:val="FooterChar"/>
    <w:uiPriority w:val="99"/>
    <w:unhideWhenUsed/>
    <w:rsid w:val="00E22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03942">
      <w:bodyDiv w:val="1"/>
      <w:marLeft w:val="0"/>
      <w:marRight w:val="0"/>
      <w:marTop w:val="0"/>
      <w:marBottom w:val="0"/>
      <w:divBdr>
        <w:top w:val="none" w:sz="0" w:space="0" w:color="auto"/>
        <w:left w:val="none" w:sz="0" w:space="0" w:color="auto"/>
        <w:bottom w:val="none" w:sz="0" w:space="0" w:color="auto"/>
        <w:right w:val="none" w:sz="0" w:space="0" w:color="auto"/>
      </w:divBdr>
    </w:div>
    <w:div w:id="1149052191">
      <w:bodyDiv w:val="1"/>
      <w:marLeft w:val="0"/>
      <w:marRight w:val="0"/>
      <w:marTop w:val="0"/>
      <w:marBottom w:val="0"/>
      <w:divBdr>
        <w:top w:val="none" w:sz="0" w:space="0" w:color="auto"/>
        <w:left w:val="none" w:sz="0" w:space="0" w:color="auto"/>
        <w:bottom w:val="none" w:sz="0" w:space="0" w:color="auto"/>
        <w:right w:val="none" w:sz="0" w:space="0" w:color="auto"/>
      </w:divBdr>
    </w:div>
    <w:div w:id="1906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unep.org/resources/emissions-gap-report-2022" TargetMode="External"/><Relationship Id="rId4" Type="http://schemas.openxmlformats.org/officeDocument/2006/relationships/footnotes" Target="footnotes.xml"/><Relationship Id="rId9" Type="http://schemas.openxmlformats.org/officeDocument/2006/relationships/hyperlink" Target="https://www.un.org/en/climatechange/science/causes-effects-climate-change"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Share of contriburion to global warming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Share of contriburion to global warming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Sheet1!$B$2:$B$25</c:f>
              <c:numCache>
                <c:formatCode>General</c:formatCode>
                <c:ptCount val="24"/>
                <c:pt idx="0">
                  <c:v>1.2824192999999999</c:v>
                </c:pt>
                <c:pt idx="1">
                  <c:v>1.2993585999999999</c:v>
                </c:pt>
                <c:pt idx="2">
                  <c:v>1.3085576999999999</c:v>
                </c:pt>
                <c:pt idx="3">
                  <c:v>1.3212854999999999</c:v>
                </c:pt>
                <c:pt idx="4">
                  <c:v>1.3301624999999999</c:v>
                </c:pt>
                <c:pt idx="5">
                  <c:v>1.3360859</c:v>
                </c:pt>
                <c:pt idx="6">
                  <c:v>1.3378223</c:v>
                </c:pt>
                <c:pt idx="7">
                  <c:v>1.3381854</c:v>
                </c:pt>
                <c:pt idx="8">
                  <c:v>1.3367373</c:v>
                </c:pt>
                <c:pt idx="9">
                  <c:v>1.3287401000000001</c:v>
                </c:pt>
                <c:pt idx="10">
                  <c:v>1.3216656</c:v>
                </c:pt>
                <c:pt idx="11">
                  <c:v>1.3143886</c:v>
                </c:pt>
                <c:pt idx="12">
                  <c:v>1.3048887</c:v>
                </c:pt>
                <c:pt idx="13">
                  <c:v>1.2937616999999999</c:v>
                </c:pt>
                <c:pt idx="14">
                  <c:v>1.2797189</c:v>
                </c:pt>
                <c:pt idx="15">
                  <c:v>1.2627113999999999</c:v>
                </c:pt>
                <c:pt idx="16">
                  <c:v>1.2402339</c:v>
                </c:pt>
                <c:pt idx="17">
                  <c:v>1.2215130000000001</c:v>
                </c:pt>
                <c:pt idx="18">
                  <c:v>1.2061660000000001</c:v>
                </c:pt>
                <c:pt idx="19">
                  <c:v>1.1939812000000001</c:v>
                </c:pt>
                <c:pt idx="20">
                  <c:v>1.1769661</c:v>
                </c:pt>
                <c:pt idx="21">
                  <c:v>1.1587974000000001</c:v>
                </c:pt>
                <c:pt idx="22">
                  <c:v>1.1453656000000001</c:v>
                </c:pt>
                <c:pt idx="23">
                  <c:v>1.1281475000000001</c:v>
                </c:pt>
              </c:numCache>
            </c:numRef>
          </c:val>
          <c:extLst>
            <c:ext xmlns:c16="http://schemas.microsoft.com/office/drawing/2014/chart" uri="{C3380CC4-5D6E-409C-BE32-E72D297353CC}">
              <c16:uniqueId val="{00000000-C5A5-4265-B394-E6FA342D8221}"/>
            </c:ext>
          </c:extLst>
        </c:ser>
        <c:ser>
          <c:idx val="1"/>
          <c:order val="1"/>
          <c:tx>
            <c:strRef>
              <c:f>Sheet1!$C$1</c:f>
              <c:strCache>
                <c:ptCount val="1"/>
                <c:pt idx="0">
                  <c:v>Column1</c:v>
                </c:pt>
              </c:strCache>
            </c:strRef>
          </c:tx>
          <c:spPr>
            <a:solidFill>
              <a:schemeClr val="accent2"/>
            </a:solidFill>
            <a:ln>
              <a:noFill/>
            </a:ln>
            <a:effectLst/>
          </c:spPr>
          <c:invertIfNegative val="0"/>
          <c:cat>
            <c:numRef>
              <c:f>Sheet1!$A$2:$A$25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Sheet1!$C$2:$C$25</c:f>
              <c:numCache>
                <c:formatCode>General</c:formatCode>
                <c:ptCount val="24"/>
              </c:numCache>
            </c:numRef>
          </c:val>
          <c:extLst>
            <c:ext xmlns:c16="http://schemas.microsoft.com/office/drawing/2014/chart" uri="{C3380CC4-5D6E-409C-BE32-E72D297353CC}">
              <c16:uniqueId val="{00000001-C5A5-4265-B394-E6FA342D8221}"/>
            </c:ext>
          </c:extLst>
        </c:ser>
        <c:ser>
          <c:idx val="2"/>
          <c:order val="2"/>
          <c:tx>
            <c:strRef>
              <c:f>Sheet1!$D$1</c:f>
              <c:strCache>
                <c:ptCount val="1"/>
                <c:pt idx="0">
                  <c:v>Column2</c:v>
                </c:pt>
              </c:strCache>
            </c:strRef>
          </c:tx>
          <c:spPr>
            <a:solidFill>
              <a:schemeClr val="accent3"/>
            </a:solidFill>
            <a:ln>
              <a:noFill/>
            </a:ln>
            <a:effectLst/>
          </c:spPr>
          <c:invertIfNegative val="0"/>
          <c:cat>
            <c:numRef>
              <c:f>Sheet1!$A$2:$A$25</c:f>
              <c:numCache>
                <c:formatCode>General</c:formatCode>
                <c:ptCount val="24"/>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numCache>
            </c:numRef>
          </c:cat>
          <c:val>
            <c:numRef>
              <c:f>Sheet1!$D$2:$D$25</c:f>
              <c:numCache>
                <c:formatCode>General</c:formatCode>
                <c:ptCount val="24"/>
              </c:numCache>
            </c:numRef>
          </c:val>
          <c:extLst>
            <c:ext xmlns:c16="http://schemas.microsoft.com/office/drawing/2014/chart" uri="{C3380CC4-5D6E-409C-BE32-E72D297353CC}">
              <c16:uniqueId val="{00000002-C5A5-4265-B394-E6FA342D8221}"/>
            </c:ext>
          </c:extLst>
        </c:ser>
        <c:dLbls>
          <c:showLegendKey val="0"/>
          <c:showVal val="0"/>
          <c:showCatName val="0"/>
          <c:showSerName val="0"/>
          <c:showPercent val="0"/>
          <c:showBubbleSize val="0"/>
        </c:dLbls>
        <c:gapWidth val="182"/>
        <c:axId val="1715908751"/>
        <c:axId val="1715909999"/>
      </c:barChart>
      <c:catAx>
        <c:axId val="17159087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909999"/>
        <c:crosses val="autoZero"/>
        <c:auto val="1"/>
        <c:lblAlgn val="ctr"/>
        <c:lblOffset val="100"/>
        <c:noMultiLvlLbl val="0"/>
      </c:catAx>
      <c:valAx>
        <c:axId val="17159099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5908751"/>
        <c:crosses val="autoZero"/>
        <c:crossBetween val="between"/>
      </c:valAx>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5484</Words>
  <Characters>31263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christoezekwe@gmail.com</dc:creator>
  <cp:keywords/>
  <dc:description/>
  <cp:lastModifiedBy>Editor-22</cp:lastModifiedBy>
  <cp:revision>11</cp:revision>
  <dcterms:created xsi:type="dcterms:W3CDTF">2025-05-19T02:13:00Z</dcterms:created>
  <dcterms:modified xsi:type="dcterms:W3CDTF">2025-05-19T12:06:00Z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27711710-f6b1-4623-acf3-f7afa0ebbdfc</vt:lpwstr>
  </property>
</Properties>
</file>