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CDF1D" w14:textId="6E68081D" w:rsidR="00FF3C5E" w:rsidRDefault="00FF3C5E" w:rsidP="00C371A4">
      <w:pPr>
        <w:tabs>
          <w:tab w:val="left" w:pos="2400"/>
        </w:tabs>
        <w:spacing w:after="0" w:line="240" w:lineRule="auto"/>
        <w:rPr>
          <w:rFonts w:ascii="Times New Roman" w:hAnsi="Times New Roman" w:cs="Times New Roman"/>
          <w:b/>
          <w:sz w:val="28"/>
          <w:szCs w:val="28"/>
          <w:lang w:val="en-GB"/>
        </w:rPr>
      </w:pPr>
    </w:p>
    <w:p w14:paraId="12C6577D" w14:textId="77777777" w:rsidR="00FF3C5E" w:rsidRPr="00FF3C5E" w:rsidRDefault="00FF3C5E" w:rsidP="00FF3C5E">
      <w:pPr>
        <w:tabs>
          <w:tab w:val="left" w:pos="2400"/>
        </w:tabs>
        <w:spacing w:after="0" w:line="240" w:lineRule="auto"/>
        <w:jc w:val="center"/>
        <w:rPr>
          <w:rFonts w:ascii="Times New Roman" w:hAnsi="Times New Roman" w:cs="Times New Roman"/>
          <w:b/>
          <w:sz w:val="18"/>
          <w:szCs w:val="18"/>
          <w:u w:val="single"/>
          <w:lang w:val="en-GB"/>
        </w:rPr>
      </w:pPr>
    </w:p>
    <w:p w14:paraId="5FB29418" w14:textId="77777777" w:rsidR="00DE23EB" w:rsidRPr="00DE23EB" w:rsidRDefault="00DE23EB" w:rsidP="00DE23E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202124"/>
          <w:sz w:val="28"/>
          <w:szCs w:val="28"/>
          <w:u w:val="single"/>
          <w:lang w:eastAsia="fr-CM"/>
        </w:rPr>
      </w:pPr>
      <w:r w:rsidRPr="00DE23EB">
        <w:rPr>
          <w:rFonts w:ascii="Times New Roman" w:eastAsia="Times New Roman" w:hAnsi="Times New Roman" w:cs="Times New Roman"/>
          <w:b/>
          <w:bCs/>
          <w:i/>
          <w:iCs/>
          <w:color w:val="202124"/>
          <w:sz w:val="28"/>
          <w:szCs w:val="28"/>
          <w:u w:val="single"/>
          <w:lang w:eastAsia="fr-CM"/>
        </w:rPr>
        <w:t>Original Research Article</w:t>
      </w:r>
    </w:p>
    <w:p w14:paraId="7E4FBF3F" w14:textId="77777777" w:rsidR="006C282F" w:rsidRDefault="006C282F" w:rsidP="00C371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8"/>
          <w:szCs w:val="28"/>
          <w:lang w:eastAsia="fr-CM"/>
        </w:rPr>
      </w:pPr>
      <w:r w:rsidRPr="006638A8">
        <w:rPr>
          <w:rFonts w:ascii="Times New Roman" w:eastAsia="Times New Roman" w:hAnsi="Times New Roman" w:cs="Times New Roman"/>
          <w:b/>
          <w:bCs/>
          <w:color w:val="202124"/>
          <w:sz w:val="28"/>
          <w:szCs w:val="28"/>
          <w:lang w:eastAsia="fr-CM"/>
        </w:rPr>
        <w:t>PROGRAM BUDGET</w:t>
      </w:r>
      <w:r>
        <w:rPr>
          <w:rFonts w:ascii="Times New Roman" w:eastAsia="Times New Roman" w:hAnsi="Times New Roman" w:cs="Times New Roman"/>
          <w:b/>
          <w:bCs/>
          <w:color w:val="202124"/>
          <w:sz w:val="28"/>
          <w:szCs w:val="28"/>
          <w:lang w:eastAsia="fr-CM"/>
        </w:rPr>
        <w:t>ING</w:t>
      </w:r>
      <w:r w:rsidRPr="006638A8">
        <w:rPr>
          <w:rFonts w:ascii="Times New Roman" w:eastAsia="Times New Roman" w:hAnsi="Times New Roman" w:cs="Times New Roman"/>
          <w:b/>
          <w:bCs/>
          <w:color w:val="202124"/>
          <w:sz w:val="28"/>
          <w:szCs w:val="28"/>
          <w:lang w:eastAsia="fr-CM"/>
        </w:rPr>
        <w:t xml:space="preserve"> </w:t>
      </w:r>
      <w:r>
        <w:rPr>
          <w:rFonts w:ascii="Times New Roman" w:eastAsia="Times New Roman" w:hAnsi="Times New Roman" w:cs="Times New Roman"/>
          <w:b/>
          <w:bCs/>
          <w:color w:val="202124"/>
          <w:sz w:val="28"/>
          <w:szCs w:val="28"/>
          <w:lang w:eastAsia="fr-CM"/>
        </w:rPr>
        <w:t>AND</w:t>
      </w:r>
      <w:r w:rsidRPr="006638A8">
        <w:rPr>
          <w:rFonts w:ascii="Times New Roman" w:eastAsia="Times New Roman" w:hAnsi="Times New Roman" w:cs="Times New Roman"/>
          <w:b/>
          <w:bCs/>
          <w:color w:val="202124"/>
          <w:sz w:val="28"/>
          <w:szCs w:val="28"/>
          <w:lang w:eastAsia="fr-CM"/>
        </w:rPr>
        <w:t xml:space="preserve"> ORGANI</w:t>
      </w:r>
      <w:r>
        <w:rPr>
          <w:rFonts w:ascii="Times New Roman" w:eastAsia="Times New Roman" w:hAnsi="Times New Roman" w:cs="Times New Roman"/>
          <w:b/>
          <w:bCs/>
          <w:color w:val="202124"/>
          <w:sz w:val="28"/>
          <w:szCs w:val="28"/>
          <w:lang w:eastAsia="fr-CM"/>
        </w:rPr>
        <w:t>S</w:t>
      </w:r>
      <w:r w:rsidRPr="006638A8">
        <w:rPr>
          <w:rFonts w:ascii="Times New Roman" w:eastAsia="Times New Roman" w:hAnsi="Times New Roman" w:cs="Times New Roman"/>
          <w:b/>
          <w:bCs/>
          <w:color w:val="202124"/>
          <w:sz w:val="28"/>
          <w:szCs w:val="28"/>
          <w:lang w:eastAsia="fr-CM"/>
        </w:rPr>
        <w:t>ATIONAL</w:t>
      </w:r>
    </w:p>
    <w:p w14:paraId="5468C960" w14:textId="0D16C9E2" w:rsidR="006C282F" w:rsidRDefault="006C282F" w:rsidP="00C371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8"/>
          <w:szCs w:val="28"/>
          <w:lang w:eastAsia="fr-CM"/>
        </w:rPr>
      </w:pPr>
      <w:r w:rsidRPr="006638A8">
        <w:rPr>
          <w:rFonts w:ascii="Times New Roman" w:eastAsia="Times New Roman" w:hAnsi="Times New Roman" w:cs="Times New Roman"/>
          <w:b/>
          <w:bCs/>
          <w:color w:val="202124"/>
          <w:sz w:val="28"/>
          <w:szCs w:val="28"/>
          <w:lang w:eastAsia="fr-CM"/>
        </w:rPr>
        <w:t xml:space="preserve">PERFORMANCE OF </w:t>
      </w:r>
      <w:r w:rsidR="00773F8B" w:rsidRPr="00773F8B">
        <w:rPr>
          <w:rFonts w:ascii="Times New Roman" w:hAnsi="Times New Roman" w:cs="Times New Roman"/>
          <w:b/>
          <w:sz w:val="28"/>
          <w:szCs w:val="28"/>
          <w:lang w:val="en-GB"/>
        </w:rPr>
        <w:t>DTA</w:t>
      </w:r>
      <w:r w:rsidR="00773F8B" w:rsidRPr="00773F8B">
        <w:rPr>
          <w:rStyle w:val="FootnoteReference"/>
          <w:rFonts w:ascii="Times New Roman" w:hAnsi="Times New Roman" w:cs="Times New Roman"/>
          <w:b/>
          <w:sz w:val="28"/>
          <w:szCs w:val="28"/>
          <w:lang w:val="en-GB"/>
        </w:rPr>
        <w:t xml:space="preserve"> </w:t>
      </w:r>
      <w:r w:rsidRPr="006638A8">
        <w:rPr>
          <w:rFonts w:ascii="Times New Roman" w:eastAsia="Times New Roman" w:hAnsi="Times New Roman" w:cs="Times New Roman"/>
          <w:b/>
          <w:bCs/>
          <w:color w:val="202124"/>
          <w:sz w:val="28"/>
          <w:szCs w:val="28"/>
          <w:lang w:eastAsia="fr-CM"/>
        </w:rPr>
        <w:t xml:space="preserve"> IN CAMEROON</w:t>
      </w:r>
    </w:p>
    <w:p w14:paraId="6F467962" w14:textId="77777777" w:rsidR="002077BE" w:rsidRDefault="002077BE" w:rsidP="00C371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en-GB" w:eastAsia="fr-CM"/>
        </w:rPr>
      </w:pPr>
    </w:p>
    <w:p w14:paraId="6317F177" w14:textId="77777777" w:rsidR="002077BE" w:rsidRDefault="002077BE" w:rsidP="00C371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lang w:val="en-GB" w:eastAsia="fr-CM"/>
        </w:rPr>
      </w:pPr>
    </w:p>
    <w:p w14:paraId="6A1B57E3" w14:textId="77777777" w:rsidR="002077BE" w:rsidRDefault="002077BE" w:rsidP="00365C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02124"/>
          <w:sz w:val="28"/>
          <w:szCs w:val="28"/>
          <w:u w:val="single"/>
          <w:lang w:val="en-GB" w:eastAsia="fr-CM"/>
        </w:rPr>
      </w:pPr>
    </w:p>
    <w:p w14:paraId="4DBAF96B" w14:textId="77777777" w:rsidR="006C282F" w:rsidRPr="001C15C9" w:rsidRDefault="006C282F" w:rsidP="00F94C9D">
      <w:pPr>
        <w:tabs>
          <w:tab w:val="left" w:pos="2400"/>
        </w:tabs>
        <w:spacing w:after="0" w:line="240" w:lineRule="auto"/>
        <w:rPr>
          <w:rFonts w:ascii="Times New Roman" w:hAnsi="Times New Roman" w:cs="Times New Roman"/>
          <w:b/>
          <w:sz w:val="28"/>
          <w:szCs w:val="28"/>
          <w:lang w:val="en-GB"/>
        </w:rPr>
      </w:pPr>
    </w:p>
    <w:p w14:paraId="18FF4ECC" w14:textId="77777777" w:rsidR="006C282F" w:rsidRPr="001C15C9" w:rsidRDefault="006C282F" w:rsidP="00C371A4">
      <w:pPr>
        <w:tabs>
          <w:tab w:val="left" w:pos="2400"/>
        </w:tabs>
        <w:spacing w:after="0" w:line="240" w:lineRule="auto"/>
        <w:jc w:val="center"/>
        <w:rPr>
          <w:rFonts w:ascii="Times New Roman" w:hAnsi="Times New Roman" w:cs="Times New Roman"/>
          <w:b/>
          <w:sz w:val="28"/>
          <w:szCs w:val="28"/>
          <w:lang w:val="en-GB"/>
        </w:rPr>
      </w:pPr>
    </w:p>
    <w:p w14:paraId="00F0FF17" w14:textId="7F06E6A7" w:rsidR="006C282F" w:rsidRDefault="006C282F" w:rsidP="00C371A4">
      <w:pPr>
        <w:spacing w:after="0" w:line="240" w:lineRule="auto"/>
        <w:jc w:val="both"/>
        <w:rPr>
          <w:rFonts w:ascii="Times New Roman" w:hAnsi="Times New Roman" w:cs="Times New Roman"/>
          <w:b/>
          <w:bCs/>
          <w:sz w:val="24"/>
          <w:szCs w:val="24"/>
        </w:rPr>
      </w:pPr>
      <w:bookmarkStart w:id="0" w:name="_Hlk196018294"/>
      <w:r w:rsidRPr="0053779D">
        <w:rPr>
          <w:rFonts w:ascii="Times New Roman" w:hAnsi="Times New Roman" w:cs="Times New Roman"/>
          <w:b/>
          <w:bCs/>
          <w:sz w:val="24"/>
          <w:szCs w:val="24"/>
        </w:rPr>
        <w:t>ABSTRACT</w:t>
      </w:r>
    </w:p>
    <w:p w14:paraId="46CB7F37" w14:textId="77777777" w:rsidR="00773F8B" w:rsidRPr="00773F8B" w:rsidRDefault="00773F8B" w:rsidP="00C371A4">
      <w:pPr>
        <w:spacing w:after="0" w:line="240" w:lineRule="auto"/>
        <w:jc w:val="both"/>
        <w:rPr>
          <w:rFonts w:ascii="Times New Roman" w:hAnsi="Times New Roman" w:cs="Times New Roman"/>
          <w:b/>
          <w:bCs/>
          <w:sz w:val="20"/>
          <w:szCs w:val="20"/>
        </w:rPr>
      </w:pPr>
    </w:p>
    <w:bookmarkEnd w:id="0"/>
    <w:p w14:paraId="3876D379" w14:textId="57188FE8" w:rsidR="006C282F" w:rsidRDefault="006C282F" w:rsidP="00C371A4">
      <w:pPr>
        <w:spacing w:after="0" w:line="240" w:lineRule="auto"/>
        <w:ind w:firstLine="567"/>
        <w:jc w:val="both"/>
        <w:rPr>
          <w:rFonts w:ascii="Times New Roman" w:hAnsi="Times New Roman" w:cs="Times New Roman"/>
          <w:color w:val="000000" w:themeColor="text1"/>
          <w:sz w:val="24"/>
          <w:szCs w:val="24"/>
        </w:rPr>
      </w:pPr>
      <w:r w:rsidRPr="00AF0A0A">
        <w:rPr>
          <w:rFonts w:ascii="Times New Roman" w:hAnsi="Times New Roman" w:cs="Times New Roman"/>
          <w:color w:val="000000" w:themeColor="text1"/>
          <w:sz w:val="24"/>
          <w:szCs w:val="24"/>
        </w:rPr>
        <w:t xml:space="preserve">The performance of local public action is increasingly </w:t>
      </w:r>
      <w:proofErr w:type="spellStart"/>
      <w:r w:rsidRPr="00AF0A0A">
        <w:rPr>
          <w:rFonts w:ascii="Times New Roman" w:hAnsi="Times New Roman" w:cs="Times New Roman"/>
          <w:color w:val="000000" w:themeColor="text1"/>
          <w:sz w:val="24"/>
          <w:szCs w:val="24"/>
        </w:rPr>
        <w:t>crystallising</w:t>
      </w:r>
      <w:proofErr w:type="spellEnd"/>
      <w:r w:rsidRPr="00AF0A0A">
        <w:rPr>
          <w:rFonts w:ascii="Times New Roman" w:hAnsi="Times New Roman" w:cs="Times New Roman"/>
          <w:color w:val="000000" w:themeColor="text1"/>
          <w:sz w:val="24"/>
          <w:szCs w:val="24"/>
        </w:rPr>
        <w:t xml:space="preserve"> the expectations of leaders and citizens in terms of effectiveness, efficiency and transparency in the management of Decentralised Territorial Authorities (DTAs). This quest for performance has been accompanied by strong criticism of the management tools used, in particular the traditional budget or ‘budget of means’, the main limitations of which are the lack of medium-term predictability, the weak link between investment and operation and the absence of performance requirements. To remedy these shortcomings and boost the performance of </w:t>
      </w:r>
      <w:r w:rsidR="00B942E0">
        <w:rPr>
          <w:rFonts w:ascii="Times New Roman" w:hAnsi="Times New Roman" w:cs="Times New Roman"/>
          <w:color w:val="000000" w:themeColor="text1"/>
          <w:sz w:val="24"/>
          <w:szCs w:val="24"/>
        </w:rPr>
        <w:t>territorial authorities</w:t>
      </w:r>
      <w:r w:rsidRPr="00AF0A0A">
        <w:rPr>
          <w:rFonts w:ascii="Times New Roman" w:hAnsi="Times New Roman" w:cs="Times New Roman"/>
          <w:color w:val="000000" w:themeColor="text1"/>
          <w:sz w:val="24"/>
          <w:szCs w:val="24"/>
        </w:rPr>
        <w:t xml:space="preserve">, the Cameroon government embarked several years ago on a wide-ranging </w:t>
      </w:r>
      <w:proofErr w:type="spellStart"/>
      <w:r w:rsidRPr="00AF0A0A">
        <w:rPr>
          <w:rFonts w:ascii="Times New Roman" w:hAnsi="Times New Roman" w:cs="Times New Roman"/>
          <w:color w:val="000000" w:themeColor="text1"/>
          <w:sz w:val="24"/>
          <w:szCs w:val="24"/>
        </w:rPr>
        <w:t>programme</w:t>
      </w:r>
      <w:proofErr w:type="spellEnd"/>
      <w:r w:rsidRPr="00AF0A0A">
        <w:rPr>
          <w:rFonts w:ascii="Times New Roman" w:hAnsi="Times New Roman" w:cs="Times New Roman"/>
          <w:color w:val="000000" w:themeColor="text1"/>
          <w:sz w:val="24"/>
          <w:szCs w:val="24"/>
        </w:rPr>
        <w:t xml:space="preserve"> of public finance reforms, adopting the Law on the State Fin</w:t>
      </w:r>
      <w:bookmarkStart w:id="1" w:name="_GoBack"/>
      <w:bookmarkEnd w:id="1"/>
      <w:r w:rsidRPr="00AF0A0A">
        <w:rPr>
          <w:rFonts w:ascii="Times New Roman" w:hAnsi="Times New Roman" w:cs="Times New Roman"/>
          <w:color w:val="000000" w:themeColor="text1"/>
          <w:sz w:val="24"/>
          <w:szCs w:val="24"/>
        </w:rPr>
        <w:t xml:space="preserve">ancial System on 26 December 2007. This law ushered in a new era under the aegis of the </w:t>
      </w:r>
      <w:proofErr w:type="spellStart"/>
      <w:r w:rsidRPr="00AF0A0A">
        <w:rPr>
          <w:rFonts w:ascii="Times New Roman" w:hAnsi="Times New Roman" w:cs="Times New Roman"/>
          <w:color w:val="000000" w:themeColor="text1"/>
          <w:sz w:val="24"/>
          <w:szCs w:val="24"/>
        </w:rPr>
        <w:t>Programme</w:t>
      </w:r>
      <w:proofErr w:type="spellEnd"/>
      <w:r w:rsidRPr="00AF0A0A">
        <w:rPr>
          <w:rFonts w:ascii="Times New Roman" w:hAnsi="Times New Roman" w:cs="Times New Roman"/>
          <w:color w:val="000000" w:themeColor="text1"/>
          <w:sz w:val="24"/>
          <w:szCs w:val="24"/>
        </w:rPr>
        <w:t xml:space="preserve"> Budget. </w:t>
      </w:r>
      <w:r w:rsidRPr="008C2A12">
        <w:rPr>
          <w:rFonts w:ascii="Times New Roman" w:hAnsi="Times New Roman" w:cs="Times New Roman"/>
          <w:color w:val="000000" w:themeColor="text1"/>
          <w:sz w:val="24"/>
          <w:szCs w:val="24"/>
        </w:rPr>
        <w:t xml:space="preserve">Given the challenges of </w:t>
      </w:r>
      <w:proofErr w:type="spellStart"/>
      <w:r w:rsidRPr="008C2A12">
        <w:rPr>
          <w:rFonts w:ascii="Times New Roman" w:hAnsi="Times New Roman" w:cs="Times New Roman"/>
          <w:color w:val="000000" w:themeColor="text1"/>
          <w:sz w:val="24"/>
          <w:szCs w:val="24"/>
        </w:rPr>
        <w:t>decentralisation</w:t>
      </w:r>
      <w:proofErr w:type="spellEnd"/>
      <w:r w:rsidRPr="008C2A12">
        <w:rPr>
          <w:rFonts w:ascii="Times New Roman" w:hAnsi="Times New Roman" w:cs="Times New Roman"/>
          <w:color w:val="000000" w:themeColor="text1"/>
          <w:sz w:val="24"/>
          <w:szCs w:val="24"/>
        </w:rPr>
        <w:t>, this article aims to assess, by means of a survey of 46 communes and b</w:t>
      </w:r>
      <w:r>
        <w:rPr>
          <w:rFonts w:ascii="Times New Roman" w:hAnsi="Times New Roman" w:cs="Times New Roman"/>
          <w:color w:val="000000" w:themeColor="text1"/>
          <w:sz w:val="24"/>
          <w:szCs w:val="24"/>
        </w:rPr>
        <w:t xml:space="preserve">y </w:t>
      </w:r>
      <w:r w:rsidRPr="008C2A12">
        <w:rPr>
          <w:rFonts w:ascii="Times New Roman" w:hAnsi="Times New Roman" w:cs="Times New Roman"/>
          <w:color w:val="000000" w:themeColor="text1"/>
          <w:sz w:val="24"/>
          <w:szCs w:val="24"/>
        </w:rPr>
        <w:t xml:space="preserve">the regression analyses, the contribution of the </w:t>
      </w:r>
      <w:proofErr w:type="spellStart"/>
      <w:r w:rsidRPr="008C2A12">
        <w:rPr>
          <w:rFonts w:ascii="Times New Roman" w:hAnsi="Times New Roman" w:cs="Times New Roman"/>
          <w:color w:val="000000" w:themeColor="text1"/>
          <w:sz w:val="24"/>
          <w:szCs w:val="24"/>
        </w:rPr>
        <w:t>Programme</w:t>
      </w:r>
      <w:proofErr w:type="spellEnd"/>
      <w:r w:rsidRPr="008C2A12">
        <w:rPr>
          <w:rFonts w:ascii="Times New Roman" w:hAnsi="Times New Roman" w:cs="Times New Roman"/>
          <w:color w:val="000000" w:themeColor="text1"/>
          <w:sz w:val="24"/>
          <w:szCs w:val="24"/>
        </w:rPr>
        <w:t xml:space="preserve"> Budget to improving the organisational performance of these entities. </w:t>
      </w:r>
      <w:r w:rsidRPr="00DD591C">
        <w:rPr>
          <w:rFonts w:ascii="Times New Roman" w:hAnsi="Times New Roman" w:cs="Times New Roman"/>
          <w:color w:val="000000" w:themeColor="text1"/>
          <w:sz w:val="24"/>
          <w:szCs w:val="24"/>
        </w:rPr>
        <w:t xml:space="preserve">The results provide evidence that, </w:t>
      </w:r>
      <w:proofErr w:type="spellStart"/>
      <w:r w:rsidRPr="00DD591C">
        <w:rPr>
          <w:rFonts w:ascii="Times New Roman" w:hAnsi="Times New Roman" w:cs="Times New Roman"/>
          <w:color w:val="000000" w:themeColor="text1"/>
          <w:sz w:val="24"/>
          <w:szCs w:val="24"/>
        </w:rPr>
        <w:t>programme</w:t>
      </w:r>
      <w:proofErr w:type="spellEnd"/>
      <w:r w:rsidRPr="00DD591C">
        <w:rPr>
          <w:rFonts w:ascii="Times New Roman" w:hAnsi="Times New Roman" w:cs="Times New Roman"/>
          <w:color w:val="000000" w:themeColor="text1"/>
          <w:sz w:val="24"/>
          <w:szCs w:val="24"/>
        </w:rPr>
        <w:t xml:space="preserve"> budgeting reduces information asymmetry and </w:t>
      </w:r>
      <w:proofErr w:type="spellStart"/>
      <w:r w:rsidRPr="00DD591C">
        <w:rPr>
          <w:rFonts w:ascii="Times New Roman" w:hAnsi="Times New Roman" w:cs="Times New Roman"/>
          <w:color w:val="000000" w:themeColor="text1"/>
          <w:sz w:val="24"/>
          <w:szCs w:val="24"/>
        </w:rPr>
        <w:t>optimises</w:t>
      </w:r>
      <w:proofErr w:type="spellEnd"/>
      <w:r w:rsidRPr="00DD591C">
        <w:rPr>
          <w:rFonts w:ascii="Times New Roman" w:hAnsi="Times New Roman" w:cs="Times New Roman"/>
          <w:color w:val="000000" w:themeColor="text1"/>
          <w:sz w:val="24"/>
          <w:szCs w:val="24"/>
        </w:rPr>
        <w:t xml:space="preserve"> the allocation of resources, which in turn significantly improves the organisational effecti</w:t>
      </w:r>
      <w:r>
        <w:rPr>
          <w:rFonts w:ascii="Times New Roman" w:hAnsi="Times New Roman" w:cs="Times New Roman"/>
          <w:color w:val="000000" w:themeColor="text1"/>
          <w:sz w:val="24"/>
          <w:szCs w:val="24"/>
        </w:rPr>
        <w:t>veness and efficiency of the DTA</w:t>
      </w:r>
      <w:r w:rsidRPr="00DD591C">
        <w:rPr>
          <w:rFonts w:ascii="Times New Roman" w:hAnsi="Times New Roman" w:cs="Times New Roman"/>
          <w:color w:val="000000" w:themeColor="text1"/>
          <w:sz w:val="24"/>
          <w:szCs w:val="24"/>
        </w:rPr>
        <w:t>s in Cameroon.</w:t>
      </w:r>
    </w:p>
    <w:p w14:paraId="64559850" w14:textId="77777777" w:rsidR="00773F8B" w:rsidRPr="00773F8B" w:rsidRDefault="00773F8B" w:rsidP="00C371A4">
      <w:pPr>
        <w:spacing w:after="0" w:line="240" w:lineRule="auto"/>
        <w:ind w:firstLine="567"/>
        <w:jc w:val="both"/>
        <w:rPr>
          <w:rFonts w:ascii="Times New Roman" w:hAnsi="Times New Roman" w:cs="Times New Roman"/>
          <w:color w:val="000000" w:themeColor="text1"/>
          <w:sz w:val="10"/>
          <w:szCs w:val="10"/>
        </w:rPr>
      </w:pPr>
    </w:p>
    <w:p w14:paraId="419B92B0" w14:textId="72F999E6" w:rsidR="006C282F" w:rsidRPr="00AF0A0A" w:rsidRDefault="006C282F" w:rsidP="00C371A4">
      <w:pPr>
        <w:spacing w:after="0" w:line="240" w:lineRule="auto"/>
        <w:jc w:val="both"/>
        <w:rPr>
          <w:rFonts w:ascii="Times New Roman" w:hAnsi="Times New Roman" w:cs="Times New Roman"/>
          <w:color w:val="000000" w:themeColor="text1"/>
          <w:sz w:val="24"/>
          <w:szCs w:val="24"/>
        </w:rPr>
      </w:pPr>
      <w:r w:rsidRPr="003F502C">
        <w:rPr>
          <w:rFonts w:ascii="Times New Roman" w:hAnsi="Times New Roman" w:cs="Times New Roman"/>
          <w:b/>
          <w:i/>
          <w:iCs/>
          <w:color w:val="000000" w:themeColor="text1"/>
          <w:sz w:val="24"/>
          <w:szCs w:val="24"/>
        </w:rPr>
        <w:t>Key words:</w:t>
      </w:r>
      <w:r w:rsidRPr="003F502C">
        <w:rPr>
          <w:rFonts w:ascii="Times New Roman" w:hAnsi="Times New Roman" w:cs="Times New Roman"/>
          <w:i/>
          <w:iCs/>
          <w:color w:val="000000" w:themeColor="text1"/>
          <w:sz w:val="24"/>
          <w:szCs w:val="24"/>
        </w:rPr>
        <w:t xml:space="preserve"> Program budgeting, </w:t>
      </w:r>
      <w:proofErr w:type="spellStart"/>
      <w:r w:rsidRPr="003F502C">
        <w:rPr>
          <w:rFonts w:ascii="Times New Roman" w:hAnsi="Times New Roman" w:cs="Times New Roman"/>
          <w:i/>
          <w:iCs/>
          <w:color w:val="000000" w:themeColor="text1"/>
          <w:sz w:val="24"/>
          <w:szCs w:val="24"/>
        </w:rPr>
        <w:t>organisational</w:t>
      </w:r>
      <w:proofErr w:type="spellEnd"/>
      <w:r w:rsidRPr="003F502C">
        <w:rPr>
          <w:rFonts w:ascii="Times New Roman" w:hAnsi="Times New Roman" w:cs="Times New Roman"/>
          <w:i/>
          <w:iCs/>
          <w:color w:val="000000" w:themeColor="text1"/>
          <w:sz w:val="24"/>
          <w:szCs w:val="24"/>
        </w:rPr>
        <w:t xml:space="preserve"> performance, DTA</w:t>
      </w:r>
      <w:r w:rsidRPr="00AF0A0A">
        <w:rPr>
          <w:rFonts w:ascii="Times New Roman" w:hAnsi="Times New Roman" w:cs="Times New Roman"/>
          <w:color w:val="000000" w:themeColor="text1"/>
          <w:sz w:val="24"/>
          <w:szCs w:val="24"/>
        </w:rPr>
        <w:t>.</w:t>
      </w:r>
    </w:p>
    <w:p w14:paraId="0857450E" w14:textId="77777777" w:rsidR="006C282F" w:rsidRDefault="006C282F" w:rsidP="00C371A4">
      <w:pPr>
        <w:spacing w:after="0" w:line="240" w:lineRule="auto"/>
        <w:rPr>
          <w:rFonts w:ascii="Times New Roman" w:hAnsi="Times New Roman" w:cs="Times New Roman"/>
          <w:sz w:val="24"/>
          <w:szCs w:val="24"/>
        </w:rPr>
      </w:pPr>
    </w:p>
    <w:p w14:paraId="1700D8C5" w14:textId="77777777" w:rsidR="00C371A4" w:rsidRPr="00773F8B" w:rsidRDefault="00C371A4" w:rsidP="00C371A4">
      <w:pPr>
        <w:spacing w:after="0" w:line="240" w:lineRule="auto"/>
        <w:rPr>
          <w:rFonts w:ascii="Times New Roman" w:hAnsi="Times New Roman" w:cs="Times New Roman"/>
          <w:sz w:val="24"/>
          <w:szCs w:val="24"/>
          <w:lang w:val="fr-FR"/>
        </w:rPr>
      </w:pPr>
    </w:p>
    <w:p w14:paraId="1688B744" w14:textId="77777777" w:rsidR="00C371A4" w:rsidRPr="00773F8B" w:rsidRDefault="00C371A4" w:rsidP="00C371A4">
      <w:pPr>
        <w:spacing w:after="0" w:line="240" w:lineRule="auto"/>
        <w:rPr>
          <w:rFonts w:ascii="Times New Roman" w:hAnsi="Times New Roman" w:cs="Times New Roman"/>
          <w:sz w:val="24"/>
          <w:szCs w:val="24"/>
          <w:lang w:val="fr-CM"/>
        </w:rPr>
      </w:pPr>
    </w:p>
    <w:p w14:paraId="15EB59F0" w14:textId="77777777" w:rsidR="00C371A4" w:rsidRPr="00773F8B" w:rsidRDefault="00C371A4" w:rsidP="00C371A4">
      <w:pPr>
        <w:spacing w:after="0" w:line="240" w:lineRule="auto"/>
        <w:rPr>
          <w:rFonts w:ascii="Times New Roman" w:hAnsi="Times New Roman" w:cs="Times New Roman"/>
          <w:sz w:val="24"/>
          <w:szCs w:val="24"/>
          <w:lang w:val="fr-CM"/>
        </w:rPr>
      </w:pPr>
    </w:p>
    <w:p w14:paraId="00E60271" w14:textId="77777777" w:rsidR="00C371A4" w:rsidRPr="00773F8B" w:rsidRDefault="00C371A4" w:rsidP="00C371A4">
      <w:pPr>
        <w:spacing w:after="0" w:line="240" w:lineRule="auto"/>
        <w:rPr>
          <w:rFonts w:ascii="Times New Roman" w:hAnsi="Times New Roman" w:cs="Times New Roman"/>
          <w:sz w:val="24"/>
          <w:szCs w:val="24"/>
          <w:lang w:val="fr-CM"/>
        </w:rPr>
      </w:pPr>
    </w:p>
    <w:p w14:paraId="12F849A6" w14:textId="77777777" w:rsidR="00C371A4" w:rsidRPr="00773F8B" w:rsidRDefault="00C371A4" w:rsidP="00C371A4">
      <w:pPr>
        <w:spacing w:after="0" w:line="240" w:lineRule="auto"/>
        <w:rPr>
          <w:rFonts w:ascii="Times New Roman" w:hAnsi="Times New Roman" w:cs="Times New Roman"/>
          <w:sz w:val="24"/>
          <w:szCs w:val="24"/>
          <w:lang w:val="fr-CM"/>
        </w:rPr>
      </w:pPr>
    </w:p>
    <w:p w14:paraId="5A2E194E" w14:textId="77777777" w:rsidR="00C371A4" w:rsidRPr="00773F8B" w:rsidRDefault="00C371A4" w:rsidP="00C371A4">
      <w:pPr>
        <w:spacing w:after="0" w:line="240" w:lineRule="auto"/>
        <w:rPr>
          <w:rFonts w:ascii="Times New Roman" w:hAnsi="Times New Roman" w:cs="Times New Roman"/>
          <w:sz w:val="24"/>
          <w:szCs w:val="24"/>
          <w:lang w:val="fr-CM"/>
        </w:rPr>
      </w:pPr>
    </w:p>
    <w:p w14:paraId="358DACED" w14:textId="3F913129" w:rsidR="00C371A4" w:rsidRDefault="00C371A4" w:rsidP="00C371A4">
      <w:pPr>
        <w:spacing w:after="0" w:line="240" w:lineRule="auto"/>
        <w:rPr>
          <w:rFonts w:ascii="Times New Roman" w:hAnsi="Times New Roman" w:cs="Times New Roman"/>
          <w:sz w:val="24"/>
          <w:szCs w:val="24"/>
          <w:lang w:val="fr-CM"/>
        </w:rPr>
      </w:pPr>
    </w:p>
    <w:p w14:paraId="4017D52D" w14:textId="6D59ECAC" w:rsidR="004D4E9A" w:rsidRDefault="004D4E9A" w:rsidP="00C371A4">
      <w:pPr>
        <w:spacing w:after="0" w:line="240" w:lineRule="auto"/>
        <w:rPr>
          <w:rFonts w:ascii="Times New Roman" w:hAnsi="Times New Roman" w:cs="Times New Roman"/>
          <w:sz w:val="24"/>
          <w:szCs w:val="24"/>
          <w:lang w:val="fr-CM"/>
        </w:rPr>
      </w:pPr>
    </w:p>
    <w:p w14:paraId="2DD96DB5" w14:textId="77777777" w:rsidR="004D4E9A" w:rsidRPr="00773F8B" w:rsidRDefault="004D4E9A" w:rsidP="00C371A4">
      <w:pPr>
        <w:spacing w:after="0" w:line="240" w:lineRule="auto"/>
        <w:rPr>
          <w:rFonts w:ascii="Times New Roman" w:hAnsi="Times New Roman" w:cs="Times New Roman"/>
          <w:sz w:val="24"/>
          <w:szCs w:val="24"/>
          <w:lang w:val="fr-CM"/>
        </w:rPr>
      </w:pPr>
    </w:p>
    <w:p w14:paraId="172FCB54" w14:textId="77777777" w:rsidR="00C371A4" w:rsidRPr="00773F8B" w:rsidRDefault="00C371A4" w:rsidP="00C371A4">
      <w:pPr>
        <w:spacing w:after="0" w:line="240" w:lineRule="auto"/>
        <w:rPr>
          <w:rFonts w:ascii="Times New Roman" w:hAnsi="Times New Roman" w:cs="Times New Roman"/>
          <w:sz w:val="24"/>
          <w:szCs w:val="24"/>
          <w:lang w:val="fr-CM"/>
        </w:rPr>
      </w:pPr>
    </w:p>
    <w:p w14:paraId="63F0016F" w14:textId="28E45B33" w:rsidR="00D95D79" w:rsidRDefault="00D95D79" w:rsidP="00C371A4">
      <w:pPr>
        <w:spacing w:after="0" w:line="240" w:lineRule="auto"/>
        <w:rPr>
          <w:rFonts w:ascii="Times New Roman" w:eastAsia="Calibri" w:hAnsi="Times New Roman" w:cs="Times New Roman"/>
          <w:b/>
          <w:sz w:val="24"/>
          <w:szCs w:val="24"/>
        </w:rPr>
      </w:pPr>
      <w:r w:rsidRPr="00D95D79">
        <w:rPr>
          <w:rFonts w:ascii="Times New Roman" w:eastAsia="Calibri" w:hAnsi="Times New Roman" w:cs="Times New Roman"/>
          <w:b/>
          <w:sz w:val="24"/>
          <w:szCs w:val="24"/>
        </w:rPr>
        <w:t>INTRODUCTION</w:t>
      </w:r>
    </w:p>
    <w:p w14:paraId="5B8B7E3B" w14:textId="77777777" w:rsidR="00773F8B" w:rsidRPr="00D95D79" w:rsidRDefault="00773F8B" w:rsidP="00C371A4">
      <w:pPr>
        <w:spacing w:after="0" w:line="240" w:lineRule="auto"/>
        <w:rPr>
          <w:rFonts w:ascii="Times New Roman" w:eastAsia="Calibri" w:hAnsi="Times New Roman" w:cs="Times New Roman"/>
          <w:b/>
          <w:sz w:val="24"/>
          <w:szCs w:val="24"/>
        </w:rPr>
      </w:pPr>
    </w:p>
    <w:p w14:paraId="0973F2A4" w14:textId="77777777" w:rsidR="00774BF7" w:rsidRPr="00774BF7" w:rsidRDefault="00774BF7" w:rsidP="00C371A4">
      <w:pPr>
        <w:spacing w:after="0" w:line="240" w:lineRule="auto"/>
        <w:ind w:firstLine="567"/>
        <w:jc w:val="both"/>
        <w:rPr>
          <w:rFonts w:ascii="Times New Roman" w:eastAsia="Calibri" w:hAnsi="Times New Roman" w:cs="Times New Roman"/>
          <w:sz w:val="24"/>
          <w:szCs w:val="24"/>
        </w:rPr>
      </w:pPr>
      <w:r w:rsidRPr="00774BF7">
        <w:rPr>
          <w:rFonts w:ascii="Times New Roman" w:eastAsia="Calibri" w:hAnsi="Times New Roman" w:cs="Times New Roman"/>
          <w:sz w:val="24"/>
          <w:szCs w:val="24"/>
        </w:rPr>
        <w:t xml:space="preserve">In the 1980s, many developing countries faced a debt crisis characterised by large budget deficits and exponential debt. Means-tested public management showed signs of running out of steam, making it necessary to revise the models used and adopt management principles imported from the private sector. Public organisations were obliged to improve the quality of products and services, deadlines, costs and social commitments. In this context of change, administrative </w:t>
      </w:r>
      <w:proofErr w:type="spellStart"/>
      <w:r w:rsidRPr="00774BF7">
        <w:rPr>
          <w:rFonts w:ascii="Times New Roman" w:eastAsia="Calibri" w:hAnsi="Times New Roman" w:cs="Times New Roman"/>
          <w:sz w:val="24"/>
          <w:szCs w:val="24"/>
        </w:rPr>
        <w:t>modernisation</w:t>
      </w:r>
      <w:proofErr w:type="spellEnd"/>
      <w:r w:rsidRPr="00774BF7">
        <w:rPr>
          <w:rFonts w:ascii="Times New Roman" w:eastAsia="Calibri" w:hAnsi="Times New Roman" w:cs="Times New Roman"/>
          <w:sz w:val="24"/>
          <w:szCs w:val="24"/>
        </w:rPr>
        <w:t xml:space="preserve"> processes have been implemented to better meet taxpayers' expectations and improve public management performance (Cappelletti &amp; </w:t>
      </w:r>
      <w:proofErr w:type="spellStart"/>
      <w:r w:rsidRPr="00774BF7">
        <w:rPr>
          <w:rFonts w:ascii="Times New Roman" w:eastAsia="Calibri" w:hAnsi="Times New Roman" w:cs="Times New Roman"/>
          <w:sz w:val="24"/>
          <w:szCs w:val="24"/>
        </w:rPr>
        <w:t>Khouatra</w:t>
      </w:r>
      <w:proofErr w:type="spellEnd"/>
      <w:r w:rsidRPr="00774BF7">
        <w:rPr>
          <w:rFonts w:ascii="Times New Roman" w:eastAsia="Calibri" w:hAnsi="Times New Roman" w:cs="Times New Roman"/>
          <w:sz w:val="24"/>
          <w:szCs w:val="24"/>
        </w:rPr>
        <w:t xml:space="preserve">, 2009). </w:t>
      </w:r>
      <w:r w:rsidRPr="00774BF7">
        <w:rPr>
          <w:rFonts w:ascii="Times New Roman" w:eastAsia="Calibri" w:hAnsi="Times New Roman" w:cs="Times New Roman"/>
          <w:sz w:val="24"/>
          <w:szCs w:val="24"/>
        </w:rPr>
        <w:lastRenderedPageBreak/>
        <w:t xml:space="preserve">These </w:t>
      </w:r>
      <w:proofErr w:type="spellStart"/>
      <w:r w:rsidRPr="00774BF7">
        <w:rPr>
          <w:rFonts w:ascii="Times New Roman" w:eastAsia="Calibri" w:hAnsi="Times New Roman" w:cs="Times New Roman"/>
          <w:sz w:val="24"/>
          <w:szCs w:val="24"/>
        </w:rPr>
        <w:t>modernisation</w:t>
      </w:r>
      <w:proofErr w:type="spellEnd"/>
      <w:r w:rsidRPr="00774BF7">
        <w:rPr>
          <w:rFonts w:ascii="Times New Roman" w:eastAsia="Calibri" w:hAnsi="Times New Roman" w:cs="Times New Roman"/>
          <w:sz w:val="24"/>
          <w:szCs w:val="24"/>
        </w:rPr>
        <w:t xml:space="preserve"> processes are generally referred to as "New Public Management" (NMP)</w:t>
      </w:r>
      <w:r w:rsidR="005D2143">
        <w:rPr>
          <w:rStyle w:val="FootnoteReference"/>
          <w:rFonts w:ascii="Times New Roman" w:eastAsia="Calibri" w:hAnsi="Times New Roman" w:cs="Times New Roman"/>
          <w:sz w:val="24"/>
          <w:szCs w:val="24"/>
        </w:rPr>
        <w:footnoteReference w:id="1"/>
      </w:r>
      <w:r w:rsidRPr="00774BF7">
        <w:rPr>
          <w:rFonts w:ascii="Times New Roman" w:eastAsia="Calibri" w:hAnsi="Times New Roman" w:cs="Times New Roman"/>
          <w:sz w:val="24"/>
          <w:szCs w:val="24"/>
        </w:rPr>
        <w:t xml:space="preserve">, also known as New Public Management (NPM). Based on the principles of efficiency, transparency and managerial accountability, NMP places the user at the </w:t>
      </w:r>
      <w:r w:rsidR="0074092F" w:rsidRPr="00774BF7">
        <w:rPr>
          <w:rFonts w:ascii="Times New Roman" w:eastAsia="Calibri" w:hAnsi="Times New Roman" w:cs="Times New Roman"/>
          <w:sz w:val="24"/>
          <w:szCs w:val="24"/>
        </w:rPr>
        <w:t>center</w:t>
      </w:r>
      <w:r w:rsidRPr="00774BF7">
        <w:rPr>
          <w:rFonts w:ascii="Times New Roman" w:eastAsia="Calibri" w:hAnsi="Times New Roman" w:cs="Times New Roman"/>
          <w:sz w:val="24"/>
          <w:szCs w:val="24"/>
        </w:rPr>
        <w:t xml:space="preserve"> of its concerns and advocates a gradual transfer of management methods traditionally used in private </w:t>
      </w:r>
      <w:proofErr w:type="spellStart"/>
      <w:r w:rsidRPr="00774BF7">
        <w:rPr>
          <w:rFonts w:ascii="Times New Roman" w:eastAsia="Calibri" w:hAnsi="Times New Roman" w:cs="Times New Roman"/>
          <w:sz w:val="24"/>
          <w:szCs w:val="24"/>
        </w:rPr>
        <w:t>organisations</w:t>
      </w:r>
      <w:proofErr w:type="spellEnd"/>
      <w:r w:rsidRPr="00774BF7">
        <w:rPr>
          <w:rFonts w:ascii="Times New Roman" w:eastAsia="Calibri" w:hAnsi="Times New Roman" w:cs="Times New Roman"/>
          <w:sz w:val="24"/>
          <w:szCs w:val="24"/>
        </w:rPr>
        <w:t xml:space="preserve"> to public </w:t>
      </w:r>
      <w:proofErr w:type="spellStart"/>
      <w:r w:rsidRPr="00774BF7">
        <w:rPr>
          <w:rFonts w:ascii="Times New Roman" w:eastAsia="Calibri" w:hAnsi="Times New Roman" w:cs="Times New Roman"/>
          <w:sz w:val="24"/>
          <w:szCs w:val="24"/>
        </w:rPr>
        <w:t>organisations</w:t>
      </w:r>
      <w:proofErr w:type="spellEnd"/>
      <w:r w:rsidRPr="00774BF7">
        <w:rPr>
          <w:rFonts w:ascii="Times New Roman" w:eastAsia="Calibri" w:hAnsi="Times New Roman" w:cs="Times New Roman"/>
          <w:sz w:val="24"/>
          <w:szCs w:val="24"/>
        </w:rPr>
        <w:t xml:space="preserve"> and </w:t>
      </w:r>
      <w:proofErr w:type="spellStart"/>
      <w:r w:rsidRPr="00774BF7">
        <w:rPr>
          <w:rFonts w:ascii="Times New Roman" w:eastAsia="Calibri" w:hAnsi="Times New Roman" w:cs="Times New Roman"/>
          <w:sz w:val="24"/>
          <w:szCs w:val="24"/>
        </w:rPr>
        <w:t>decentralised</w:t>
      </w:r>
      <w:proofErr w:type="spellEnd"/>
      <w:r w:rsidRPr="00774BF7">
        <w:rPr>
          <w:rFonts w:ascii="Times New Roman" w:eastAsia="Calibri" w:hAnsi="Times New Roman" w:cs="Times New Roman"/>
          <w:sz w:val="24"/>
          <w:szCs w:val="24"/>
        </w:rPr>
        <w:t xml:space="preserve"> territorial authorities.</w:t>
      </w:r>
    </w:p>
    <w:p w14:paraId="403045F6" w14:textId="6B218C0D" w:rsidR="00774BF7" w:rsidRPr="00774BF7" w:rsidRDefault="00774BF7" w:rsidP="00C371A4">
      <w:pPr>
        <w:spacing w:after="0" w:line="240" w:lineRule="auto"/>
        <w:ind w:firstLine="567"/>
        <w:jc w:val="both"/>
        <w:rPr>
          <w:rFonts w:ascii="Times New Roman" w:eastAsia="Calibri" w:hAnsi="Times New Roman" w:cs="Times New Roman"/>
          <w:sz w:val="24"/>
          <w:szCs w:val="24"/>
        </w:rPr>
      </w:pPr>
      <w:r w:rsidRPr="00774BF7">
        <w:rPr>
          <w:rFonts w:ascii="Times New Roman" w:eastAsia="Calibri" w:hAnsi="Times New Roman" w:cs="Times New Roman"/>
          <w:sz w:val="24"/>
          <w:szCs w:val="24"/>
        </w:rPr>
        <w:t>This trend has given rise to a controversial debate in management literature between those in favor and those opposed to the introduction of market logic in the public sector. The development or emergence of new concepts such as flexibility, effectiveness, efficiency, governance and evaluation in the public sector has raised a number of questions about the relevance of the new management style, its advantages and disadvantages, and the difficulties of implementation and evaluation.</w:t>
      </w:r>
    </w:p>
    <w:p w14:paraId="16F8B3AE" w14:textId="7923FB1F" w:rsidR="00950F00" w:rsidRDefault="006E7658" w:rsidP="00C371A4">
      <w:pPr>
        <w:spacing w:after="0" w:line="240" w:lineRule="auto"/>
        <w:ind w:firstLine="556"/>
        <w:jc w:val="both"/>
        <w:rPr>
          <w:rFonts w:ascii="Times New Roman" w:eastAsia="Calibri" w:hAnsi="Times New Roman" w:cs="Times New Roman"/>
          <w:sz w:val="24"/>
          <w:szCs w:val="24"/>
        </w:rPr>
      </w:pPr>
      <w:r w:rsidRPr="006E7658">
        <w:rPr>
          <w:rFonts w:ascii="Times New Roman" w:eastAsia="Calibri" w:hAnsi="Times New Roman" w:cs="Times New Roman"/>
          <w:sz w:val="24"/>
          <w:szCs w:val="24"/>
        </w:rPr>
        <w:t xml:space="preserve">The adoption of a reform to </w:t>
      </w:r>
      <w:proofErr w:type="spellStart"/>
      <w:r w:rsidRPr="006E7658">
        <w:rPr>
          <w:rFonts w:ascii="Times New Roman" w:eastAsia="Calibri" w:hAnsi="Times New Roman" w:cs="Times New Roman"/>
          <w:sz w:val="24"/>
          <w:szCs w:val="24"/>
        </w:rPr>
        <w:t>modernise</w:t>
      </w:r>
      <w:proofErr w:type="spellEnd"/>
      <w:r w:rsidRPr="006E7658">
        <w:rPr>
          <w:rFonts w:ascii="Times New Roman" w:eastAsia="Calibri" w:hAnsi="Times New Roman" w:cs="Times New Roman"/>
          <w:sz w:val="24"/>
          <w:szCs w:val="24"/>
        </w:rPr>
        <w:t xml:space="preserve"> public administration has enabled the State and its </w:t>
      </w:r>
      <w:proofErr w:type="spellStart"/>
      <w:r w:rsidRPr="006E7658">
        <w:rPr>
          <w:rFonts w:ascii="Times New Roman" w:eastAsia="Calibri" w:hAnsi="Times New Roman" w:cs="Times New Roman"/>
          <w:sz w:val="24"/>
          <w:szCs w:val="24"/>
        </w:rPr>
        <w:t>decentralised</w:t>
      </w:r>
      <w:proofErr w:type="spellEnd"/>
      <w:r w:rsidRPr="006E7658">
        <w:rPr>
          <w:rFonts w:ascii="Times New Roman" w:eastAsia="Calibri" w:hAnsi="Times New Roman" w:cs="Times New Roman"/>
          <w:sz w:val="24"/>
          <w:szCs w:val="24"/>
        </w:rPr>
        <w:t xml:space="preserve"> bodies to offer a local service that is effective, efficient and transparent, and to boost economic development. In Cameroon, the shortcomings identified in the law have led to a series of reforms within the public administration and the </w:t>
      </w:r>
      <w:proofErr w:type="spellStart"/>
      <w:r w:rsidRPr="006E7658">
        <w:rPr>
          <w:rFonts w:ascii="Times New Roman" w:eastAsia="Calibri" w:hAnsi="Times New Roman" w:cs="Times New Roman"/>
          <w:sz w:val="24"/>
          <w:szCs w:val="24"/>
        </w:rPr>
        <w:t>decentralised</w:t>
      </w:r>
      <w:proofErr w:type="spellEnd"/>
      <w:r w:rsidRPr="006E7658">
        <w:rPr>
          <w:rFonts w:ascii="Times New Roman" w:eastAsia="Calibri" w:hAnsi="Times New Roman" w:cs="Times New Roman"/>
          <w:sz w:val="24"/>
          <w:szCs w:val="24"/>
        </w:rPr>
        <w:t xml:space="preserve"> </w:t>
      </w:r>
      <w:r w:rsidR="00B942E0">
        <w:rPr>
          <w:rFonts w:ascii="Times New Roman" w:eastAsia="Calibri" w:hAnsi="Times New Roman" w:cs="Times New Roman"/>
          <w:sz w:val="24"/>
          <w:szCs w:val="24"/>
        </w:rPr>
        <w:t>territorial authorities</w:t>
      </w:r>
      <w:r w:rsidRPr="006E7658">
        <w:rPr>
          <w:rFonts w:ascii="Times New Roman" w:eastAsia="Calibri" w:hAnsi="Times New Roman" w:cs="Times New Roman"/>
          <w:sz w:val="24"/>
          <w:szCs w:val="24"/>
        </w:rPr>
        <w:t xml:space="preserve"> in order to respond appropriately to the pressing needs of citizens on the one hand, and to adapt these entities to changes in their environment on the other. This series of reforms led to the adoption of several laws between 1999 and 2019</w:t>
      </w:r>
      <w:r w:rsidR="00E875D1">
        <w:rPr>
          <w:rStyle w:val="FootnoteReference"/>
          <w:rFonts w:ascii="Times New Roman" w:eastAsia="Calibri" w:hAnsi="Times New Roman" w:cs="Times New Roman"/>
          <w:sz w:val="24"/>
          <w:szCs w:val="24"/>
        </w:rPr>
        <w:footnoteReference w:id="2"/>
      </w:r>
      <w:r w:rsidRPr="006E7658">
        <w:rPr>
          <w:rFonts w:ascii="Times New Roman" w:eastAsia="Calibri" w:hAnsi="Times New Roman" w:cs="Times New Roman"/>
          <w:sz w:val="24"/>
          <w:szCs w:val="24"/>
        </w:rPr>
        <w:t xml:space="preserve"> aimed at: - clarifying the general status of public establishments, public companies and </w:t>
      </w:r>
      <w:proofErr w:type="spellStart"/>
      <w:r w:rsidRPr="006E7658">
        <w:rPr>
          <w:rFonts w:ascii="Times New Roman" w:eastAsia="Calibri" w:hAnsi="Times New Roman" w:cs="Times New Roman"/>
          <w:sz w:val="24"/>
          <w:szCs w:val="24"/>
        </w:rPr>
        <w:t>decentralised</w:t>
      </w:r>
      <w:proofErr w:type="spellEnd"/>
      <w:r w:rsidRPr="006E7658">
        <w:rPr>
          <w:rFonts w:ascii="Times New Roman" w:eastAsia="Calibri" w:hAnsi="Times New Roman" w:cs="Times New Roman"/>
          <w:sz w:val="24"/>
          <w:szCs w:val="24"/>
        </w:rPr>
        <w:t xml:space="preserve"> </w:t>
      </w:r>
      <w:r w:rsidR="00B942E0">
        <w:rPr>
          <w:rFonts w:ascii="Times New Roman" w:eastAsia="Calibri" w:hAnsi="Times New Roman" w:cs="Times New Roman"/>
          <w:sz w:val="24"/>
          <w:szCs w:val="24"/>
        </w:rPr>
        <w:t xml:space="preserve">territorial authorities </w:t>
      </w:r>
      <w:r w:rsidRPr="006E7658">
        <w:rPr>
          <w:rFonts w:ascii="Times New Roman" w:eastAsia="Calibri" w:hAnsi="Times New Roman" w:cs="Times New Roman"/>
          <w:sz w:val="24"/>
          <w:szCs w:val="24"/>
        </w:rPr>
        <w:t xml:space="preserve">; - promoting the implementation of new control tools such as the Management Chart and the Program Budget; - ensuring the smooth running of the public administration; - </w:t>
      </w:r>
      <w:proofErr w:type="spellStart"/>
      <w:r w:rsidRPr="006E7658">
        <w:rPr>
          <w:rFonts w:ascii="Times New Roman" w:eastAsia="Calibri" w:hAnsi="Times New Roman" w:cs="Times New Roman"/>
          <w:sz w:val="24"/>
          <w:szCs w:val="24"/>
        </w:rPr>
        <w:t>optimising</w:t>
      </w:r>
      <w:proofErr w:type="spellEnd"/>
      <w:r w:rsidRPr="006E7658">
        <w:rPr>
          <w:rFonts w:ascii="Times New Roman" w:eastAsia="Calibri" w:hAnsi="Times New Roman" w:cs="Times New Roman"/>
          <w:sz w:val="24"/>
          <w:szCs w:val="24"/>
        </w:rPr>
        <w:t xml:space="preserve"> the performance of public establishments and the competitiveness and profitability of public companies and </w:t>
      </w:r>
      <w:r w:rsidR="00B942E0">
        <w:rPr>
          <w:rFonts w:ascii="Times New Roman" w:eastAsia="Calibri" w:hAnsi="Times New Roman" w:cs="Times New Roman"/>
          <w:sz w:val="24"/>
          <w:szCs w:val="24"/>
        </w:rPr>
        <w:t xml:space="preserve">territorial authorities </w:t>
      </w:r>
      <w:r w:rsidR="00EB54F4">
        <w:rPr>
          <w:rFonts w:ascii="Times New Roman" w:eastAsia="Calibri" w:hAnsi="Times New Roman" w:cs="Times New Roman"/>
          <w:sz w:val="24"/>
          <w:szCs w:val="24"/>
        </w:rPr>
        <w:t>(TA)</w:t>
      </w:r>
      <w:r w:rsidRPr="006E7658">
        <w:rPr>
          <w:rFonts w:ascii="Times New Roman" w:eastAsia="Calibri" w:hAnsi="Times New Roman" w:cs="Times New Roman"/>
          <w:sz w:val="24"/>
          <w:szCs w:val="24"/>
        </w:rPr>
        <w:t>.</w:t>
      </w:r>
    </w:p>
    <w:p w14:paraId="5E11CE5C" w14:textId="7F0DF389" w:rsidR="00774BF7" w:rsidRPr="007E2511" w:rsidRDefault="00774BF7" w:rsidP="00376313">
      <w:pPr>
        <w:spacing w:after="0" w:line="240" w:lineRule="auto"/>
        <w:ind w:firstLine="556"/>
        <w:jc w:val="both"/>
        <w:rPr>
          <w:rFonts w:ascii="Arial" w:eastAsia="Calibri" w:hAnsi="Arial" w:cs="Arial"/>
          <w:sz w:val="24"/>
          <w:szCs w:val="24"/>
        </w:rPr>
      </w:pPr>
      <w:r w:rsidRPr="007E2511">
        <w:rPr>
          <w:rFonts w:ascii="Arial" w:eastAsia="Calibri" w:hAnsi="Arial" w:cs="Arial"/>
          <w:sz w:val="24"/>
          <w:szCs w:val="24"/>
        </w:rPr>
        <w:t xml:space="preserve">In a context of increasing competition and the </w:t>
      </w:r>
      <w:proofErr w:type="spellStart"/>
      <w:r w:rsidRPr="007E2511">
        <w:rPr>
          <w:rFonts w:ascii="Arial" w:eastAsia="Calibri" w:hAnsi="Arial" w:cs="Arial"/>
          <w:sz w:val="24"/>
          <w:szCs w:val="24"/>
        </w:rPr>
        <w:t>modernisation</w:t>
      </w:r>
      <w:proofErr w:type="spellEnd"/>
      <w:r w:rsidRPr="007E2511">
        <w:rPr>
          <w:rFonts w:ascii="Arial" w:eastAsia="Calibri" w:hAnsi="Arial" w:cs="Arial"/>
          <w:sz w:val="24"/>
          <w:szCs w:val="24"/>
        </w:rPr>
        <w:t xml:space="preserve"> of public services, the challenge of performance has become a new imperative, a leitmotiv, an objective and, at the same time, a result to be achieved by public </w:t>
      </w:r>
      <w:proofErr w:type="spellStart"/>
      <w:r w:rsidRPr="007E2511">
        <w:rPr>
          <w:rFonts w:ascii="Arial" w:eastAsia="Calibri" w:hAnsi="Arial" w:cs="Arial"/>
          <w:sz w:val="24"/>
          <w:szCs w:val="24"/>
        </w:rPr>
        <w:t>organisations</w:t>
      </w:r>
      <w:proofErr w:type="spellEnd"/>
      <w:r w:rsidRPr="007E2511">
        <w:rPr>
          <w:rFonts w:ascii="Arial" w:eastAsia="Calibri" w:hAnsi="Arial" w:cs="Arial"/>
          <w:sz w:val="24"/>
          <w:szCs w:val="24"/>
        </w:rPr>
        <w:t xml:space="preserve"> and </w:t>
      </w:r>
      <w:proofErr w:type="spellStart"/>
      <w:r w:rsidRPr="007E2511">
        <w:rPr>
          <w:rFonts w:ascii="Arial" w:eastAsia="Calibri" w:hAnsi="Arial" w:cs="Arial"/>
          <w:sz w:val="24"/>
          <w:szCs w:val="24"/>
        </w:rPr>
        <w:t>decentralised</w:t>
      </w:r>
      <w:proofErr w:type="spellEnd"/>
      <w:r w:rsidRPr="007E2511">
        <w:rPr>
          <w:rFonts w:ascii="Arial" w:eastAsia="Calibri" w:hAnsi="Arial" w:cs="Arial"/>
          <w:sz w:val="24"/>
          <w:szCs w:val="24"/>
        </w:rPr>
        <w:t xml:space="preserve"> </w:t>
      </w:r>
      <w:r w:rsidR="00EB54F4" w:rsidRPr="007E2511">
        <w:rPr>
          <w:rFonts w:ascii="Arial" w:eastAsia="Calibri" w:hAnsi="Arial" w:cs="Arial"/>
          <w:sz w:val="24"/>
          <w:szCs w:val="24"/>
        </w:rPr>
        <w:t>territorial authorities</w:t>
      </w:r>
      <w:r w:rsidRPr="007E2511">
        <w:rPr>
          <w:rFonts w:ascii="Arial" w:eastAsia="Calibri" w:hAnsi="Arial" w:cs="Arial"/>
          <w:sz w:val="24"/>
          <w:szCs w:val="24"/>
        </w:rPr>
        <w:t xml:space="preserve">. The advent of the NMP has led to a series of reforms aimed at </w:t>
      </w:r>
      <w:proofErr w:type="spellStart"/>
      <w:r w:rsidRPr="007E2511">
        <w:rPr>
          <w:rFonts w:ascii="Arial" w:eastAsia="Calibri" w:hAnsi="Arial" w:cs="Arial"/>
          <w:sz w:val="24"/>
          <w:szCs w:val="24"/>
        </w:rPr>
        <w:t>modernising</w:t>
      </w:r>
      <w:proofErr w:type="spellEnd"/>
      <w:r w:rsidRPr="007E2511">
        <w:rPr>
          <w:rFonts w:ascii="Arial" w:eastAsia="Calibri" w:hAnsi="Arial" w:cs="Arial"/>
          <w:sz w:val="24"/>
          <w:szCs w:val="24"/>
        </w:rPr>
        <w:t xml:space="preserve"> the financial management of public institutions and </w:t>
      </w:r>
      <w:r w:rsidR="00B942E0" w:rsidRPr="007E2511">
        <w:rPr>
          <w:rFonts w:ascii="Arial" w:eastAsia="Calibri" w:hAnsi="Arial" w:cs="Arial"/>
          <w:sz w:val="24"/>
          <w:szCs w:val="24"/>
        </w:rPr>
        <w:t xml:space="preserve">territorial authorities </w:t>
      </w:r>
      <w:r w:rsidRPr="007E2511">
        <w:rPr>
          <w:rFonts w:ascii="Arial" w:eastAsia="Calibri" w:hAnsi="Arial" w:cs="Arial"/>
          <w:sz w:val="24"/>
          <w:szCs w:val="24"/>
        </w:rPr>
        <w:t xml:space="preserve">, in particular the transition from resource-based budgeting to performance-based </w:t>
      </w:r>
      <w:proofErr w:type="spellStart"/>
      <w:r w:rsidRPr="007E2511">
        <w:rPr>
          <w:rFonts w:ascii="Arial" w:eastAsia="Calibri" w:hAnsi="Arial" w:cs="Arial"/>
          <w:sz w:val="24"/>
          <w:szCs w:val="24"/>
        </w:rPr>
        <w:t>programme</w:t>
      </w:r>
      <w:proofErr w:type="spellEnd"/>
      <w:r w:rsidRPr="007E2511">
        <w:rPr>
          <w:rFonts w:ascii="Arial" w:eastAsia="Calibri" w:hAnsi="Arial" w:cs="Arial"/>
          <w:sz w:val="24"/>
          <w:szCs w:val="24"/>
        </w:rPr>
        <w:t xml:space="preserve"> budgeting.  In the era of </w:t>
      </w:r>
      <w:proofErr w:type="spellStart"/>
      <w:r w:rsidRPr="007E2511">
        <w:rPr>
          <w:rFonts w:ascii="Arial" w:eastAsia="Calibri" w:hAnsi="Arial" w:cs="Arial"/>
          <w:sz w:val="24"/>
          <w:szCs w:val="24"/>
        </w:rPr>
        <w:t>decentralisation</w:t>
      </w:r>
      <w:proofErr w:type="spellEnd"/>
      <w:r w:rsidRPr="007E2511">
        <w:rPr>
          <w:rFonts w:ascii="Arial" w:eastAsia="Calibri" w:hAnsi="Arial" w:cs="Arial"/>
          <w:sz w:val="24"/>
          <w:szCs w:val="24"/>
        </w:rPr>
        <w:t xml:space="preserve"> in Cameroon, this research aims to assess the contribution of program-based budgeting to improving the </w:t>
      </w:r>
      <w:proofErr w:type="spellStart"/>
      <w:r w:rsidRPr="007E2511">
        <w:rPr>
          <w:rFonts w:ascii="Arial" w:eastAsia="Calibri" w:hAnsi="Arial" w:cs="Arial"/>
          <w:sz w:val="24"/>
          <w:szCs w:val="24"/>
        </w:rPr>
        <w:t>organisational</w:t>
      </w:r>
      <w:proofErr w:type="spellEnd"/>
      <w:r w:rsidRPr="007E2511">
        <w:rPr>
          <w:rFonts w:ascii="Arial" w:eastAsia="Calibri" w:hAnsi="Arial" w:cs="Arial"/>
          <w:sz w:val="24"/>
          <w:szCs w:val="24"/>
        </w:rPr>
        <w:t xml:space="preserve"> performance of </w:t>
      </w:r>
      <w:proofErr w:type="spellStart"/>
      <w:r w:rsidRPr="007E2511">
        <w:rPr>
          <w:rFonts w:ascii="Arial" w:eastAsia="Calibri" w:hAnsi="Arial" w:cs="Arial"/>
          <w:sz w:val="24"/>
          <w:szCs w:val="24"/>
        </w:rPr>
        <w:t>decentralised</w:t>
      </w:r>
      <w:proofErr w:type="spellEnd"/>
      <w:r w:rsidRPr="007E2511">
        <w:rPr>
          <w:rFonts w:ascii="Arial" w:eastAsia="Calibri" w:hAnsi="Arial" w:cs="Arial"/>
          <w:sz w:val="24"/>
          <w:szCs w:val="24"/>
        </w:rPr>
        <w:t xml:space="preserve"> </w:t>
      </w:r>
      <w:r w:rsidR="00B942E0" w:rsidRPr="007E2511">
        <w:rPr>
          <w:rFonts w:ascii="Arial" w:eastAsia="Calibri" w:hAnsi="Arial" w:cs="Arial"/>
          <w:sz w:val="24"/>
          <w:szCs w:val="24"/>
        </w:rPr>
        <w:t>territorial authorities</w:t>
      </w:r>
      <w:r w:rsidRPr="007E2511">
        <w:rPr>
          <w:rFonts w:ascii="Arial" w:eastAsia="Calibri" w:hAnsi="Arial" w:cs="Arial"/>
          <w:sz w:val="24"/>
          <w:szCs w:val="24"/>
        </w:rPr>
        <w:t xml:space="preserve">. Through the reduction of information asymmetries and the optimal allocation of resources, we postulate that program-based budgeting can improve the organisational effectiveness and efficiency of </w:t>
      </w:r>
      <w:r w:rsidR="00774287" w:rsidRPr="007E2511">
        <w:rPr>
          <w:rFonts w:ascii="Arial" w:eastAsia="Calibri" w:hAnsi="Arial" w:cs="Arial"/>
          <w:sz w:val="24"/>
          <w:szCs w:val="24"/>
        </w:rPr>
        <w:t>territorial authorities</w:t>
      </w:r>
      <w:r w:rsidRPr="007E2511">
        <w:rPr>
          <w:rFonts w:ascii="Arial" w:eastAsia="Calibri" w:hAnsi="Arial" w:cs="Arial"/>
          <w:sz w:val="24"/>
          <w:szCs w:val="24"/>
        </w:rPr>
        <w:t xml:space="preserve">. This postulate serves as the backdrop for this paper, which we have divided into four parts. In the first, we </w:t>
      </w:r>
      <w:proofErr w:type="spellStart"/>
      <w:r w:rsidRPr="007E2511">
        <w:rPr>
          <w:rFonts w:ascii="Arial" w:eastAsia="Calibri" w:hAnsi="Arial" w:cs="Arial"/>
          <w:sz w:val="24"/>
          <w:szCs w:val="24"/>
        </w:rPr>
        <w:t>conceptualise</w:t>
      </w:r>
      <w:proofErr w:type="spellEnd"/>
      <w:r w:rsidRPr="007E2511">
        <w:rPr>
          <w:rFonts w:ascii="Arial" w:eastAsia="Calibri" w:hAnsi="Arial" w:cs="Arial"/>
          <w:sz w:val="24"/>
          <w:szCs w:val="24"/>
        </w:rPr>
        <w:t xml:space="preserve"> </w:t>
      </w:r>
      <w:proofErr w:type="spellStart"/>
      <w:r w:rsidRPr="007E2511">
        <w:rPr>
          <w:rFonts w:ascii="Arial" w:eastAsia="Calibri" w:hAnsi="Arial" w:cs="Arial"/>
          <w:sz w:val="24"/>
          <w:szCs w:val="24"/>
        </w:rPr>
        <w:t>organisational</w:t>
      </w:r>
      <w:proofErr w:type="spellEnd"/>
      <w:r w:rsidRPr="007E2511">
        <w:rPr>
          <w:rFonts w:ascii="Arial" w:eastAsia="Calibri" w:hAnsi="Arial" w:cs="Arial"/>
          <w:sz w:val="24"/>
          <w:szCs w:val="24"/>
        </w:rPr>
        <w:t xml:space="preserve"> performance and program-based budgeting in the context of local government. In the second, we focus on the theoretical framework and the </w:t>
      </w:r>
      <w:r w:rsidR="00774287" w:rsidRPr="007E2511">
        <w:rPr>
          <w:rFonts w:ascii="Arial" w:eastAsia="Calibri" w:hAnsi="Arial" w:cs="Arial"/>
          <w:sz w:val="24"/>
          <w:szCs w:val="24"/>
        </w:rPr>
        <w:t>modeling</w:t>
      </w:r>
      <w:r w:rsidRPr="007E2511">
        <w:rPr>
          <w:rFonts w:ascii="Arial" w:eastAsia="Calibri" w:hAnsi="Arial" w:cs="Arial"/>
          <w:sz w:val="24"/>
          <w:szCs w:val="24"/>
        </w:rPr>
        <w:t xml:space="preserve"> of the relationship between the concepts. The third section describes the research methodology. The fourth part is devoted to the presentation and disc</w:t>
      </w:r>
      <w:r w:rsidR="00376313" w:rsidRPr="007E2511">
        <w:rPr>
          <w:rFonts w:ascii="Arial" w:eastAsia="Calibri" w:hAnsi="Arial" w:cs="Arial"/>
          <w:sz w:val="24"/>
          <w:szCs w:val="24"/>
        </w:rPr>
        <w:t>ussion of the results obtained.</w:t>
      </w:r>
    </w:p>
    <w:p w14:paraId="6C268971" w14:textId="0074C070" w:rsidR="00774BF7" w:rsidRPr="007E2511" w:rsidRDefault="00774BF7" w:rsidP="00504F0D">
      <w:pPr>
        <w:tabs>
          <w:tab w:val="left" w:pos="709"/>
        </w:tabs>
        <w:spacing w:before="40" w:after="40" w:line="240" w:lineRule="auto"/>
        <w:ind w:firstLine="556"/>
        <w:jc w:val="both"/>
        <w:rPr>
          <w:rFonts w:ascii="Arial" w:eastAsia="Calibri" w:hAnsi="Arial" w:cs="Arial"/>
          <w:b/>
          <w:sz w:val="24"/>
          <w:szCs w:val="24"/>
        </w:rPr>
      </w:pPr>
      <w:r w:rsidRPr="007E2511">
        <w:rPr>
          <w:rFonts w:ascii="Arial" w:eastAsia="Calibri" w:hAnsi="Arial" w:cs="Arial"/>
          <w:b/>
          <w:sz w:val="24"/>
          <w:szCs w:val="24"/>
        </w:rPr>
        <w:lastRenderedPageBreak/>
        <w:t>1.</w:t>
      </w:r>
      <w:r w:rsidR="003363B7" w:rsidRPr="007E2511">
        <w:rPr>
          <w:rFonts w:ascii="Arial" w:eastAsia="Calibri" w:hAnsi="Arial" w:cs="Arial"/>
          <w:b/>
          <w:sz w:val="24"/>
          <w:szCs w:val="24"/>
        </w:rPr>
        <w:t xml:space="preserve"> </w:t>
      </w:r>
      <w:r w:rsidRPr="007E2511">
        <w:rPr>
          <w:rFonts w:ascii="Arial" w:eastAsia="Calibri" w:hAnsi="Arial" w:cs="Arial"/>
          <w:b/>
          <w:sz w:val="24"/>
          <w:szCs w:val="24"/>
        </w:rPr>
        <w:t>Co</w:t>
      </w:r>
      <w:r w:rsidR="00376313" w:rsidRPr="007E2511">
        <w:rPr>
          <w:rFonts w:ascii="Arial" w:eastAsia="Calibri" w:hAnsi="Arial" w:cs="Arial"/>
          <w:b/>
          <w:sz w:val="24"/>
          <w:szCs w:val="24"/>
        </w:rPr>
        <w:t>nceptual framework of the study</w:t>
      </w:r>
    </w:p>
    <w:p w14:paraId="1D73B514" w14:textId="77777777" w:rsidR="00774BF7" w:rsidRPr="007E2511" w:rsidRDefault="00774BF7" w:rsidP="000332C1">
      <w:pPr>
        <w:spacing w:before="40" w:after="40" w:line="240" w:lineRule="auto"/>
        <w:ind w:firstLine="556"/>
        <w:jc w:val="both"/>
        <w:rPr>
          <w:rFonts w:ascii="Arial" w:eastAsia="Calibri" w:hAnsi="Arial" w:cs="Arial"/>
          <w:b/>
          <w:sz w:val="24"/>
          <w:szCs w:val="24"/>
        </w:rPr>
      </w:pPr>
      <w:r w:rsidRPr="007E2511">
        <w:rPr>
          <w:rFonts w:ascii="Arial" w:eastAsia="Calibri" w:hAnsi="Arial" w:cs="Arial"/>
          <w:b/>
          <w:sz w:val="24"/>
          <w:szCs w:val="24"/>
        </w:rPr>
        <w:t xml:space="preserve">1.1 Organisational </w:t>
      </w:r>
      <w:r w:rsidR="00376313" w:rsidRPr="007E2511">
        <w:rPr>
          <w:rFonts w:ascii="Arial" w:eastAsia="Calibri" w:hAnsi="Arial" w:cs="Arial"/>
          <w:b/>
          <w:sz w:val="24"/>
          <w:szCs w:val="24"/>
        </w:rPr>
        <w:t>performance in local government</w:t>
      </w:r>
    </w:p>
    <w:p w14:paraId="7AF69202" w14:textId="77777777" w:rsidR="00774BF7" w:rsidRPr="007E2511" w:rsidRDefault="00774BF7" w:rsidP="00376313">
      <w:pPr>
        <w:spacing w:after="0" w:line="240" w:lineRule="auto"/>
        <w:ind w:firstLine="556"/>
        <w:jc w:val="both"/>
        <w:rPr>
          <w:rFonts w:ascii="Arial" w:eastAsia="Calibri" w:hAnsi="Arial" w:cs="Arial"/>
          <w:sz w:val="24"/>
          <w:szCs w:val="24"/>
        </w:rPr>
      </w:pPr>
      <w:r w:rsidRPr="007E2511">
        <w:rPr>
          <w:rFonts w:ascii="Arial" w:eastAsia="Calibri" w:hAnsi="Arial" w:cs="Arial"/>
          <w:sz w:val="24"/>
          <w:szCs w:val="24"/>
        </w:rPr>
        <w:t>Organisational performance is at the heart of any effective and efficient management policy. The aim of an organisational development strategy is to improve performance in high value-added areas (</w:t>
      </w:r>
      <w:proofErr w:type="spellStart"/>
      <w:r w:rsidRPr="007E2511">
        <w:rPr>
          <w:rFonts w:ascii="Arial" w:eastAsia="Calibri" w:hAnsi="Arial" w:cs="Arial"/>
          <w:sz w:val="24"/>
          <w:szCs w:val="24"/>
        </w:rPr>
        <w:t>Audigier</w:t>
      </w:r>
      <w:proofErr w:type="spellEnd"/>
      <w:r w:rsidRPr="007E2511">
        <w:rPr>
          <w:rFonts w:ascii="Arial" w:eastAsia="Calibri" w:hAnsi="Arial" w:cs="Arial"/>
          <w:sz w:val="24"/>
          <w:szCs w:val="24"/>
        </w:rPr>
        <w:t xml:space="preserve">, 2008). However, despite its importance in management science, this concept remains controversial and difficult to define, let alone measure. This observation can be </w:t>
      </w:r>
      <w:proofErr w:type="spellStart"/>
      <w:r w:rsidRPr="007E2511">
        <w:rPr>
          <w:rFonts w:ascii="Arial" w:eastAsia="Calibri" w:hAnsi="Arial" w:cs="Arial"/>
          <w:sz w:val="24"/>
          <w:szCs w:val="24"/>
        </w:rPr>
        <w:t>generalised</w:t>
      </w:r>
      <w:proofErr w:type="spellEnd"/>
      <w:r w:rsidRPr="007E2511">
        <w:rPr>
          <w:rFonts w:ascii="Arial" w:eastAsia="Calibri" w:hAnsi="Arial" w:cs="Arial"/>
          <w:sz w:val="24"/>
          <w:szCs w:val="24"/>
        </w:rPr>
        <w:t xml:space="preserve"> to </w:t>
      </w:r>
      <w:proofErr w:type="spellStart"/>
      <w:r w:rsidRPr="007E2511">
        <w:rPr>
          <w:rFonts w:ascii="Arial" w:eastAsia="Calibri" w:hAnsi="Arial" w:cs="Arial"/>
          <w:sz w:val="24"/>
          <w:szCs w:val="24"/>
        </w:rPr>
        <w:t>decentralised</w:t>
      </w:r>
      <w:proofErr w:type="spellEnd"/>
      <w:r w:rsidRPr="007E2511">
        <w:rPr>
          <w:rFonts w:ascii="Arial" w:eastAsia="Calibri" w:hAnsi="Arial" w:cs="Arial"/>
          <w:sz w:val="24"/>
          <w:szCs w:val="24"/>
        </w:rPr>
        <w:t xml:space="preserve"> territorial authorities, whose foundations and performance issues leave no one indifferent.</w:t>
      </w:r>
    </w:p>
    <w:p w14:paraId="604C5D72" w14:textId="77777777" w:rsidR="00724124" w:rsidRPr="00724124" w:rsidRDefault="00724124" w:rsidP="000332C1">
      <w:pPr>
        <w:spacing w:before="40" w:after="40" w:line="240" w:lineRule="auto"/>
        <w:ind w:firstLine="567"/>
        <w:jc w:val="both"/>
        <w:rPr>
          <w:rFonts w:ascii="Times New Roman" w:eastAsia="Calibri" w:hAnsi="Times New Roman" w:cs="Times New Roman"/>
          <w:b/>
          <w:bCs/>
          <w:sz w:val="24"/>
          <w:szCs w:val="24"/>
        </w:rPr>
      </w:pPr>
      <w:r w:rsidRPr="00724124">
        <w:rPr>
          <w:rFonts w:ascii="Times New Roman" w:eastAsia="Calibri" w:hAnsi="Times New Roman" w:cs="Times New Roman"/>
          <w:b/>
          <w:bCs/>
          <w:sz w:val="24"/>
          <w:szCs w:val="24"/>
        </w:rPr>
        <w:t xml:space="preserve">1.1.1 Emerging framework and characteristics of </w:t>
      </w:r>
      <w:r w:rsidR="00B942E0">
        <w:rPr>
          <w:rFonts w:ascii="Times New Roman" w:eastAsia="Calibri" w:hAnsi="Times New Roman" w:cs="Times New Roman"/>
          <w:b/>
          <w:bCs/>
          <w:sz w:val="24"/>
          <w:szCs w:val="24"/>
        </w:rPr>
        <w:t xml:space="preserve">territorial authorities </w:t>
      </w:r>
    </w:p>
    <w:p w14:paraId="6CA9CF07" w14:textId="77777777" w:rsidR="00724124" w:rsidRPr="00724124" w:rsidRDefault="00724124" w:rsidP="00C371A4">
      <w:pPr>
        <w:spacing w:after="0" w:line="240" w:lineRule="auto"/>
        <w:ind w:firstLine="567"/>
        <w:jc w:val="both"/>
        <w:rPr>
          <w:rFonts w:ascii="Times New Roman" w:eastAsia="Calibri" w:hAnsi="Times New Roman" w:cs="Times New Roman"/>
          <w:bCs/>
          <w:sz w:val="24"/>
          <w:szCs w:val="24"/>
        </w:rPr>
      </w:pPr>
      <w:r w:rsidRPr="00724124">
        <w:rPr>
          <w:rFonts w:ascii="Times New Roman" w:eastAsia="Calibri" w:hAnsi="Times New Roman" w:cs="Times New Roman"/>
          <w:bCs/>
          <w:sz w:val="24"/>
          <w:szCs w:val="24"/>
        </w:rPr>
        <w:t xml:space="preserve">After decades of political, institutional and economic centralism, the countries of sub-Saharan After decades of political, institutional and economic centralism, sub-Saharan African countries have embarked on reforms aimed at </w:t>
      </w:r>
      <w:proofErr w:type="spellStart"/>
      <w:r w:rsidRPr="00724124">
        <w:rPr>
          <w:rFonts w:ascii="Times New Roman" w:eastAsia="Calibri" w:hAnsi="Times New Roman" w:cs="Times New Roman"/>
          <w:bCs/>
          <w:sz w:val="24"/>
          <w:szCs w:val="24"/>
        </w:rPr>
        <w:t>democratisation</w:t>
      </w:r>
      <w:proofErr w:type="spellEnd"/>
      <w:r w:rsidRPr="00724124">
        <w:rPr>
          <w:rFonts w:ascii="Times New Roman" w:eastAsia="Calibri" w:hAnsi="Times New Roman" w:cs="Times New Roman"/>
          <w:bCs/>
          <w:sz w:val="24"/>
          <w:szCs w:val="24"/>
        </w:rPr>
        <w:t xml:space="preserve">, </w:t>
      </w:r>
      <w:proofErr w:type="spellStart"/>
      <w:r w:rsidRPr="00724124">
        <w:rPr>
          <w:rFonts w:ascii="Times New Roman" w:eastAsia="Calibri" w:hAnsi="Times New Roman" w:cs="Times New Roman"/>
          <w:bCs/>
          <w:sz w:val="24"/>
          <w:szCs w:val="24"/>
        </w:rPr>
        <w:t>liberalisation</w:t>
      </w:r>
      <w:proofErr w:type="spellEnd"/>
      <w:r w:rsidRPr="00724124">
        <w:rPr>
          <w:rFonts w:ascii="Times New Roman" w:eastAsia="Calibri" w:hAnsi="Times New Roman" w:cs="Times New Roman"/>
          <w:bCs/>
          <w:sz w:val="24"/>
          <w:szCs w:val="24"/>
        </w:rPr>
        <w:t xml:space="preserve">, administrative </w:t>
      </w:r>
      <w:proofErr w:type="spellStart"/>
      <w:r w:rsidRPr="00724124">
        <w:rPr>
          <w:rFonts w:ascii="Times New Roman" w:eastAsia="Calibri" w:hAnsi="Times New Roman" w:cs="Times New Roman"/>
          <w:bCs/>
          <w:sz w:val="24"/>
          <w:szCs w:val="24"/>
        </w:rPr>
        <w:t>mode</w:t>
      </w:r>
      <w:r w:rsidR="00B556C9">
        <w:rPr>
          <w:rFonts w:ascii="Times New Roman" w:eastAsia="Calibri" w:hAnsi="Times New Roman" w:cs="Times New Roman"/>
          <w:bCs/>
          <w:sz w:val="24"/>
          <w:szCs w:val="24"/>
        </w:rPr>
        <w:t>rnisation</w:t>
      </w:r>
      <w:proofErr w:type="spellEnd"/>
      <w:r w:rsidR="00B556C9">
        <w:rPr>
          <w:rFonts w:ascii="Times New Roman" w:eastAsia="Calibri" w:hAnsi="Times New Roman" w:cs="Times New Roman"/>
          <w:bCs/>
          <w:sz w:val="24"/>
          <w:szCs w:val="24"/>
        </w:rPr>
        <w:t xml:space="preserve"> and </w:t>
      </w:r>
      <w:proofErr w:type="spellStart"/>
      <w:r w:rsidR="00B556C9">
        <w:rPr>
          <w:rFonts w:ascii="Times New Roman" w:eastAsia="Calibri" w:hAnsi="Times New Roman" w:cs="Times New Roman"/>
          <w:bCs/>
          <w:sz w:val="24"/>
          <w:szCs w:val="24"/>
        </w:rPr>
        <w:t>decentralisation</w:t>
      </w:r>
      <w:proofErr w:type="spellEnd"/>
      <w:r w:rsidR="00B556C9">
        <w:rPr>
          <w:rFonts w:ascii="Times New Roman" w:eastAsia="Calibri" w:hAnsi="Times New Roman" w:cs="Times New Roman"/>
          <w:bCs/>
          <w:sz w:val="24"/>
          <w:szCs w:val="24"/>
        </w:rPr>
        <w:t xml:space="preserve"> "</w:t>
      </w:r>
      <w:proofErr w:type="spellStart"/>
      <w:r w:rsidR="00B556C9">
        <w:rPr>
          <w:rFonts w:ascii="Times New Roman" w:eastAsia="Calibri" w:hAnsi="Times New Roman" w:cs="Times New Roman"/>
          <w:bCs/>
          <w:sz w:val="24"/>
          <w:szCs w:val="24"/>
        </w:rPr>
        <w:t>communalisation</w:t>
      </w:r>
      <w:proofErr w:type="spellEnd"/>
      <w:r w:rsidR="00B556C9">
        <w:rPr>
          <w:rFonts w:ascii="Times New Roman" w:eastAsia="Calibri" w:hAnsi="Times New Roman" w:cs="Times New Roman"/>
          <w:bCs/>
          <w:sz w:val="24"/>
          <w:szCs w:val="24"/>
        </w:rPr>
        <w:t>"</w:t>
      </w:r>
      <w:r w:rsidRPr="00724124">
        <w:rPr>
          <w:rFonts w:ascii="Times New Roman" w:eastAsia="Calibri" w:hAnsi="Times New Roman" w:cs="Times New Roman"/>
          <w:bCs/>
          <w:sz w:val="24"/>
          <w:szCs w:val="24"/>
        </w:rPr>
        <w:t xml:space="preserve">, involving </w:t>
      </w:r>
      <w:r w:rsidR="00B942E0">
        <w:rPr>
          <w:rFonts w:ascii="Times New Roman" w:eastAsia="Calibri" w:hAnsi="Times New Roman" w:cs="Times New Roman"/>
          <w:bCs/>
          <w:sz w:val="24"/>
          <w:szCs w:val="24"/>
        </w:rPr>
        <w:t xml:space="preserve">territorial authorities </w:t>
      </w:r>
      <w:r w:rsidRPr="00724124">
        <w:rPr>
          <w:rFonts w:ascii="Times New Roman" w:eastAsia="Calibri" w:hAnsi="Times New Roman" w:cs="Times New Roman"/>
          <w:bCs/>
          <w:sz w:val="24"/>
          <w:szCs w:val="24"/>
        </w:rPr>
        <w:t xml:space="preserve"> in order to establish the credibility of the state and strengthen governance at local level (Keita &amp; al., 2008; </w:t>
      </w:r>
      <w:proofErr w:type="spellStart"/>
      <w:r w:rsidRPr="00724124">
        <w:rPr>
          <w:rFonts w:ascii="Times New Roman" w:eastAsia="Calibri" w:hAnsi="Times New Roman" w:cs="Times New Roman"/>
          <w:bCs/>
          <w:sz w:val="24"/>
          <w:szCs w:val="24"/>
        </w:rPr>
        <w:t>Mahaman</w:t>
      </w:r>
      <w:proofErr w:type="spellEnd"/>
      <w:r w:rsidRPr="00724124">
        <w:rPr>
          <w:rFonts w:ascii="Times New Roman" w:eastAsia="Calibri" w:hAnsi="Times New Roman" w:cs="Times New Roman"/>
          <w:bCs/>
          <w:sz w:val="24"/>
          <w:szCs w:val="24"/>
        </w:rPr>
        <w:t xml:space="preserve"> </w:t>
      </w:r>
      <w:proofErr w:type="spellStart"/>
      <w:r w:rsidRPr="00724124">
        <w:rPr>
          <w:rFonts w:ascii="Times New Roman" w:eastAsia="Calibri" w:hAnsi="Times New Roman" w:cs="Times New Roman"/>
          <w:bCs/>
          <w:sz w:val="24"/>
          <w:szCs w:val="24"/>
        </w:rPr>
        <w:t>Tidjani</w:t>
      </w:r>
      <w:proofErr w:type="spellEnd"/>
      <w:r w:rsidRPr="00724124">
        <w:rPr>
          <w:rFonts w:ascii="Times New Roman" w:eastAsia="Calibri" w:hAnsi="Times New Roman" w:cs="Times New Roman"/>
          <w:bCs/>
          <w:sz w:val="24"/>
          <w:szCs w:val="24"/>
        </w:rPr>
        <w:t xml:space="preserve">, 2009; Marie &amp; </w:t>
      </w:r>
      <w:proofErr w:type="spellStart"/>
      <w:r w:rsidRPr="00724124">
        <w:rPr>
          <w:rFonts w:ascii="Times New Roman" w:eastAsia="Calibri" w:hAnsi="Times New Roman" w:cs="Times New Roman"/>
          <w:bCs/>
          <w:sz w:val="24"/>
          <w:szCs w:val="24"/>
        </w:rPr>
        <w:t>Idelman</w:t>
      </w:r>
      <w:proofErr w:type="spellEnd"/>
      <w:r w:rsidRPr="00724124">
        <w:rPr>
          <w:rFonts w:ascii="Times New Roman" w:eastAsia="Calibri" w:hAnsi="Times New Roman" w:cs="Times New Roman"/>
          <w:bCs/>
          <w:sz w:val="24"/>
          <w:szCs w:val="24"/>
        </w:rPr>
        <w:t xml:space="preserve">, 2010). The evolution of the institutional landscape in Cameroon took concrete form on 18 January 1996 with the adoption of a new constitution to replace that of 2 June 1972. This reform enshrined the institutional foundations of </w:t>
      </w:r>
      <w:proofErr w:type="spellStart"/>
      <w:r w:rsidRPr="00724124">
        <w:rPr>
          <w:rFonts w:ascii="Times New Roman" w:eastAsia="Calibri" w:hAnsi="Times New Roman" w:cs="Times New Roman"/>
          <w:bCs/>
          <w:sz w:val="24"/>
          <w:szCs w:val="24"/>
        </w:rPr>
        <w:t>decentralisation</w:t>
      </w:r>
      <w:proofErr w:type="spellEnd"/>
      <w:r w:rsidRPr="00724124">
        <w:rPr>
          <w:rFonts w:ascii="Times New Roman" w:eastAsia="Calibri" w:hAnsi="Times New Roman" w:cs="Times New Roman"/>
          <w:bCs/>
          <w:sz w:val="24"/>
          <w:szCs w:val="24"/>
        </w:rPr>
        <w:t xml:space="preserve"> with the creation of "</w:t>
      </w:r>
      <w:proofErr w:type="spellStart"/>
      <w:r w:rsidRPr="00724124">
        <w:rPr>
          <w:rFonts w:ascii="Times New Roman" w:eastAsia="Calibri" w:hAnsi="Times New Roman" w:cs="Times New Roman"/>
          <w:bCs/>
          <w:sz w:val="24"/>
          <w:szCs w:val="24"/>
        </w:rPr>
        <w:t>decentralised</w:t>
      </w:r>
      <w:proofErr w:type="spellEnd"/>
      <w:r w:rsidRPr="00724124">
        <w:rPr>
          <w:rFonts w:ascii="Times New Roman" w:eastAsia="Calibri" w:hAnsi="Times New Roman" w:cs="Times New Roman"/>
          <w:bCs/>
          <w:sz w:val="24"/>
          <w:szCs w:val="24"/>
        </w:rPr>
        <w:t xml:space="preserve"> territorial collectivities": the commune and the region</w:t>
      </w:r>
      <w:r w:rsidR="00DD2B3B">
        <w:rPr>
          <w:rStyle w:val="FootnoteReference"/>
          <w:rFonts w:ascii="Times New Roman" w:eastAsia="Calibri" w:hAnsi="Times New Roman" w:cs="Times New Roman"/>
          <w:bCs/>
          <w:sz w:val="24"/>
          <w:szCs w:val="24"/>
        </w:rPr>
        <w:footnoteReference w:id="3"/>
      </w:r>
      <w:r w:rsidRPr="00724124">
        <w:rPr>
          <w:rFonts w:ascii="Times New Roman" w:eastAsia="Calibri" w:hAnsi="Times New Roman" w:cs="Times New Roman"/>
          <w:bCs/>
          <w:sz w:val="24"/>
          <w:szCs w:val="24"/>
        </w:rPr>
        <w:t xml:space="preserve">. The latter enjoy legal personality, administrative and financial autonomy and free management by elected councils. Although communes already existed, their new creation is based on the Constitution, which stipulates in Article 55 (1) § 2 that "any other type of </w:t>
      </w:r>
      <w:proofErr w:type="spellStart"/>
      <w:r w:rsidRPr="00724124">
        <w:rPr>
          <w:rFonts w:ascii="Times New Roman" w:eastAsia="Calibri" w:hAnsi="Times New Roman" w:cs="Times New Roman"/>
          <w:bCs/>
          <w:sz w:val="24"/>
          <w:szCs w:val="24"/>
        </w:rPr>
        <w:t>decentralised</w:t>
      </w:r>
      <w:proofErr w:type="spellEnd"/>
      <w:r w:rsidRPr="00724124">
        <w:rPr>
          <w:rFonts w:ascii="Times New Roman" w:eastAsia="Calibri" w:hAnsi="Times New Roman" w:cs="Times New Roman"/>
          <w:bCs/>
          <w:sz w:val="24"/>
          <w:szCs w:val="24"/>
        </w:rPr>
        <w:t xml:space="preserve"> authority shall be created by law"</w:t>
      </w:r>
      <w:r w:rsidR="00F10402">
        <w:rPr>
          <w:rStyle w:val="FootnoteReference"/>
          <w:rFonts w:ascii="Times New Roman" w:eastAsia="Calibri" w:hAnsi="Times New Roman" w:cs="Times New Roman"/>
          <w:bCs/>
          <w:sz w:val="24"/>
          <w:szCs w:val="24"/>
        </w:rPr>
        <w:footnoteReference w:id="4"/>
      </w:r>
      <w:r w:rsidRPr="00724124">
        <w:rPr>
          <w:rFonts w:ascii="Times New Roman" w:eastAsia="Calibri" w:hAnsi="Times New Roman" w:cs="Times New Roman"/>
          <w:bCs/>
          <w:sz w:val="24"/>
          <w:szCs w:val="24"/>
        </w:rPr>
        <w:t xml:space="preserve">.  Between 1974 (entry into force of Law No. 74/23 of 5 December 1974 on the organisation of communes) and 2019 (adoption of Law No. 2019/024 of 24 December 2019 on the General Code of Decentralised Territorial Authorities), Cameroon's political authorities initiated numerous innovations. The aim is to </w:t>
      </w:r>
      <w:proofErr w:type="spellStart"/>
      <w:r w:rsidRPr="00724124">
        <w:rPr>
          <w:rFonts w:ascii="Times New Roman" w:eastAsia="Calibri" w:hAnsi="Times New Roman" w:cs="Times New Roman"/>
          <w:bCs/>
          <w:sz w:val="24"/>
          <w:szCs w:val="24"/>
        </w:rPr>
        <w:t>modernise</w:t>
      </w:r>
      <w:proofErr w:type="spellEnd"/>
      <w:r w:rsidRPr="00724124">
        <w:rPr>
          <w:rFonts w:ascii="Times New Roman" w:eastAsia="Calibri" w:hAnsi="Times New Roman" w:cs="Times New Roman"/>
          <w:bCs/>
          <w:sz w:val="24"/>
          <w:szCs w:val="24"/>
        </w:rPr>
        <w:t xml:space="preserve"> the state apparatus, place </w:t>
      </w:r>
      <w:proofErr w:type="spellStart"/>
      <w:r w:rsidRPr="00724124">
        <w:rPr>
          <w:rFonts w:ascii="Times New Roman" w:eastAsia="Calibri" w:hAnsi="Times New Roman" w:cs="Times New Roman"/>
          <w:bCs/>
          <w:sz w:val="24"/>
          <w:szCs w:val="24"/>
        </w:rPr>
        <w:t>decentralisation</w:t>
      </w:r>
      <w:proofErr w:type="spellEnd"/>
      <w:r w:rsidRPr="00724124">
        <w:rPr>
          <w:rFonts w:ascii="Times New Roman" w:eastAsia="Calibri" w:hAnsi="Times New Roman" w:cs="Times New Roman"/>
          <w:bCs/>
          <w:sz w:val="24"/>
          <w:szCs w:val="24"/>
        </w:rPr>
        <w:t xml:space="preserve"> at the heart of development issues and establish the </w:t>
      </w:r>
      <w:r w:rsidR="00564399">
        <w:rPr>
          <w:rFonts w:ascii="Times New Roman" w:eastAsia="Calibri" w:hAnsi="Times New Roman" w:cs="Times New Roman"/>
          <w:bCs/>
          <w:sz w:val="24"/>
          <w:szCs w:val="24"/>
        </w:rPr>
        <w:t>DTA</w:t>
      </w:r>
      <w:r w:rsidRPr="00724124">
        <w:rPr>
          <w:rFonts w:ascii="Times New Roman" w:eastAsia="Calibri" w:hAnsi="Times New Roman" w:cs="Times New Roman"/>
          <w:bCs/>
          <w:sz w:val="24"/>
          <w:szCs w:val="24"/>
        </w:rPr>
        <w:t>s as key players.</w:t>
      </w:r>
    </w:p>
    <w:p w14:paraId="236ADF9F" w14:textId="77777777" w:rsidR="003363B7" w:rsidRDefault="00724124" w:rsidP="00C371A4">
      <w:pPr>
        <w:spacing w:after="0" w:line="240" w:lineRule="auto"/>
        <w:ind w:firstLine="567"/>
        <w:jc w:val="both"/>
        <w:rPr>
          <w:rFonts w:ascii="Times New Roman" w:eastAsia="Calibri" w:hAnsi="Times New Roman" w:cs="Times New Roman"/>
          <w:color w:val="242021"/>
          <w:sz w:val="24"/>
          <w:szCs w:val="24"/>
        </w:rPr>
      </w:pPr>
      <w:r w:rsidRPr="00724124">
        <w:rPr>
          <w:rFonts w:ascii="Times New Roman" w:eastAsia="Calibri" w:hAnsi="Times New Roman" w:cs="Times New Roman"/>
          <w:color w:val="242021"/>
          <w:sz w:val="24"/>
          <w:szCs w:val="24"/>
        </w:rPr>
        <w:t xml:space="preserve">Article 1 of the 1974 reform defines the commune as "a </w:t>
      </w:r>
      <w:proofErr w:type="spellStart"/>
      <w:r w:rsidRPr="00724124">
        <w:rPr>
          <w:rFonts w:ascii="Times New Roman" w:eastAsia="Calibri" w:hAnsi="Times New Roman" w:cs="Times New Roman"/>
          <w:color w:val="242021"/>
          <w:sz w:val="24"/>
          <w:szCs w:val="24"/>
        </w:rPr>
        <w:t>decentralised</w:t>
      </w:r>
      <w:proofErr w:type="spellEnd"/>
      <w:r w:rsidRPr="00724124">
        <w:rPr>
          <w:rFonts w:ascii="Times New Roman" w:eastAsia="Calibri" w:hAnsi="Times New Roman" w:cs="Times New Roman"/>
          <w:color w:val="242021"/>
          <w:sz w:val="24"/>
          <w:szCs w:val="24"/>
        </w:rPr>
        <w:t xml:space="preserve"> public authority and a public law entity with legal personality and financial autonomy" ( ). It thus identifies two types of commune: the urban commune and the rural commune, which can carry out development actions through the intervention of various structures or communal syndicates. However, this legal framework does not give the </w:t>
      </w:r>
      <w:r w:rsidR="00564399">
        <w:rPr>
          <w:rFonts w:ascii="Times New Roman" w:eastAsia="Calibri" w:hAnsi="Times New Roman" w:cs="Times New Roman"/>
          <w:color w:val="242021"/>
          <w:sz w:val="24"/>
          <w:szCs w:val="24"/>
        </w:rPr>
        <w:t>DTA</w:t>
      </w:r>
      <w:r w:rsidRPr="00724124">
        <w:rPr>
          <w:rFonts w:ascii="Times New Roman" w:eastAsia="Calibri" w:hAnsi="Times New Roman" w:cs="Times New Roman"/>
          <w:color w:val="242021"/>
          <w:sz w:val="24"/>
          <w:szCs w:val="24"/>
        </w:rPr>
        <w:t>s sufficient financial autonomy, given the constant interventionism of the State. Nor does it clarify the profile of the elected representatives in terms of diplomas, different training courses, careers, qualifications in governance and administration.</w:t>
      </w:r>
    </w:p>
    <w:p w14:paraId="49783FF8" w14:textId="1A074190" w:rsidR="00D95D79" w:rsidRPr="00D95D79" w:rsidRDefault="00D95D79" w:rsidP="00C371A4">
      <w:pPr>
        <w:spacing w:after="0" w:line="240" w:lineRule="auto"/>
        <w:ind w:firstLine="567"/>
        <w:jc w:val="both"/>
        <w:rPr>
          <w:rFonts w:ascii="Times New Roman" w:eastAsia="Calibri" w:hAnsi="Times New Roman" w:cs="Times New Roman"/>
          <w:color w:val="242021"/>
          <w:sz w:val="24"/>
          <w:szCs w:val="24"/>
        </w:rPr>
      </w:pPr>
      <w:r w:rsidRPr="00D95D79">
        <w:rPr>
          <w:rFonts w:ascii="Times New Roman" w:eastAsia="Calibri" w:hAnsi="Times New Roman" w:cs="Times New Roman"/>
          <w:color w:val="242021"/>
          <w:sz w:val="24"/>
          <w:szCs w:val="24"/>
        </w:rPr>
        <w:t xml:space="preserve">The 2004 regulations cover three laws that specify the aims of </w:t>
      </w:r>
      <w:r w:rsidR="00564399">
        <w:rPr>
          <w:rFonts w:ascii="Times New Roman" w:eastAsia="Calibri" w:hAnsi="Times New Roman" w:cs="Times New Roman"/>
          <w:color w:val="242021"/>
          <w:sz w:val="24"/>
          <w:szCs w:val="24"/>
        </w:rPr>
        <w:t>DTA</w:t>
      </w:r>
      <w:r w:rsidRPr="00D95D79">
        <w:rPr>
          <w:rFonts w:ascii="Times New Roman" w:eastAsia="Calibri" w:hAnsi="Times New Roman" w:cs="Times New Roman"/>
          <w:color w:val="242021"/>
          <w:sz w:val="24"/>
          <w:szCs w:val="24"/>
        </w:rPr>
        <w:t xml:space="preserve">s: </w:t>
      </w:r>
    </w:p>
    <w:p w14:paraId="253AF3D3" w14:textId="77777777" w:rsidR="00D95D79" w:rsidRPr="00D95D79" w:rsidRDefault="00D95D79" w:rsidP="00C371A4">
      <w:pPr>
        <w:spacing w:after="0" w:line="240" w:lineRule="auto"/>
        <w:ind w:firstLine="567"/>
        <w:jc w:val="both"/>
        <w:rPr>
          <w:rFonts w:ascii="Times New Roman" w:eastAsia="Calibri" w:hAnsi="Times New Roman" w:cs="Times New Roman"/>
          <w:color w:val="242021"/>
          <w:sz w:val="10"/>
          <w:szCs w:val="10"/>
        </w:rPr>
      </w:pPr>
    </w:p>
    <w:p w14:paraId="61A89A40" w14:textId="77777777" w:rsidR="00D95D79" w:rsidRPr="002E5AF9" w:rsidRDefault="00B72A13" w:rsidP="00C371A4">
      <w:pPr>
        <w:numPr>
          <w:ilvl w:val="0"/>
          <w:numId w:val="4"/>
        </w:numPr>
        <w:spacing w:after="0" w:line="240" w:lineRule="auto"/>
        <w:ind w:left="851"/>
        <w:contextualSpacing/>
        <w:jc w:val="both"/>
        <w:rPr>
          <w:rFonts w:ascii="Times New Roman" w:eastAsia="Calibri" w:hAnsi="Times New Roman" w:cs="Times New Roman"/>
          <w:color w:val="242021"/>
          <w:sz w:val="24"/>
          <w:szCs w:val="24"/>
        </w:rPr>
      </w:pPr>
      <w:r w:rsidRPr="003363B7">
        <w:rPr>
          <w:rFonts w:ascii="Times New Roman" w:eastAsia="Calibri" w:hAnsi="Times New Roman" w:cs="Times New Roman"/>
          <w:i/>
          <w:iCs/>
          <w:color w:val="242021"/>
          <w:sz w:val="24"/>
          <w:szCs w:val="24"/>
        </w:rPr>
        <w:t xml:space="preserve">Law n°2004/017 of 22 July 2004 on </w:t>
      </w:r>
      <w:proofErr w:type="spellStart"/>
      <w:r w:rsidRPr="003363B7">
        <w:rPr>
          <w:rFonts w:ascii="Times New Roman" w:eastAsia="Calibri" w:hAnsi="Times New Roman" w:cs="Times New Roman"/>
          <w:i/>
          <w:iCs/>
          <w:color w:val="242021"/>
          <w:sz w:val="24"/>
          <w:szCs w:val="24"/>
        </w:rPr>
        <w:t>decentralisation</w:t>
      </w:r>
      <w:proofErr w:type="spellEnd"/>
      <w:r w:rsidRPr="002E5AF9">
        <w:rPr>
          <w:rFonts w:ascii="Times New Roman" w:eastAsia="Calibri" w:hAnsi="Times New Roman" w:cs="Times New Roman"/>
          <w:color w:val="242021"/>
          <w:sz w:val="24"/>
          <w:szCs w:val="24"/>
        </w:rPr>
        <w:t xml:space="preserve">. It defines </w:t>
      </w:r>
      <w:proofErr w:type="spellStart"/>
      <w:r w:rsidRPr="002E5AF9">
        <w:rPr>
          <w:rFonts w:ascii="Times New Roman" w:eastAsia="Calibri" w:hAnsi="Times New Roman" w:cs="Times New Roman"/>
          <w:color w:val="242021"/>
          <w:sz w:val="24"/>
          <w:szCs w:val="24"/>
        </w:rPr>
        <w:t>decentralisation</w:t>
      </w:r>
      <w:proofErr w:type="spellEnd"/>
      <w:r w:rsidRPr="002E5AF9">
        <w:rPr>
          <w:rFonts w:ascii="Times New Roman" w:eastAsia="Calibri" w:hAnsi="Times New Roman" w:cs="Times New Roman"/>
          <w:color w:val="242021"/>
          <w:sz w:val="24"/>
          <w:szCs w:val="24"/>
        </w:rPr>
        <w:t xml:space="preserve"> as a means of promoting the development of democracy and good governance. Within the </w:t>
      </w:r>
      <w:r w:rsidR="00564399" w:rsidRPr="002E5AF9">
        <w:rPr>
          <w:rFonts w:ascii="Times New Roman" w:eastAsia="Calibri" w:hAnsi="Times New Roman" w:cs="Times New Roman"/>
          <w:color w:val="242021"/>
          <w:sz w:val="24"/>
          <w:szCs w:val="24"/>
        </w:rPr>
        <w:t>DTA</w:t>
      </w:r>
      <w:r w:rsidRPr="002E5AF9">
        <w:rPr>
          <w:rFonts w:ascii="Times New Roman" w:eastAsia="Calibri" w:hAnsi="Times New Roman" w:cs="Times New Roman"/>
          <w:color w:val="242021"/>
          <w:sz w:val="24"/>
          <w:szCs w:val="24"/>
        </w:rPr>
        <w:t xml:space="preserve">, </w:t>
      </w:r>
      <w:proofErr w:type="spellStart"/>
      <w:r w:rsidRPr="002E5AF9">
        <w:rPr>
          <w:rFonts w:ascii="Times New Roman" w:eastAsia="Calibri" w:hAnsi="Times New Roman" w:cs="Times New Roman"/>
          <w:color w:val="242021"/>
          <w:sz w:val="24"/>
          <w:szCs w:val="24"/>
        </w:rPr>
        <w:t>decentralisation</w:t>
      </w:r>
      <w:proofErr w:type="spellEnd"/>
      <w:r w:rsidRPr="002E5AF9">
        <w:rPr>
          <w:rFonts w:ascii="Times New Roman" w:eastAsia="Calibri" w:hAnsi="Times New Roman" w:cs="Times New Roman"/>
          <w:color w:val="242021"/>
          <w:sz w:val="24"/>
          <w:szCs w:val="24"/>
        </w:rPr>
        <w:t xml:space="preserve"> is based on five pillars: practical provisions, the principle of transfer of powers, the organisation and functioning of </w:t>
      </w:r>
      <w:proofErr w:type="spellStart"/>
      <w:r w:rsidRPr="002E5AF9">
        <w:rPr>
          <w:rFonts w:ascii="Times New Roman" w:eastAsia="Calibri" w:hAnsi="Times New Roman" w:cs="Times New Roman"/>
          <w:color w:val="242021"/>
          <w:sz w:val="24"/>
          <w:szCs w:val="24"/>
        </w:rPr>
        <w:t>decentralised</w:t>
      </w:r>
      <w:proofErr w:type="spellEnd"/>
      <w:r w:rsidRPr="002E5AF9">
        <w:rPr>
          <w:rFonts w:ascii="Times New Roman" w:eastAsia="Calibri" w:hAnsi="Times New Roman" w:cs="Times New Roman"/>
          <w:color w:val="242021"/>
          <w:sz w:val="24"/>
          <w:szCs w:val="24"/>
        </w:rPr>
        <w:t xml:space="preserve"> territorial authorities, supervision of the </w:t>
      </w:r>
      <w:r w:rsidR="00564399" w:rsidRPr="002E5AF9">
        <w:rPr>
          <w:rFonts w:ascii="Times New Roman" w:eastAsia="Calibri" w:hAnsi="Times New Roman" w:cs="Times New Roman"/>
          <w:color w:val="242021"/>
          <w:sz w:val="24"/>
          <w:szCs w:val="24"/>
        </w:rPr>
        <w:t>DTA</w:t>
      </w:r>
      <w:r w:rsidRPr="002E5AF9">
        <w:rPr>
          <w:rFonts w:ascii="Times New Roman" w:eastAsia="Calibri" w:hAnsi="Times New Roman" w:cs="Times New Roman"/>
          <w:color w:val="242021"/>
          <w:sz w:val="24"/>
          <w:szCs w:val="24"/>
        </w:rPr>
        <w:t>, control bodies and miscellaneous, transitional and final provisions.</w:t>
      </w:r>
    </w:p>
    <w:p w14:paraId="1C3276B9" w14:textId="77777777" w:rsidR="00D95D79" w:rsidRPr="00D95D79" w:rsidRDefault="00D95D79" w:rsidP="00C371A4">
      <w:pPr>
        <w:numPr>
          <w:ilvl w:val="0"/>
          <w:numId w:val="4"/>
        </w:numPr>
        <w:spacing w:after="0" w:line="240" w:lineRule="auto"/>
        <w:ind w:left="851"/>
        <w:contextualSpacing/>
        <w:jc w:val="both"/>
        <w:rPr>
          <w:rFonts w:ascii="Times New Roman" w:eastAsia="Calibri" w:hAnsi="Times New Roman" w:cs="Times New Roman"/>
          <w:color w:val="242021"/>
          <w:sz w:val="24"/>
          <w:szCs w:val="24"/>
        </w:rPr>
      </w:pPr>
      <w:r w:rsidRPr="003363B7">
        <w:rPr>
          <w:rFonts w:ascii="Times New Roman" w:eastAsia="Calibri" w:hAnsi="Times New Roman" w:cs="Times New Roman"/>
          <w:i/>
          <w:iCs/>
          <w:color w:val="242021"/>
          <w:sz w:val="24"/>
          <w:szCs w:val="24"/>
        </w:rPr>
        <w:lastRenderedPageBreak/>
        <w:t>Law n°2004/018 of July 22, 2004</w:t>
      </w:r>
      <w:r w:rsidRPr="002E5AF9">
        <w:rPr>
          <w:rFonts w:ascii="Times New Roman" w:eastAsia="Calibri" w:hAnsi="Times New Roman" w:cs="Times New Roman"/>
          <w:color w:val="242021"/>
          <w:sz w:val="24"/>
          <w:szCs w:val="24"/>
        </w:rPr>
        <w:t xml:space="preserve">, </w:t>
      </w:r>
      <w:r w:rsidRPr="003363B7">
        <w:rPr>
          <w:rFonts w:ascii="Times New Roman" w:eastAsia="Calibri" w:hAnsi="Times New Roman" w:cs="Times New Roman"/>
          <w:i/>
          <w:iCs/>
          <w:color w:val="242021"/>
          <w:sz w:val="24"/>
          <w:szCs w:val="24"/>
        </w:rPr>
        <w:t>establishing the rules applicable to communes</w:t>
      </w:r>
      <w:r w:rsidRPr="00D95D79">
        <w:rPr>
          <w:rFonts w:ascii="Times New Roman" w:eastAsia="Calibri" w:hAnsi="Times New Roman" w:cs="Times New Roman"/>
          <w:color w:val="242021"/>
          <w:sz w:val="24"/>
          <w:szCs w:val="24"/>
        </w:rPr>
        <w:t>. According to the provisions of this law, the basic territorial authority, the commune</w:t>
      </w:r>
      <w:r w:rsidRPr="00D95D79">
        <w:rPr>
          <w:rFonts w:ascii="Times New Roman" w:eastAsia="Calibri" w:hAnsi="Times New Roman" w:cs="Times New Roman"/>
          <w:color w:val="242021"/>
          <w:sz w:val="24"/>
          <w:szCs w:val="24"/>
          <w:vertAlign w:val="superscript"/>
          <w:lang w:val="fr-FR"/>
        </w:rPr>
        <w:footnoteReference w:id="5"/>
      </w:r>
      <w:r w:rsidRPr="00D95D79">
        <w:rPr>
          <w:rFonts w:ascii="Times New Roman" w:eastAsia="Calibri" w:hAnsi="Times New Roman" w:cs="Times New Roman"/>
          <w:color w:val="242021"/>
          <w:sz w:val="24"/>
          <w:szCs w:val="24"/>
        </w:rPr>
        <w:t xml:space="preserve">, has a general mission of local development and improvement of the living environment of its inhabitants. </w:t>
      </w:r>
      <w:r w:rsidRPr="00D95D79">
        <w:rPr>
          <w:rFonts w:ascii="Times New Roman" w:eastAsia="Calibri" w:hAnsi="Times New Roman" w:cs="Times New Roman"/>
          <w:sz w:val="24"/>
          <w:szCs w:val="24"/>
        </w:rPr>
        <w:t xml:space="preserve">Its scope of action covers a wide range of activities (economic, </w:t>
      </w:r>
      <w:r w:rsidRPr="00D95D79">
        <w:rPr>
          <w:rFonts w:ascii="Times New Roman" w:eastAsia="Calibri" w:hAnsi="Times New Roman" w:cs="Times New Roman"/>
          <w:color w:val="242021"/>
          <w:sz w:val="24"/>
          <w:szCs w:val="24"/>
        </w:rPr>
        <w:t>public health and social action, environment and natural resource management, planning, land use, urban development and housing, education, literacy, vocational training, youth, sports and leisure, culture and promotion of national languages). The local authority is considered to be a key player in local development, on a par with the State and the private sector.</w:t>
      </w:r>
    </w:p>
    <w:p w14:paraId="57015925" w14:textId="77777777" w:rsidR="00D95D79" w:rsidRPr="00D95D79" w:rsidRDefault="00D95D79" w:rsidP="00C371A4">
      <w:pPr>
        <w:spacing w:after="0" w:line="240" w:lineRule="auto"/>
        <w:jc w:val="both"/>
        <w:rPr>
          <w:rFonts w:ascii="Times New Roman" w:eastAsia="Calibri" w:hAnsi="Times New Roman" w:cs="Times New Roman"/>
          <w:color w:val="242021"/>
          <w:sz w:val="10"/>
          <w:szCs w:val="10"/>
        </w:rPr>
      </w:pPr>
    </w:p>
    <w:p w14:paraId="69C5B449" w14:textId="77777777" w:rsidR="00D95D79" w:rsidRPr="00D95D79" w:rsidRDefault="00D95D79" w:rsidP="00C371A4">
      <w:pPr>
        <w:numPr>
          <w:ilvl w:val="0"/>
          <w:numId w:val="4"/>
        </w:numPr>
        <w:spacing w:after="0" w:line="240" w:lineRule="auto"/>
        <w:ind w:left="851"/>
        <w:contextualSpacing/>
        <w:jc w:val="both"/>
        <w:rPr>
          <w:rFonts w:ascii="Times New Roman" w:eastAsia="Calibri" w:hAnsi="Times New Roman" w:cs="Times New Roman"/>
          <w:color w:val="242021"/>
          <w:sz w:val="24"/>
          <w:szCs w:val="24"/>
        </w:rPr>
      </w:pPr>
      <w:r w:rsidRPr="00D95D79">
        <w:rPr>
          <w:rFonts w:ascii="Times New Roman" w:eastAsia="Calibri" w:hAnsi="Times New Roman" w:cs="Times New Roman"/>
          <w:i/>
          <w:iCs/>
          <w:color w:val="242021"/>
          <w:sz w:val="24"/>
          <w:szCs w:val="24"/>
        </w:rPr>
        <w:t>Law n°2004/019 of July 22, 2004 laying down the rules applicable to regions</w:t>
      </w:r>
      <w:r w:rsidRPr="00D95D79">
        <w:rPr>
          <w:rFonts w:ascii="Times New Roman" w:eastAsia="Calibri" w:hAnsi="Times New Roman" w:cs="Times New Roman"/>
          <w:color w:val="242021"/>
          <w:sz w:val="24"/>
          <w:szCs w:val="24"/>
        </w:rPr>
        <w:t xml:space="preserve">. This law confers various powers on the regions, and their missions are similar to those of the communes. </w:t>
      </w:r>
      <w:r w:rsidRPr="00D95D79">
        <w:rPr>
          <w:rFonts w:ascii="Times New Roman" w:eastAsia="Calibri" w:hAnsi="Times New Roman" w:cs="Times New Roman"/>
          <w:sz w:val="24"/>
          <w:szCs w:val="24"/>
        </w:rPr>
        <w:t>The region can undertake actions that complement those of the State, and propose measures to the communes within its jurisdiction, to encourage the coordination of development actions and local investments. Cameroon has ten (10) regions and fourteen (14) urban communities, most of which are located in the coastal, southern and south-western regions.</w:t>
      </w:r>
    </w:p>
    <w:p w14:paraId="60A2382C"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4"/>
          <w:szCs w:val="4"/>
        </w:rPr>
      </w:pPr>
      <w:r w:rsidRPr="00D95D79">
        <w:rPr>
          <w:rFonts w:ascii="Times New Roman" w:eastAsia="Calibri" w:hAnsi="Times New Roman" w:cs="Times New Roman"/>
          <w:sz w:val="24"/>
          <w:szCs w:val="24"/>
        </w:rPr>
        <w:tab/>
      </w:r>
    </w:p>
    <w:p w14:paraId="4A51E027" w14:textId="7C5467A9"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The decentralization laws of 2004 marked a decisive turning point in the transfer of powers to </w:t>
      </w:r>
      <w:r w:rsidR="00FA2A58">
        <w:rPr>
          <w:rFonts w:ascii="Times New Roman" w:eastAsia="Calibri" w:hAnsi="Times New Roman" w:cs="Times New Roman"/>
          <w:sz w:val="24"/>
          <w:szCs w:val="24"/>
        </w:rPr>
        <w:t>territorial authorities</w:t>
      </w:r>
      <w:r w:rsidRPr="00D95D79">
        <w:rPr>
          <w:rFonts w:ascii="Times New Roman" w:eastAsia="Calibri" w:hAnsi="Times New Roman" w:cs="Times New Roman"/>
          <w:sz w:val="24"/>
          <w:szCs w:val="24"/>
        </w:rPr>
        <w:t xml:space="preserve">. For </w:t>
      </w:r>
      <w:proofErr w:type="spellStart"/>
      <w:r w:rsidRPr="00D95D79">
        <w:rPr>
          <w:rFonts w:ascii="Times New Roman" w:eastAsia="Calibri" w:hAnsi="Times New Roman" w:cs="Times New Roman"/>
          <w:sz w:val="24"/>
          <w:szCs w:val="24"/>
        </w:rPr>
        <w:t>Foutem</w:t>
      </w:r>
      <w:proofErr w:type="spellEnd"/>
      <w:r w:rsidRPr="00D95D79">
        <w:rPr>
          <w:rFonts w:ascii="Times New Roman" w:eastAsia="Calibri" w:hAnsi="Times New Roman" w:cs="Times New Roman"/>
          <w:sz w:val="24"/>
          <w:szCs w:val="24"/>
        </w:rPr>
        <w:t xml:space="preserve"> et al</w:t>
      </w:r>
      <w:r w:rsidR="003363B7">
        <w:rPr>
          <w:rFonts w:ascii="Times New Roman" w:eastAsia="Calibri" w:hAnsi="Times New Roman" w:cs="Times New Roman"/>
          <w:sz w:val="24"/>
          <w:szCs w:val="24"/>
        </w:rPr>
        <w:t>.</w:t>
      </w:r>
      <w:r w:rsidRPr="00D95D79">
        <w:rPr>
          <w:rFonts w:ascii="Times New Roman" w:eastAsia="Calibri" w:hAnsi="Times New Roman" w:cs="Times New Roman"/>
          <w:sz w:val="24"/>
          <w:szCs w:val="24"/>
        </w:rPr>
        <w:t xml:space="preserve"> (2021), they provide a legal framework covering the areas of local development devolved to these communities. Law n°2019/024 of December 24, 2019 on the General Code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supports the decentralization process seen as "a transfer by the State, to the Territorial Collectivities, of specific competencies and appropriate means, </w:t>
      </w:r>
      <w:r w:rsidRPr="00D95D79">
        <w:rPr>
          <w:rFonts w:ascii="Times New Roman" w:eastAsia="Times New Roman" w:hAnsi="Times New Roman" w:cs="Times New Roman"/>
          <w:sz w:val="24"/>
          <w:szCs w:val="24"/>
          <w:lang w:eastAsia="fr-CM"/>
        </w:rPr>
        <w:t xml:space="preserve">it </w:t>
      </w:r>
      <w:r w:rsidRPr="00D95D79">
        <w:rPr>
          <w:rFonts w:ascii="Times New Roman" w:eastAsia="Calibri" w:hAnsi="Times New Roman" w:cs="Times New Roman"/>
          <w:sz w:val="24"/>
          <w:szCs w:val="24"/>
        </w:rPr>
        <w:t>constitutes the fundamental axis for promoting development, democracy and good governance at local level" (article 5). Decentralization can be defined as a system of administration consisting in enabling a "territorial decentralization" local authority or a "technical decentralization" service to administer itself under the control of the State, by endowing it with legal personality, its own authorities and resources" (</w:t>
      </w:r>
      <w:proofErr w:type="spellStart"/>
      <w:r w:rsidRPr="00D95D79">
        <w:rPr>
          <w:rFonts w:ascii="Times New Roman" w:eastAsia="Calibri" w:hAnsi="Times New Roman" w:cs="Times New Roman"/>
          <w:sz w:val="24"/>
          <w:szCs w:val="24"/>
        </w:rPr>
        <w:t>Guillien</w:t>
      </w:r>
      <w:proofErr w:type="spellEnd"/>
      <w:r w:rsidRPr="00D95D79">
        <w:rPr>
          <w:rFonts w:ascii="Times New Roman" w:eastAsia="Calibri" w:hAnsi="Times New Roman" w:cs="Times New Roman"/>
          <w:sz w:val="24"/>
          <w:szCs w:val="24"/>
        </w:rPr>
        <w:t xml:space="preserve"> &amp; Vincent, 1995).  Thus, decentralization means not only bringing power - i.e., the places where political decisions are taken - closer to citizens, but also enabling the latter and </w:t>
      </w:r>
      <w:r w:rsidR="00592E79">
        <w:rPr>
          <w:rFonts w:ascii="Times New Roman" w:eastAsia="Calibri" w:hAnsi="Times New Roman" w:cs="Times New Roman"/>
          <w:sz w:val="24"/>
          <w:szCs w:val="24"/>
        </w:rPr>
        <w:t>Decentralised</w:t>
      </w:r>
      <w:r w:rsidR="00287CB7">
        <w:rPr>
          <w:rFonts w:ascii="Times New Roman" w:eastAsia="Calibri" w:hAnsi="Times New Roman" w:cs="Times New Roman"/>
          <w:sz w:val="24"/>
          <w:szCs w:val="24"/>
        </w:rPr>
        <w:t xml:space="preserve"> territorial authorities </w:t>
      </w:r>
      <w:r w:rsidRPr="00D95D79">
        <w:rPr>
          <w:rFonts w:ascii="Times New Roman" w:eastAsia="Calibri" w:hAnsi="Times New Roman" w:cs="Times New Roman"/>
          <w:sz w:val="24"/>
          <w:szCs w:val="24"/>
        </w:rPr>
        <w:t>to be the masters and actors of their own future.</w:t>
      </w:r>
    </w:p>
    <w:p w14:paraId="42110EC9" w14:textId="4D19CB8F" w:rsidR="00D95D79" w:rsidRPr="00376313" w:rsidRDefault="00D95D79" w:rsidP="00376313">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Cameroon's General Decentralization Code covers a number of areas: the free administration of </w:t>
      </w:r>
      <w:r w:rsidR="00B942E0">
        <w:rPr>
          <w:rFonts w:ascii="Times New Roman" w:eastAsia="Calibri" w:hAnsi="Times New Roman" w:cs="Times New Roman"/>
          <w:sz w:val="24"/>
          <w:szCs w:val="24"/>
        </w:rPr>
        <w:t>territorial authorities</w:t>
      </w:r>
      <w:r w:rsidRPr="00D95D79">
        <w:rPr>
          <w:rFonts w:ascii="Times New Roman" w:eastAsia="Calibri" w:hAnsi="Times New Roman" w:cs="Times New Roman"/>
          <w:sz w:val="24"/>
          <w:szCs w:val="24"/>
        </w:rPr>
        <w:t xml:space="preserve">, the transfer of powers, the management and use of the State's private domain, the public domain and the national domain by </w:t>
      </w:r>
      <w:r w:rsidR="00B942E0">
        <w:rPr>
          <w:rFonts w:ascii="Times New Roman" w:eastAsia="Calibri" w:hAnsi="Times New Roman" w:cs="Times New Roman"/>
          <w:sz w:val="24"/>
          <w:szCs w:val="24"/>
        </w:rPr>
        <w:t>territorial authorities</w:t>
      </w:r>
      <w:r w:rsidRPr="00D95D79">
        <w:rPr>
          <w:rFonts w:ascii="Times New Roman" w:eastAsia="Calibri" w:hAnsi="Times New Roman" w:cs="Times New Roman"/>
          <w:sz w:val="24"/>
          <w:szCs w:val="24"/>
        </w:rPr>
        <w:t xml:space="preserve">, their organization and operation, and the supervision of decentralized cooperation, groupings and partnerships. The competences devolved to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can be summed up as being in the fields of health and social action, education, literacy and vocational training, the promotion of national languages, and economic action at local level. A number of innovations have been introduced through this law: less supervision, greater powers transferred to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greater functional autonomy, the direct transfer of resources, a more precise financial system, the participation of the local population in drawing up the budget and choosing priority projects, clarification of the status of elected representatives, greater precision in terms of powers between the urban community and the district commune, the election of mayors of urban communities in</w:t>
      </w:r>
      <w:r w:rsidR="00376313">
        <w:rPr>
          <w:rFonts w:ascii="Times New Roman" w:eastAsia="Calibri" w:hAnsi="Times New Roman" w:cs="Times New Roman"/>
          <w:sz w:val="24"/>
          <w:szCs w:val="24"/>
        </w:rPr>
        <w:t xml:space="preserve"> place of government delegates.</w:t>
      </w:r>
    </w:p>
    <w:p w14:paraId="23710DF6" w14:textId="77777777" w:rsidR="00D95D79" w:rsidRPr="00376313" w:rsidRDefault="00D95D79" w:rsidP="000332C1">
      <w:pPr>
        <w:numPr>
          <w:ilvl w:val="2"/>
          <w:numId w:val="2"/>
        </w:numPr>
        <w:spacing w:before="40" w:after="40" w:line="240" w:lineRule="auto"/>
        <w:contextualSpacing/>
        <w:jc w:val="both"/>
        <w:rPr>
          <w:rFonts w:ascii="Times New Roman" w:eastAsia="Calibri" w:hAnsi="Times New Roman" w:cs="Times New Roman"/>
          <w:b/>
          <w:bCs/>
          <w:sz w:val="24"/>
          <w:szCs w:val="24"/>
        </w:rPr>
      </w:pPr>
      <w:r w:rsidRPr="00D95D79">
        <w:rPr>
          <w:rFonts w:ascii="Times New Roman" w:eastAsia="Calibri" w:hAnsi="Times New Roman" w:cs="Times New Roman"/>
          <w:b/>
          <w:bCs/>
          <w:sz w:val="24"/>
          <w:szCs w:val="24"/>
        </w:rPr>
        <w:lastRenderedPageBreak/>
        <w:t>Organizational performance: state of the art</w:t>
      </w:r>
    </w:p>
    <w:p w14:paraId="43316125" w14:textId="77777777" w:rsidR="00D95D79" w:rsidRPr="00376313" w:rsidRDefault="00D95D79" w:rsidP="000332C1">
      <w:pPr>
        <w:numPr>
          <w:ilvl w:val="3"/>
          <w:numId w:val="2"/>
        </w:numPr>
        <w:tabs>
          <w:tab w:val="left" w:pos="1701"/>
        </w:tabs>
        <w:spacing w:before="40" w:after="40" w:line="240" w:lineRule="auto"/>
        <w:ind w:hanging="436"/>
        <w:contextualSpacing/>
        <w:jc w:val="both"/>
        <w:rPr>
          <w:rFonts w:ascii="Times New Roman" w:eastAsia="Calibri" w:hAnsi="Times New Roman" w:cs="Times New Roman"/>
          <w:b/>
          <w:bCs/>
          <w:i/>
          <w:iCs/>
          <w:sz w:val="24"/>
          <w:szCs w:val="24"/>
        </w:rPr>
      </w:pPr>
      <w:r w:rsidRPr="00376313">
        <w:rPr>
          <w:rFonts w:ascii="Times New Roman" w:eastAsia="Calibri" w:hAnsi="Times New Roman" w:cs="Times New Roman"/>
          <w:b/>
          <w:bCs/>
          <w:i/>
          <w:iCs/>
          <w:sz w:val="24"/>
          <w:szCs w:val="24"/>
        </w:rPr>
        <w:t xml:space="preserve">Etymology and definition of performance          </w:t>
      </w:r>
    </w:p>
    <w:p w14:paraId="5868ACEB"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color w:val="000000"/>
          <w:sz w:val="24"/>
          <w:szCs w:val="24"/>
        </w:rPr>
        <w:tab/>
        <w:t xml:space="preserve">Performance </w:t>
      </w:r>
      <w:r w:rsidRPr="00D95D79">
        <w:rPr>
          <w:rFonts w:ascii="Times New Roman" w:eastAsia="Calibri" w:hAnsi="Times New Roman" w:cs="Times New Roman"/>
          <w:sz w:val="24"/>
          <w:szCs w:val="24"/>
        </w:rPr>
        <w:t>is borrowed from the English word "performance", which in turn derives from the verb "</w:t>
      </w:r>
      <w:r w:rsidRPr="00D95D79">
        <w:rPr>
          <w:rFonts w:ascii="Times New Roman" w:eastAsia="Calibri" w:hAnsi="Times New Roman" w:cs="Times New Roman"/>
          <w:i/>
          <w:iCs/>
          <w:sz w:val="24"/>
          <w:szCs w:val="24"/>
        </w:rPr>
        <w:t>to perform</w:t>
      </w:r>
      <w:r w:rsidRPr="00D95D79">
        <w:rPr>
          <w:rFonts w:ascii="Times New Roman" w:eastAsia="Calibri" w:hAnsi="Times New Roman" w:cs="Times New Roman"/>
          <w:sz w:val="24"/>
          <w:szCs w:val="24"/>
        </w:rPr>
        <w:t xml:space="preserve">". It </w:t>
      </w:r>
      <w:r w:rsidRPr="00D95D79">
        <w:rPr>
          <w:rFonts w:ascii="Times New Roman" w:eastAsia="Calibri" w:hAnsi="Times New Roman" w:cs="Times New Roman"/>
          <w:color w:val="000000"/>
          <w:sz w:val="24"/>
          <w:szCs w:val="24"/>
        </w:rPr>
        <w:t xml:space="preserve">was introduced into the French language dictionary in 1839 </w:t>
      </w:r>
      <w:r w:rsidRPr="00D95D79">
        <w:rPr>
          <w:rFonts w:ascii="Times New Roman" w:eastAsia="Calibri" w:hAnsi="Times New Roman" w:cs="Times New Roman"/>
          <w:color w:val="000000"/>
          <w:sz w:val="24"/>
          <w:szCs w:val="24"/>
          <w:shd w:val="clear" w:color="auto" w:fill="FFFFFF"/>
        </w:rPr>
        <w:t>and derives from the Latin "</w:t>
      </w:r>
      <w:proofErr w:type="spellStart"/>
      <w:r w:rsidRPr="00D95D79">
        <w:rPr>
          <w:rFonts w:ascii="Times New Roman" w:eastAsia="Calibri" w:hAnsi="Times New Roman" w:cs="Times New Roman"/>
          <w:color w:val="000000"/>
          <w:sz w:val="24"/>
          <w:szCs w:val="24"/>
          <w:shd w:val="clear" w:color="auto" w:fill="FFFFFF"/>
        </w:rPr>
        <w:t>performare</w:t>
      </w:r>
      <w:proofErr w:type="spellEnd"/>
      <w:r w:rsidRPr="00D95D79">
        <w:rPr>
          <w:rFonts w:ascii="Times New Roman" w:eastAsia="Calibri" w:hAnsi="Times New Roman" w:cs="Times New Roman"/>
          <w:color w:val="000000"/>
          <w:sz w:val="24"/>
          <w:szCs w:val="24"/>
          <w:shd w:val="clear" w:color="auto" w:fill="FFFFFF"/>
        </w:rPr>
        <w:t xml:space="preserve">" meaning "to form entirely". </w:t>
      </w:r>
      <w:r w:rsidRPr="00D95D79">
        <w:rPr>
          <w:rFonts w:ascii="Times New Roman" w:eastAsia="Calibri" w:hAnsi="Times New Roman" w:cs="Times New Roman"/>
          <w:color w:val="000000"/>
          <w:sz w:val="24"/>
          <w:szCs w:val="24"/>
        </w:rPr>
        <w:t xml:space="preserve">Performance is an ambivalent notion, containing both the idea of action </w:t>
      </w:r>
      <w:r w:rsidRPr="00D95D79">
        <w:rPr>
          <w:rFonts w:ascii="TimesNewRomanPS-ItalicMT" w:eastAsia="Calibri" w:hAnsi="TimesNewRomanPS-ItalicMT" w:cs="Times New Roman"/>
          <w:color w:val="000000"/>
          <w:sz w:val="24"/>
          <w:szCs w:val="24"/>
        </w:rPr>
        <w:t>(</w:t>
      </w:r>
      <w:r w:rsidRPr="00D95D79">
        <w:rPr>
          <w:rFonts w:ascii="TimesNewRomanPS-ItalicMT" w:eastAsia="Calibri" w:hAnsi="TimesNewRomanPS-ItalicMT" w:cs="Times New Roman"/>
          <w:i/>
          <w:iCs/>
          <w:color w:val="000000"/>
          <w:sz w:val="24"/>
          <w:szCs w:val="24"/>
        </w:rPr>
        <w:t>performing</w:t>
      </w:r>
      <w:r w:rsidRPr="00D95D79">
        <w:rPr>
          <w:rFonts w:ascii="TimesNewRomanPS-ItalicMT" w:eastAsia="Calibri" w:hAnsi="TimesNewRomanPS-ItalicMT" w:cs="Times New Roman"/>
          <w:color w:val="000000"/>
          <w:sz w:val="24"/>
          <w:szCs w:val="24"/>
        </w:rPr>
        <w:t xml:space="preserve">) </w:t>
      </w:r>
      <w:r w:rsidRPr="00D95D79">
        <w:rPr>
          <w:rFonts w:ascii="Times New Roman" w:eastAsia="Calibri" w:hAnsi="Times New Roman" w:cs="Times New Roman"/>
          <w:color w:val="000000"/>
          <w:sz w:val="24"/>
          <w:szCs w:val="24"/>
        </w:rPr>
        <w:t>and that state (final stage or result). It can be understood as both the realization of an action (result) and its implementation (measurement of the realization process) (Bergeron, 2000); the results that flow from it and the success that can be derived from it (</w:t>
      </w:r>
      <w:proofErr w:type="spellStart"/>
      <w:r w:rsidRPr="00D95D79">
        <w:rPr>
          <w:rFonts w:ascii="Times New Roman" w:eastAsia="Calibri" w:hAnsi="Times New Roman" w:cs="Times New Roman"/>
          <w:color w:val="000000"/>
          <w:sz w:val="24"/>
          <w:szCs w:val="24"/>
        </w:rPr>
        <w:t>Pesqueux</w:t>
      </w:r>
      <w:proofErr w:type="spellEnd"/>
      <w:r w:rsidRPr="00D95D79">
        <w:rPr>
          <w:rFonts w:ascii="Times New Roman" w:eastAsia="Calibri" w:hAnsi="Times New Roman" w:cs="Times New Roman"/>
          <w:color w:val="000000"/>
          <w:sz w:val="24"/>
          <w:szCs w:val="24"/>
        </w:rPr>
        <w:t>, 2004). Performance is a polysemous concept only makes sense in context (Salgado, 2013)</w:t>
      </w:r>
      <w:r w:rsidRPr="00D95D79">
        <w:rPr>
          <w:rFonts w:ascii="Times New Roman" w:eastAsia="Calibri" w:hAnsi="Times New Roman" w:cs="Times New Roman"/>
          <w:sz w:val="24"/>
          <w:szCs w:val="24"/>
        </w:rPr>
        <w:t xml:space="preserve">. Like organizational goals, performance is multidimensional, subjective and dependent on the referents chosen (Bourguignon, 1996). Often, </w:t>
      </w:r>
      <w:r w:rsidRPr="00D95D79">
        <w:rPr>
          <w:rFonts w:ascii="TimesNewRoman" w:eastAsia="Calibri" w:hAnsi="TimesNewRoman" w:cs="Times New Roman"/>
          <w:color w:val="000000"/>
          <w:sz w:val="24"/>
          <w:szCs w:val="24"/>
        </w:rPr>
        <w:t>the same result can be considered good or bad performance, depending on whether the objective is ambitious or modest</w:t>
      </w:r>
    </w:p>
    <w:p w14:paraId="42BEA377" w14:textId="77777777" w:rsidR="00D95D79" w:rsidRPr="00D95D79" w:rsidRDefault="00D95D79" w:rsidP="00C371A4">
      <w:pPr>
        <w:tabs>
          <w:tab w:val="left" w:pos="567"/>
        </w:tabs>
        <w:spacing w:after="0" w:line="240" w:lineRule="auto"/>
        <w:jc w:val="both"/>
        <w:rPr>
          <w:rFonts w:ascii="Times New Roman" w:eastAsia="Calibri" w:hAnsi="Times New Roman" w:cs="Times New Roman"/>
          <w:color w:val="000000"/>
          <w:sz w:val="24"/>
          <w:szCs w:val="24"/>
        </w:rPr>
      </w:pPr>
      <w:r w:rsidRPr="00D95D79">
        <w:rPr>
          <w:rFonts w:ascii="Times New Roman" w:eastAsia="Calibri" w:hAnsi="Times New Roman" w:cs="Times New Roman"/>
          <w:color w:val="000000"/>
          <w:sz w:val="24"/>
          <w:szCs w:val="24"/>
        </w:rPr>
        <w:tab/>
        <w:t xml:space="preserve">A review of the literature over several years reveals numerous references that have proposed a definition of performance </w:t>
      </w:r>
      <w:r w:rsidRPr="00D95D79">
        <w:rPr>
          <w:rFonts w:ascii="Times New Roman" w:eastAsia="Calibri" w:hAnsi="Times New Roman" w:cs="Times New Roman"/>
          <w:sz w:val="24"/>
          <w:szCs w:val="24"/>
        </w:rPr>
        <w:t xml:space="preserve">(Bouquin, 1986 &amp; 2004; </w:t>
      </w:r>
      <w:proofErr w:type="spellStart"/>
      <w:r w:rsidRPr="00D95D79">
        <w:rPr>
          <w:rFonts w:ascii="Times New Roman" w:eastAsia="Calibri" w:hAnsi="Times New Roman" w:cs="Times New Roman"/>
          <w:sz w:val="24"/>
          <w:szCs w:val="24"/>
        </w:rPr>
        <w:t>Bescos</w:t>
      </w:r>
      <w:proofErr w:type="spellEnd"/>
      <w:r w:rsidRPr="00D95D79">
        <w:rPr>
          <w:rFonts w:ascii="Times New Roman" w:eastAsia="Calibri" w:hAnsi="Times New Roman" w:cs="Times New Roman"/>
          <w:sz w:val="24"/>
          <w:szCs w:val="24"/>
        </w:rPr>
        <w:t xml:space="preserve"> et al., 1993; Bourguignon, 1995 &amp; 2000; Lebas,1995; Le Moigne 1996; Bessire, 1999; Marcel, 1999; Bergeron, 2000; </w:t>
      </w:r>
      <w:proofErr w:type="spellStart"/>
      <w:r w:rsidRPr="00D95D79">
        <w:rPr>
          <w:rFonts w:ascii="Times New Roman" w:eastAsia="Calibri" w:hAnsi="Times New Roman" w:cs="Times New Roman"/>
          <w:sz w:val="24"/>
          <w:szCs w:val="24"/>
        </w:rPr>
        <w:t>Pesqueux</w:t>
      </w:r>
      <w:proofErr w:type="spellEnd"/>
      <w:r w:rsidRPr="00D95D79">
        <w:rPr>
          <w:rFonts w:ascii="Times New Roman" w:eastAsia="Calibri" w:hAnsi="Times New Roman" w:cs="Times New Roman"/>
          <w:sz w:val="24"/>
          <w:szCs w:val="24"/>
        </w:rPr>
        <w:t xml:space="preserve">, 2002 &amp; 2004; </w:t>
      </w:r>
      <w:proofErr w:type="spellStart"/>
      <w:r w:rsidRPr="00D95D79">
        <w:rPr>
          <w:rFonts w:ascii="Times New Roman" w:eastAsia="Calibri" w:hAnsi="Times New Roman" w:cs="Times New Roman"/>
          <w:sz w:val="24"/>
          <w:szCs w:val="24"/>
        </w:rPr>
        <w:t>Burlaud</w:t>
      </w:r>
      <w:proofErr w:type="spellEnd"/>
      <w:r w:rsidRPr="00D95D79">
        <w:rPr>
          <w:rFonts w:ascii="Times New Roman" w:eastAsia="Calibri" w:hAnsi="Times New Roman" w:cs="Times New Roman"/>
          <w:sz w:val="24"/>
          <w:szCs w:val="24"/>
        </w:rPr>
        <w:t xml:space="preserve">, 1997). </w:t>
      </w:r>
      <w:r w:rsidRPr="00D95D79">
        <w:rPr>
          <w:rFonts w:ascii="Times New Roman" w:eastAsia="Calibri" w:hAnsi="Times New Roman" w:cs="Times New Roman"/>
          <w:color w:val="000000"/>
          <w:sz w:val="24"/>
          <w:szCs w:val="24"/>
        </w:rPr>
        <w:t xml:space="preserve">This concept should be understood in terms of the triptych: </w:t>
      </w:r>
    </w:p>
    <w:p w14:paraId="2691DBE2" w14:textId="77777777" w:rsidR="00D95D79" w:rsidRPr="00D95D79" w:rsidRDefault="00D95D79" w:rsidP="00C371A4">
      <w:pPr>
        <w:numPr>
          <w:ilvl w:val="0"/>
          <w:numId w:val="6"/>
        </w:numPr>
        <w:tabs>
          <w:tab w:val="left" w:pos="567"/>
        </w:tabs>
        <w:spacing w:after="0" w:line="240" w:lineRule="auto"/>
        <w:ind w:left="567" w:hanging="425"/>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color w:val="000000"/>
          <w:sz w:val="24"/>
          <w:szCs w:val="24"/>
        </w:rPr>
        <w:t>Action, modes of obtaining the result or process</w:t>
      </w:r>
      <w:r w:rsidRPr="00D95D79">
        <w:rPr>
          <w:rFonts w:ascii="Times New Roman" w:eastAsia="Calibri" w:hAnsi="Times New Roman" w:cs="Times New Roman"/>
          <w:color w:val="000000"/>
          <w:sz w:val="24"/>
          <w:szCs w:val="24"/>
        </w:rPr>
        <w:t xml:space="preserve">: </w:t>
      </w:r>
      <w:r w:rsidRPr="00D95D79">
        <w:rPr>
          <w:rFonts w:ascii="Times New Roman" w:eastAsia="Calibri" w:hAnsi="Times New Roman" w:cs="Times New Roman"/>
          <w:sz w:val="24"/>
          <w:szCs w:val="24"/>
        </w:rPr>
        <w:t>performance is understood in terms of the means, processes and skills implemented to achieve the result. It is an action distinct from the intention or promise (Bourguignon, 1995, p. 62), a process and not a result obtained at a given moment (Baird, 1986).</w:t>
      </w:r>
    </w:p>
    <w:p w14:paraId="44AD23CD" w14:textId="77777777" w:rsidR="00D95D79" w:rsidRPr="00D95D79" w:rsidRDefault="00D95D79" w:rsidP="00C371A4">
      <w:pPr>
        <w:numPr>
          <w:ilvl w:val="0"/>
          <w:numId w:val="6"/>
        </w:numPr>
        <w:tabs>
          <w:tab w:val="left" w:pos="567"/>
        </w:tabs>
        <w:spacing w:after="0" w:line="240" w:lineRule="auto"/>
        <w:ind w:left="567" w:hanging="425"/>
        <w:contextualSpacing/>
        <w:jc w:val="both"/>
        <w:rPr>
          <w:rFonts w:ascii="Times New Roman" w:eastAsia="Calibri" w:hAnsi="Times New Roman" w:cs="Times New Roman"/>
          <w:color w:val="0070C0"/>
          <w:sz w:val="24"/>
          <w:szCs w:val="24"/>
        </w:rPr>
      </w:pPr>
      <w:r w:rsidRPr="00D95D79">
        <w:rPr>
          <w:rFonts w:ascii="Times New Roman" w:eastAsia="Calibri" w:hAnsi="Times New Roman" w:cs="Times New Roman"/>
          <w:i/>
          <w:iCs/>
          <w:color w:val="000000"/>
          <w:sz w:val="24"/>
          <w:szCs w:val="24"/>
        </w:rPr>
        <w:t>Result of an action that represents the level of achievement of objectives</w:t>
      </w:r>
      <w:r w:rsidRPr="00D95D79">
        <w:rPr>
          <w:rFonts w:ascii="Times New Roman" w:eastAsia="Calibri" w:hAnsi="Times New Roman" w:cs="Times New Roman"/>
          <w:color w:val="000000"/>
          <w:sz w:val="24"/>
          <w:szCs w:val="24"/>
        </w:rPr>
        <w:t>: performance is perceived as a feat, a record or a prowess (Foucher, 2007, p. 60), and is measured by the results obtained (</w:t>
      </w:r>
      <w:r w:rsidRPr="00D95D79">
        <w:rPr>
          <w:rFonts w:ascii="Times New Roman" w:eastAsia="Calibri" w:hAnsi="Times New Roman" w:cs="Times New Roman"/>
          <w:sz w:val="24"/>
          <w:szCs w:val="24"/>
        </w:rPr>
        <w:t>Bouquin, 1986, p. 114).</w:t>
      </w:r>
    </w:p>
    <w:p w14:paraId="414339E0" w14:textId="77777777" w:rsidR="00D95D79" w:rsidRPr="00D95D79" w:rsidRDefault="00D95D79" w:rsidP="00C371A4">
      <w:pPr>
        <w:numPr>
          <w:ilvl w:val="0"/>
          <w:numId w:val="6"/>
        </w:numPr>
        <w:tabs>
          <w:tab w:val="left" w:pos="567"/>
        </w:tabs>
        <w:spacing w:after="0" w:line="240" w:lineRule="auto"/>
        <w:ind w:left="567" w:hanging="425"/>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color w:val="000000"/>
          <w:sz w:val="24"/>
          <w:szCs w:val="24"/>
        </w:rPr>
        <w:t>Success of action</w:t>
      </w:r>
      <w:r w:rsidRPr="00D95D79">
        <w:rPr>
          <w:rFonts w:ascii="Times New Roman" w:eastAsia="Calibri" w:hAnsi="Times New Roman" w:cs="Times New Roman"/>
          <w:color w:val="000000"/>
          <w:sz w:val="24"/>
          <w:szCs w:val="24"/>
        </w:rPr>
        <w:t xml:space="preserve">: </w:t>
      </w:r>
      <w:r w:rsidRPr="00D95D79">
        <w:rPr>
          <w:rFonts w:ascii="Times New Roman" w:eastAsia="Calibri" w:hAnsi="Times New Roman" w:cs="Times New Roman"/>
          <w:sz w:val="24"/>
          <w:szCs w:val="24"/>
        </w:rPr>
        <w:t>performance is a function of the representations of success held by the players and the organization as a whole (</w:t>
      </w:r>
      <w:proofErr w:type="spellStart"/>
      <w:r w:rsidRPr="00D95D79">
        <w:rPr>
          <w:rFonts w:ascii="Times New Roman" w:eastAsia="Calibri" w:hAnsi="Times New Roman" w:cs="Times New Roman"/>
          <w:sz w:val="24"/>
          <w:szCs w:val="24"/>
        </w:rPr>
        <w:t>Bescos</w:t>
      </w:r>
      <w:proofErr w:type="spellEnd"/>
      <w:r w:rsidRPr="00D95D79">
        <w:rPr>
          <w:rFonts w:ascii="Times New Roman" w:eastAsia="Calibri" w:hAnsi="Times New Roman" w:cs="Times New Roman"/>
          <w:sz w:val="24"/>
          <w:szCs w:val="24"/>
        </w:rPr>
        <w:t xml:space="preserve"> &amp; Mendoza, 1994; Bourguignon, 1995; </w:t>
      </w:r>
      <w:proofErr w:type="spellStart"/>
      <w:r w:rsidRPr="00D95D79">
        <w:rPr>
          <w:rFonts w:ascii="Times New Roman" w:eastAsia="Calibri" w:hAnsi="Times New Roman" w:cs="Times New Roman"/>
          <w:sz w:val="24"/>
          <w:szCs w:val="24"/>
        </w:rPr>
        <w:t>Burlaud</w:t>
      </w:r>
      <w:proofErr w:type="spellEnd"/>
      <w:r w:rsidRPr="00D95D79">
        <w:rPr>
          <w:rFonts w:ascii="Times New Roman" w:eastAsia="Calibri" w:hAnsi="Times New Roman" w:cs="Times New Roman"/>
          <w:sz w:val="24"/>
          <w:szCs w:val="24"/>
        </w:rPr>
        <w:t>, 1995).</w:t>
      </w:r>
    </w:p>
    <w:p w14:paraId="4B102E60" w14:textId="77777777" w:rsidR="00D95D79" w:rsidRPr="00D95D79" w:rsidRDefault="00D95D79" w:rsidP="00C371A4">
      <w:pPr>
        <w:tabs>
          <w:tab w:val="left" w:pos="567"/>
        </w:tabs>
        <w:spacing w:after="0" w:line="240" w:lineRule="auto"/>
        <w:jc w:val="both"/>
        <w:rPr>
          <w:rFonts w:ascii="Calibri" w:eastAsia="Calibri" w:hAnsi="Calibri" w:cs="Times New Roman"/>
        </w:rPr>
      </w:pPr>
      <w:r w:rsidRPr="00D95D79">
        <w:rPr>
          <w:rFonts w:ascii="Times New Roman" w:eastAsia="Calibri" w:hAnsi="Times New Roman" w:cs="Times New Roman"/>
          <w:sz w:val="24"/>
          <w:szCs w:val="24"/>
        </w:rPr>
        <w:tab/>
        <w:t xml:space="preserve">These three perspectives highlight several principles of performance (Bourguignon, 1995; </w:t>
      </w:r>
      <w:proofErr w:type="spellStart"/>
      <w:r w:rsidRPr="00D95D79">
        <w:rPr>
          <w:rFonts w:ascii="Times New Roman" w:eastAsia="Calibri" w:hAnsi="Times New Roman" w:cs="Times New Roman"/>
          <w:sz w:val="24"/>
          <w:szCs w:val="24"/>
        </w:rPr>
        <w:t>Lebas</w:t>
      </w:r>
      <w:proofErr w:type="spellEnd"/>
      <w:r w:rsidRPr="00D95D79">
        <w:rPr>
          <w:rFonts w:ascii="Times New Roman" w:eastAsia="Calibri" w:hAnsi="Times New Roman" w:cs="Times New Roman"/>
          <w:sz w:val="24"/>
          <w:szCs w:val="24"/>
        </w:rPr>
        <w:t xml:space="preserve">, 1995 &amp; </w:t>
      </w:r>
      <w:proofErr w:type="spellStart"/>
      <w:r w:rsidRPr="00D95D79">
        <w:rPr>
          <w:rFonts w:ascii="Times New Roman" w:eastAsia="Calibri" w:hAnsi="Times New Roman" w:cs="Times New Roman"/>
          <w:sz w:val="24"/>
          <w:szCs w:val="24"/>
        </w:rPr>
        <w:t>Pesqueux</w:t>
      </w:r>
      <w:proofErr w:type="spellEnd"/>
      <w:r w:rsidRPr="00D95D79">
        <w:rPr>
          <w:rFonts w:ascii="Times New Roman" w:eastAsia="Calibri" w:hAnsi="Times New Roman" w:cs="Times New Roman"/>
          <w:sz w:val="24"/>
          <w:szCs w:val="24"/>
        </w:rPr>
        <w:t>, 2002). Performance is a function of one or more objectives, it is multidimensional if the objectives are multiple, it is a sub-set of actions (elementary stages of action and result of action), it is subjective as it calls for judgment and interpretation</w:t>
      </w:r>
    </w:p>
    <w:p w14:paraId="46CFF736"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Result, as the level of achievement of pre-set objectives, is a key performance variable. According to Bessire (1999), performance is the result of logical, rational decisions that are consistent with each other. This perception is also shared by Lebas (1995), who considers a high-performing company to be one that outperforms its competitors over the medium term, and ideally across all the parameters that define performance. In practice, performance is the comparison between results obtained and desired results. It refers to a result obtained at a given moment "T", with reference to a context, an objective and an expected outcome, whatever the field (Notat, 2007). Performance is a notion that focuses on the announced result, and conveys a value judgment on the final outcome (positive or negative) and the approach to achieve it (</w:t>
      </w:r>
      <w:proofErr w:type="spellStart"/>
      <w:r w:rsidRPr="00D95D79">
        <w:rPr>
          <w:rFonts w:ascii="Times New Roman" w:eastAsia="Calibri" w:hAnsi="Times New Roman" w:cs="Times New Roman"/>
          <w:sz w:val="24"/>
          <w:szCs w:val="24"/>
        </w:rPr>
        <w:t>Schier</w:t>
      </w:r>
      <w:proofErr w:type="spellEnd"/>
      <w:r w:rsidRPr="00D95D79">
        <w:rPr>
          <w:rFonts w:ascii="Times New Roman" w:eastAsia="Calibri" w:hAnsi="Times New Roman" w:cs="Times New Roman"/>
          <w:sz w:val="24"/>
          <w:szCs w:val="24"/>
        </w:rPr>
        <w:t xml:space="preserve"> &amp; </w:t>
      </w:r>
      <w:proofErr w:type="spellStart"/>
      <w:r w:rsidRPr="00D95D79">
        <w:rPr>
          <w:rFonts w:ascii="Times New Roman" w:eastAsia="Calibri" w:hAnsi="Times New Roman" w:cs="Times New Roman"/>
          <w:sz w:val="24"/>
          <w:szCs w:val="24"/>
        </w:rPr>
        <w:t>Saulquin</w:t>
      </w:r>
      <w:proofErr w:type="spellEnd"/>
      <w:r w:rsidRPr="00D95D79">
        <w:rPr>
          <w:rFonts w:ascii="Times New Roman" w:eastAsia="Calibri" w:hAnsi="Times New Roman" w:cs="Times New Roman"/>
          <w:sz w:val="24"/>
          <w:szCs w:val="24"/>
        </w:rPr>
        <w:t>, 2007)</w:t>
      </w:r>
    </w:p>
    <w:p w14:paraId="334BA065" w14:textId="7F16CAEA" w:rsidR="00D95D79" w:rsidRPr="00376313"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In management science, performance is usually linked to the achievement of objectives, which are the raison d'être of an organization, and links objectives, results and means. This meaning reveals its main pillars: action, result and success (English meaning) or the result of an action, success (French meaning). </w:t>
      </w:r>
      <w:r w:rsidRPr="00D95D79">
        <w:rPr>
          <w:rFonts w:ascii="Times New Roman" w:eastAsia="Calibri" w:hAnsi="Times New Roman" w:cs="Times New Roman"/>
          <w:sz w:val="24"/>
          <w:szCs w:val="24"/>
          <w:shd w:val="clear" w:color="auto" w:fill="FFFFFF"/>
        </w:rPr>
        <w:t xml:space="preserve">Bourguignon (2009) </w:t>
      </w:r>
      <w:r w:rsidRPr="00D95D79">
        <w:rPr>
          <w:rFonts w:ascii="Times New Roman" w:eastAsia="Calibri" w:hAnsi="Times New Roman" w:cs="Times New Roman"/>
          <w:sz w:val="24"/>
          <w:szCs w:val="24"/>
        </w:rPr>
        <w:t>likens it to an injunction to act - result of action - success</w:t>
      </w:r>
      <w:r w:rsidRPr="00D95D79">
        <w:rPr>
          <w:rFonts w:ascii="Times New Roman" w:eastAsia="Calibri" w:hAnsi="Times New Roman" w:cs="Times New Roman"/>
          <w:color w:val="000000"/>
          <w:sz w:val="24"/>
          <w:szCs w:val="24"/>
        </w:rPr>
        <w:t xml:space="preserve">. In the scientific literature, performance is also apprehended or evaluated from several angles: organizational, financial, social, environmental, commercial... (Akrich &amp; al., 2017). To underscore the ambivalence of the concept of performance, </w:t>
      </w:r>
      <w:proofErr w:type="spellStart"/>
      <w:r w:rsidRPr="00D95D79">
        <w:rPr>
          <w:rFonts w:ascii="Times New Roman" w:eastAsia="Calibri" w:hAnsi="Times New Roman" w:cs="Times New Roman"/>
          <w:color w:val="000000"/>
          <w:sz w:val="24"/>
          <w:szCs w:val="24"/>
        </w:rPr>
        <w:t>Pesqueux</w:t>
      </w:r>
      <w:proofErr w:type="spellEnd"/>
      <w:r w:rsidRPr="00D95D79">
        <w:rPr>
          <w:rFonts w:ascii="Times New Roman" w:eastAsia="Calibri" w:hAnsi="Times New Roman" w:cs="Times New Roman"/>
          <w:color w:val="000000"/>
          <w:sz w:val="24"/>
          <w:szCs w:val="24"/>
        </w:rPr>
        <w:t xml:space="preserve"> (2004 &amp; 2005), uses the allegory of "a strange attractor of economic (competitiveness), </w:t>
      </w:r>
      <w:r w:rsidRPr="00D95D79">
        <w:rPr>
          <w:rFonts w:ascii="Times New Roman" w:eastAsia="Calibri" w:hAnsi="Times New Roman" w:cs="Times New Roman"/>
          <w:color w:val="000000"/>
          <w:sz w:val="24"/>
          <w:szCs w:val="24"/>
        </w:rPr>
        <w:lastRenderedPageBreak/>
        <w:t>financial (profitability), legal (solvency), organizational (efficiency) and social dimensions" or "</w:t>
      </w:r>
      <w:r w:rsidR="004832CF" w:rsidRPr="004832CF">
        <w:rPr>
          <w:rFonts w:ascii="Times New Roman" w:eastAsia="Calibri" w:hAnsi="Times New Roman" w:cs="Times New Roman"/>
          <w:color w:val="000000"/>
          <w:sz w:val="24"/>
          <w:szCs w:val="24"/>
        </w:rPr>
        <w:t xml:space="preserve">catch-all </w:t>
      </w:r>
      <w:r w:rsidRPr="00D95D79">
        <w:rPr>
          <w:rFonts w:ascii="Times New Roman" w:eastAsia="Calibri" w:hAnsi="Times New Roman" w:cs="Times New Roman"/>
          <w:color w:val="000000"/>
          <w:sz w:val="24"/>
          <w:szCs w:val="24"/>
        </w:rPr>
        <w:t>"</w:t>
      </w:r>
      <w:r w:rsidR="004832CF">
        <w:rPr>
          <w:rFonts w:ascii="Times New Roman" w:eastAsia="Calibri" w:hAnsi="Times New Roman" w:cs="Times New Roman"/>
          <w:color w:val="000000"/>
          <w:sz w:val="24"/>
          <w:szCs w:val="24"/>
        </w:rPr>
        <w:t xml:space="preserve"> </w:t>
      </w:r>
      <w:r w:rsidR="004832CF" w:rsidRPr="004832CF">
        <w:rPr>
          <w:rFonts w:ascii="Times New Roman" w:eastAsia="Calibri" w:hAnsi="Times New Roman" w:cs="Times New Roman"/>
          <w:color w:val="000000"/>
          <w:sz w:val="24"/>
          <w:szCs w:val="24"/>
        </w:rPr>
        <w:t>word</w:t>
      </w:r>
      <w:r w:rsidR="00C87D87">
        <w:rPr>
          <w:rFonts w:ascii="Times New Roman" w:eastAsia="Calibri" w:hAnsi="Times New Roman" w:cs="Times New Roman"/>
          <w:color w:val="000000"/>
          <w:sz w:val="24"/>
          <w:szCs w:val="24"/>
        </w:rPr>
        <w:t>.</w:t>
      </w:r>
    </w:p>
    <w:p w14:paraId="77550AFF" w14:textId="77777777" w:rsidR="00D95D79" w:rsidRPr="00376313" w:rsidRDefault="00D95D79" w:rsidP="000332C1">
      <w:pPr>
        <w:numPr>
          <w:ilvl w:val="3"/>
          <w:numId w:val="2"/>
        </w:numPr>
        <w:tabs>
          <w:tab w:val="left" w:pos="1701"/>
        </w:tabs>
        <w:spacing w:before="40" w:after="40" w:line="240" w:lineRule="auto"/>
        <w:ind w:hanging="436"/>
        <w:contextualSpacing/>
        <w:jc w:val="both"/>
        <w:rPr>
          <w:rFonts w:ascii="Calibri" w:eastAsia="Calibri" w:hAnsi="Calibri" w:cs="Times New Roman"/>
        </w:rPr>
      </w:pPr>
      <w:r w:rsidRPr="00564399">
        <w:rPr>
          <w:rFonts w:ascii="Times New Roman" w:eastAsia="Calibri" w:hAnsi="Times New Roman" w:cs="Times New Roman"/>
          <w:b/>
          <w:bCs/>
          <w:i/>
          <w:iCs/>
          <w:sz w:val="24"/>
          <w:szCs w:val="24"/>
        </w:rPr>
        <w:t xml:space="preserve">Conceptualizing organizational performance in </w:t>
      </w:r>
      <w:r w:rsidR="00564399" w:rsidRPr="00564399">
        <w:rPr>
          <w:rFonts w:ascii="Times New Roman" w:eastAsia="Calibri" w:hAnsi="Times New Roman" w:cs="Times New Roman"/>
          <w:b/>
          <w:bCs/>
          <w:i/>
          <w:iCs/>
          <w:sz w:val="24"/>
          <w:szCs w:val="24"/>
        </w:rPr>
        <w:t>DTA</w:t>
      </w:r>
      <w:r w:rsidRPr="00564399">
        <w:rPr>
          <w:rFonts w:ascii="Times New Roman" w:eastAsia="Calibri" w:hAnsi="Times New Roman" w:cs="Times New Roman"/>
          <w:b/>
          <w:bCs/>
          <w:i/>
          <w:iCs/>
          <w:sz w:val="24"/>
          <w:szCs w:val="24"/>
        </w:rPr>
        <w:t>s</w:t>
      </w:r>
    </w:p>
    <w:p w14:paraId="1493BD58" w14:textId="77777777" w:rsidR="00D95D79" w:rsidRPr="00D95D79" w:rsidRDefault="00D95D79" w:rsidP="00C371A4">
      <w:pPr>
        <w:tabs>
          <w:tab w:val="left" w:pos="567"/>
        </w:tabs>
        <w:spacing w:after="0" w:line="240" w:lineRule="auto"/>
        <w:jc w:val="both"/>
        <w:rPr>
          <w:rFonts w:ascii="Times New Roman" w:eastAsia="Calibri" w:hAnsi="Times New Roman" w:cs="Times New Roman"/>
          <w:color w:val="000000"/>
          <w:sz w:val="24"/>
          <w:szCs w:val="24"/>
        </w:rPr>
      </w:pPr>
      <w:r w:rsidRPr="00D95D79">
        <w:rPr>
          <w:rFonts w:ascii="Times New Roman" w:eastAsia="Calibri" w:hAnsi="Times New Roman" w:cs="Times New Roman"/>
          <w:color w:val="000000"/>
          <w:sz w:val="24"/>
          <w:szCs w:val="24"/>
        </w:rPr>
        <w:tab/>
        <w:t xml:space="preserve">The issue of organizational performance has been overused in management science literature since the </w:t>
      </w:r>
      <w:r w:rsidRPr="00D95D79">
        <w:rPr>
          <w:rFonts w:ascii="Times New Roman" w:eastAsia="Calibri" w:hAnsi="Times New Roman" w:cs="Times New Roman"/>
          <w:color w:val="000000"/>
          <w:sz w:val="24"/>
          <w:szCs w:val="24"/>
          <w:vertAlign w:val="superscript"/>
        </w:rPr>
        <w:t>20th</w:t>
      </w:r>
      <w:r w:rsidRPr="00D95D79">
        <w:rPr>
          <w:rFonts w:ascii="Times New Roman" w:eastAsia="Calibri" w:hAnsi="Times New Roman" w:cs="Times New Roman"/>
          <w:color w:val="000000"/>
          <w:sz w:val="24"/>
          <w:szCs w:val="24"/>
        </w:rPr>
        <w:t xml:space="preserve"> century. But despite the abundance of existing literature, this notion has never been understood in a univocal way; on the contrary, it takes on several facets depending on the perception of the different actors in the organization (</w:t>
      </w:r>
      <w:proofErr w:type="spellStart"/>
      <w:r w:rsidRPr="00D95D79">
        <w:rPr>
          <w:rFonts w:ascii="Times New Roman" w:eastAsia="Calibri" w:hAnsi="Times New Roman" w:cs="Times New Roman"/>
          <w:color w:val="000000"/>
          <w:sz w:val="24"/>
          <w:szCs w:val="24"/>
        </w:rPr>
        <w:t>Saulquin</w:t>
      </w:r>
      <w:proofErr w:type="spellEnd"/>
      <w:r w:rsidRPr="00D95D79">
        <w:rPr>
          <w:rFonts w:ascii="Times New Roman" w:eastAsia="Calibri" w:hAnsi="Times New Roman" w:cs="Times New Roman"/>
          <w:color w:val="000000"/>
          <w:sz w:val="24"/>
          <w:szCs w:val="24"/>
        </w:rPr>
        <w:t xml:space="preserve"> &amp; </w:t>
      </w:r>
      <w:proofErr w:type="spellStart"/>
      <w:r w:rsidRPr="00D95D79">
        <w:rPr>
          <w:rFonts w:ascii="Times New Roman" w:eastAsia="Calibri" w:hAnsi="Times New Roman" w:cs="Times New Roman"/>
          <w:color w:val="000000"/>
          <w:sz w:val="24"/>
          <w:szCs w:val="24"/>
        </w:rPr>
        <w:t>Schier</w:t>
      </w:r>
      <w:proofErr w:type="spellEnd"/>
      <w:r w:rsidRPr="00D95D79">
        <w:rPr>
          <w:rFonts w:ascii="Times New Roman" w:eastAsia="Calibri" w:hAnsi="Times New Roman" w:cs="Times New Roman"/>
          <w:color w:val="000000"/>
          <w:sz w:val="24"/>
          <w:szCs w:val="24"/>
        </w:rPr>
        <w:t xml:space="preserve">, 2005). Organizational performance is therefore </w:t>
      </w:r>
      <w:r w:rsidRPr="00D95D79">
        <w:rPr>
          <w:rFonts w:ascii="Times New Roman" w:eastAsia="Calibri" w:hAnsi="Times New Roman" w:cs="Times New Roman"/>
          <w:sz w:val="24"/>
          <w:szCs w:val="24"/>
        </w:rPr>
        <w:t>relative. In a metaphorical sense, it is often compared to that of racehorses. For Le Moigne (1996), "it's not a question of doing (well), it's a question of not doing worse than others". This approach contains the general idea that organizational performance is measured by how well objectives are achieved (</w:t>
      </w:r>
      <w:proofErr w:type="spellStart"/>
      <w:r w:rsidRPr="00D95D79">
        <w:rPr>
          <w:rFonts w:ascii="Times New Roman" w:eastAsia="Calibri" w:hAnsi="Times New Roman" w:cs="Times New Roman"/>
          <w:sz w:val="24"/>
          <w:szCs w:val="24"/>
        </w:rPr>
        <w:t>Pesqueux</w:t>
      </w:r>
      <w:proofErr w:type="spellEnd"/>
      <w:r w:rsidRPr="00D95D79">
        <w:rPr>
          <w:rFonts w:ascii="Times New Roman" w:eastAsia="Calibri" w:hAnsi="Times New Roman" w:cs="Times New Roman"/>
          <w:sz w:val="24"/>
          <w:szCs w:val="24"/>
        </w:rPr>
        <w:t>, 2004).</w:t>
      </w:r>
    </w:p>
    <w:p w14:paraId="02D3913E"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Among the definitions of organizational performance provided in the literature, most approach the notion from the prism of "the achievement of organizational objectives and means". This is the case of Georgopoulos and Tannenbaum (1957), who define performance as: "the degree to which an organization, as a social system with resources and means at its disposal, achieves its objectives without straining its means and resources and without putting undue pressure on its members".  For Lorino (1997), corporate performance is "everything, and only everything, that contributes to achieving strategic objectives". Bourguignon (2000, p. 934) speaks of "the achievement of organizational objectives, whatever the nature and variety of these objectives. This achievement can be understood in the strict sense (result, outcome) or in the broad sense of process". Organizational performance therefore means the result of the actions that have made it possible to achieve it, i.e. the fact of obtaining a sub satisfactory result (Bartoli, 2005) based on objectives deemed SMART</w:t>
      </w:r>
      <w:r w:rsidRPr="00D95D79">
        <w:rPr>
          <w:rFonts w:ascii="Times New Roman" w:eastAsia="Calibri" w:hAnsi="Times New Roman" w:cs="Times New Roman"/>
          <w:sz w:val="24"/>
          <w:szCs w:val="24"/>
          <w:vertAlign w:val="superscript"/>
          <w:lang w:val="fr-FR"/>
        </w:rPr>
        <w:footnoteReference w:id="6"/>
      </w:r>
      <w:r w:rsidRPr="00D95D79">
        <w:rPr>
          <w:rFonts w:ascii="Times New Roman" w:eastAsia="Calibri" w:hAnsi="Times New Roman" w:cs="Times New Roman"/>
          <w:sz w:val="24"/>
          <w:szCs w:val="24"/>
        </w:rPr>
        <w:t xml:space="preserve"> . The ability to achieve these objectives depends on the resources available and their effective, efficient and cost-effective use given the environment (Asat</w:t>
      </w:r>
      <w:bookmarkStart w:id="2" w:name="_Hlk186153070"/>
      <w:r w:rsidR="00F34F1E">
        <w:rPr>
          <w:rFonts w:ascii="Times New Roman" w:eastAsia="Calibri" w:hAnsi="Times New Roman" w:cs="Times New Roman"/>
          <w:sz w:val="24"/>
          <w:szCs w:val="24"/>
        </w:rPr>
        <w:t xml:space="preserve"> &amp; al., 2015)</w:t>
      </w:r>
    </w:p>
    <w:bookmarkEnd w:id="2"/>
    <w:p w14:paraId="0977BAD0" w14:textId="77777777" w:rsidR="00D95D79" w:rsidRPr="00D95D79" w:rsidRDefault="00D95D79" w:rsidP="00C371A4">
      <w:pPr>
        <w:tabs>
          <w:tab w:val="left" w:pos="567"/>
        </w:tabs>
        <w:spacing w:after="0" w:line="240" w:lineRule="auto"/>
        <w:jc w:val="both"/>
        <w:rPr>
          <w:rFonts w:ascii="Calibri" w:eastAsia="Calibri" w:hAnsi="Calibri" w:cs="Times New Roman"/>
        </w:rPr>
      </w:pPr>
      <w:r w:rsidRPr="00D95D79">
        <w:rPr>
          <w:rFonts w:ascii="Times New Roman" w:eastAsia="Calibri" w:hAnsi="Times New Roman" w:cs="Times New Roman"/>
          <w:sz w:val="24"/>
          <w:szCs w:val="24"/>
        </w:rPr>
        <w:tab/>
        <w:t xml:space="preserve">In the literature on organizational performance, the environment plays a key role </w:t>
      </w:r>
      <w:r w:rsidR="00F34F1E" w:rsidRPr="00D95D79">
        <w:rPr>
          <w:rFonts w:ascii="Times New Roman" w:eastAsia="Calibri" w:hAnsi="Times New Roman" w:cs="Times New Roman"/>
          <w:sz w:val="24"/>
          <w:szCs w:val="24"/>
        </w:rPr>
        <w:t>in definition</w:t>
      </w:r>
      <w:r w:rsidRPr="00D95D79">
        <w:rPr>
          <w:rFonts w:ascii="Times New Roman" w:eastAsia="Calibri" w:hAnsi="Times New Roman" w:cs="Times New Roman"/>
          <w:sz w:val="24"/>
          <w:szCs w:val="24"/>
        </w:rPr>
        <w:t xml:space="preserve"> of this concept. </w:t>
      </w:r>
      <w:proofErr w:type="spellStart"/>
      <w:r w:rsidRPr="00D95D79">
        <w:rPr>
          <w:rFonts w:ascii="TimesNewRomanPSMT" w:eastAsia="Calibri" w:hAnsi="TimesNewRomanPSMT" w:cs="Times New Roman"/>
          <w:color w:val="000000"/>
          <w:sz w:val="24"/>
          <w:szCs w:val="24"/>
        </w:rPr>
        <w:t>Yuchtman</w:t>
      </w:r>
      <w:proofErr w:type="spellEnd"/>
      <w:r w:rsidRPr="00D95D79">
        <w:rPr>
          <w:rFonts w:ascii="TimesNewRomanPSMT" w:eastAsia="Calibri" w:hAnsi="TimesNewRomanPSMT" w:cs="Times New Roman"/>
          <w:color w:val="000000"/>
          <w:sz w:val="24"/>
          <w:szCs w:val="24"/>
        </w:rPr>
        <w:t xml:space="preserve"> &amp; Seashore (1967) </w:t>
      </w:r>
      <w:r w:rsidRPr="00D95D79">
        <w:rPr>
          <w:rFonts w:ascii="Times New Roman" w:eastAsia="Calibri" w:hAnsi="Times New Roman" w:cs="Times New Roman"/>
          <w:sz w:val="24"/>
          <w:szCs w:val="24"/>
        </w:rPr>
        <w:t xml:space="preserve">refer to the latter as </w:t>
      </w:r>
      <w:r w:rsidRPr="00D95D79">
        <w:rPr>
          <w:rFonts w:ascii="TimesNewRomanPSMT" w:eastAsia="Calibri" w:hAnsi="TimesNewRomanPSMT" w:cs="Times New Roman"/>
          <w:color w:val="000000"/>
          <w:sz w:val="24"/>
          <w:szCs w:val="24"/>
        </w:rPr>
        <w:t xml:space="preserve">an organization's ability, in absolute or relative terms, to exploit its environment in the acquisition scarce and valuable resources. This traditional vision was challenged in the 1990s with the advent of constructivism. For the proponents of this school of thought, performance measurement should take into account the perceptions of the various players or groups of players (internal and external stakeholders), whose expectations are numerous (Hassard &amp; Parker, 1993). </w:t>
      </w:r>
      <w:r w:rsidRPr="00D95D79">
        <w:rPr>
          <w:rFonts w:ascii="Times New Roman" w:eastAsia="Calibri" w:hAnsi="Times New Roman" w:cs="Times New Roman"/>
          <w:sz w:val="24"/>
          <w:szCs w:val="24"/>
        </w:rPr>
        <w:t xml:space="preserve">Thus, </w:t>
      </w:r>
      <w:r w:rsidRPr="00D95D79">
        <w:rPr>
          <w:rFonts w:ascii="TimesNewRomanPSMT" w:eastAsia="Calibri" w:hAnsi="TimesNewRomanPSMT" w:cs="Times New Roman"/>
          <w:color w:val="000000"/>
          <w:sz w:val="24"/>
          <w:szCs w:val="24"/>
        </w:rPr>
        <w:t xml:space="preserve">there are as many definitions of organizational performance as there are stakeholders in the life of the company (shareholders, managers, employees, customers, etc.) (Salgado, 2013). </w:t>
      </w:r>
      <w:r w:rsidRPr="00D95D79">
        <w:rPr>
          <w:rFonts w:ascii="Times New Roman" w:eastAsia="Calibri" w:hAnsi="Times New Roman" w:cs="Times New Roman"/>
          <w:sz w:val="24"/>
          <w:szCs w:val="24"/>
        </w:rPr>
        <w:t>Indeed</w:t>
      </w:r>
      <w:r w:rsidRPr="00D95D79">
        <w:rPr>
          <w:rFonts w:ascii="TimesNewRomanPSMT" w:eastAsia="Calibri" w:hAnsi="TimesNewRomanPSMT" w:cs="Times New Roman"/>
          <w:color w:val="000000"/>
          <w:sz w:val="24"/>
          <w:szCs w:val="24"/>
        </w:rPr>
        <w:t xml:space="preserve">, an organization's performance indicates how it succeeds in achieving its objectives for all its stakeholders (Antony &amp; Bhattacharyya, 2010). According to this understanding, performance can be assessed through the expectations of shareholders (financial profitability), through managers (the degree to which objectives assigned to managers are achieved), through employees (improved working conditions, social climate and </w:t>
      </w:r>
      <w:proofErr w:type="spellStart"/>
      <w:r w:rsidRPr="00D95D79">
        <w:rPr>
          <w:rFonts w:ascii="TimesNewRomanPSMT" w:eastAsia="Calibri" w:hAnsi="TimesNewRomanPSMT" w:cs="Times New Roman"/>
          <w:color w:val="000000"/>
          <w:sz w:val="24"/>
          <w:szCs w:val="24"/>
        </w:rPr>
        <w:t>self-fulfilment</w:t>
      </w:r>
      <w:proofErr w:type="spellEnd"/>
      <w:r w:rsidRPr="00D95D79">
        <w:rPr>
          <w:rFonts w:ascii="TimesNewRomanPSMT" w:eastAsia="Calibri" w:hAnsi="TimesNewRomanPSMT" w:cs="Times New Roman"/>
          <w:color w:val="000000"/>
          <w:sz w:val="24"/>
          <w:szCs w:val="24"/>
        </w:rPr>
        <w:t>). Lorino (1999) refers to an organization's performance as "the judgment made by society (customers, users, local residents) on the relationship between value produced (needs satisfied) and costs incurred (resources consumed)".</w:t>
      </w:r>
    </w:p>
    <w:p w14:paraId="51467563"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Calibri" w:eastAsia="Calibri" w:hAnsi="Calibri" w:cs="Times New Roman"/>
        </w:rPr>
        <w:tab/>
      </w:r>
      <w:r w:rsidRPr="00D95D79">
        <w:rPr>
          <w:rFonts w:ascii="Times New Roman" w:eastAsia="Calibri" w:hAnsi="Times New Roman" w:cs="Times New Roman"/>
          <w:sz w:val="24"/>
          <w:szCs w:val="24"/>
        </w:rPr>
        <w:t xml:space="preserve">According to these definitions, an organization's performance </w:t>
      </w:r>
      <w:r w:rsidRPr="00D95D79">
        <w:rPr>
          <w:rFonts w:ascii="Times New Roman" w:eastAsia="Calibri" w:hAnsi="Times New Roman" w:cs="Times New Roman"/>
          <w:color w:val="000000"/>
          <w:sz w:val="24"/>
          <w:szCs w:val="24"/>
        </w:rPr>
        <w:t xml:space="preserve">seems to be determined by the synergy of several criteria, notably its degree of coherence and stability, its ability to acquire and use resources, its reputation and image, and by variables such as stakeholder relations, communication, mission, management philosophy and style, recognition, the quality of organizational processes, etc. </w:t>
      </w:r>
      <w:r w:rsidRPr="00D95D79">
        <w:rPr>
          <w:rFonts w:ascii="Times New Roman" w:eastAsia="Calibri" w:hAnsi="Times New Roman" w:cs="Times New Roman"/>
          <w:sz w:val="24"/>
          <w:szCs w:val="24"/>
        </w:rPr>
        <w:t>(</w:t>
      </w:r>
      <w:r w:rsidRPr="00D95D79">
        <w:rPr>
          <w:rFonts w:ascii="Times New Roman" w:eastAsia="Calibri" w:hAnsi="Times New Roman" w:cs="Times New Roman"/>
          <w:color w:val="000000"/>
          <w:sz w:val="24"/>
          <w:szCs w:val="24"/>
        </w:rPr>
        <w:t>Marcel, 1999). Organizational performance also embodies the idea of a synergy of actors, and is built over time and through collective action</w:t>
      </w:r>
      <w:r w:rsidRPr="00D95D79">
        <w:rPr>
          <w:rFonts w:ascii="Times New Roman" w:eastAsia="Calibri" w:hAnsi="Times New Roman" w:cs="Times New Roman"/>
          <w:color w:val="000000"/>
          <w:sz w:val="24"/>
          <w:szCs w:val="24"/>
          <w:shd w:val="clear" w:color="auto" w:fill="FFFFFF"/>
        </w:rPr>
        <w:t xml:space="preserve">. </w:t>
      </w:r>
      <w:r w:rsidRPr="00D95D79">
        <w:rPr>
          <w:rFonts w:ascii="Times New Roman" w:eastAsia="Calibri" w:hAnsi="Times New Roman" w:cs="Times New Roman"/>
          <w:sz w:val="24"/>
          <w:szCs w:val="24"/>
        </w:rPr>
        <w:t xml:space="preserve">It is a set of </w:t>
      </w:r>
      <w:r w:rsidRPr="00D95D79">
        <w:rPr>
          <w:rFonts w:ascii="Times New Roman" w:eastAsia="Calibri" w:hAnsi="Times New Roman" w:cs="Times New Roman"/>
          <w:sz w:val="24"/>
          <w:szCs w:val="24"/>
        </w:rPr>
        <w:lastRenderedPageBreak/>
        <w:t xml:space="preserve">elements that contribute to the creation of value within a company, or more precisely, to the improvement of the latter's net worth through the contribution of each individual or group of individuals (Lorino, 2001). </w:t>
      </w:r>
    </w:p>
    <w:p w14:paraId="17122DCD" w14:textId="77777777" w:rsidR="00D95D79" w:rsidRPr="00D95D79" w:rsidRDefault="00D95D79" w:rsidP="00C371A4">
      <w:pPr>
        <w:tabs>
          <w:tab w:val="left" w:pos="567"/>
        </w:tabs>
        <w:spacing w:after="0" w:line="240" w:lineRule="auto"/>
        <w:jc w:val="both"/>
        <w:rPr>
          <w:rFonts w:ascii="Times New Roman" w:eastAsia="Calibri" w:hAnsi="Times New Roman" w:cs="Times New Roman"/>
        </w:rPr>
      </w:pPr>
      <w:r w:rsidRPr="00D95D79">
        <w:rPr>
          <w:rFonts w:ascii="Times New Roman" w:eastAsia="Calibri" w:hAnsi="Times New Roman" w:cs="Times New Roman"/>
          <w:sz w:val="24"/>
          <w:szCs w:val="24"/>
        </w:rPr>
        <w:tab/>
        <w:t xml:space="preserve">Organizational performance has many dimensions. It is often equated with effectiveness, efficiency, competitiveness, productivity, effectiveness, sustainability, profitability, result, legitimacy, success, etc. According to Bourguignon (1997), performance combines effectiveness and efficiency. To define performance, Bouquin (2004, p. 63) uses the three "E" formula: Economy, Efficiency and Effectiveness. Marion &amp; al (2012, p. 93) combine four variables: relevance, coherence, efficiency and effectiveness. As organizational performance is focused on the idea of accomplishing an action, it therefore covers three complementary logics: an efficiency logic referring to the means implemented by the organization, a budgeting logic linked to the notion of objectives, and finally, an effectiveness logic referring to the results to be obtained (Bartoli,1997). These three logics differ little in </w:t>
      </w:r>
      <w:proofErr w:type="spellStart"/>
      <w:r w:rsidRPr="00D95D79">
        <w:rPr>
          <w:rFonts w:ascii="Times New Roman" w:eastAsia="Calibri" w:hAnsi="Times New Roman" w:cs="Times New Roman"/>
          <w:sz w:val="24"/>
          <w:szCs w:val="24"/>
        </w:rPr>
        <w:t>Marchesnay</w:t>
      </w:r>
      <w:proofErr w:type="spellEnd"/>
      <w:r w:rsidRPr="00D95D79">
        <w:rPr>
          <w:rFonts w:ascii="Times New Roman" w:eastAsia="Calibri" w:hAnsi="Times New Roman" w:cs="Times New Roman"/>
          <w:sz w:val="24"/>
          <w:szCs w:val="24"/>
        </w:rPr>
        <w:t xml:space="preserve"> (1991), who cites three dimensions: effectiveness, efficiency and efficacy. For Morin (1994), organizational performance is a complexity made up of four building blocks: sustainability, economic efficiency, the value of human resources and the organization's legitimacy in the eyes of external groups</w:t>
      </w:r>
    </w:p>
    <w:p w14:paraId="2F73C9AC"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Calibri" w:eastAsia="Calibri" w:hAnsi="Calibri" w:cs="Times New Roman"/>
        </w:rPr>
        <w:tab/>
      </w:r>
      <w:r w:rsidRPr="00D95D79">
        <w:rPr>
          <w:rFonts w:ascii="Times New Roman" w:eastAsia="Calibri" w:hAnsi="Times New Roman" w:cs="Times New Roman"/>
          <w:sz w:val="24"/>
          <w:szCs w:val="24"/>
        </w:rPr>
        <w:t>For the purposes of this research, we have chosen effectiveness, efficiency, efficacy, relevance, financial viability and the value of human resources (Gibert, 1980; Morin, 1994) as the main variables in organizational performance.</w:t>
      </w:r>
    </w:p>
    <w:p w14:paraId="080C87CE"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10"/>
          <w:szCs w:val="10"/>
        </w:rPr>
      </w:pPr>
    </w:p>
    <w:p w14:paraId="63C2A5C7" w14:textId="77777777" w:rsidR="00D95D79" w:rsidRPr="00D95D79" w:rsidRDefault="00D95D79" w:rsidP="00C371A4">
      <w:pPr>
        <w:numPr>
          <w:ilvl w:val="0"/>
          <w:numId w:val="8"/>
        </w:numPr>
        <w:tabs>
          <w:tab w:val="left" w:pos="567"/>
        </w:tabs>
        <w:spacing w:after="0" w:line="240" w:lineRule="auto"/>
        <w:ind w:left="567" w:hanging="283"/>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sz w:val="24"/>
          <w:szCs w:val="24"/>
        </w:rPr>
        <w:t>Organizational effectiveness</w:t>
      </w:r>
      <w:r w:rsidRPr="00D95D79">
        <w:rPr>
          <w:rFonts w:ascii="Times New Roman" w:eastAsia="Calibri" w:hAnsi="Times New Roman" w:cs="Times New Roman"/>
          <w:sz w:val="24"/>
          <w:szCs w:val="24"/>
        </w:rPr>
        <w:t>: indicates the extent to which an organization is able to achieve its goals by setting clear objectives and precise indicators for measuring these objectives (</w:t>
      </w:r>
      <w:proofErr w:type="spellStart"/>
      <w:r w:rsidRPr="00D95D79">
        <w:rPr>
          <w:rFonts w:ascii="Times New Roman" w:eastAsia="Calibri" w:hAnsi="Times New Roman" w:cs="Times New Roman"/>
          <w:sz w:val="24"/>
          <w:szCs w:val="24"/>
        </w:rPr>
        <w:t>Audigier</w:t>
      </w:r>
      <w:proofErr w:type="spellEnd"/>
      <w:r w:rsidRPr="00D95D79">
        <w:rPr>
          <w:rFonts w:ascii="Times New Roman" w:eastAsia="Calibri" w:hAnsi="Times New Roman" w:cs="Times New Roman"/>
          <w:sz w:val="24"/>
          <w:szCs w:val="24"/>
        </w:rPr>
        <w:t>, 2008). Effectiveness is the relationship between the results achieved by an entity and the objectives set. It is completely independent of cost, which differentiates it from efficiency.</w:t>
      </w:r>
    </w:p>
    <w:p w14:paraId="3D5EA91F" w14:textId="77777777" w:rsidR="00D95D79" w:rsidRPr="00D95D79" w:rsidRDefault="00D95D79" w:rsidP="00C371A4">
      <w:pPr>
        <w:tabs>
          <w:tab w:val="left" w:pos="567"/>
        </w:tabs>
        <w:spacing w:after="0" w:line="240" w:lineRule="auto"/>
        <w:ind w:left="993"/>
        <w:contextualSpacing/>
        <w:jc w:val="both"/>
        <w:rPr>
          <w:rFonts w:ascii="Times New Roman" w:eastAsia="Calibri" w:hAnsi="Times New Roman" w:cs="Times New Roman"/>
          <w:sz w:val="6"/>
          <w:szCs w:val="6"/>
        </w:rPr>
      </w:pPr>
    </w:p>
    <w:p w14:paraId="738ADE54" w14:textId="77777777" w:rsidR="00D95D79" w:rsidRPr="00D95D79" w:rsidRDefault="00D95D79" w:rsidP="00C371A4">
      <w:pPr>
        <w:numPr>
          <w:ilvl w:val="0"/>
          <w:numId w:val="8"/>
        </w:numPr>
        <w:tabs>
          <w:tab w:val="left" w:pos="426"/>
        </w:tabs>
        <w:spacing w:after="0" w:line="240" w:lineRule="auto"/>
        <w:ind w:left="426" w:hanging="284"/>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sz w:val="24"/>
          <w:szCs w:val="24"/>
        </w:rPr>
        <w:t>Organizational efficiency</w:t>
      </w:r>
      <w:r w:rsidRPr="00D95D79">
        <w:rPr>
          <w:rFonts w:ascii="Times New Roman" w:eastAsia="Calibri" w:hAnsi="Times New Roman" w:cs="Times New Roman"/>
          <w:b/>
          <w:bCs/>
          <w:i/>
          <w:iCs/>
          <w:sz w:val="24"/>
          <w:szCs w:val="24"/>
        </w:rPr>
        <w:t xml:space="preserve">: </w:t>
      </w:r>
      <w:r w:rsidRPr="00D95D79">
        <w:rPr>
          <w:rFonts w:ascii="Times New Roman" w:eastAsia="Calibri" w:hAnsi="Times New Roman" w:cs="Times New Roman"/>
          <w:sz w:val="24"/>
          <w:szCs w:val="24"/>
        </w:rPr>
        <w:t>an organization's ability to achieve its objectives at the lowest possible cost. These may be production objectives (minimizing the resources used), quality objectives (optimizing) or lead-time objectives (producing in record time). Here, results are measured in terms of resources. Efficiency is the ratio between the result obtained and the costs incurred to achieve the objectives, i.e. the best quality-quantity-price ratio (</w:t>
      </w:r>
      <w:proofErr w:type="spellStart"/>
      <w:r w:rsidRPr="00D95D79">
        <w:rPr>
          <w:rFonts w:ascii="Times New Roman" w:eastAsia="Calibri" w:hAnsi="Times New Roman" w:cs="Times New Roman"/>
          <w:sz w:val="24"/>
          <w:szCs w:val="24"/>
        </w:rPr>
        <w:t>Lusthaus</w:t>
      </w:r>
      <w:proofErr w:type="spellEnd"/>
      <w:r w:rsidRPr="00D95D79">
        <w:rPr>
          <w:rFonts w:ascii="Times New Roman" w:eastAsia="Calibri" w:hAnsi="Times New Roman" w:cs="Times New Roman"/>
          <w:sz w:val="24"/>
          <w:szCs w:val="24"/>
        </w:rPr>
        <w:t xml:space="preserve"> &amp; al., 1998; </w:t>
      </w:r>
      <w:proofErr w:type="spellStart"/>
      <w:r w:rsidRPr="00D95D79">
        <w:rPr>
          <w:rFonts w:ascii="Times New Roman" w:eastAsia="Calibri" w:hAnsi="Times New Roman" w:cs="Times New Roman"/>
          <w:sz w:val="24"/>
          <w:szCs w:val="24"/>
        </w:rPr>
        <w:t>Audigier</w:t>
      </w:r>
      <w:proofErr w:type="spellEnd"/>
      <w:r w:rsidRPr="00D95D79">
        <w:rPr>
          <w:rFonts w:ascii="Times New Roman" w:eastAsia="Calibri" w:hAnsi="Times New Roman" w:cs="Times New Roman"/>
          <w:sz w:val="24"/>
          <w:szCs w:val="24"/>
        </w:rPr>
        <w:t xml:space="preserve"> 2008).</w:t>
      </w:r>
    </w:p>
    <w:p w14:paraId="31803514"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6"/>
          <w:szCs w:val="6"/>
        </w:rPr>
      </w:pPr>
    </w:p>
    <w:p w14:paraId="1E80FDC9" w14:textId="77777777" w:rsidR="00D95D79" w:rsidRPr="00D95D79" w:rsidRDefault="00D95D79" w:rsidP="00C371A4">
      <w:pPr>
        <w:numPr>
          <w:ilvl w:val="0"/>
          <w:numId w:val="8"/>
        </w:numPr>
        <w:tabs>
          <w:tab w:val="left" w:pos="567"/>
        </w:tabs>
        <w:spacing w:after="0" w:line="240" w:lineRule="auto"/>
        <w:ind w:left="426" w:hanging="284"/>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sz w:val="24"/>
          <w:szCs w:val="24"/>
        </w:rPr>
        <w:t>Organizational relevance</w:t>
      </w:r>
      <w:r w:rsidRPr="00D95D79">
        <w:rPr>
          <w:rFonts w:ascii="Times New Roman" w:eastAsia="Calibri" w:hAnsi="Times New Roman" w:cs="Times New Roman"/>
          <w:sz w:val="24"/>
          <w:szCs w:val="24"/>
        </w:rPr>
        <w:t xml:space="preserve">: this is an organization's ability to adapt to its environment, meet the needs of priority stakeholders and </w:t>
      </w:r>
      <w:r w:rsidRPr="00D95D79">
        <w:rPr>
          <w:rFonts w:ascii="TimesNewRomanPSMT" w:eastAsia="Calibri" w:hAnsi="TimesNewRomanPSMT" w:cs="Times New Roman"/>
          <w:color w:val="000000"/>
          <w:sz w:val="24"/>
          <w:szCs w:val="24"/>
        </w:rPr>
        <w:t>ensure its legitimacy with them (Morin &amp; al., 1994). Relevance assesses the fit between the elements of the offer and the expectations of the market or stakeholders (Salgado, 2013).</w:t>
      </w:r>
    </w:p>
    <w:p w14:paraId="5594C05D" w14:textId="77777777" w:rsidR="00D95D79" w:rsidRPr="00D95D79" w:rsidRDefault="00D95D79" w:rsidP="00C371A4">
      <w:pPr>
        <w:spacing w:after="0" w:line="240" w:lineRule="auto"/>
        <w:ind w:left="720"/>
        <w:contextualSpacing/>
        <w:rPr>
          <w:rFonts w:ascii="Times New Roman" w:eastAsia="Calibri" w:hAnsi="Times New Roman" w:cs="Times New Roman"/>
          <w:sz w:val="6"/>
          <w:szCs w:val="6"/>
        </w:rPr>
      </w:pPr>
    </w:p>
    <w:p w14:paraId="46A4A067" w14:textId="77777777" w:rsidR="00D95D79" w:rsidRPr="00D95D79" w:rsidRDefault="00D95D79" w:rsidP="00C371A4">
      <w:pPr>
        <w:numPr>
          <w:ilvl w:val="0"/>
          <w:numId w:val="8"/>
        </w:numPr>
        <w:tabs>
          <w:tab w:val="left" w:pos="567"/>
        </w:tabs>
        <w:spacing w:after="0" w:line="240" w:lineRule="auto"/>
        <w:ind w:left="426" w:hanging="284"/>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sz w:val="24"/>
          <w:szCs w:val="24"/>
        </w:rPr>
        <w:t>Financial viability</w:t>
      </w:r>
      <w:r w:rsidRPr="00D95D79">
        <w:rPr>
          <w:rFonts w:ascii="Times New Roman" w:eastAsia="Calibri" w:hAnsi="Times New Roman" w:cs="Times New Roman"/>
          <w:sz w:val="24"/>
          <w:szCs w:val="24"/>
        </w:rPr>
        <w:t>: this refers to an organization's permanent availability of sufficient, stable financial resources to ensure its proper functioning.</w:t>
      </w:r>
    </w:p>
    <w:p w14:paraId="34AA697C" w14:textId="77777777" w:rsidR="00D95D79" w:rsidRPr="00D95D79" w:rsidRDefault="00D95D79" w:rsidP="00C371A4">
      <w:pPr>
        <w:spacing w:after="0" w:line="240" w:lineRule="auto"/>
        <w:ind w:left="720"/>
        <w:contextualSpacing/>
        <w:rPr>
          <w:rFonts w:ascii="Times New Roman" w:eastAsia="Calibri" w:hAnsi="Times New Roman" w:cs="Times New Roman"/>
          <w:sz w:val="6"/>
          <w:szCs w:val="6"/>
        </w:rPr>
      </w:pPr>
    </w:p>
    <w:p w14:paraId="089D7A44" w14:textId="77777777" w:rsidR="00D95D79" w:rsidRPr="00D95D79" w:rsidRDefault="00D95D79" w:rsidP="00C371A4">
      <w:pPr>
        <w:numPr>
          <w:ilvl w:val="0"/>
          <w:numId w:val="8"/>
        </w:numPr>
        <w:tabs>
          <w:tab w:val="left" w:pos="567"/>
        </w:tabs>
        <w:spacing w:after="0" w:line="240" w:lineRule="auto"/>
        <w:ind w:left="426" w:hanging="284"/>
        <w:contextualSpacing/>
        <w:jc w:val="both"/>
        <w:rPr>
          <w:rFonts w:ascii="Times New Roman" w:eastAsia="Calibri" w:hAnsi="Times New Roman" w:cs="Times New Roman"/>
          <w:sz w:val="24"/>
          <w:szCs w:val="24"/>
        </w:rPr>
      </w:pPr>
      <w:r w:rsidRPr="00D95D79">
        <w:rPr>
          <w:rFonts w:ascii="Times New Roman" w:eastAsia="Calibri" w:hAnsi="Times New Roman" w:cs="Times New Roman"/>
          <w:i/>
          <w:iCs/>
          <w:sz w:val="24"/>
          <w:szCs w:val="24"/>
        </w:rPr>
        <w:t>The value of human resources</w:t>
      </w:r>
      <w:r w:rsidRPr="00D95D79">
        <w:rPr>
          <w:rFonts w:ascii="Times New Roman" w:eastAsia="Calibri" w:hAnsi="Times New Roman" w:cs="Times New Roman"/>
          <w:sz w:val="24"/>
          <w:szCs w:val="24"/>
        </w:rPr>
        <w:t>: is measured through the social climate (appreciation of the work experience), output (employee performance), employee mobilization and development (skills enhancement) (Morin, 1994).</w:t>
      </w:r>
    </w:p>
    <w:p w14:paraId="1C68295E" w14:textId="77777777" w:rsidR="00D95D79" w:rsidRPr="00D95D79" w:rsidRDefault="00D95D79" w:rsidP="00C371A4">
      <w:pPr>
        <w:spacing w:after="0" w:line="240" w:lineRule="auto"/>
        <w:ind w:left="720"/>
        <w:contextualSpacing/>
        <w:rPr>
          <w:rFonts w:ascii="Times New Roman" w:eastAsia="Calibri" w:hAnsi="Times New Roman" w:cs="Times New Roman"/>
          <w:sz w:val="6"/>
          <w:szCs w:val="6"/>
        </w:rPr>
      </w:pPr>
    </w:p>
    <w:p w14:paraId="6307CA7F" w14:textId="77777777" w:rsidR="00D95D79" w:rsidRPr="00D95D79" w:rsidRDefault="00D95D79" w:rsidP="00C371A4">
      <w:pPr>
        <w:numPr>
          <w:ilvl w:val="0"/>
          <w:numId w:val="8"/>
        </w:numPr>
        <w:tabs>
          <w:tab w:val="left" w:pos="567"/>
        </w:tabs>
        <w:spacing w:after="0" w:line="240" w:lineRule="auto"/>
        <w:ind w:left="426" w:hanging="284"/>
        <w:contextualSpacing/>
        <w:jc w:val="both"/>
        <w:rPr>
          <w:rFonts w:ascii="Times New Roman" w:eastAsia="Calibri" w:hAnsi="Times New Roman" w:cs="Times New Roman"/>
          <w:i/>
          <w:iCs/>
          <w:sz w:val="24"/>
          <w:szCs w:val="24"/>
        </w:rPr>
      </w:pPr>
      <w:r w:rsidRPr="00D95D79">
        <w:rPr>
          <w:rFonts w:ascii="Times New Roman" w:eastAsia="Calibri" w:hAnsi="Times New Roman" w:cs="Times New Roman"/>
          <w:i/>
          <w:iCs/>
          <w:sz w:val="24"/>
          <w:szCs w:val="24"/>
        </w:rPr>
        <w:t>The organization's legitimacy in the eyes of external groups</w:t>
      </w:r>
      <w:r w:rsidRPr="00D95D79">
        <w:rPr>
          <w:rFonts w:ascii="Times New Roman" w:eastAsia="Calibri" w:hAnsi="Times New Roman" w:cs="Times New Roman"/>
          <w:sz w:val="24"/>
          <w:szCs w:val="24"/>
        </w:rPr>
        <w:t>: this is a generalized perception or presumption that an entity's actions are desirable, suitable or appropriate within a socially constructed system of norms, values, beliefs and definitions (Suchman, 1995, p. 574).</w:t>
      </w:r>
    </w:p>
    <w:p w14:paraId="3CF051B0"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10"/>
          <w:szCs w:val="10"/>
        </w:rPr>
      </w:pPr>
    </w:p>
    <w:p w14:paraId="714582B5" w14:textId="1B71BFB5" w:rsidR="00C87D87" w:rsidRPr="001E722E" w:rsidRDefault="00D95D79" w:rsidP="00C371A4">
      <w:pPr>
        <w:tabs>
          <w:tab w:val="left" w:pos="567"/>
        </w:tabs>
        <w:spacing w:after="0" w:line="240" w:lineRule="auto"/>
        <w:jc w:val="both"/>
        <w:rPr>
          <w:rFonts w:ascii="Times New Roman" w:eastAsia="Calibri" w:hAnsi="Times New Roman" w:cs="Times New Roman"/>
          <w:color w:val="000000"/>
          <w:sz w:val="24"/>
          <w:szCs w:val="24"/>
        </w:rPr>
      </w:pPr>
      <w:r w:rsidRPr="00D95D79">
        <w:rPr>
          <w:rFonts w:ascii="Times New Roman" w:eastAsia="Calibri" w:hAnsi="Times New Roman" w:cs="Times New Roman"/>
          <w:sz w:val="24"/>
          <w:szCs w:val="24"/>
        </w:rPr>
        <w:tab/>
        <w:t xml:space="preserve">In view of the literature deployed, we can propose a definition of organizational performance for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 based on that of public establishments in Cameroon. According to Law N°2017/010 of July 12, 2017 on the general status of public establishments, organizational performance is the ability to carry out an action to obtain results in accordance with previously </w:t>
      </w:r>
      <w:r w:rsidRPr="00D95D79">
        <w:rPr>
          <w:rFonts w:ascii="Times New Roman" w:eastAsia="Calibri" w:hAnsi="Times New Roman" w:cs="Times New Roman"/>
          <w:sz w:val="24"/>
          <w:szCs w:val="24"/>
        </w:rPr>
        <w:lastRenderedPageBreak/>
        <w:t xml:space="preserve">set objectives, while minimizing the costs of the resources and processes implemented.  </w:t>
      </w:r>
      <w:r w:rsidRPr="00D95D79">
        <w:rPr>
          <w:rFonts w:ascii="Times New Roman" w:eastAsia="Calibri" w:hAnsi="Times New Roman" w:cs="Times New Roman"/>
          <w:color w:val="000000"/>
          <w:sz w:val="24"/>
          <w:szCs w:val="24"/>
        </w:rPr>
        <w:t xml:space="preserve">In this respect, the organizational performance of a </w:t>
      </w:r>
      <w:r w:rsidR="00564399">
        <w:rPr>
          <w:rFonts w:ascii="Times New Roman" w:eastAsia="Calibri" w:hAnsi="Times New Roman" w:cs="Times New Roman"/>
          <w:color w:val="000000"/>
          <w:sz w:val="24"/>
          <w:szCs w:val="24"/>
        </w:rPr>
        <w:t>DTA</w:t>
      </w:r>
      <w:r w:rsidRPr="00D95D79">
        <w:rPr>
          <w:rFonts w:ascii="Times New Roman" w:eastAsia="Calibri" w:hAnsi="Times New Roman" w:cs="Times New Roman"/>
          <w:color w:val="000000"/>
          <w:sz w:val="24"/>
          <w:szCs w:val="24"/>
        </w:rPr>
        <w:t xml:space="preserve"> can be defined as: "</w:t>
      </w:r>
      <w:r w:rsidRPr="00D95D79">
        <w:rPr>
          <w:rFonts w:ascii="Times New Roman" w:eastAsia="Calibri" w:hAnsi="Times New Roman" w:cs="Times New Roman"/>
          <w:i/>
          <w:iCs/>
          <w:color w:val="000000"/>
          <w:sz w:val="24"/>
          <w:szCs w:val="24"/>
        </w:rPr>
        <w:t>its ability to optimize the value of its human, material and financial resources, to achieve its objectives and satisfy the expectations of priority stakeholders by demonstrating effectiveness, efficiency and relevance"</w:t>
      </w:r>
      <w:r w:rsidRPr="00D95D79">
        <w:rPr>
          <w:rFonts w:ascii="Times New Roman" w:eastAsia="Calibri" w:hAnsi="Times New Roman" w:cs="Times New Roman"/>
          <w:color w:val="000000"/>
          <w:sz w:val="24"/>
          <w:szCs w:val="24"/>
        </w:rPr>
        <w:t xml:space="preserve">. In the context of integrating new control and management tools, this definition has a double advantage: it can be generalized and provides measurement indicators adapted to </w:t>
      </w:r>
      <w:r w:rsidR="00564399">
        <w:rPr>
          <w:rFonts w:ascii="Times New Roman" w:eastAsia="Calibri" w:hAnsi="Times New Roman" w:cs="Times New Roman"/>
          <w:color w:val="000000"/>
          <w:sz w:val="24"/>
          <w:szCs w:val="24"/>
        </w:rPr>
        <w:t>DTA</w:t>
      </w:r>
      <w:r w:rsidR="00376313">
        <w:rPr>
          <w:rFonts w:ascii="Times New Roman" w:eastAsia="Calibri" w:hAnsi="Times New Roman" w:cs="Times New Roman"/>
          <w:color w:val="000000"/>
          <w:sz w:val="24"/>
          <w:szCs w:val="24"/>
        </w:rPr>
        <w:t>s.</w:t>
      </w:r>
    </w:p>
    <w:p w14:paraId="2A3F9119" w14:textId="7118ADE4" w:rsidR="00C87D87" w:rsidRPr="001E722E" w:rsidRDefault="00D95D79" w:rsidP="001E722E">
      <w:pPr>
        <w:numPr>
          <w:ilvl w:val="1"/>
          <w:numId w:val="2"/>
        </w:numPr>
        <w:spacing w:before="40" w:after="40" w:line="240" w:lineRule="auto"/>
        <w:contextualSpacing/>
        <w:jc w:val="both"/>
        <w:rPr>
          <w:rFonts w:ascii="Times New Roman" w:eastAsia="Calibri" w:hAnsi="Times New Roman" w:cs="Times New Roman"/>
          <w:b/>
          <w:sz w:val="24"/>
          <w:szCs w:val="24"/>
        </w:rPr>
      </w:pPr>
      <w:r w:rsidRPr="00D95D79">
        <w:rPr>
          <w:rFonts w:ascii="Times New Roman" w:eastAsia="Calibri" w:hAnsi="Times New Roman" w:cs="Times New Roman"/>
          <w:b/>
          <w:sz w:val="24"/>
          <w:szCs w:val="24"/>
        </w:rPr>
        <w:t xml:space="preserve">Program budgeting: a </w:t>
      </w:r>
      <w:r w:rsidR="00C87D87">
        <w:rPr>
          <w:rFonts w:ascii="Times New Roman" w:eastAsia="Calibri" w:hAnsi="Times New Roman" w:cs="Times New Roman"/>
          <w:b/>
          <w:sz w:val="24"/>
          <w:szCs w:val="24"/>
        </w:rPr>
        <w:t>conceptual</w:t>
      </w:r>
      <w:r w:rsidRPr="00D95D79">
        <w:rPr>
          <w:rFonts w:ascii="Times New Roman" w:eastAsia="Calibri" w:hAnsi="Times New Roman" w:cs="Times New Roman"/>
          <w:b/>
          <w:sz w:val="24"/>
          <w:szCs w:val="24"/>
        </w:rPr>
        <w:t xml:space="preserve"> approach and specific features in Cameroon</w:t>
      </w:r>
    </w:p>
    <w:p w14:paraId="56953497"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The means-based budgeting system has shown its limitations in meeting the demands of taxpayers. Modern societies are increasingly committed to changing their approach to budget management and reforming their public management framework towards Results-Based Management (RBM). RBM, attributed to Peter Drucker (1964), is a management technique applied by organizations to ensure that their procedures, products and services contribute to the achievement of well-defined results (UNDP, 2002). In the literature, Program Budgeting (PB) has been conceptualized through two notions: results-based budgeting and performance-based budgeting (CABRI, 2010)</w:t>
      </w:r>
      <w:r w:rsidRPr="00D95D79">
        <w:rPr>
          <w:rFonts w:ascii="Times New Roman" w:eastAsia="Calibri" w:hAnsi="Times New Roman" w:cs="Times New Roman"/>
          <w:sz w:val="24"/>
          <w:szCs w:val="24"/>
          <w:vertAlign w:val="superscript"/>
          <w:lang w:val="fr-FR"/>
        </w:rPr>
        <w:footnoteReference w:id="7"/>
      </w:r>
      <w:r w:rsidRPr="00D95D79">
        <w:rPr>
          <w:rFonts w:ascii="Times New Roman" w:eastAsia="Calibri" w:hAnsi="Times New Roman" w:cs="Times New Roman"/>
          <w:sz w:val="24"/>
          <w:szCs w:val="24"/>
        </w:rPr>
        <w:t xml:space="preserve"> . What these two concepts have in common is that they involve the integration of performance information into budgetary processes. </w:t>
      </w:r>
    </w:p>
    <w:p w14:paraId="350F5867"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Basically, Program Budgeting is a way of managing public expenditure that aims to promote efficiency (Askim, 2007). It is a management system that promotes the timely delivery of public goods and services, by facilitating the budget execution process (Andrews &amp; Campos, 2003). This understanding of Program Budgeting is shared by Robinson (2007). For the author, Program Budgeting aims to improve the effectiveness and efficiency of public spending by linking the funding of public sector agencies to the results they deliver. As Bouvier (2012) points out, this budget is part of a performance culture and is literally different from the means-based budgeting system: "it is a budget of results, where objectives are set with indicators". In fact, Program Budgeting is an approach to presenting budget appropriations that groups actions by program, and reconciles for each of them appropriations of all kinds and the physical or financial results expected, the whole being completed by an indicative projection covering several years (Raymond &amp; Jean, 2003, p 80). </w:t>
      </w:r>
    </w:p>
    <w:p w14:paraId="28BF2F33"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Some international organizations have also proposed interesting definitions. According to WHO (1993), a Program Budget is a budget that focuses on the objectives to be achieved, rather than on traditional expenditure headings for activities or means. It reflects a process that highlights the ends to be achieved and translates them into the necessary expenditure. For the OECD (2007), Program Budgeting is a budgeting process that establishes a link between allocated funds and measurable results. In the same vein, CABRI (2019) describes Program Budgeting as a results-based budgeting model whose aim is to tighten the links between a government's strategic priorities and its spending plans, by organizing outputs and expected outcomes in a programmatic way and allocating funds accordingly.</w:t>
      </w:r>
    </w:p>
    <w:p w14:paraId="498291D1" w14:textId="77777777" w:rsidR="00D95D79" w:rsidRPr="00D95D79" w:rsidRDefault="00D95D79" w:rsidP="00C371A4">
      <w:pPr>
        <w:shd w:val="clear" w:color="auto" w:fill="FFFFFF"/>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color w:val="000000"/>
          <w:sz w:val="24"/>
          <w:szCs w:val="24"/>
        </w:rPr>
        <w:t>Program budgeting is one of the tools used to operationalize RBM, as many countries are increasingly moving towards results- and performance-based budgeting (</w:t>
      </w:r>
      <w:proofErr w:type="spellStart"/>
      <w:r w:rsidRPr="00D95D79">
        <w:rPr>
          <w:rFonts w:ascii="Times New Roman" w:eastAsia="Calibri" w:hAnsi="Times New Roman" w:cs="Times New Roman"/>
          <w:color w:val="000000"/>
          <w:sz w:val="24"/>
          <w:szCs w:val="24"/>
        </w:rPr>
        <w:t>Fadil</w:t>
      </w:r>
      <w:proofErr w:type="spellEnd"/>
      <w:r w:rsidRPr="00D95D79">
        <w:rPr>
          <w:rFonts w:ascii="Times New Roman" w:eastAsia="Calibri" w:hAnsi="Times New Roman" w:cs="Times New Roman"/>
          <w:color w:val="000000"/>
          <w:sz w:val="24"/>
          <w:szCs w:val="24"/>
        </w:rPr>
        <w:t xml:space="preserve"> &amp; </w:t>
      </w:r>
      <w:proofErr w:type="spellStart"/>
      <w:r w:rsidRPr="00D95D79">
        <w:rPr>
          <w:rFonts w:ascii="Times New Roman" w:eastAsia="Calibri" w:hAnsi="Times New Roman" w:cs="Times New Roman"/>
          <w:color w:val="000000"/>
          <w:sz w:val="24"/>
          <w:szCs w:val="24"/>
        </w:rPr>
        <w:t>Amedjar</w:t>
      </w:r>
      <w:proofErr w:type="spellEnd"/>
      <w:r w:rsidRPr="00D95D79">
        <w:rPr>
          <w:rFonts w:ascii="Times New Roman" w:eastAsia="Calibri" w:hAnsi="Times New Roman" w:cs="Times New Roman"/>
          <w:color w:val="000000"/>
          <w:sz w:val="24"/>
          <w:szCs w:val="24"/>
        </w:rPr>
        <w:t xml:space="preserve">, 2020). </w:t>
      </w:r>
      <w:r w:rsidRPr="00D95D79">
        <w:rPr>
          <w:rFonts w:ascii="Times New Roman" w:eastAsia="Calibri" w:hAnsi="Times New Roman" w:cs="Times New Roman"/>
          <w:sz w:val="24"/>
          <w:szCs w:val="24"/>
        </w:rPr>
        <w:t>For decades, funds allocated to public investment in Cameroon have been under- or misused. To remedy this situation, the government urgently needed to revise the State's financial regime to bring it into line with the CEMAC</w:t>
      </w:r>
      <w:r w:rsidR="00D15DA1" w:rsidRPr="00D95D79">
        <w:rPr>
          <w:rFonts w:ascii="Times New Roman" w:eastAsia="Calibri" w:hAnsi="Times New Roman" w:cs="Times New Roman"/>
          <w:sz w:val="24"/>
          <w:szCs w:val="24"/>
          <w:vertAlign w:val="superscript"/>
          <w:lang w:val="fr-FR"/>
        </w:rPr>
        <w:footnoteReference w:id="8"/>
      </w:r>
      <w:r w:rsidR="00D15DA1" w:rsidRPr="00D95D79">
        <w:rPr>
          <w:rFonts w:ascii="Times New Roman" w:eastAsia="Calibri" w:hAnsi="Times New Roman" w:cs="Times New Roman"/>
          <w:sz w:val="24"/>
          <w:szCs w:val="24"/>
        </w:rPr>
        <w:t xml:space="preserve"> </w:t>
      </w:r>
      <w:r w:rsidRPr="00D95D79">
        <w:rPr>
          <w:rFonts w:ascii="Times New Roman" w:eastAsia="Calibri" w:hAnsi="Times New Roman" w:cs="Times New Roman"/>
          <w:sz w:val="24"/>
          <w:szCs w:val="24"/>
        </w:rPr>
        <w:t xml:space="preserve"> program budget. However, a perusal of the legislative</w:t>
      </w:r>
      <w:r w:rsidR="0039370B" w:rsidRPr="00D95D79">
        <w:rPr>
          <w:rFonts w:ascii="Times New Roman" w:eastAsia="Calibri" w:hAnsi="Times New Roman" w:cs="Times New Roman"/>
          <w:sz w:val="24"/>
          <w:szCs w:val="24"/>
          <w:vertAlign w:val="superscript"/>
          <w:lang w:val="fr-FR"/>
        </w:rPr>
        <w:footnoteReference w:id="9"/>
      </w:r>
      <w:r w:rsidRPr="00D95D79">
        <w:rPr>
          <w:rFonts w:ascii="Times New Roman" w:eastAsia="Calibri" w:hAnsi="Times New Roman" w:cs="Times New Roman"/>
          <w:sz w:val="24"/>
          <w:szCs w:val="24"/>
        </w:rPr>
        <w:t xml:space="preserve"> texts on public finance in Cameroon did not reveal any text mentioning the notion of the Program-Budget, apart from the separate terms "budget" and "program". The law </w:t>
      </w:r>
      <w:r w:rsidRPr="00D95D79">
        <w:rPr>
          <w:rFonts w:ascii="Times New Roman" w:eastAsia="Calibri" w:hAnsi="Times New Roman" w:cs="Times New Roman"/>
          <w:sz w:val="24"/>
          <w:szCs w:val="24"/>
        </w:rPr>
        <w:lastRenderedPageBreak/>
        <w:t>on the State Financial Regime (</w:t>
      </w:r>
      <w:r w:rsidR="00611631">
        <w:rPr>
          <w:rFonts w:ascii="Times New Roman" w:eastAsia="Calibri" w:hAnsi="Times New Roman" w:cs="Times New Roman"/>
          <w:sz w:val="24"/>
          <w:szCs w:val="24"/>
        </w:rPr>
        <w:t>S</w:t>
      </w:r>
      <w:r w:rsidR="001D2336">
        <w:rPr>
          <w:rFonts w:ascii="Times New Roman" w:eastAsia="Calibri" w:hAnsi="Times New Roman" w:cs="Times New Roman"/>
          <w:sz w:val="24"/>
          <w:szCs w:val="24"/>
        </w:rPr>
        <w:t>F</w:t>
      </w:r>
      <w:r w:rsidR="00611631">
        <w:rPr>
          <w:rFonts w:ascii="Times New Roman" w:eastAsia="Calibri" w:hAnsi="Times New Roman" w:cs="Times New Roman"/>
          <w:sz w:val="24"/>
          <w:szCs w:val="24"/>
        </w:rPr>
        <w:t>R</w:t>
      </w:r>
      <w:r w:rsidRPr="00D95D79">
        <w:rPr>
          <w:rFonts w:ascii="Times New Roman" w:eastAsia="Calibri" w:hAnsi="Times New Roman" w:cs="Times New Roman"/>
          <w:sz w:val="24"/>
          <w:szCs w:val="24"/>
        </w:rPr>
        <w:t xml:space="preserve">) defines the budget as "all State resources and expenses authorized by the finance law, in the form of revenues and expenditures within the framework of the fiscal year". The same law presents the notion of program as "a set of actions to be implemented within an administration to achieve a given objective within the framework of a function". The </w:t>
      </w:r>
      <w:r w:rsidR="00A76BCF">
        <w:rPr>
          <w:rFonts w:ascii="Times New Roman" w:hAnsi="Times New Roman"/>
        </w:rPr>
        <w:t>GCDTC</w:t>
      </w:r>
      <w:r w:rsidRPr="00D95D79">
        <w:rPr>
          <w:rFonts w:ascii="Times New Roman" w:eastAsia="Calibri" w:hAnsi="Times New Roman" w:cs="Times New Roman"/>
          <w:sz w:val="24"/>
          <w:szCs w:val="24"/>
        </w:rPr>
        <w:t xml:space="preserve"> (2009) offers a definition that reconciles the two notions: "the budget presents all the programs contributing to the economic, social, health, educational, cultural and sporting development of the local authority". We can thus deduce that a budget presenting programs can be likened to a "program budget", the corollary of which is results-based budget management.</w:t>
      </w:r>
    </w:p>
    <w:p w14:paraId="3120D40C" w14:textId="77777777" w:rsidR="00D95D79" w:rsidRPr="00376313" w:rsidRDefault="00D95D79" w:rsidP="00376313">
      <w:pPr>
        <w:spacing w:after="0" w:line="240" w:lineRule="auto"/>
        <w:ind w:firstLine="567"/>
        <w:jc w:val="both"/>
        <w:rPr>
          <w:rFonts w:ascii="Times New Roman" w:eastAsia="Calibri" w:hAnsi="Times New Roman" w:cs="Times New Roman"/>
          <w:color w:val="C00000"/>
          <w:sz w:val="24"/>
          <w:szCs w:val="24"/>
        </w:rPr>
      </w:pPr>
      <w:r w:rsidRPr="00D95D79">
        <w:rPr>
          <w:rFonts w:ascii="Times New Roman" w:eastAsia="Calibri" w:hAnsi="Times New Roman" w:cs="Times New Roman"/>
          <w:sz w:val="24"/>
          <w:szCs w:val="24"/>
        </w:rPr>
        <w:t>Program budgeting reforms reflect today's emphasis on the performance culture required of modern public administrations (</w:t>
      </w:r>
      <w:proofErr w:type="spellStart"/>
      <w:r w:rsidRPr="00D95D79">
        <w:rPr>
          <w:rFonts w:ascii="Times New Roman" w:eastAsia="Calibri" w:hAnsi="Times New Roman" w:cs="Times New Roman"/>
          <w:sz w:val="24"/>
          <w:szCs w:val="24"/>
        </w:rPr>
        <w:t>Percebois</w:t>
      </w:r>
      <w:proofErr w:type="spellEnd"/>
      <w:r w:rsidRPr="00D95D79">
        <w:rPr>
          <w:rFonts w:ascii="Times New Roman" w:eastAsia="Calibri" w:hAnsi="Times New Roman" w:cs="Times New Roman"/>
          <w:sz w:val="24"/>
          <w:szCs w:val="24"/>
        </w:rPr>
        <w:t>, 2006). The aim is to increase the well-being of the population by making public administrations more efficient and more mindful of the use made of public funds. As Robinson (2007) points out, the aim is to maximize organizational effectiveness and efficiency.</w:t>
      </w:r>
      <w:r w:rsidR="00376313">
        <w:rPr>
          <w:rFonts w:ascii="Times New Roman" w:eastAsia="Calibri" w:hAnsi="Times New Roman" w:cs="Times New Roman"/>
          <w:color w:val="C00000"/>
          <w:sz w:val="24"/>
          <w:szCs w:val="24"/>
        </w:rPr>
        <w:tab/>
      </w:r>
    </w:p>
    <w:p w14:paraId="53739106" w14:textId="77777777" w:rsidR="00D95D79" w:rsidRPr="00376313" w:rsidRDefault="00D95D79" w:rsidP="000332C1">
      <w:pPr>
        <w:numPr>
          <w:ilvl w:val="0"/>
          <w:numId w:val="2"/>
        </w:numPr>
        <w:spacing w:before="40" w:after="40" w:line="240" w:lineRule="auto"/>
        <w:contextualSpacing/>
        <w:jc w:val="both"/>
        <w:rPr>
          <w:rFonts w:ascii="Times New Roman" w:eastAsia="Calibri" w:hAnsi="Times New Roman" w:cs="Times New Roman"/>
          <w:b/>
          <w:sz w:val="24"/>
          <w:szCs w:val="24"/>
        </w:rPr>
      </w:pPr>
      <w:r w:rsidRPr="00D95D79">
        <w:rPr>
          <w:rFonts w:ascii="Times New Roman" w:eastAsia="Calibri" w:hAnsi="Times New Roman" w:cs="Times New Roman"/>
          <w:b/>
          <w:sz w:val="24"/>
          <w:szCs w:val="24"/>
        </w:rPr>
        <w:t>Program budgeting and organizational performance: a theoretical framework for the relationship</w:t>
      </w:r>
    </w:p>
    <w:p w14:paraId="138F63A8" w14:textId="77777777" w:rsidR="00D95D79" w:rsidRPr="00376313" w:rsidRDefault="00D95D79" w:rsidP="000332C1">
      <w:pPr>
        <w:spacing w:before="40" w:after="4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For decades, modern societies have been striving to change their traditional approach to budget management towards </w:t>
      </w:r>
      <w:r w:rsidR="00611631" w:rsidRPr="00D95D79">
        <w:rPr>
          <w:rFonts w:ascii="Times New Roman" w:eastAsia="Calibri" w:hAnsi="Times New Roman" w:cs="Times New Roman"/>
          <w:sz w:val="24"/>
          <w:szCs w:val="24"/>
        </w:rPr>
        <w:t xml:space="preserve">Results-Based Management </w:t>
      </w:r>
      <w:r w:rsidRPr="00D95D79">
        <w:rPr>
          <w:rFonts w:ascii="Times New Roman" w:eastAsia="Calibri" w:hAnsi="Times New Roman" w:cs="Times New Roman"/>
          <w:sz w:val="24"/>
          <w:szCs w:val="24"/>
        </w:rPr>
        <w:t xml:space="preserve">(RBM). The Program Budget is a factor of coherence, performance and transparency, making the State's choices in terms of goals, objectives and results legible. In </w:t>
      </w:r>
      <w:r w:rsidR="00D15DA1">
        <w:rPr>
          <w:rFonts w:ascii="Times New Roman" w:eastAsia="Calibri" w:hAnsi="Times New Roman" w:cs="Times New Roman"/>
          <w:sz w:val="24"/>
          <w:szCs w:val="24"/>
        </w:rPr>
        <w:t>territorial authorities</w:t>
      </w:r>
      <w:r w:rsidRPr="00D95D79">
        <w:rPr>
          <w:rFonts w:ascii="Times New Roman" w:eastAsia="Calibri" w:hAnsi="Times New Roman" w:cs="Times New Roman"/>
          <w:sz w:val="24"/>
          <w:szCs w:val="24"/>
        </w:rPr>
        <w:t>, the Program Budget's contribution to improving organizational performance can be seen in</w:t>
      </w:r>
      <w:bookmarkStart w:id="3" w:name="_Hlk191132452"/>
      <w:r w:rsidRPr="00D95D79">
        <w:rPr>
          <w:rFonts w:ascii="Times New Roman" w:eastAsia="Calibri" w:hAnsi="Times New Roman" w:cs="Times New Roman"/>
          <w:sz w:val="24"/>
          <w:szCs w:val="24"/>
        </w:rPr>
        <w:t xml:space="preserve"> the effectiveness and efficiency of public spending</w:t>
      </w:r>
      <w:bookmarkEnd w:id="3"/>
      <w:r w:rsidRPr="00D95D79">
        <w:rPr>
          <w:rFonts w:ascii="Times New Roman" w:eastAsia="Calibri" w:hAnsi="Times New Roman" w:cs="Times New Roman"/>
          <w:sz w:val="24"/>
          <w:szCs w:val="24"/>
        </w:rPr>
        <w:t xml:space="preserve">, the reduction of information asymmetries and the </w:t>
      </w:r>
      <w:r w:rsidR="00376313">
        <w:rPr>
          <w:rFonts w:ascii="Times New Roman" w:eastAsia="Calibri" w:hAnsi="Times New Roman" w:cs="Times New Roman"/>
          <w:sz w:val="24"/>
          <w:szCs w:val="24"/>
        </w:rPr>
        <w:t>optimal allocation of resources</w:t>
      </w:r>
    </w:p>
    <w:p w14:paraId="7EEEDAA7" w14:textId="77777777" w:rsidR="00D95D79" w:rsidRPr="00376313" w:rsidRDefault="00D95D79" w:rsidP="000332C1">
      <w:pPr>
        <w:numPr>
          <w:ilvl w:val="1"/>
          <w:numId w:val="2"/>
        </w:numPr>
        <w:tabs>
          <w:tab w:val="left" w:pos="567"/>
          <w:tab w:val="left" w:pos="2442"/>
        </w:tabs>
        <w:spacing w:before="40" w:after="40" w:line="240" w:lineRule="auto"/>
        <w:contextualSpacing/>
        <w:jc w:val="both"/>
        <w:rPr>
          <w:rFonts w:ascii="Times New Roman" w:eastAsia="Calibri" w:hAnsi="Times New Roman" w:cs="Times New Roman"/>
          <w:b/>
          <w:bCs/>
          <w:sz w:val="24"/>
          <w:szCs w:val="24"/>
        </w:rPr>
      </w:pPr>
      <w:r w:rsidRPr="00D95D79">
        <w:rPr>
          <w:rFonts w:ascii="Times New Roman" w:eastAsia="Calibri" w:hAnsi="Times New Roman" w:cs="Times New Roman"/>
          <w:b/>
          <w:bCs/>
          <w:sz w:val="24"/>
          <w:szCs w:val="24"/>
        </w:rPr>
        <w:t>Program budgeting: a lever for effective, efficient public spending</w:t>
      </w:r>
    </w:p>
    <w:p w14:paraId="2C472278" w14:textId="77777777" w:rsidR="00D95D79" w:rsidRPr="00D95D79" w:rsidRDefault="00D95D79" w:rsidP="00C371A4">
      <w:pPr>
        <w:tabs>
          <w:tab w:val="left" w:pos="567"/>
          <w:tab w:val="left" w:pos="2442"/>
        </w:tabs>
        <w:spacing w:after="0" w:line="240" w:lineRule="auto"/>
        <w:jc w:val="both"/>
        <w:rPr>
          <w:rFonts w:ascii="Times New Roman" w:eastAsia="Calibri" w:hAnsi="Times New Roman" w:cs="Times New Roman"/>
          <w:color w:val="000000"/>
          <w:sz w:val="24"/>
          <w:szCs w:val="24"/>
        </w:rPr>
      </w:pPr>
      <w:r w:rsidRPr="00D95D79">
        <w:rPr>
          <w:rFonts w:ascii="Times New Roman" w:eastAsia="Calibri" w:hAnsi="Times New Roman" w:cs="Times New Roman"/>
          <w:color w:val="000000"/>
          <w:sz w:val="24"/>
          <w:szCs w:val="24"/>
        </w:rPr>
        <w:tab/>
        <w:t xml:space="preserve">Administrative activity is usually affected by discretionary phenomena, technical and bureaucratic drifts due to the poor structuring of property rights. Moreover, the absence of instruments to limit managerial opportunism leads to wasteful use of public resources. To optimize the performance of administrations and make them more efficient, </w:t>
      </w:r>
      <w:proofErr w:type="spellStart"/>
      <w:r w:rsidRPr="00D95D79">
        <w:rPr>
          <w:rFonts w:ascii="Times New Roman" w:eastAsia="Calibri" w:hAnsi="Times New Roman" w:cs="Times New Roman"/>
          <w:color w:val="000000"/>
          <w:sz w:val="24"/>
          <w:szCs w:val="24"/>
        </w:rPr>
        <w:t>Alchian</w:t>
      </w:r>
      <w:proofErr w:type="spellEnd"/>
      <w:r w:rsidRPr="00D95D79">
        <w:rPr>
          <w:rFonts w:ascii="Times New Roman" w:eastAsia="Calibri" w:hAnsi="Times New Roman" w:cs="Times New Roman"/>
          <w:color w:val="000000"/>
          <w:sz w:val="24"/>
          <w:szCs w:val="24"/>
        </w:rPr>
        <w:t xml:space="preserve"> &amp; </w:t>
      </w:r>
      <w:proofErr w:type="spellStart"/>
      <w:r w:rsidRPr="00D95D79">
        <w:rPr>
          <w:rFonts w:ascii="Times New Roman" w:eastAsia="Calibri" w:hAnsi="Times New Roman" w:cs="Times New Roman"/>
          <w:color w:val="000000"/>
          <w:sz w:val="24"/>
          <w:szCs w:val="24"/>
        </w:rPr>
        <w:t>Demsetz</w:t>
      </w:r>
      <w:proofErr w:type="spellEnd"/>
      <w:r w:rsidRPr="00D95D79">
        <w:rPr>
          <w:rFonts w:ascii="Times New Roman" w:eastAsia="Calibri" w:hAnsi="Times New Roman" w:cs="Times New Roman"/>
          <w:color w:val="000000"/>
          <w:sz w:val="24"/>
          <w:szCs w:val="24"/>
        </w:rPr>
        <w:t xml:space="preserve"> (1972), propose the introduction of incentive mechanisms through well-defined property rights that make managers more accountable. This is the approach adopted by the Program Budget, which gives additional leeway to managers of public assets</w:t>
      </w:r>
    </w:p>
    <w:p w14:paraId="40021B5A" w14:textId="57DEF06E" w:rsidR="00D95D79" w:rsidRDefault="00D95D79" w:rsidP="00C371A4">
      <w:pPr>
        <w:tabs>
          <w:tab w:val="left" w:pos="567"/>
          <w:tab w:val="left" w:pos="2442"/>
        </w:tabs>
        <w:spacing w:after="0" w:line="240" w:lineRule="auto"/>
        <w:jc w:val="both"/>
        <w:rPr>
          <w:rFonts w:ascii="Times New Roman" w:eastAsia="Calibri" w:hAnsi="Times New Roman" w:cs="Times New Roman"/>
          <w:color w:val="000000"/>
          <w:sz w:val="24"/>
          <w:szCs w:val="24"/>
        </w:rPr>
      </w:pPr>
      <w:r w:rsidRPr="00D95D79">
        <w:rPr>
          <w:rFonts w:ascii="TimesNewRomanPSMT" w:eastAsia="Calibri" w:hAnsi="TimesNewRomanPSMT" w:cs="Times New Roman"/>
          <w:color w:val="000000"/>
          <w:sz w:val="24"/>
          <w:szCs w:val="24"/>
        </w:rPr>
        <w:tab/>
      </w:r>
      <w:r w:rsidRPr="00D95D79">
        <w:rPr>
          <w:rFonts w:ascii="Times New Roman" w:eastAsia="Calibri" w:hAnsi="Times New Roman" w:cs="Times New Roman"/>
          <w:color w:val="000000"/>
          <w:sz w:val="24"/>
          <w:szCs w:val="24"/>
        </w:rPr>
        <w:t xml:space="preserve">Program budgeting is a public expenditure management tool that enhances a posteriori control and promotes the efficiency of public spending (Askim, 2007). It optimizes the budget execution process and grants additional room for manoeuvre to managers of public funds, in return for increased accountability. According to </w:t>
      </w:r>
      <w:proofErr w:type="spellStart"/>
      <w:r w:rsidRPr="00D95D79">
        <w:rPr>
          <w:rFonts w:ascii="Times New Roman" w:eastAsia="Calibri" w:hAnsi="Times New Roman" w:cs="Times New Roman"/>
          <w:color w:val="000000"/>
          <w:sz w:val="24"/>
          <w:szCs w:val="24"/>
        </w:rPr>
        <w:t>Barilari</w:t>
      </w:r>
      <w:proofErr w:type="spellEnd"/>
      <w:r w:rsidRPr="00D95D79">
        <w:rPr>
          <w:rFonts w:ascii="Times New Roman" w:eastAsia="Calibri" w:hAnsi="Times New Roman" w:cs="Times New Roman"/>
          <w:color w:val="000000"/>
          <w:sz w:val="24"/>
          <w:szCs w:val="24"/>
        </w:rPr>
        <w:t xml:space="preserve"> (2005), the implementation of Program Budgeting should lead to greater accountability on the part of budget managers, resulting in the emergence of new leaders with new responsibilities. Indeed, Program Budgeting offers advantages in terms of the fungibility of credits within a program and the reduction of financial controls</w:t>
      </w:r>
      <w:bookmarkStart w:id="4" w:name="_Hlk191525124"/>
      <w:r w:rsidRPr="00D95D79">
        <w:rPr>
          <w:rFonts w:ascii="Times New Roman" w:eastAsia="Calibri" w:hAnsi="Times New Roman" w:cs="Times New Roman"/>
          <w:color w:val="000000"/>
          <w:sz w:val="24"/>
          <w:szCs w:val="24"/>
        </w:rPr>
        <w:t xml:space="preserve"> (</w:t>
      </w:r>
      <w:proofErr w:type="spellStart"/>
      <w:r w:rsidRPr="00D95D79">
        <w:rPr>
          <w:rFonts w:ascii="Times New Roman" w:eastAsia="Calibri" w:hAnsi="Times New Roman" w:cs="Times New Roman"/>
          <w:color w:val="000000"/>
          <w:sz w:val="24"/>
          <w:szCs w:val="24"/>
        </w:rPr>
        <w:t>Percebois</w:t>
      </w:r>
      <w:proofErr w:type="spellEnd"/>
      <w:r w:rsidRPr="00D95D79">
        <w:rPr>
          <w:rFonts w:ascii="Times New Roman" w:eastAsia="Calibri" w:hAnsi="Times New Roman" w:cs="Times New Roman"/>
          <w:color w:val="000000"/>
          <w:sz w:val="24"/>
          <w:szCs w:val="24"/>
        </w:rPr>
        <w:t>, 2006</w:t>
      </w:r>
      <w:bookmarkEnd w:id="4"/>
      <w:r w:rsidRPr="00D95D79">
        <w:rPr>
          <w:rFonts w:ascii="Times New Roman" w:eastAsia="Calibri" w:hAnsi="Times New Roman" w:cs="Times New Roman"/>
          <w:color w:val="000000"/>
          <w:sz w:val="24"/>
          <w:szCs w:val="24"/>
        </w:rPr>
        <w:t xml:space="preserve">). It abandons the logic of means-based budgeting, and gives pride of place to the search for solutions enabling more efficient management of state resources. </w:t>
      </w:r>
    </w:p>
    <w:p w14:paraId="1EBA91A4" w14:textId="77777777" w:rsidR="001E722E" w:rsidRPr="00D95D79" w:rsidRDefault="001E722E" w:rsidP="00C371A4">
      <w:pPr>
        <w:tabs>
          <w:tab w:val="left" w:pos="567"/>
          <w:tab w:val="left" w:pos="2442"/>
        </w:tabs>
        <w:spacing w:after="0" w:line="240" w:lineRule="auto"/>
        <w:jc w:val="both"/>
        <w:rPr>
          <w:rFonts w:ascii="Times New Roman" w:eastAsia="Calibri" w:hAnsi="Times New Roman" w:cs="Times New Roman"/>
          <w:color w:val="000000"/>
          <w:sz w:val="24"/>
          <w:szCs w:val="24"/>
        </w:rPr>
      </w:pPr>
    </w:p>
    <w:p w14:paraId="2BE029A8" w14:textId="77777777" w:rsidR="00D95D79" w:rsidRPr="00376313" w:rsidRDefault="00D95D79" w:rsidP="000332C1">
      <w:pPr>
        <w:numPr>
          <w:ilvl w:val="1"/>
          <w:numId w:val="2"/>
        </w:numPr>
        <w:spacing w:before="40" w:after="40" w:line="240" w:lineRule="auto"/>
        <w:ind w:left="709" w:hanging="425"/>
        <w:contextualSpacing/>
        <w:jc w:val="both"/>
        <w:rPr>
          <w:rFonts w:ascii="Times New Roman" w:eastAsia="Calibri" w:hAnsi="Times New Roman" w:cs="Times New Roman"/>
          <w:b/>
          <w:sz w:val="24"/>
          <w:szCs w:val="24"/>
          <w:lang w:val="fr-FR"/>
        </w:rPr>
      </w:pPr>
      <w:r w:rsidRPr="00D95D79">
        <w:rPr>
          <w:rFonts w:ascii="Times New Roman" w:eastAsia="Calibri" w:hAnsi="Times New Roman" w:cs="Times New Roman"/>
          <w:b/>
          <w:sz w:val="24"/>
          <w:szCs w:val="24"/>
          <w:lang w:val="fr-FR"/>
        </w:rPr>
        <w:t xml:space="preserve">Program </w:t>
      </w:r>
      <w:proofErr w:type="spellStart"/>
      <w:r w:rsidRPr="00D95D79">
        <w:rPr>
          <w:rFonts w:ascii="Times New Roman" w:eastAsia="Calibri" w:hAnsi="Times New Roman" w:cs="Times New Roman"/>
          <w:b/>
          <w:sz w:val="24"/>
          <w:szCs w:val="24"/>
          <w:lang w:val="fr-FR"/>
        </w:rPr>
        <w:t>budgeting</w:t>
      </w:r>
      <w:proofErr w:type="spellEnd"/>
      <w:r w:rsidRPr="00D95D79">
        <w:rPr>
          <w:rFonts w:ascii="Times New Roman" w:eastAsia="Calibri" w:hAnsi="Times New Roman" w:cs="Times New Roman"/>
          <w:b/>
          <w:sz w:val="24"/>
          <w:szCs w:val="24"/>
          <w:lang w:val="fr-FR"/>
        </w:rPr>
        <w:t xml:space="preserve"> and </w:t>
      </w:r>
      <w:proofErr w:type="spellStart"/>
      <w:r w:rsidRPr="00D95D79">
        <w:rPr>
          <w:rFonts w:ascii="Times New Roman" w:eastAsia="Calibri" w:hAnsi="Times New Roman" w:cs="Times New Roman"/>
          <w:b/>
          <w:sz w:val="24"/>
          <w:szCs w:val="24"/>
          <w:lang w:val="fr-FR"/>
        </w:rPr>
        <w:t>reducing</w:t>
      </w:r>
      <w:proofErr w:type="spellEnd"/>
      <w:r w:rsidRPr="00D95D79">
        <w:rPr>
          <w:rFonts w:ascii="Times New Roman" w:eastAsia="Calibri" w:hAnsi="Times New Roman" w:cs="Times New Roman"/>
          <w:b/>
          <w:sz w:val="24"/>
          <w:szCs w:val="24"/>
          <w:lang w:val="fr-FR"/>
        </w:rPr>
        <w:t xml:space="preserve">  </w:t>
      </w:r>
      <w:proofErr w:type="spellStart"/>
      <w:r w:rsidRPr="00D95D79">
        <w:rPr>
          <w:rFonts w:ascii="Times New Roman" w:eastAsia="Calibri" w:hAnsi="Times New Roman" w:cs="Times New Roman"/>
          <w:b/>
          <w:sz w:val="24"/>
          <w:szCs w:val="24"/>
          <w:lang w:val="fr-FR"/>
        </w:rPr>
        <w:t>asymmetry</w:t>
      </w:r>
      <w:proofErr w:type="spellEnd"/>
      <w:r w:rsidRPr="00D95D79">
        <w:rPr>
          <w:rFonts w:ascii="Times New Roman" w:eastAsia="Calibri" w:hAnsi="Times New Roman" w:cs="Times New Roman"/>
          <w:b/>
          <w:sz w:val="24"/>
          <w:szCs w:val="24"/>
          <w:lang w:val="fr-FR"/>
        </w:rPr>
        <w:t xml:space="preserve">  </w:t>
      </w:r>
    </w:p>
    <w:p w14:paraId="51AAE354" w14:textId="77777777" w:rsidR="00D95D79" w:rsidRPr="00D95D79" w:rsidRDefault="00D95D79" w:rsidP="00C371A4">
      <w:pPr>
        <w:tabs>
          <w:tab w:val="left" w:pos="567"/>
          <w:tab w:val="left" w:pos="2442"/>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Program Budgeting is based on the principal-agent relationship (Cohen, 2007). An agency relationship is established when the principal, the holder of legitimate rights, entrusts powers to officials (agents) to manage an organization or resources on his behalf (Jensen &amp; Meckling, 1976). Such an agency relationship exists within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since municipal judges are the representatives of the populations who have entrusted them with the task of governing on their behalf. Similarly, Parliament, mandated by the people, delegates to the administration the power to implement public action tools or manage specific areas within the framework of strategic orientations that have been approved by the electorate. The relationship between administrations and taxpayers is thus akin to an agency relationship (</w:t>
      </w:r>
      <w:proofErr w:type="spellStart"/>
      <w:r w:rsidRPr="00D95D79">
        <w:rPr>
          <w:rFonts w:ascii="Times New Roman" w:eastAsia="Calibri" w:hAnsi="Times New Roman" w:cs="Times New Roman"/>
          <w:sz w:val="24"/>
          <w:szCs w:val="24"/>
        </w:rPr>
        <w:t>Charreaux</w:t>
      </w:r>
      <w:proofErr w:type="spellEnd"/>
      <w:r w:rsidRPr="00D95D79">
        <w:rPr>
          <w:rFonts w:ascii="Times New Roman" w:eastAsia="Calibri" w:hAnsi="Times New Roman" w:cs="Times New Roman"/>
          <w:sz w:val="24"/>
          <w:szCs w:val="24"/>
        </w:rPr>
        <w:t xml:space="preserve">, 1999). The </w:t>
      </w:r>
      <w:r w:rsidRPr="00D95D79">
        <w:rPr>
          <w:rFonts w:ascii="Times New Roman" w:eastAsia="Calibri" w:hAnsi="Times New Roman" w:cs="Times New Roman"/>
          <w:sz w:val="24"/>
          <w:szCs w:val="24"/>
        </w:rPr>
        <w:lastRenderedPageBreak/>
        <w:t xml:space="preserve">government can be seen as the agent who prepares the budget, while mayors are the principal (Hou &amp; al., 2011) who grants budget authorizations and examines the execution of expenditure. According to </w:t>
      </w:r>
      <w:proofErr w:type="spellStart"/>
      <w:r w:rsidRPr="00D95D79">
        <w:rPr>
          <w:rFonts w:ascii="Times New Roman" w:eastAsia="Calibri" w:hAnsi="Times New Roman" w:cs="Times New Roman"/>
          <w:sz w:val="24"/>
          <w:szCs w:val="24"/>
        </w:rPr>
        <w:t>Folscher</w:t>
      </w:r>
      <w:proofErr w:type="spellEnd"/>
      <w:r w:rsidRPr="00D95D79">
        <w:rPr>
          <w:rFonts w:ascii="Times New Roman" w:eastAsia="Calibri" w:hAnsi="Times New Roman" w:cs="Times New Roman"/>
          <w:sz w:val="24"/>
          <w:szCs w:val="24"/>
        </w:rPr>
        <w:t xml:space="preserve"> (2007), several potentially binding issues exist in the communal sphere between the principal agents. </w:t>
      </w:r>
    </w:p>
    <w:p w14:paraId="23DFEA6E" w14:textId="4A3B5A72" w:rsidR="00D95D79" w:rsidRPr="00D95D79" w:rsidRDefault="00D95D79" w:rsidP="00C371A4">
      <w:pPr>
        <w:tabs>
          <w:tab w:val="left" w:pos="567"/>
          <w:tab w:val="left" w:pos="2442"/>
        </w:tabs>
        <w:spacing w:after="0" w:line="240" w:lineRule="auto"/>
        <w:jc w:val="both"/>
        <w:rPr>
          <w:rFonts w:ascii="TimesNewRomanPSMT" w:eastAsia="Calibri" w:hAnsi="TimesNewRomanPSMT" w:cs="Times New Roman"/>
          <w:color w:val="000000"/>
          <w:sz w:val="24"/>
          <w:szCs w:val="24"/>
        </w:rPr>
      </w:pPr>
      <w:r w:rsidRPr="00D95D79">
        <w:rPr>
          <w:rFonts w:ascii="Times New Roman" w:eastAsia="Calibri" w:hAnsi="Times New Roman" w:cs="Times New Roman"/>
          <w:sz w:val="24"/>
          <w:szCs w:val="24"/>
        </w:rPr>
        <w:tab/>
        <w:t>The presence of an agency relationship generally indicates two problems. The interests of the principal and the agent may be at odds. There may also be an information disparity between the two parties. Very often, the agent has more information than the principal about external factors and decisions (Mathis, 2012). Agency theory is therefore based on two behavioral assumptions. The first assumes that economic actors seek to maximize their utility, while the second postulates that individuals can take advantage of the inadequacy of contracts (</w:t>
      </w:r>
      <w:proofErr w:type="spellStart"/>
      <w:r w:rsidRPr="00D95D79">
        <w:rPr>
          <w:rFonts w:ascii="Times New Roman" w:eastAsia="Calibri" w:hAnsi="Times New Roman" w:cs="Times New Roman"/>
          <w:sz w:val="24"/>
          <w:szCs w:val="24"/>
        </w:rPr>
        <w:t>Charreaux</w:t>
      </w:r>
      <w:proofErr w:type="spellEnd"/>
      <w:r w:rsidRPr="00D95D79">
        <w:rPr>
          <w:rFonts w:ascii="Times New Roman" w:eastAsia="Calibri" w:hAnsi="Times New Roman" w:cs="Times New Roman"/>
          <w:sz w:val="24"/>
          <w:szCs w:val="24"/>
        </w:rPr>
        <w:t xml:space="preserve"> &amp; al., 1987). Once an agency relationship has been established, it is necessary to put in place mechanisms to ensure that agents' actions correspond to the desires of their principals. Agency relationships are likely to give rise to problems such as moral and opportunity risk, and adverse selection. If the principal wishes to restrict deviations caused by a divergence of interests, he or she must introduce a system of incentives and monitoring mechanisms (Jensen &amp; Meckling, 1976; Fama, 1980).</w:t>
      </w:r>
    </w:p>
    <w:p w14:paraId="60313A6D" w14:textId="03EDEB12" w:rsidR="00D95D79" w:rsidRPr="00376313" w:rsidRDefault="00D95D79" w:rsidP="00C371A4">
      <w:pPr>
        <w:tabs>
          <w:tab w:val="left" w:pos="567"/>
          <w:tab w:val="left" w:pos="2442"/>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The use of Program Budgeting makes it possible to control agency problems within </w:t>
      </w:r>
      <w:r w:rsidR="00B942E0">
        <w:rPr>
          <w:rFonts w:ascii="Times New Roman" w:eastAsia="Calibri" w:hAnsi="Times New Roman" w:cs="Times New Roman"/>
          <w:sz w:val="24"/>
          <w:szCs w:val="24"/>
        </w:rPr>
        <w:t xml:space="preserve">territorial authorities </w:t>
      </w:r>
      <w:r w:rsidRPr="00D95D79">
        <w:rPr>
          <w:rFonts w:ascii="Times New Roman" w:eastAsia="Calibri" w:hAnsi="Times New Roman" w:cs="Times New Roman"/>
          <w:sz w:val="24"/>
          <w:szCs w:val="24"/>
        </w:rPr>
        <w:t>and ensure the efficiency and effectiveness of public spending. It makes it possible to introduce governance mechanisms conducive to a more balanced agency relationship between elected representatives (the municipal council) and managers (the mayor and his deputies). In this way, to ensure that the actions of elected representatives respond appropriately to the wishes of their constituents, the Program Budget makes it possible to strengthen external controls (parliamentary and jurisdictional controls) and internal controls over public spending (financial and accounting controls). We therefore postulate that "</w:t>
      </w:r>
      <w:bookmarkStart w:id="5" w:name="_Hlk194342804"/>
      <w:r w:rsidRPr="00D95D79">
        <w:rPr>
          <w:rFonts w:ascii="Times New Roman" w:eastAsia="Calibri" w:hAnsi="Times New Roman" w:cs="Times New Roman"/>
          <w:i/>
          <w:iCs/>
          <w:sz w:val="24"/>
          <w:szCs w:val="24"/>
        </w:rPr>
        <w:t xml:space="preserve"> the use of the Program Budget reduces information asymmetry within </w:t>
      </w:r>
      <w:r w:rsidR="00564399">
        <w:rPr>
          <w:rFonts w:ascii="Times New Roman" w:eastAsia="Calibri" w:hAnsi="Times New Roman" w:cs="Times New Roman"/>
          <w:i/>
          <w:iCs/>
          <w:sz w:val="24"/>
          <w:szCs w:val="24"/>
        </w:rPr>
        <w:t>DTA</w:t>
      </w:r>
      <w:r w:rsidRPr="00D95D79">
        <w:rPr>
          <w:rFonts w:ascii="Times New Roman" w:eastAsia="Calibri" w:hAnsi="Times New Roman" w:cs="Times New Roman"/>
          <w:i/>
          <w:iCs/>
          <w:sz w:val="24"/>
          <w:szCs w:val="24"/>
        </w:rPr>
        <w:t>s and improves their organizational performance"</w:t>
      </w:r>
      <w:r w:rsidRPr="00D95D79">
        <w:rPr>
          <w:rFonts w:ascii="Times New Roman" w:eastAsia="Calibri" w:hAnsi="Times New Roman" w:cs="Times New Roman"/>
          <w:sz w:val="24"/>
          <w:szCs w:val="24"/>
        </w:rPr>
        <w:t>.</w:t>
      </w:r>
      <w:bookmarkEnd w:id="5"/>
    </w:p>
    <w:p w14:paraId="5B9B57D7" w14:textId="77777777" w:rsidR="00D95D79" w:rsidRPr="00376313" w:rsidRDefault="00D95D79" w:rsidP="000332C1">
      <w:pPr>
        <w:numPr>
          <w:ilvl w:val="1"/>
          <w:numId w:val="2"/>
        </w:numPr>
        <w:spacing w:before="40" w:after="40" w:line="240" w:lineRule="auto"/>
        <w:ind w:left="709" w:hanging="425"/>
        <w:contextualSpacing/>
        <w:jc w:val="both"/>
        <w:rPr>
          <w:rFonts w:ascii="Times New Roman" w:eastAsia="Calibri" w:hAnsi="Times New Roman" w:cs="Times New Roman"/>
          <w:b/>
          <w:sz w:val="24"/>
          <w:szCs w:val="24"/>
        </w:rPr>
      </w:pPr>
      <w:r w:rsidRPr="00D95D79">
        <w:rPr>
          <w:rFonts w:ascii="Times New Roman" w:eastAsia="Calibri" w:hAnsi="Times New Roman" w:cs="Times New Roman"/>
          <w:b/>
          <w:sz w:val="24"/>
          <w:szCs w:val="24"/>
        </w:rPr>
        <w:t xml:space="preserve">Program budgeting, a factor in the optimal allocation of  resources </w:t>
      </w:r>
    </w:p>
    <w:p w14:paraId="7185B0B0" w14:textId="77777777" w:rsidR="00D95D79" w:rsidRPr="00D95D79" w:rsidRDefault="00D95D79" w:rsidP="00C371A4">
      <w:pPr>
        <w:tabs>
          <w:tab w:val="left" w:pos="567"/>
          <w:tab w:val="left" w:pos="2442"/>
        </w:tabs>
        <w:spacing w:after="0" w:line="240" w:lineRule="auto"/>
        <w:jc w:val="both"/>
        <w:rPr>
          <w:rFonts w:ascii="Times New Roman" w:eastAsia="Calibri" w:hAnsi="Times New Roman" w:cs="Times New Roman"/>
          <w:color w:val="000000"/>
          <w:sz w:val="24"/>
          <w:szCs w:val="24"/>
        </w:rPr>
      </w:pPr>
      <w:r w:rsidRPr="00D95D79">
        <w:rPr>
          <w:rFonts w:ascii="Times New Roman" w:eastAsia="Calibri" w:hAnsi="Times New Roman" w:cs="Times New Roman"/>
          <w:sz w:val="24"/>
          <w:szCs w:val="24"/>
        </w:rPr>
        <w:tab/>
        <w:t>Despite some differences of opinion, Program Budgeting has established itself as a management tool inspired by welfare economics. Based on an economic conception of the role of the State, Program Budgeting makes it possible transform the process of allocating public resources by granting budgetary leeway and optimizing budgetary choices (</w:t>
      </w:r>
      <w:r w:rsidR="00124686">
        <w:rPr>
          <w:rFonts w:ascii="Times New Roman" w:eastAsia="Calibri" w:hAnsi="Times New Roman" w:cs="Times New Roman"/>
          <w:sz w:val="24"/>
          <w:szCs w:val="24"/>
        </w:rPr>
        <w:t>OCDE</w:t>
      </w:r>
      <w:r w:rsidRPr="00D95D79">
        <w:rPr>
          <w:rFonts w:ascii="Times New Roman" w:eastAsia="Calibri" w:hAnsi="Times New Roman" w:cs="Times New Roman"/>
          <w:sz w:val="24"/>
          <w:szCs w:val="24"/>
        </w:rPr>
        <w:t xml:space="preserve">, 2006). Expenditure must be allocated to each area in such a way that the marginal cost is equal to the marginal benefit, since the cost of a resource allocated to a particular use is nothing other than the benefit it could have yielded had it been used elsewhere. Equilibrium is therefore based on the principle that resources should be allocated to different activities in such a way as to provide economic agents with identical marginal satisfaction. Pigou set out this principle in 1951, </w:t>
      </w:r>
      <w:r w:rsidRPr="00D95D79">
        <w:rPr>
          <w:rFonts w:ascii="Times New Roman" w:eastAsia="Calibri" w:hAnsi="Times New Roman" w:cs="Times New Roman"/>
          <w:color w:val="000000"/>
          <w:sz w:val="24"/>
          <w:szCs w:val="24"/>
        </w:rPr>
        <w:t xml:space="preserve">when he spoke of rationality in government management of public spending. </w:t>
      </w:r>
      <w:r w:rsidRPr="00D95D79">
        <w:rPr>
          <w:rFonts w:ascii="Times New Roman" w:eastAsia="Calibri" w:hAnsi="Times New Roman" w:cs="Times New Roman"/>
          <w:color w:val="000000"/>
          <w:sz w:val="24"/>
          <w:szCs w:val="24"/>
        </w:rPr>
        <w:tab/>
      </w:r>
    </w:p>
    <w:p w14:paraId="30D84B1F" w14:textId="271D5E4A" w:rsidR="00D95D79" w:rsidRPr="00D95D79" w:rsidRDefault="00D95D79" w:rsidP="00C371A4">
      <w:pPr>
        <w:tabs>
          <w:tab w:val="left" w:pos="567"/>
          <w:tab w:val="left" w:pos="2442"/>
        </w:tabs>
        <w:spacing w:after="0" w:line="240" w:lineRule="auto"/>
        <w:jc w:val="both"/>
        <w:rPr>
          <w:rFonts w:ascii="Times New Roman" w:eastAsia="Calibri" w:hAnsi="Times New Roman" w:cs="Times New Roman"/>
          <w:bCs/>
          <w:color w:val="000000"/>
          <w:sz w:val="24"/>
          <w:szCs w:val="24"/>
        </w:rPr>
      </w:pPr>
      <w:r w:rsidRPr="00D95D79">
        <w:rPr>
          <w:rFonts w:ascii="Times New Roman" w:eastAsia="Calibri" w:hAnsi="Times New Roman" w:cs="Times New Roman"/>
          <w:color w:val="000000"/>
          <w:sz w:val="24"/>
          <w:szCs w:val="24"/>
        </w:rPr>
        <w:tab/>
      </w:r>
      <w:r w:rsidRPr="00D95D79">
        <w:rPr>
          <w:rFonts w:ascii="TimesNewRomanPSMT" w:eastAsia="Calibri" w:hAnsi="TimesNewRomanPSMT" w:cs="Times New Roman"/>
          <w:color w:val="000000"/>
          <w:sz w:val="24"/>
          <w:szCs w:val="24"/>
        </w:rPr>
        <w:t xml:space="preserve">Program budgeting will introduce </w:t>
      </w:r>
      <w:r w:rsidRPr="00D95D79">
        <w:rPr>
          <w:rFonts w:ascii="Times New Roman" w:eastAsia="Calibri" w:hAnsi="Times New Roman" w:cs="Times New Roman"/>
          <w:sz w:val="24"/>
          <w:szCs w:val="24"/>
        </w:rPr>
        <w:t xml:space="preserve">instruments for measuring results, in order to overcome the </w:t>
      </w:r>
      <w:r w:rsidRPr="00D95D79">
        <w:rPr>
          <w:rFonts w:ascii="TimesNewRomanPSMT" w:eastAsia="Calibri" w:hAnsi="TimesNewRomanPSMT" w:cs="Times New Roman"/>
          <w:color w:val="000000"/>
          <w:sz w:val="24"/>
          <w:szCs w:val="24"/>
        </w:rPr>
        <w:t xml:space="preserve">economic </w:t>
      </w:r>
      <w:r w:rsidRPr="00D95D79">
        <w:rPr>
          <w:rFonts w:ascii="Times New Roman" w:eastAsia="Calibri" w:hAnsi="Times New Roman" w:cs="Times New Roman"/>
          <w:sz w:val="24"/>
          <w:szCs w:val="24"/>
        </w:rPr>
        <w:t xml:space="preserve">inefficiency </w:t>
      </w:r>
      <w:r w:rsidRPr="00D95D79">
        <w:rPr>
          <w:rFonts w:ascii="TimesNewRomanPSMT" w:eastAsia="Calibri" w:hAnsi="TimesNewRomanPSMT" w:cs="Times New Roman"/>
          <w:color w:val="000000"/>
          <w:sz w:val="24"/>
          <w:szCs w:val="24"/>
        </w:rPr>
        <w:t xml:space="preserve">of the public sector and the lack of instruments for reducing the opportunistic behavior of players. For </w:t>
      </w:r>
      <w:proofErr w:type="spellStart"/>
      <w:r w:rsidRPr="00D95D79">
        <w:rPr>
          <w:rFonts w:ascii="TimesNewRomanPSMT" w:eastAsia="Calibri" w:hAnsi="TimesNewRomanPSMT" w:cs="Times New Roman"/>
          <w:color w:val="000000"/>
          <w:sz w:val="24"/>
          <w:szCs w:val="24"/>
        </w:rPr>
        <w:t>Curristine</w:t>
      </w:r>
      <w:proofErr w:type="spellEnd"/>
      <w:r w:rsidRPr="00D95D79">
        <w:rPr>
          <w:rFonts w:ascii="TimesNewRomanPSMT" w:eastAsia="Calibri" w:hAnsi="TimesNewRomanPSMT" w:cs="Times New Roman"/>
          <w:color w:val="000000"/>
          <w:sz w:val="24"/>
          <w:szCs w:val="24"/>
        </w:rPr>
        <w:t xml:space="preserve"> (2005), these are indicators that e</w:t>
      </w:r>
      <w:r w:rsidR="00124686">
        <w:rPr>
          <w:rFonts w:ascii="TimesNewRomanPSMT" w:eastAsia="Calibri" w:hAnsi="TimesNewRomanPSMT" w:cs="Times New Roman"/>
          <w:color w:val="000000"/>
          <w:sz w:val="24"/>
          <w:szCs w:val="24"/>
        </w:rPr>
        <w:t>nable performance objectives to</w:t>
      </w:r>
      <w:r w:rsidRPr="00D95D79">
        <w:rPr>
          <w:rFonts w:ascii="TimesNewRomanPSMT" w:eastAsia="Calibri" w:hAnsi="TimesNewRomanPSMT" w:cs="Times New Roman"/>
          <w:color w:val="000000"/>
          <w:sz w:val="24"/>
          <w:szCs w:val="24"/>
        </w:rPr>
        <w:t xml:space="preserve"> clearly defined. They indicate a mechanistic conception of the use of information and resources. </w:t>
      </w:r>
      <w:r w:rsidRPr="00D95D79">
        <w:rPr>
          <w:rFonts w:ascii="Times New Roman" w:eastAsia="Calibri" w:hAnsi="Times New Roman" w:cs="Times New Roman"/>
          <w:sz w:val="24"/>
          <w:szCs w:val="24"/>
        </w:rPr>
        <w:t xml:space="preserve">A number of innovations in program-budgeting give it a key role as an optimal allocator of resources in </w:t>
      </w:r>
      <w:r w:rsidR="00B942E0">
        <w:rPr>
          <w:rFonts w:ascii="Times New Roman" w:eastAsia="Calibri" w:hAnsi="Times New Roman" w:cs="Times New Roman"/>
          <w:sz w:val="24"/>
          <w:szCs w:val="24"/>
        </w:rPr>
        <w:t xml:space="preserve">territorial authorities </w:t>
      </w:r>
      <w:r w:rsidR="00124686">
        <w:rPr>
          <w:rFonts w:ascii="Times New Roman" w:eastAsia="Calibri" w:hAnsi="Times New Roman" w:cs="Times New Roman"/>
          <w:sz w:val="24"/>
          <w:szCs w:val="24"/>
        </w:rPr>
        <w:t xml:space="preserve"> at</w:t>
      </w:r>
      <w:r w:rsidRPr="00D95D79">
        <w:rPr>
          <w:rFonts w:ascii="Times New Roman" w:eastAsia="Calibri" w:hAnsi="Times New Roman" w:cs="Times New Roman"/>
          <w:sz w:val="24"/>
          <w:szCs w:val="24"/>
        </w:rPr>
        <w:t>, including: (</w:t>
      </w:r>
      <w:proofErr w:type="spellStart"/>
      <w:r w:rsidR="00A61517">
        <w:rPr>
          <w:rFonts w:ascii="Times New Roman" w:eastAsia="Calibri" w:hAnsi="Times New Roman" w:cs="Times New Roman"/>
          <w:sz w:val="24"/>
          <w:szCs w:val="24"/>
        </w:rPr>
        <w:t>i</w:t>
      </w:r>
      <w:proofErr w:type="spellEnd"/>
      <w:r w:rsidRPr="00D95D79">
        <w:rPr>
          <w:rFonts w:ascii="Times New Roman" w:eastAsia="Calibri" w:hAnsi="Times New Roman" w:cs="Times New Roman"/>
          <w:sz w:val="24"/>
          <w:szCs w:val="24"/>
        </w:rPr>
        <w:t>) a functional approach to expenditure, making it possible to apprehend the usefulness of spending; (</w:t>
      </w:r>
      <w:r w:rsidR="00A61517">
        <w:rPr>
          <w:rFonts w:ascii="Times New Roman" w:eastAsia="Calibri" w:hAnsi="Times New Roman" w:cs="Times New Roman"/>
          <w:sz w:val="24"/>
          <w:szCs w:val="24"/>
        </w:rPr>
        <w:t>ii</w:t>
      </w:r>
      <w:r w:rsidRPr="00D95D79">
        <w:rPr>
          <w:rFonts w:ascii="Times New Roman" w:eastAsia="Calibri" w:hAnsi="Times New Roman" w:cs="Times New Roman"/>
          <w:sz w:val="24"/>
          <w:szCs w:val="24"/>
        </w:rPr>
        <w:t>) the transition from an annual budget to a program with an extensible decision-making time horizon; (</w:t>
      </w:r>
      <w:r w:rsidR="00A61517">
        <w:rPr>
          <w:rFonts w:ascii="Times New Roman" w:eastAsia="Calibri" w:hAnsi="Times New Roman" w:cs="Times New Roman"/>
          <w:sz w:val="24"/>
          <w:szCs w:val="24"/>
        </w:rPr>
        <w:t>iii</w:t>
      </w:r>
      <w:r w:rsidRPr="00D95D79">
        <w:rPr>
          <w:rFonts w:ascii="Times New Roman" w:eastAsia="Calibri" w:hAnsi="Times New Roman" w:cs="Times New Roman"/>
          <w:sz w:val="24"/>
          <w:szCs w:val="24"/>
        </w:rPr>
        <w:t>) automatic stabilizers to regulate or optimize the management of budgetary resources; (</w:t>
      </w:r>
      <w:r w:rsidR="00A61517">
        <w:rPr>
          <w:rFonts w:ascii="Times New Roman" w:eastAsia="Calibri" w:hAnsi="Times New Roman" w:cs="Times New Roman"/>
          <w:sz w:val="24"/>
          <w:szCs w:val="24"/>
        </w:rPr>
        <w:t>iv</w:t>
      </w:r>
      <w:r w:rsidRPr="00D95D79">
        <w:rPr>
          <w:rFonts w:ascii="Times New Roman" w:eastAsia="Calibri" w:hAnsi="Times New Roman" w:cs="Times New Roman"/>
          <w:sz w:val="24"/>
          <w:szCs w:val="24"/>
        </w:rPr>
        <w:t>) program review and optimization of budgetary choices; and (</w:t>
      </w:r>
      <w:r w:rsidR="00A61517">
        <w:rPr>
          <w:rFonts w:ascii="Times New Roman" w:eastAsia="Calibri" w:hAnsi="Times New Roman" w:cs="Times New Roman"/>
          <w:sz w:val="24"/>
          <w:szCs w:val="24"/>
        </w:rPr>
        <w:t>v</w:t>
      </w:r>
      <w:r w:rsidRPr="00D95D79">
        <w:rPr>
          <w:rFonts w:ascii="Times New Roman" w:eastAsia="Calibri" w:hAnsi="Times New Roman" w:cs="Times New Roman"/>
          <w:sz w:val="24"/>
          <w:szCs w:val="24"/>
        </w:rPr>
        <w:t xml:space="preserve">) the upgrading of the budgetary orientation debate in </w:t>
      </w:r>
      <w:r w:rsidR="00B942E0">
        <w:rPr>
          <w:rFonts w:ascii="Times New Roman" w:eastAsia="Calibri" w:hAnsi="Times New Roman" w:cs="Times New Roman"/>
          <w:sz w:val="24"/>
          <w:szCs w:val="24"/>
        </w:rPr>
        <w:t xml:space="preserve">territorial authorities </w:t>
      </w:r>
      <w:r w:rsidRPr="00D95D79">
        <w:rPr>
          <w:rFonts w:ascii="Times New Roman" w:eastAsia="Calibri" w:hAnsi="Times New Roman" w:cs="Times New Roman"/>
          <w:sz w:val="24"/>
          <w:szCs w:val="24"/>
        </w:rPr>
        <w:t xml:space="preserve">. In this respect, we can formulate the following hypothesis: </w:t>
      </w:r>
      <w:r w:rsidRPr="00D95D79">
        <w:rPr>
          <w:rFonts w:ascii="Times New Roman" w:eastAsia="Calibri" w:hAnsi="Times New Roman" w:cs="Times New Roman"/>
          <w:bCs/>
          <w:i/>
          <w:sz w:val="24"/>
          <w:szCs w:val="24"/>
        </w:rPr>
        <w:t xml:space="preserve">"the use of the Program Budget has an influence on the organizational performance of the </w:t>
      </w:r>
      <w:r w:rsidR="00564399">
        <w:rPr>
          <w:rFonts w:ascii="Times New Roman" w:eastAsia="Calibri" w:hAnsi="Times New Roman" w:cs="Times New Roman"/>
          <w:bCs/>
          <w:i/>
          <w:sz w:val="24"/>
          <w:szCs w:val="24"/>
        </w:rPr>
        <w:t>DTA</w:t>
      </w:r>
      <w:r w:rsidRPr="00D95D79">
        <w:rPr>
          <w:rFonts w:ascii="Times New Roman" w:eastAsia="Calibri" w:hAnsi="Times New Roman" w:cs="Times New Roman"/>
          <w:bCs/>
          <w:i/>
          <w:sz w:val="24"/>
          <w:szCs w:val="24"/>
        </w:rPr>
        <w:t>s through the optimal allocation of budgetary resources"</w:t>
      </w:r>
    </w:p>
    <w:p w14:paraId="74C6AF69" w14:textId="77777777" w:rsidR="00D95D79" w:rsidRPr="00D95D79" w:rsidRDefault="00D95D79" w:rsidP="00C371A4">
      <w:pPr>
        <w:tabs>
          <w:tab w:val="left" w:pos="567"/>
          <w:tab w:val="left" w:pos="2442"/>
        </w:tabs>
        <w:spacing w:after="0" w:line="240" w:lineRule="auto"/>
        <w:jc w:val="both"/>
        <w:rPr>
          <w:rFonts w:ascii="TimesNewRomanPSMT" w:eastAsia="Calibri" w:hAnsi="TimesNewRomanPSMT" w:cs="Times New Roman"/>
          <w:bCs/>
          <w:color w:val="000000"/>
          <w:sz w:val="12"/>
          <w:szCs w:val="12"/>
        </w:rPr>
      </w:pPr>
    </w:p>
    <w:p w14:paraId="05445678"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lastRenderedPageBreak/>
        <w:t>The two hypotheses set out above are used to construct the research model shown in the figure below.</w:t>
      </w:r>
    </w:p>
    <w:p w14:paraId="29B5EEDF" w14:textId="2013DB8C" w:rsidR="002F345B" w:rsidRDefault="00D95D79" w:rsidP="00C371A4">
      <w:pPr>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b/>
          <w:bCs/>
          <w:sz w:val="24"/>
          <w:szCs w:val="24"/>
        </w:rPr>
        <w:t>Figure 1</w:t>
      </w:r>
      <w:r w:rsidRPr="00D95D79">
        <w:rPr>
          <w:rFonts w:ascii="Times New Roman" w:eastAsia="Calibri" w:hAnsi="Times New Roman" w:cs="Times New Roman"/>
          <w:sz w:val="24"/>
          <w:szCs w:val="24"/>
        </w:rPr>
        <w:t>: Conceptual research model</w:t>
      </w:r>
    </w:p>
    <w:p w14:paraId="43999A1B" w14:textId="4BCF2261" w:rsidR="002F345B" w:rsidRDefault="004D4E9A" w:rsidP="00C371A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6466BE6D" wp14:editId="3D3695A5">
                <wp:simplePos x="0" y="0"/>
                <wp:positionH relativeFrom="column">
                  <wp:posOffset>-442595</wp:posOffset>
                </wp:positionH>
                <wp:positionV relativeFrom="paragraph">
                  <wp:posOffset>111760</wp:posOffset>
                </wp:positionV>
                <wp:extent cx="6701155" cy="3061335"/>
                <wp:effectExtent l="0" t="0" r="23495" b="24765"/>
                <wp:wrapNone/>
                <wp:docPr id="2" name="Groupe 2"/>
                <wp:cNvGraphicFramePr/>
                <a:graphic xmlns:a="http://schemas.openxmlformats.org/drawingml/2006/main">
                  <a:graphicData uri="http://schemas.microsoft.com/office/word/2010/wordprocessingGroup">
                    <wpg:wgp>
                      <wpg:cNvGrpSpPr/>
                      <wpg:grpSpPr>
                        <a:xfrm>
                          <a:off x="0" y="0"/>
                          <a:ext cx="6701155" cy="3061335"/>
                          <a:chOff x="0" y="0"/>
                          <a:chExt cx="6701155" cy="3061335"/>
                        </a:xfrm>
                      </wpg:grpSpPr>
                      <wpg:grpSp>
                        <wpg:cNvPr id="63" name="Groupe 7"/>
                        <wpg:cNvGrpSpPr/>
                        <wpg:grpSpPr>
                          <a:xfrm>
                            <a:off x="0" y="0"/>
                            <a:ext cx="6701155" cy="3061335"/>
                            <a:chOff x="0" y="86881"/>
                            <a:chExt cx="6701560" cy="2779648"/>
                          </a:xfrm>
                        </wpg:grpSpPr>
                        <wps:wsp>
                          <wps:cNvPr id="64" name="Rectangle : coins arrondis 36"/>
                          <wps:cNvSpPr/>
                          <wps:spPr>
                            <a:xfrm>
                              <a:off x="1390810" y="86881"/>
                              <a:ext cx="1280795" cy="2779648"/>
                            </a:xfrm>
                            <a:prstGeom prst="roundRect">
                              <a:avLst/>
                            </a:prstGeom>
                            <a:solidFill>
                              <a:sysClr val="window" lastClr="FFFFFF"/>
                            </a:solidFill>
                            <a:ln w="9525" cap="flat" cmpd="sng" algn="ctr">
                              <a:solidFill>
                                <a:sysClr val="windowText" lastClr="000000"/>
                              </a:solidFill>
                              <a:prstDash val="solid"/>
                            </a:ln>
                            <a:effectLst/>
                          </wps:spPr>
                          <wps:txbx>
                            <w:txbxContent>
                              <w:p w14:paraId="26C886B0" w14:textId="77777777" w:rsidR="0009447D" w:rsidRDefault="0009447D" w:rsidP="00D95D79"/>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Rectangle : coins arrondis 10"/>
                          <wps:cNvSpPr/>
                          <wps:spPr>
                            <a:xfrm>
                              <a:off x="3127402" y="729983"/>
                              <a:ext cx="1266825" cy="723900"/>
                            </a:xfrm>
                            <a:prstGeom prst="roundRect">
                              <a:avLst/>
                            </a:prstGeom>
                            <a:solidFill>
                              <a:sysClr val="window" lastClr="FFFFFF"/>
                            </a:solidFill>
                            <a:ln w="12700" cap="flat" cmpd="sng" algn="ctr">
                              <a:solidFill>
                                <a:sysClr val="windowText" lastClr="000000"/>
                              </a:solidFill>
                              <a:prstDash val="solid"/>
                            </a:ln>
                            <a:effectLst/>
                          </wps:spPr>
                          <wps:txbx>
                            <w:txbxContent>
                              <w:p w14:paraId="3DBF0E56" w14:textId="77777777" w:rsidR="0009447D" w:rsidRDefault="0009447D" w:rsidP="00D95D79">
                                <w:pPr>
                                  <w:jc w:val="center"/>
                                  <w:rPr>
                                    <w:rFonts w:ascii="Times New Roman" w:hAnsi="Times New Roman"/>
                                    <w:b/>
                                    <w:bCs/>
                                    <w:sz w:val="24"/>
                                    <w:szCs w:val="24"/>
                                  </w:rPr>
                                </w:pPr>
                                <w:r>
                                  <w:rPr>
                                    <w:rFonts w:ascii="Times New Roman" w:hAnsi="Times New Roman"/>
                                    <w:b/>
                                    <w:bCs/>
                                    <w:sz w:val="24"/>
                                    <w:szCs w:val="24"/>
                                  </w:rPr>
                                  <w:t>Reducing information asymmetry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Rectangle : coins arrondis 3"/>
                          <wps:cNvSpPr/>
                          <wps:spPr>
                            <a:xfrm>
                              <a:off x="0" y="1237130"/>
                              <a:ext cx="1262063" cy="636608"/>
                            </a:xfrm>
                            <a:prstGeom prst="roundRect">
                              <a:avLst/>
                            </a:prstGeom>
                            <a:solidFill>
                              <a:sysClr val="window" lastClr="FFFFFF"/>
                            </a:solidFill>
                            <a:ln w="12700" cap="flat" cmpd="sng" algn="ctr">
                              <a:solidFill>
                                <a:sysClr val="windowText" lastClr="000000"/>
                              </a:solidFill>
                              <a:prstDash val="solid"/>
                            </a:ln>
                            <a:effectLst/>
                          </wps:spPr>
                          <wps:txbx>
                            <w:txbxContent>
                              <w:p w14:paraId="3DA7B722" w14:textId="77777777" w:rsidR="0009447D" w:rsidRDefault="0009447D" w:rsidP="00D95D79">
                                <w:pPr>
                                  <w:jc w:val="center"/>
                                  <w:rPr>
                                    <w:rFonts w:ascii="Times New Roman" w:hAnsi="Times New Roman"/>
                                    <w:sz w:val="24"/>
                                    <w:szCs w:val="24"/>
                                  </w:rPr>
                                </w:pPr>
                                <w:r>
                                  <w:rPr>
                                    <w:rFonts w:ascii="Times New Roman" w:hAnsi="Times New Roman"/>
                                    <w:sz w:val="24"/>
                                    <w:szCs w:val="24"/>
                                  </w:rPr>
                                  <w:t>PROGRAM BUDGET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Connecteur droit 9"/>
                          <wps:cNvCnPr/>
                          <wps:spPr>
                            <a:xfrm flipH="1">
                              <a:off x="2789304" y="1121869"/>
                              <a:ext cx="0" cy="977265"/>
                            </a:xfrm>
                            <a:prstGeom prst="line">
                              <a:avLst/>
                            </a:prstGeom>
                            <a:noFill/>
                            <a:ln w="9525" cap="flat" cmpd="sng" algn="ctr">
                              <a:solidFill>
                                <a:sysClr val="windowText" lastClr="000000">
                                  <a:shade val="95000"/>
                                  <a:satMod val="105000"/>
                                </a:sysClr>
                              </a:solidFill>
                              <a:prstDash val="solid"/>
                            </a:ln>
                            <a:effectLst/>
                          </wps:spPr>
                          <wps:bodyPr/>
                        </wps:wsp>
                        <wps:wsp>
                          <wps:cNvPr id="68" name="Connecteur droit avec flèche 12"/>
                          <wps:cNvCnPr/>
                          <wps:spPr>
                            <a:xfrm>
                              <a:off x="2789304" y="1121229"/>
                              <a:ext cx="33528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69" name="Rectangle : coins arrondis 23"/>
                          <wps:cNvSpPr/>
                          <wps:spPr>
                            <a:xfrm>
                              <a:off x="5348087" y="576303"/>
                              <a:ext cx="966076" cy="434051"/>
                            </a:xfrm>
                            <a:prstGeom prst="roundRect">
                              <a:avLst/>
                            </a:prstGeom>
                            <a:solidFill>
                              <a:sysClr val="window" lastClr="FFFFFF"/>
                            </a:solidFill>
                            <a:ln w="12700" cap="flat" cmpd="sng" algn="ctr">
                              <a:solidFill>
                                <a:sysClr val="windowText" lastClr="000000"/>
                              </a:solidFill>
                              <a:prstDash val="solid"/>
                            </a:ln>
                            <a:effectLst/>
                          </wps:spPr>
                          <wps:txbx>
                            <w:txbxContent>
                              <w:p w14:paraId="5C159C14" w14:textId="77777777" w:rsidR="0009447D" w:rsidRDefault="0009447D" w:rsidP="00D95D79">
                                <w:pPr>
                                  <w:jc w:val="center"/>
                                  <w:rPr>
                                    <w:rFonts w:ascii="Times New Roman" w:hAnsi="Times New Roman"/>
                                    <w:b/>
                                    <w:bCs/>
                                    <w:sz w:val="24"/>
                                    <w:szCs w:val="24"/>
                                  </w:rPr>
                                </w:pPr>
                                <w:r>
                                  <w:rPr>
                                    <w:rFonts w:ascii="Times New Roman" w:hAnsi="Times New Roman"/>
                                    <w:b/>
                                    <w:bCs/>
                                    <w:sz w:val="24"/>
                                    <w:szCs w:val="24"/>
                                  </w:rPr>
                                  <w:t>Efficiency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Connecteur droit 15"/>
                          <wps:cNvCnPr/>
                          <wps:spPr>
                            <a:xfrm>
                              <a:off x="4395267" y="1075765"/>
                              <a:ext cx="196215" cy="0"/>
                            </a:xfrm>
                            <a:prstGeom prst="line">
                              <a:avLst/>
                            </a:prstGeom>
                            <a:noFill/>
                            <a:ln w="9525" cap="flat" cmpd="sng" algn="ctr">
                              <a:solidFill>
                                <a:sysClr val="windowText" lastClr="000000">
                                  <a:shade val="95000"/>
                                  <a:satMod val="105000"/>
                                </a:sysClr>
                              </a:solidFill>
                              <a:prstDash val="solid"/>
                            </a:ln>
                            <a:effectLst/>
                          </wps:spPr>
                          <wps:bodyPr/>
                        </wps:wsp>
                        <wps:wsp>
                          <wps:cNvPr id="71" name="Connecteur droit 18"/>
                          <wps:cNvCnPr/>
                          <wps:spPr>
                            <a:xfrm>
                              <a:off x="4595052" y="1083449"/>
                              <a:ext cx="0" cy="989330"/>
                            </a:xfrm>
                            <a:prstGeom prst="line">
                              <a:avLst/>
                            </a:prstGeom>
                            <a:noFill/>
                            <a:ln w="9525" cap="flat" cmpd="sng" algn="ctr">
                              <a:solidFill>
                                <a:sysClr val="windowText" lastClr="000000">
                                  <a:shade val="95000"/>
                                  <a:satMod val="105000"/>
                                </a:sysClr>
                              </a:solidFill>
                              <a:prstDash val="solid"/>
                            </a:ln>
                            <a:effectLst/>
                          </wps:spPr>
                          <wps:bodyPr/>
                        </wps:wsp>
                        <wps:wsp>
                          <wps:cNvPr id="72" name="Rectangle : coins arrondis 22"/>
                          <wps:cNvSpPr/>
                          <wps:spPr>
                            <a:xfrm>
                              <a:off x="4925465" y="1237130"/>
                              <a:ext cx="1776095" cy="671195"/>
                            </a:xfrm>
                            <a:prstGeom prst="roundRect">
                              <a:avLst/>
                            </a:prstGeom>
                            <a:solidFill>
                              <a:sysClr val="window" lastClr="FFFFFF"/>
                            </a:solidFill>
                            <a:ln w="12700" cap="flat" cmpd="sng" algn="ctr">
                              <a:solidFill>
                                <a:sysClr val="windowText" lastClr="000000"/>
                              </a:solidFill>
                              <a:prstDash val="solid"/>
                            </a:ln>
                            <a:effectLst/>
                          </wps:spPr>
                          <wps:txbx>
                            <w:txbxContent>
                              <w:p w14:paraId="70A79D68" w14:textId="77777777" w:rsidR="0009447D" w:rsidRPr="00C41188" w:rsidRDefault="0009447D" w:rsidP="00D95D79">
                                <w:pPr>
                                  <w:spacing w:after="0"/>
                                  <w:jc w:val="center"/>
                                  <w:rPr>
                                    <w:rFonts w:ascii="Times New Roman" w:hAnsi="Times New Roman"/>
                                    <w:b/>
                                  </w:rPr>
                                </w:pPr>
                                <w:r w:rsidRPr="00C41188">
                                  <w:rPr>
                                    <w:rFonts w:ascii="Times New Roman" w:hAnsi="Times New Roman"/>
                                    <w:b/>
                                  </w:rPr>
                                  <w:t>ORGANIZATIONAL PERFORMANCE</w:t>
                                </w:r>
                              </w:p>
                              <w:p w14:paraId="694E97A3" w14:textId="77777777" w:rsidR="0009447D" w:rsidRDefault="0009447D" w:rsidP="00D95D79">
                                <w:pPr>
                                  <w:rPr>
                                    <w:rFonts w:ascii="Times New Roman" w:hAnsi="Times New Roman"/>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 coins arrondis 13"/>
                          <wps:cNvSpPr/>
                          <wps:spPr>
                            <a:xfrm>
                              <a:off x="3127402" y="1659752"/>
                              <a:ext cx="1279003" cy="873888"/>
                            </a:xfrm>
                            <a:prstGeom prst="roundRect">
                              <a:avLst/>
                            </a:prstGeom>
                            <a:solidFill>
                              <a:sysClr val="window" lastClr="FFFFFF"/>
                            </a:solidFill>
                            <a:ln w="12700" cap="flat" cmpd="sng" algn="ctr">
                              <a:solidFill>
                                <a:sysClr val="windowText" lastClr="000000"/>
                              </a:solidFill>
                              <a:prstDash val="solid"/>
                            </a:ln>
                            <a:effectLst/>
                          </wps:spPr>
                          <wps:txbx>
                            <w:txbxContent>
                              <w:p w14:paraId="6301C351" w14:textId="77777777" w:rsidR="0009447D" w:rsidRDefault="0009447D" w:rsidP="00D95D79">
                                <w:pPr>
                                  <w:spacing w:after="0"/>
                                  <w:jc w:val="center"/>
                                  <w:rPr>
                                    <w:rFonts w:ascii="Times New Roman" w:hAnsi="Times New Roman"/>
                                    <w:b/>
                                    <w:bCs/>
                                    <w:sz w:val="24"/>
                                    <w:szCs w:val="24"/>
                                  </w:rPr>
                                </w:pPr>
                                <w:r>
                                  <w:rPr>
                                    <w:rFonts w:ascii="Times New Roman" w:hAnsi="Times New Roman"/>
                                    <w:b/>
                                    <w:bCs/>
                                    <w:sz w:val="24"/>
                                    <w:szCs w:val="24"/>
                                  </w:rPr>
                                  <w:t xml:space="preserve">Optimal Allocation </w:t>
                                </w:r>
                              </w:p>
                              <w:p w14:paraId="55AEEC8A" w14:textId="77777777" w:rsidR="0009447D" w:rsidRDefault="0009447D" w:rsidP="00D95D79">
                                <w:pPr>
                                  <w:spacing w:after="0"/>
                                  <w:jc w:val="center"/>
                                  <w:rPr>
                                    <w:rFonts w:ascii="Times New Roman" w:hAnsi="Times New Roman"/>
                                    <w:b/>
                                    <w:bCs/>
                                    <w:sz w:val="24"/>
                                    <w:szCs w:val="24"/>
                                  </w:rPr>
                                </w:pPr>
                                <w:r>
                                  <w:rPr>
                                    <w:rFonts w:ascii="Times New Roman" w:hAnsi="Times New Roman"/>
                                    <w:b/>
                                    <w:bCs/>
                                    <w:sz w:val="24"/>
                                    <w:szCs w:val="24"/>
                                  </w:rPr>
                                  <w:t>Resources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Connecteur droit avec flèche 27"/>
                          <wps:cNvCnPr/>
                          <wps:spPr>
                            <a:xfrm flipV="1">
                              <a:off x="5839225" y="1006288"/>
                              <a:ext cx="0" cy="2254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5" name="Rectangle : coins arrondis 1"/>
                          <wps:cNvSpPr/>
                          <wps:spPr>
                            <a:xfrm>
                              <a:off x="1498386" y="591671"/>
                              <a:ext cx="985520" cy="485775"/>
                            </a:xfrm>
                            <a:prstGeom prst="roundRect">
                              <a:avLst/>
                            </a:prstGeom>
                            <a:solidFill>
                              <a:sysClr val="window" lastClr="FFFFFF"/>
                            </a:solidFill>
                            <a:ln w="12700" cap="flat" cmpd="sng" algn="ctr">
                              <a:solidFill>
                                <a:sysClr val="windowText" lastClr="000000"/>
                              </a:solidFill>
                              <a:prstDash val="solid"/>
                            </a:ln>
                            <a:effectLst/>
                          </wps:spPr>
                          <wps:txbx>
                            <w:txbxContent>
                              <w:p w14:paraId="72A96ED6" w14:textId="77777777" w:rsidR="0009447D" w:rsidRDefault="0009447D" w:rsidP="00D95D79">
                                <w:pPr>
                                  <w:spacing w:after="0"/>
                                  <w:jc w:val="center"/>
                                  <w:rPr>
                                    <w:rFonts w:ascii="Times New Roman" w:hAnsi="Times New Roman"/>
                                    <w:b/>
                                    <w:bCs/>
                                    <w:sz w:val="24"/>
                                    <w:szCs w:val="24"/>
                                  </w:rPr>
                                </w:pPr>
                                <w:r>
                                  <w:rPr>
                                    <w:rFonts w:ascii="Times New Roman" w:hAnsi="Times New Roman"/>
                                    <w:b/>
                                    <w:bCs/>
                                    <w:sz w:val="24"/>
                                    <w:szCs w:val="24"/>
                                  </w:rPr>
                                  <w:t xml:space="preserve">Objectives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 coins arrondis 2"/>
                          <wps:cNvSpPr/>
                          <wps:spPr>
                            <a:xfrm>
                              <a:off x="1506070" y="1298602"/>
                              <a:ext cx="985520" cy="485775"/>
                            </a:xfrm>
                            <a:prstGeom prst="roundRect">
                              <a:avLst/>
                            </a:prstGeom>
                            <a:solidFill>
                              <a:sysClr val="window" lastClr="FFFFFF"/>
                            </a:solidFill>
                            <a:ln w="12700" cap="flat" cmpd="sng" algn="ctr">
                              <a:solidFill>
                                <a:sysClr val="windowText" lastClr="000000"/>
                              </a:solidFill>
                              <a:prstDash val="solid"/>
                            </a:ln>
                            <a:effectLst/>
                          </wps:spPr>
                          <wps:txbx>
                            <w:txbxContent>
                              <w:p w14:paraId="598789C4" w14:textId="77777777" w:rsidR="0009447D" w:rsidRDefault="0009447D" w:rsidP="00D95D79">
                                <w:pPr>
                                  <w:spacing w:after="0" w:line="240" w:lineRule="auto"/>
                                  <w:jc w:val="center"/>
                                  <w:rPr>
                                    <w:rFonts w:ascii="Times New Roman" w:hAnsi="Times New Roman"/>
                                    <w:b/>
                                    <w:bCs/>
                                    <w:sz w:val="24"/>
                                    <w:szCs w:val="24"/>
                                  </w:rPr>
                                </w:pPr>
                                <w:r>
                                  <w:rPr>
                                    <w:rFonts w:ascii="Times New Roman" w:hAnsi="Times New Roman"/>
                                    <w:b/>
                                    <w:bCs/>
                                    <w:sz w:val="24"/>
                                    <w:szCs w:val="24"/>
                                  </w:rPr>
                                  <w:t>Procedure Quality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Connecteur droit 5"/>
                          <wps:cNvCnPr/>
                          <wps:spPr>
                            <a:xfrm flipH="1">
                              <a:off x="1344706" y="837560"/>
                              <a:ext cx="0" cy="1584960"/>
                            </a:xfrm>
                            <a:prstGeom prst="line">
                              <a:avLst/>
                            </a:prstGeom>
                            <a:noFill/>
                            <a:ln w="9525" cap="flat" cmpd="sng" algn="ctr">
                              <a:solidFill>
                                <a:sysClr val="windowText" lastClr="000000">
                                  <a:shade val="95000"/>
                                  <a:satMod val="105000"/>
                                </a:sysClr>
                              </a:solidFill>
                              <a:prstDash val="solid"/>
                            </a:ln>
                            <a:effectLst/>
                          </wps:spPr>
                          <wps:bodyPr/>
                        </wps:wsp>
                        <wps:wsp>
                          <wps:cNvPr id="78" name="Connecteur droit avec flèche 21"/>
                          <wps:cNvCnPr/>
                          <wps:spPr>
                            <a:xfrm>
                              <a:off x="4587368" y="1574587"/>
                              <a:ext cx="33622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79" name="Connecteur droit 26"/>
                          <wps:cNvCnPr/>
                          <wps:spPr>
                            <a:xfrm flipV="1">
                              <a:off x="2489627" y="829876"/>
                              <a:ext cx="133033" cy="0"/>
                            </a:xfrm>
                            <a:prstGeom prst="line">
                              <a:avLst/>
                            </a:prstGeom>
                            <a:noFill/>
                            <a:ln w="9525" cap="flat" cmpd="sng" algn="ctr">
                              <a:solidFill>
                                <a:sysClr val="windowText" lastClr="000000">
                                  <a:shade val="95000"/>
                                  <a:satMod val="105000"/>
                                </a:sysClr>
                              </a:solidFill>
                              <a:prstDash val="solid"/>
                            </a:ln>
                            <a:effectLst/>
                          </wps:spPr>
                          <wps:bodyPr/>
                        </wps:wsp>
                        <wps:wsp>
                          <wps:cNvPr id="80" name="Connecteur droit 31"/>
                          <wps:cNvCnPr/>
                          <wps:spPr>
                            <a:xfrm>
                              <a:off x="2620255" y="829876"/>
                              <a:ext cx="0" cy="1566545"/>
                            </a:xfrm>
                            <a:prstGeom prst="line">
                              <a:avLst/>
                            </a:prstGeom>
                            <a:noFill/>
                            <a:ln w="9525" cap="flat" cmpd="sng" algn="ctr">
                              <a:solidFill>
                                <a:sysClr val="windowText" lastClr="000000">
                                  <a:shade val="95000"/>
                                  <a:satMod val="105000"/>
                                </a:sysClr>
                              </a:solidFill>
                              <a:prstDash val="solid"/>
                            </a:ln>
                            <a:effectLst/>
                          </wps:spPr>
                          <wps:bodyPr/>
                        </wps:wsp>
                        <wps:wsp>
                          <wps:cNvPr id="81" name="Connecteur droit avec flèche 20"/>
                          <wps:cNvCnPr/>
                          <wps:spPr>
                            <a:xfrm>
                              <a:off x="1390810" y="1551535"/>
                              <a:ext cx="119062"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2" name="Connecteur droit avec flèche 32"/>
                          <wps:cNvCnPr/>
                          <wps:spPr>
                            <a:xfrm>
                              <a:off x="2489627" y="1528483"/>
                              <a:ext cx="30003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3" name="Connecteur droit avec flèche 25"/>
                          <wps:cNvCnPr/>
                          <wps:spPr>
                            <a:xfrm>
                              <a:off x="5816173" y="1913325"/>
                              <a:ext cx="0" cy="23728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4" name="Rectangle : coins arrondis 24"/>
                          <wps:cNvSpPr/>
                          <wps:spPr>
                            <a:xfrm>
                              <a:off x="5340403" y="2151530"/>
                              <a:ext cx="965835" cy="433705"/>
                            </a:xfrm>
                            <a:prstGeom prst="roundRect">
                              <a:avLst/>
                            </a:prstGeom>
                            <a:solidFill>
                              <a:sysClr val="window" lastClr="FFFFFF"/>
                            </a:solidFill>
                            <a:ln w="12700" cap="flat" cmpd="sng" algn="ctr">
                              <a:solidFill>
                                <a:sysClr val="windowText" lastClr="000000"/>
                              </a:solidFill>
                              <a:prstDash val="solid"/>
                            </a:ln>
                            <a:effectLst/>
                          </wps:spPr>
                          <wps:txbx>
                            <w:txbxContent>
                              <w:p w14:paraId="53F434EE" w14:textId="77777777" w:rsidR="0009447D" w:rsidRDefault="0009447D" w:rsidP="00D95D79">
                                <w:pPr>
                                  <w:jc w:val="center"/>
                                  <w:rPr>
                                    <w:rFonts w:ascii="Times New Roman" w:hAnsi="Times New Roman"/>
                                    <w:b/>
                                    <w:bCs/>
                                    <w:sz w:val="24"/>
                                    <w:szCs w:val="24"/>
                                  </w:rPr>
                                </w:pPr>
                                <w:r>
                                  <w:rPr>
                                    <w:rFonts w:ascii="Times New Roman" w:hAnsi="Times New Roman"/>
                                    <w:b/>
                                    <w:bCs/>
                                    <w:sz w:val="24"/>
                                    <w:szCs w:val="24"/>
                                  </w:rPr>
                                  <w:t>Efficiency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Connecteur droit 30"/>
                          <wps:cNvCnPr/>
                          <wps:spPr>
                            <a:xfrm>
                              <a:off x="2504995" y="2389735"/>
                              <a:ext cx="119062" cy="0"/>
                            </a:xfrm>
                            <a:prstGeom prst="line">
                              <a:avLst/>
                            </a:prstGeom>
                            <a:noFill/>
                            <a:ln w="9525" cap="flat" cmpd="sng" algn="ctr">
                              <a:solidFill>
                                <a:sysClr val="windowText" lastClr="000000">
                                  <a:shade val="95000"/>
                                  <a:satMod val="105000"/>
                                </a:sysClr>
                              </a:solidFill>
                              <a:prstDash val="solid"/>
                            </a:ln>
                            <a:effectLst/>
                          </wps:spPr>
                          <wps:bodyPr/>
                        </wps:wsp>
                        <wps:wsp>
                          <wps:cNvPr id="86" name="Connecteur droit avec flèche 14"/>
                          <wps:cNvCnPr/>
                          <wps:spPr>
                            <a:xfrm>
                              <a:off x="2789304" y="2097101"/>
                              <a:ext cx="33528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7" name="Connecteur droit 16"/>
                          <wps:cNvCnPr/>
                          <wps:spPr>
                            <a:xfrm>
                              <a:off x="4395267" y="2074689"/>
                              <a:ext cx="196769" cy="0"/>
                            </a:xfrm>
                            <a:prstGeom prst="line">
                              <a:avLst/>
                            </a:prstGeom>
                            <a:noFill/>
                            <a:ln w="9525" cap="flat" cmpd="sng" algn="ctr">
                              <a:solidFill>
                                <a:sysClr val="windowText" lastClr="000000">
                                  <a:shade val="95000"/>
                                  <a:satMod val="105000"/>
                                </a:sysClr>
                              </a:solidFill>
                              <a:prstDash val="solid"/>
                            </a:ln>
                            <a:effectLst/>
                          </wps:spPr>
                          <wps:bodyPr/>
                        </wps:wsp>
                        <wps:wsp>
                          <wps:cNvPr id="88" name="Rectangle : coins arrondis 4"/>
                          <wps:cNvSpPr/>
                          <wps:spPr>
                            <a:xfrm>
                              <a:off x="1513754" y="2182266"/>
                              <a:ext cx="985520" cy="485775"/>
                            </a:xfrm>
                            <a:prstGeom prst="roundRect">
                              <a:avLst/>
                            </a:prstGeom>
                            <a:solidFill>
                              <a:sysClr val="window" lastClr="FFFFFF"/>
                            </a:solidFill>
                            <a:ln w="12700" cap="flat" cmpd="sng" algn="ctr">
                              <a:solidFill>
                                <a:sysClr val="windowText" lastClr="000000"/>
                              </a:solidFill>
                              <a:prstDash val="solid"/>
                            </a:ln>
                            <a:effectLst/>
                          </wps:spPr>
                          <wps:txbx>
                            <w:txbxContent>
                              <w:p w14:paraId="314E79B0" w14:textId="77777777" w:rsidR="0009447D" w:rsidRDefault="0009447D" w:rsidP="00D95D79">
                                <w:pPr>
                                  <w:spacing w:after="0" w:line="240" w:lineRule="auto"/>
                                  <w:jc w:val="center"/>
                                  <w:rPr>
                                    <w:rFonts w:ascii="Times New Roman" w:hAnsi="Times New Roman"/>
                                    <w:b/>
                                    <w:bCs/>
                                    <w:sz w:val="24"/>
                                    <w:szCs w:val="24"/>
                                  </w:rPr>
                                </w:pPr>
                                <w:r w:rsidRPr="00C41188">
                                  <w:rPr>
                                    <w:rFonts w:ascii="Times New Roman" w:hAnsi="Times New Roman"/>
                                    <w:b/>
                                    <w:bCs/>
                                    <w:szCs w:val="24"/>
                                  </w:rPr>
                                  <w:t>Monitoring and control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Connecteur droit avec flèche 37"/>
                          <wps:cNvCnPr/>
                          <wps:spPr>
                            <a:xfrm>
                              <a:off x="1344706" y="836920"/>
                              <a:ext cx="1714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90" name="Connecteur droit avec flèche 38"/>
                          <wps:cNvCnPr/>
                          <wps:spPr>
                            <a:xfrm>
                              <a:off x="1344706" y="2419831"/>
                              <a:ext cx="1809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s:wsp>
                        <wps:cNvPr id="39" name="Rectangle : coins arrondis 39"/>
                        <wps:cNvSpPr/>
                        <wps:spPr>
                          <a:xfrm>
                            <a:off x="1457325" y="66675"/>
                            <a:ext cx="1138237" cy="461963"/>
                          </a:xfrm>
                          <a:prstGeom prst="roundRect">
                            <a:avLst/>
                          </a:prstGeom>
                          <a:ln w="9525">
                            <a:noFill/>
                          </a:ln>
                        </wps:spPr>
                        <wps:style>
                          <a:lnRef idx="2">
                            <a:schemeClr val="accent6"/>
                          </a:lnRef>
                          <a:fillRef idx="1">
                            <a:schemeClr val="lt1"/>
                          </a:fillRef>
                          <a:effectRef idx="0">
                            <a:schemeClr val="accent6"/>
                          </a:effectRef>
                          <a:fontRef idx="minor">
                            <a:schemeClr val="dk1"/>
                          </a:fontRef>
                        </wps:style>
                        <wps:txbx>
                          <w:txbxContent>
                            <w:p w14:paraId="4A9A9F17" w14:textId="77777777" w:rsidR="0009447D" w:rsidRPr="004D4E9A" w:rsidRDefault="0009447D" w:rsidP="004D4E9A">
                              <w:pPr>
                                <w:spacing w:after="0" w:line="240" w:lineRule="auto"/>
                                <w:jc w:val="center"/>
                                <w:rPr>
                                  <w:rFonts w:ascii="Times New Roman" w:hAnsi="Times New Roman" w:cs="Times New Roman"/>
                                </w:rPr>
                              </w:pPr>
                              <w:r w:rsidRPr="004D4E9A">
                                <w:rPr>
                                  <w:rFonts w:ascii="Times New Roman" w:hAnsi="Times New Roman" w:cs="Times New Roman"/>
                                </w:rPr>
                                <w:t xml:space="preserve">Use of the </w:t>
                              </w:r>
                            </w:p>
                            <w:p w14:paraId="2E80F4BB" w14:textId="7F8B6E3F" w:rsidR="0009447D" w:rsidRPr="004D4E9A" w:rsidRDefault="0009447D" w:rsidP="004D4E9A">
                              <w:pPr>
                                <w:spacing w:after="0" w:line="240" w:lineRule="auto"/>
                                <w:jc w:val="center"/>
                                <w:rPr>
                                  <w:rFonts w:ascii="Times New Roman" w:hAnsi="Times New Roman" w:cs="Times New Roman"/>
                                </w:rPr>
                              </w:pPr>
                              <w:r w:rsidRPr="004D4E9A">
                                <w:rPr>
                                  <w:rFonts w:ascii="Times New Roman" w:hAnsi="Times New Roman" w:cs="Times New Roman"/>
                                </w:rPr>
                                <w:t>Program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66BE6D" id="Groupe 2" o:spid="_x0000_s1026" style="position:absolute;left:0;text-align:left;margin-left:-34.85pt;margin-top:8.8pt;width:527.65pt;height:241.05pt;z-index:251662336" coordsize="67011,3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">
                <v:group id="Groupe 7" o:spid="_x0000_s1027" style="position:absolute;width:67011;height:30613" coordorigin=",868" coordsize="67015,2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Rectangle : coins arrondis 36" o:spid="_x0000_s1028" style="position:absolute;left:13908;top:868;width:12808;height:27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" fillcolor="window" strokecolor="windowText">
                    <v:textbox>
                      <w:txbxContent>
                        <w:p w14:paraId="26C886B0" w14:textId="77777777" w:rsidR="0009447D" w:rsidRDefault="0009447D" w:rsidP="00D95D79"/>
                      </w:txbxContent>
                    </v:textbox>
                  </v:roundrect>
                  <v:roundrect id="Rectangle : coins arrondis 10" o:spid="_x0000_s1029" style="position:absolute;left:31274;top:7299;width:12668;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" fillcolor="window" strokecolor="windowText" strokeweight="1pt">
                    <v:textbox>
                      <w:txbxContent>
                        <w:p w14:paraId="3DBF0E56" w14:textId="77777777" w:rsidR="0009447D" w:rsidRDefault="0009447D" w:rsidP="00D95D79">
                          <w:pPr>
                            <w:jc w:val="center"/>
                            <w:rPr>
                              <w:rFonts w:ascii="Times New Roman" w:hAnsi="Times New Roman"/>
                              <w:b/>
                              <w:bCs/>
                              <w:sz w:val="24"/>
                              <w:szCs w:val="24"/>
                            </w:rPr>
                          </w:pPr>
                          <w:r>
                            <w:rPr>
                              <w:rFonts w:ascii="Times New Roman" w:hAnsi="Times New Roman"/>
                              <w:b/>
                              <w:bCs/>
                              <w:sz w:val="24"/>
                              <w:szCs w:val="24"/>
                            </w:rPr>
                            <w:t>Reducing information asymmetry</w:t>
                          </w:r>
                        </w:p>
                      </w:txbxContent>
                    </v:textbox>
                  </v:roundrect>
                  <v:roundrect id="Rectangle : coins arrondis 3" o:spid="_x0000_s1030" style="position:absolute;top:12371;width:12620;height:6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" fillcolor="window" strokecolor="windowText" strokeweight="1pt">
                    <v:textbox>
                      <w:txbxContent>
                        <w:p w14:paraId="3DA7B722" w14:textId="77777777" w:rsidR="0009447D" w:rsidRDefault="0009447D" w:rsidP="00D95D79">
                          <w:pPr>
                            <w:jc w:val="center"/>
                            <w:rPr>
                              <w:rFonts w:ascii="Times New Roman" w:hAnsi="Times New Roman"/>
                              <w:sz w:val="24"/>
                              <w:szCs w:val="24"/>
                            </w:rPr>
                          </w:pPr>
                          <w:r>
                            <w:rPr>
                              <w:rFonts w:ascii="Times New Roman" w:hAnsi="Times New Roman"/>
                              <w:sz w:val="24"/>
                              <w:szCs w:val="24"/>
                            </w:rPr>
                            <w:t>PROGRAM BUDGET</w:t>
                          </w:r>
                        </w:p>
                      </w:txbxContent>
                    </v:textbox>
                  </v:roundrect>
                  <v:line id="Connecteur droit 9" o:spid="_x0000_s1031" style="position:absolute;flip:x;visibility:visible;mso-wrap-style:square" from="27893,11218" to="27893,2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shapetype id="_x0000_t32" coordsize="21600,21600" o:spt="32" o:oned="t" path="m,l21600,21600e" filled="f">
                    <v:path arrowok="t" fillok="f" o:connecttype="none"/>
                    <o:lock v:ext="edit" shapetype="t"/>
                  </v:shapetype>
                  <v:shape id="Connecteur droit avec flèche 12" o:spid="_x0000_s1032" type="#_x0000_t32" style="position:absolute;left:27893;top:11212;width:33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roundrect id="Rectangle : coins arrondis 23" o:spid="_x0000_s1033" style="position:absolute;left:53480;top:5763;width:9661;height:4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" fillcolor="window" strokecolor="windowText" strokeweight="1pt">
                    <v:textbox>
                      <w:txbxContent>
                        <w:p w14:paraId="5C159C14" w14:textId="77777777" w:rsidR="0009447D" w:rsidRDefault="0009447D" w:rsidP="00D95D79">
                          <w:pPr>
                            <w:jc w:val="center"/>
                            <w:rPr>
                              <w:rFonts w:ascii="Times New Roman" w:hAnsi="Times New Roman"/>
                              <w:b/>
                              <w:bCs/>
                              <w:sz w:val="24"/>
                              <w:szCs w:val="24"/>
                            </w:rPr>
                          </w:pPr>
                          <w:r>
                            <w:rPr>
                              <w:rFonts w:ascii="Times New Roman" w:hAnsi="Times New Roman"/>
                              <w:b/>
                              <w:bCs/>
                              <w:sz w:val="24"/>
                              <w:szCs w:val="24"/>
                            </w:rPr>
                            <w:t>Efficiency</w:t>
                          </w:r>
                        </w:p>
                      </w:txbxContent>
                    </v:textbox>
                  </v:roundrect>
                  <v:line id="Connecteur droit 15" o:spid="_x0000_s1034" style="position:absolute;visibility:visible;mso-wrap-style:square" from="43952,10757" to="45914,10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Connecteur droit 18" o:spid="_x0000_s1035" style="position:absolute;visibility:visible;mso-wrap-style:square" from="45950,10834" to="45950,2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roundrect id="Rectangle : coins arrondis 22" o:spid="_x0000_s1036" style="position:absolute;left:49254;top:12371;width:17761;height:6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" fillcolor="window" strokecolor="windowText" strokeweight="1pt">
                    <v:textbox>
                      <w:txbxContent>
                        <w:p w14:paraId="70A79D68" w14:textId="77777777" w:rsidR="0009447D" w:rsidRPr="00C41188" w:rsidRDefault="0009447D" w:rsidP="00D95D79">
                          <w:pPr>
                            <w:spacing w:after="0"/>
                            <w:jc w:val="center"/>
                            <w:rPr>
                              <w:rFonts w:ascii="Times New Roman" w:hAnsi="Times New Roman"/>
                              <w:b/>
                            </w:rPr>
                          </w:pPr>
                          <w:r w:rsidRPr="00C41188">
                            <w:rPr>
                              <w:rFonts w:ascii="Times New Roman" w:hAnsi="Times New Roman"/>
                              <w:b/>
                            </w:rPr>
                            <w:t>ORGANIZATIONAL PERFORMANCE</w:t>
                          </w:r>
                        </w:p>
                        <w:p w14:paraId="694E97A3" w14:textId="77777777" w:rsidR="0009447D" w:rsidRDefault="0009447D" w:rsidP="00D95D79">
                          <w:pPr>
                            <w:rPr>
                              <w:rFonts w:ascii="Times New Roman" w:hAnsi="Times New Roman"/>
                              <w:sz w:val="16"/>
                              <w:szCs w:val="16"/>
                            </w:rPr>
                          </w:pPr>
                        </w:p>
                      </w:txbxContent>
                    </v:textbox>
                  </v:roundrect>
                  <v:roundrect id="Rectangle : coins arrondis 13" o:spid="_x0000_s1037" style="position:absolute;left:31274;top:16597;width:12790;height:8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" fillcolor="window" strokecolor="windowText" strokeweight="1pt">
                    <v:textbox>
                      <w:txbxContent>
                        <w:p w14:paraId="6301C351" w14:textId="77777777" w:rsidR="0009447D" w:rsidRDefault="0009447D" w:rsidP="00D95D79">
                          <w:pPr>
                            <w:spacing w:after="0"/>
                            <w:jc w:val="center"/>
                            <w:rPr>
                              <w:rFonts w:ascii="Times New Roman" w:hAnsi="Times New Roman"/>
                              <w:b/>
                              <w:bCs/>
                              <w:sz w:val="24"/>
                              <w:szCs w:val="24"/>
                            </w:rPr>
                          </w:pPr>
                          <w:r>
                            <w:rPr>
                              <w:rFonts w:ascii="Times New Roman" w:hAnsi="Times New Roman"/>
                              <w:b/>
                              <w:bCs/>
                              <w:sz w:val="24"/>
                              <w:szCs w:val="24"/>
                            </w:rPr>
                            <w:t xml:space="preserve">Optimal Allocation </w:t>
                          </w:r>
                        </w:p>
                        <w:p w14:paraId="55AEEC8A" w14:textId="77777777" w:rsidR="0009447D" w:rsidRDefault="0009447D" w:rsidP="00D95D79">
                          <w:pPr>
                            <w:spacing w:after="0"/>
                            <w:jc w:val="center"/>
                            <w:rPr>
                              <w:rFonts w:ascii="Times New Roman" w:hAnsi="Times New Roman"/>
                              <w:b/>
                              <w:bCs/>
                              <w:sz w:val="24"/>
                              <w:szCs w:val="24"/>
                            </w:rPr>
                          </w:pPr>
                          <w:r>
                            <w:rPr>
                              <w:rFonts w:ascii="Times New Roman" w:hAnsi="Times New Roman"/>
                              <w:b/>
                              <w:bCs/>
                              <w:sz w:val="24"/>
                              <w:szCs w:val="24"/>
                            </w:rPr>
                            <w:t>Resources</w:t>
                          </w:r>
                        </w:p>
                      </w:txbxContent>
                    </v:textbox>
                  </v:roundrect>
                  <v:shape id="Connecteur droit avec flèche 27" o:spid="_x0000_s1038" type="#_x0000_t32" style="position:absolute;left:58392;top:10062;width:0;height:2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P4wgAAANsAAAAPAAAAZHJzL2Rvd25yZXYueG1sRI9BawIx&#10;FITvgv8hPKE3zVqs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AVnvP4wgAAANsAAAAPAAAA&#10;AAAAAAAAAAAAAAcCAABkcnMvZG93bnJldi54bWxQSwUGAAAAAAMAAwC3AAAA9gIAAAAA&#10;">
                    <v:stroke endarrow="block"/>
                  </v:shape>
                  <v:roundrect id="Rectangle : coins arrondis 1" o:spid="_x0000_s1039" style="position:absolute;left:14983;top:5916;width:9856;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" fillcolor="window" strokecolor="windowText" strokeweight="1pt">
                    <v:textbox>
                      <w:txbxContent>
                        <w:p w14:paraId="72A96ED6" w14:textId="77777777" w:rsidR="0009447D" w:rsidRDefault="0009447D" w:rsidP="00D95D79">
                          <w:pPr>
                            <w:spacing w:after="0"/>
                            <w:jc w:val="center"/>
                            <w:rPr>
                              <w:rFonts w:ascii="Times New Roman" w:hAnsi="Times New Roman"/>
                              <w:b/>
                              <w:bCs/>
                              <w:sz w:val="24"/>
                              <w:szCs w:val="24"/>
                            </w:rPr>
                          </w:pPr>
                          <w:r>
                            <w:rPr>
                              <w:rFonts w:ascii="Times New Roman" w:hAnsi="Times New Roman"/>
                              <w:b/>
                              <w:bCs/>
                              <w:sz w:val="24"/>
                              <w:szCs w:val="24"/>
                            </w:rPr>
                            <w:t xml:space="preserve">Objectives </w:t>
                          </w:r>
                        </w:p>
                      </w:txbxContent>
                    </v:textbox>
                  </v:roundrect>
                  <v:roundrect id="Rectangle : coins arrondis 2" o:spid="_x0000_s1040" style="position:absolute;left:15060;top:12986;width:9855;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" fillcolor="window" strokecolor="windowText" strokeweight="1pt">
                    <v:textbox>
                      <w:txbxContent>
                        <w:p w14:paraId="598789C4" w14:textId="77777777" w:rsidR="0009447D" w:rsidRDefault="0009447D" w:rsidP="00D95D79">
                          <w:pPr>
                            <w:spacing w:after="0" w:line="240" w:lineRule="auto"/>
                            <w:jc w:val="center"/>
                            <w:rPr>
                              <w:rFonts w:ascii="Times New Roman" w:hAnsi="Times New Roman"/>
                              <w:b/>
                              <w:bCs/>
                              <w:sz w:val="24"/>
                              <w:szCs w:val="24"/>
                            </w:rPr>
                          </w:pPr>
                          <w:r>
                            <w:rPr>
                              <w:rFonts w:ascii="Times New Roman" w:hAnsi="Times New Roman"/>
                              <w:b/>
                              <w:bCs/>
                              <w:sz w:val="24"/>
                              <w:szCs w:val="24"/>
                            </w:rPr>
                            <w:t>Procedure Quality</w:t>
                          </w:r>
                        </w:p>
                      </w:txbxContent>
                    </v:textbox>
                  </v:roundrect>
                  <v:line id="Connecteur droit 5" o:spid="_x0000_s1041" style="position:absolute;flip:x;visibility:visible;mso-wrap-style:square" from="13447,8375" to="13447,2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shape id="Connecteur droit avec flèche 21" o:spid="_x0000_s1042" type="#_x0000_t32" style="position:absolute;left:45873;top:15745;width:3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line id="Connecteur droit 26" o:spid="_x0000_s1043" style="position:absolute;flip:y;visibility:visible;mso-wrap-style:square" from="24896,8298" to="26226,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Connecteur droit 31" o:spid="_x0000_s1044" style="position:absolute;visibility:visible;mso-wrap-style:square" from="26202,8298" to="26202,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Connecteur droit avec flèche 20" o:spid="_x0000_s1045" type="#_x0000_t32" style="position:absolute;left:13908;top:15515;width:1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Connecteur droit avec flèche 32" o:spid="_x0000_s1046" type="#_x0000_t32" style="position:absolute;left:24896;top:15284;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">
                    <v:stroke endarrow="block"/>
                  </v:shape>
                  <v:shape id="Connecteur droit avec flèche 25" o:spid="_x0000_s1047" type="#_x0000_t32" style="position:absolute;left:58161;top:19133;width:0;height:2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roundrect id="Rectangle : coins arrondis 24" o:spid="_x0000_s1048" style="position:absolute;left:53404;top:21515;width:9658;height:4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" fillcolor="window" strokecolor="windowText" strokeweight="1pt">
                    <v:textbox>
                      <w:txbxContent>
                        <w:p w14:paraId="53F434EE" w14:textId="77777777" w:rsidR="0009447D" w:rsidRDefault="0009447D" w:rsidP="00D95D79">
                          <w:pPr>
                            <w:jc w:val="center"/>
                            <w:rPr>
                              <w:rFonts w:ascii="Times New Roman" w:hAnsi="Times New Roman"/>
                              <w:b/>
                              <w:bCs/>
                              <w:sz w:val="24"/>
                              <w:szCs w:val="24"/>
                            </w:rPr>
                          </w:pPr>
                          <w:r>
                            <w:rPr>
                              <w:rFonts w:ascii="Times New Roman" w:hAnsi="Times New Roman"/>
                              <w:b/>
                              <w:bCs/>
                              <w:sz w:val="24"/>
                              <w:szCs w:val="24"/>
                            </w:rPr>
                            <w:t>Efficiency</w:t>
                          </w:r>
                        </w:p>
                      </w:txbxContent>
                    </v:textbox>
                  </v:roundrect>
                  <v:line id="Connecteur droit 30" o:spid="_x0000_s1049" style="position:absolute;visibility:visible;mso-wrap-style:square" from="25049,23897" to="26240,2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Connecteur droit avec flèche 14" o:spid="_x0000_s1050" type="#_x0000_t32" style="position:absolute;left:27893;top:20971;width:33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line id="Connecteur droit 16" o:spid="_x0000_s1051" style="position:absolute;visibility:visible;mso-wrap-style:square" from="43952,20746" to="45920,2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roundrect id="Rectangle : coins arrondis 4" o:spid="_x0000_s1052" style="position:absolute;left:15137;top:21822;width:9855;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" fillcolor="window" strokecolor="windowText" strokeweight="1pt">
                    <v:textbox>
                      <w:txbxContent>
                        <w:p w14:paraId="314E79B0" w14:textId="77777777" w:rsidR="0009447D" w:rsidRDefault="0009447D" w:rsidP="00D95D79">
                          <w:pPr>
                            <w:spacing w:after="0" w:line="240" w:lineRule="auto"/>
                            <w:jc w:val="center"/>
                            <w:rPr>
                              <w:rFonts w:ascii="Times New Roman" w:hAnsi="Times New Roman"/>
                              <w:b/>
                              <w:bCs/>
                              <w:sz w:val="24"/>
                              <w:szCs w:val="24"/>
                            </w:rPr>
                          </w:pPr>
                          <w:r w:rsidRPr="00C41188">
                            <w:rPr>
                              <w:rFonts w:ascii="Times New Roman" w:hAnsi="Times New Roman"/>
                              <w:b/>
                              <w:bCs/>
                              <w:szCs w:val="24"/>
                            </w:rPr>
                            <w:t>Monitoring and control</w:t>
                          </w:r>
                        </w:p>
                      </w:txbxContent>
                    </v:textbox>
                  </v:roundrect>
                  <v:shape id="Connecteur droit avec flèche 37" o:spid="_x0000_s1053" type="#_x0000_t32" style="position:absolute;left:13447;top:8369;width:17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Connecteur droit avec flèche 38" o:spid="_x0000_s1054" type="#_x0000_t32" style="position:absolute;left:13447;top:24198;width:1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">
                    <v:stroke endarrow="block"/>
                  </v:shape>
                </v:group>
                <v:roundrect id="_x0000_s1055" style="position:absolute;left:14573;top:666;width:11382;height:4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" fillcolor="white [3201]" stroked="f">
                  <v:textbox>
                    <w:txbxContent>
                      <w:p w14:paraId="4A9A9F17" w14:textId="77777777" w:rsidR="0009447D" w:rsidRPr="004D4E9A" w:rsidRDefault="0009447D" w:rsidP="004D4E9A">
                        <w:pPr>
                          <w:spacing w:after="0" w:line="240" w:lineRule="auto"/>
                          <w:jc w:val="center"/>
                          <w:rPr>
                            <w:rFonts w:ascii="Times New Roman" w:hAnsi="Times New Roman" w:cs="Times New Roman"/>
                          </w:rPr>
                        </w:pPr>
                        <w:r w:rsidRPr="004D4E9A">
                          <w:rPr>
                            <w:rFonts w:ascii="Times New Roman" w:hAnsi="Times New Roman" w:cs="Times New Roman"/>
                          </w:rPr>
                          <w:t xml:space="preserve">Use of the </w:t>
                        </w:r>
                      </w:p>
                      <w:p w14:paraId="2E80F4BB" w14:textId="7F8B6E3F" w:rsidR="0009447D" w:rsidRPr="004D4E9A" w:rsidRDefault="0009447D" w:rsidP="004D4E9A">
                        <w:pPr>
                          <w:spacing w:after="0" w:line="240" w:lineRule="auto"/>
                          <w:jc w:val="center"/>
                          <w:rPr>
                            <w:rFonts w:ascii="Times New Roman" w:hAnsi="Times New Roman" w:cs="Times New Roman"/>
                          </w:rPr>
                        </w:pPr>
                        <w:r w:rsidRPr="004D4E9A">
                          <w:rPr>
                            <w:rFonts w:ascii="Times New Roman" w:hAnsi="Times New Roman" w:cs="Times New Roman"/>
                          </w:rPr>
                          <w:t>Program budget</w:t>
                        </w:r>
                      </w:p>
                    </w:txbxContent>
                  </v:textbox>
                </v:roundrect>
              </v:group>
            </w:pict>
          </mc:Fallback>
        </mc:AlternateContent>
      </w:r>
    </w:p>
    <w:p w14:paraId="76B9E761" w14:textId="20C74027" w:rsidR="002F345B" w:rsidRDefault="00A61517" w:rsidP="00C371A4">
      <w:pPr>
        <w:spacing w:after="0" w:line="240" w:lineRule="auto"/>
        <w:jc w:val="both"/>
        <w:rPr>
          <w:rFonts w:ascii="Times New Roman" w:eastAsia="Calibri" w:hAnsi="Times New Roman" w:cs="Times New Roman"/>
          <w:sz w:val="24"/>
          <w:szCs w:val="24"/>
        </w:rPr>
      </w:pPr>
      <w:r w:rsidRPr="00D95D79">
        <w:rPr>
          <w:rFonts w:ascii="Calibri" w:eastAsia="Calibri" w:hAnsi="Calibri" w:cs="Times New Roman"/>
          <w:noProof/>
          <w:lang w:val="fr-FR" w:eastAsia="fr-FR"/>
        </w:rPr>
        <mc:AlternateContent>
          <mc:Choice Requires="wps">
            <w:drawing>
              <wp:anchor distT="0" distB="0" distL="114300" distR="114300" simplePos="0" relativeHeight="251658240" behindDoc="0" locked="0" layoutInCell="1" allowOverlap="1" wp14:anchorId="3EE37DBE" wp14:editId="0B2351E5">
                <wp:simplePos x="0" y="0"/>
                <wp:positionH relativeFrom="column">
                  <wp:posOffset>1001194</wp:posOffset>
                </wp:positionH>
                <wp:positionV relativeFrom="paragraph">
                  <wp:posOffset>6383</wp:posOffset>
                </wp:positionV>
                <wp:extent cx="1143000" cy="438584"/>
                <wp:effectExtent l="0" t="0" r="0" b="0"/>
                <wp:wrapNone/>
                <wp:docPr id="33" name="Rectangle : coins arrondis 39"/>
                <wp:cNvGraphicFramePr/>
                <a:graphic xmlns:a="http://schemas.openxmlformats.org/drawingml/2006/main">
                  <a:graphicData uri="http://schemas.microsoft.com/office/word/2010/wordprocessingShape">
                    <wps:wsp>
                      <wps:cNvSpPr/>
                      <wps:spPr>
                        <a:xfrm>
                          <a:off x="0" y="0"/>
                          <a:ext cx="1143000" cy="438584"/>
                        </a:xfrm>
                        <a:prstGeom prst="roundRect">
                          <a:avLst/>
                        </a:prstGeom>
                        <a:solidFill>
                          <a:sysClr val="window" lastClr="FFFFFF"/>
                        </a:solidFill>
                        <a:ln w="9525" cap="flat" cmpd="sng" algn="ctr">
                          <a:noFill/>
                          <a:prstDash val="solid"/>
                        </a:ln>
                        <a:effectLst/>
                      </wps:spPr>
                      <wps:txbx>
                        <w:txbxContent>
                          <w:p w14:paraId="36318CB8" w14:textId="77777777" w:rsidR="0009447D" w:rsidRDefault="0009447D" w:rsidP="00D95D79">
                            <w:pPr>
                              <w:spacing w:after="0" w:line="240" w:lineRule="auto"/>
                              <w:jc w:val="center"/>
                              <w:rPr>
                                <w:rFonts w:ascii="Times New Roman" w:hAnsi="Times New Roman"/>
                                <w:sz w:val="20"/>
                                <w:szCs w:val="20"/>
                              </w:rPr>
                            </w:pPr>
                            <w:r>
                              <w:rPr>
                                <w:rFonts w:ascii="Times New Roman" w:hAnsi="Times New Roman"/>
                                <w:sz w:val="20"/>
                                <w:szCs w:val="20"/>
                              </w:rPr>
                              <w:t xml:space="preserve">Use of the </w:t>
                            </w:r>
                          </w:p>
                          <w:p w14:paraId="25F037FA" w14:textId="77777777" w:rsidR="0009447D" w:rsidRDefault="0009447D" w:rsidP="00D95D79">
                            <w:pPr>
                              <w:spacing w:after="0" w:line="240" w:lineRule="auto"/>
                              <w:jc w:val="center"/>
                              <w:rPr>
                                <w:rFonts w:ascii="Times New Roman" w:hAnsi="Times New Roman"/>
                                <w:sz w:val="20"/>
                                <w:szCs w:val="20"/>
                              </w:rPr>
                            </w:pPr>
                            <w:r>
                              <w:rPr>
                                <w:rFonts w:ascii="Times New Roman" w:hAnsi="Times New Roman"/>
                                <w:sz w:val="20"/>
                                <w:szCs w:val="20"/>
                              </w:rPr>
                              <w:t>Program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37DBE" id="Rectangle : coins arrondis 39" o:spid="_x0000_s1056" style="position:absolute;left:0;text-align:left;margin-left:78.85pt;margin-top:.5pt;width:90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" fillcolor="window" stroked="f">
                <v:textbox>
                  <w:txbxContent>
                    <w:p w14:paraId="36318CB8" w14:textId="77777777" w:rsidR="0009447D" w:rsidRDefault="0009447D" w:rsidP="00D95D79">
                      <w:pPr>
                        <w:spacing w:after="0" w:line="240" w:lineRule="auto"/>
                        <w:jc w:val="center"/>
                        <w:rPr>
                          <w:rFonts w:ascii="Times New Roman" w:hAnsi="Times New Roman"/>
                          <w:sz w:val="20"/>
                          <w:szCs w:val="20"/>
                        </w:rPr>
                      </w:pPr>
                      <w:r>
                        <w:rPr>
                          <w:rFonts w:ascii="Times New Roman" w:hAnsi="Times New Roman"/>
                          <w:sz w:val="20"/>
                          <w:szCs w:val="20"/>
                        </w:rPr>
                        <w:t xml:space="preserve">Use of the </w:t>
                      </w:r>
                    </w:p>
                    <w:p w14:paraId="25F037FA" w14:textId="77777777" w:rsidR="0009447D" w:rsidRDefault="0009447D" w:rsidP="00D95D79">
                      <w:pPr>
                        <w:spacing w:after="0" w:line="240" w:lineRule="auto"/>
                        <w:jc w:val="center"/>
                        <w:rPr>
                          <w:rFonts w:ascii="Times New Roman" w:hAnsi="Times New Roman"/>
                          <w:sz w:val="20"/>
                          <w:szCs w:val="20"/>
                        </w:rPr>
                      </w:pPr>
                      <w:r>
                        <w:rPr>
                          <w:rFonts w:ascii="Times New Roman" w:hAnsi="Times New Roman"/>
                          <w:sz w:val="20"/>
                          <w:szCs w:val="20"/>
                        </w:rPr>
                        <w:t>Program budget</w:t>
                      </w:r>
                    </w:p>
                  </w:txbxContent>
                </v:textbox>
              </v:roundrect>
            </w:pict>
          </mc:Fallback>
        </mc:AlternateContent>
      </w:r>
    </w:p>
    <w:p w14:paraId="54EE71D1" w14:textId="67604AFA" w:rsidR="002F345B" w:rsidRDefault="002F345B" w:rsidP="00C371A4">
      <w:pPr>
        <w:spacing w:after="0" w:line="240" w:lineRule="auto"/>
        <w:jc w:val="both"/>
        <w:rPr>
          <w:rFonts w:ascii="Times New Roman" w:eastAsia="Calibri" w:hAnsi="Times New Roman" w:cs="Times New Roman"/>
          <w:sz w:val="24"/>
          <w:szCs w:val="24"/>
        </w:rPr>
      </w:pPr>
    </w:p>
    <w:p w14:paraId="5A91493F" w14:textId="01F1AC96" w:rsidR="002F345B" w:rsidRDefault="002F345B" w:rsidP="00C371A4">
      <w:pPr>
        <w:spacing w:after="0" w:line="240" w:lineRule="auto"/>
        <w:jc w:val="both"/>
        <w:rPr>
          <w:rFonts w:ascii="Times New Roman" w:eastAsia="Calibri" w:hAnsi="Times New Roman" w:cs="Times New Roman"/>
          <w:sz w:val="24"/>
          <w:szCs w:val="24"/>
        </w:rPr>
      </w:pPr>
    </w:p>
    <w:p w14:paraId="12B3EC6D" w14:textId="77777777" w:rsidR="002F345B" w:rsidRDefault="002F345B" w:rsidP="00C371A4">
      <w:pPr>
        <w:spacing w:after="0" w:line="240" w:lineRule="auto"/>
        <w:jc w:val="both"/>
        <w:rPr>
          <w:rFonts w:ascii="Times New Roman" w:eastAsia="Calibri" w:hAnsi="Times New Roman" w:cs="Times New Roman"/>
          <w:sz w:val="24"/>
          <w:szCs w:val="24"/>
        </w:rPr>
      </w:pPr>
    </w:p>
    <w:p w14:paraId="1B81D2B7" w14:textId="77777777" w:rsidR="002F345B" w:rsidRDefault="002F345B" w:rsidP="00C371A4">
      <w:pPr>
        <w:spacing w:after="0" w:line="240" w:lineRule="auto"/>
        <w:jc w:val="both"/>
        <w:rPr>
          <w:rFonts w:ascii="Times New Roman" w:eastAsia="Calibri" w:hAnsi="Times New Roman" w:cs="Times New Roman"/>
          <w:sz w:val="24"/>
          <w:szCs w:val="24"/>
        </w:rPr>
      </w:pPr>
    </w:p>
    <w:p w14:paraId="5E7D6409" w14:textId="77777777" w:rsidR="002F345B" w:rsidRDefault="002F345B" w:rsidP="00C371A4">
      <w:pPr>
        <w:spacing w:after="0" w:line="240" w:lineRule="auto"/>
        <w:jc w:val="both"/>
        <w:rPr>
          <w:rFonts w:ascii="Times New Roman" w:eastAsia="Calibri" w:hAnsi="Times New Roman" w:cs="Times New Roman"/>
          <w:sz w:val="24"/>
          <w:szCs w:val="24"/>
        </w:rPr>
      </w:pPr>
    </w:p>
    <w:p w14:paraId="0B7397E5" w14:textId="073F688C" w:rsidR="002F345B" w:rsidRDefault="002F345B" w:rsidP="00C371A4">
      <w:pPr>
        <w:spacing w:after="0" w:line="240" w:lineRule="auto"/>
        <w:jc w:val="both"/>
        <w:rPr>
          <w:rFonts w:ascii="Times New Roman" w:eastAsia="Calibri" w:hAnsi="Times New Roman" w:cs="Times New Roman"/>
          <w:sz w:val="24"/>
          <w:szCs w:val="24"/>
        </w:rPr>
      </w:pPr>
    </w:p>
    <w:p w14:paraId="6C96F1DF" w14:textId="77777777" w:rsidR="002F345B" w:rsidRDefault="002F345B" w:rsidP="00C371A4">
      <w:pPr>
        <w:spacing w:after="0" w:line="240" w:lineRule="auto"/>
        <w:jc w:val="both"/>
        <w:rPr>
          <w:rFonts w:ascii="Times New Roman" w:eastAsia="Calibri" w:hAnsi="Times New Roman" w:cs="Times New Roman"/>
          <w:sz w:val="24"/>
          <w:szCs w:val="24"/>
        </w:rPr>
      </w:pPr>
    </w:p>
    <w:p w14:paraId="75C9F55D" w14:textId="77777777" w:rsidR="002F345B" w:rsidRPr="00D95D79" w:rsidRDefault="002F345B" w:rsidP="00C371A4">
      <w:pPr>
        <w:spacing w:after="0" w:line="240" w:lineRule="auto"/>
        <w:jc w:val="both"/>
        <w:rPr>
          <w:rFonts w:ascii="Times New Roman" w:eastAsia="Calibri" w:hAnsi="Times New Roman" w:cs="Times New Roman"/>
          <w:sz w:val="24"/>
          <w:szCs w:val="24"/>
        </w:rPr>
      </w:pPr>
      <w:r w:rsidRPr="00D95D79">
        <w:rPr>
          <w:rFonts w:ascii="Calibri" w:eastAsia="Calibri" w:hAnsi="Calibri" w:cs="Times New Roman"/>
          <w:noProof/>
          <w:lang w:val="fr-FR" w:eastAsia="fr-FR"/>
        </w:rPr>
        <mc:AlternateContent>
          <mc:Choice Requires="wps">
            <w:drawing>
              <wp:anchor distT="0" distB="0" distL="114300" distR="114300" simplePos="0" relativeHeight="251656192" behindDoc="0" locked="0" layoutInCell="1" allowOverlap="1" wp14:anchorId="51537497" wp14:editId="4FD104BD">
                <wp:simplePos x="0" y="0"/>
                <wp:positionH relativeFrom="column">
                  <wp:posOffset>768350</wp:posOffset>
                </wp:positionH>
                <wp:positionV relativeFrom="paragraph">
                  <wp:posOffset>113030</wp:posOffset>
                </wp:positionV>
                <wp:extent cx="133985" cy="0"/>
                <wp:effectExtent l="0" t="0" r="18415" b="19050"/>
                <wp:wrapNone/>
                <wp:docPr id="62" name="Connecteur droit 6"/>
                <wp:cNvGraphicFramePr/>
                <a:graphic xmlns:a="http://schemas.openxmlformats.org/drawingml/2006/main">
                  <a:graphicData uri="http://schemas.microsoft.com/office/word/2010/wordprocessingShape">
                    <wps:wsp>
                      <wps:cNvCnPr/>
                      <wps:spPr>
                        <a:xfrm>
                          <a:off x="0" y="0"/>
                          <a:ext cx="1339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6C2E41" id="Connecteur droit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8.9pt" to="71.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"/>
            </w:pict>
          </mc:Fallback>
        </mc:AlternateContent>
      </w:r>
    </w:p>
    <w:p w14:paraId="5FD6ECA4" w14:textId="2FD697A7" w:rsidR="00D95D79" w:rsidRPr="00D95D79" w:rsidRDefault="00D95D79" w:rsidP="00C371A4">
      <w:pPr>
        <w:spacing w:after="0" w:line="240" w:lineRule="auto"/>
        <w:jc w:val="both"/>
        <w:rPr>
          <w:rFonts w:ascii="Times New Roman" w:eastAsia="Calibri" w:hAnsi="Times New Roman" w:cs="Times New Roman"/>
          <w:sz w:val="24"/>
          <w:szCs w:val="24"/>
        </w:rPr>
      </w:pPr>
    </w:p>
    <w:p w14:paraId="53413328" w14:textId="77777777" w:rsidR="00D95D79" w:rsidRPr="00D95D79" w:rsidRDefault="00D95D79" w:rsidP="00C371A4">
      <w:pPr>
        <w:spacing w:after="0" w:line="240" w:lineRule="auto"/>
        <w:jc w:val="both"/>
        <w:rPr>
          <w:rFonts w:ascii="Times New Roman" w:eastAsia="Calibri" w:hAnsi="Times New Roman" w:cs="Times New Roman"/>
          <w:sz w:val="24"/>
          <w:szCs w:val="24"/>
        </w:rPr>
      </w:pPr>
    </w:p>
    <w:p w14:paraId="07546EBC" w14:textId="77777777" w:rsidR="00D95D79" w:rsidRPr="00D95D79" w:rsidRDefault="00D95D79" w:rsidP="00C371A4">
      <w:pPr>
        <w:spacing w:after="0" w:line="240" w:lineRule="auto"/>
        <w:jc w:val="both"/>
        <w:rPr>
          <w:rFonts w:ascii="Times New Roman" w:eastAsia="Calibri" w:hAnsi="Times New Roman" w:cs="Times New Roman"/>
          <w:sz w:val="24"/>
          <w:szCs w:val="24"/>
        </w:rPr>
      </w:pPr>
    </w:p>
    <w:p w14:paraId="4D28D6AC"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p>
    <w:p w14:paraId="32C05D0D" w14:textId="77777777" w:rsidR="00D95D79" w:rsidRPr="00D95D79" w:rsidRDefault="00D95D79" w:rsidP="00C371A4">
      <w:pPr>
        <w:spacing w:after="0" w:line="240" w:lineRule="auto"/>
        <w:rPr>
          <w:rFonts w:ascii="Times New Roman" w:eastAsia="Calibri" w:hAnsi="Times New Roman" w:cs="Times New Roman"/>
          <w:b/>
          <w:sz w:val="28"/>
          <w:szCs w:val="28"/>
          <w:u w:val="single"/>
        </w:rPr>
      </w:pPr>
    </w:p>
    <w:p w14:paraId="18BE8A07" w14:textId="77777777" w:rsidR="00D95D79" w:rsidRPr="00D95D79" w:rsidRDefault="00D95D79" w:rsidP="00C371A4">
      <w:pPr>
        <w:spacing w:after="0" w:line="240" w:lineRule="auto"/>
        <w:rPr>
          <w:rFonts w:ascii="Times New Roman" w:eastAsia="Calibri" w:hAnsi="Times New Roman" w:cs="Times New Roman"/>
          <w:b/>
          <w:sz w:val="28"/>
          <w:szCs w:val="28"/>
          <w:u w:val="single"/>
        </w:rPr>
      </w:pPr>
    </w:p>
    <w:p w14:paraId="60C1DAE6" w14:textId="77777777" w:rsidR="00D95D79" w:rsidRPr="00D95D79" w:rsidRDefault="00D95D79" w:rsidP="00C371A4">
      <w:pPr>
        <w:spacing w:after="0" w:line="240" w:lineRule="auto"/>
        <w:rPr>
          <w:rFonts w:ascii="Times New Roman" w:eastAsia="Calibri" w:hAnsi="Times New Roman" w:cs="Times New Roman"/>
          <w:b/>
          <w:sz w:val="28"/>
          <w:szCs w:val="28"/>
          <w:u w:val="single"/>
        </w:rPr>
      </w:pPr>
    </w:p>
    <w:p w14:paraId="07F797C7" w14:textId="77777777" w:rsidR="00A02FD1" w:rsidRDefault="00A02FD1" w:rsidP="00C371A4">
      <w:pPr>
        <w:spacing w:after="0" w:line="240" w:lineRule="auto"/>
        <w:jc w:val="both"/>
        <w:rPr>
          <w:rFonts w:ascii="Times New Roman" w:eastAsia="Calibri" w:hAnsi="Times New Roman" w:cs="Times New Roman"/>
          <w:b/>
          <w:sz w:val="28"/>
          <w:szCs w:val="28"/>
          <w:u w:val="single"/>
        </w:rPr>
      </w:pPr>
    </w:p>
    <w:p w14:paraId="40866830" w14:textId="60CEE326" w:rsidR="00D95D79" w:rsidRPr="00653127" w:rsidRDefault="0044669E" w:rsidP="00C371A4">
      <w:pPr>
        <w:spacing w:after="0" w:line="240" w:lineRule="auto"/>
        <w:jc w:val="both"/>
        <w:rPr>
          <w:rFonts w:ascii="Times New Roman" w:eastAsia="Calibri" w:hAnsi="Times New Roman" w:cs="Times New Roman"/>
          <w:b/>
          <w:iCs/>
          <w:sz w:val="20"/>
          <w:szCs w:val="20"/>
          <w:lang w:val="en-GB"/>
        </w:rPr>
      </w:pPr>
      <w:r w:rsidRPr="00D95D79">
        <w:rPr>
          <w:rFonts w:ascii="Times New Roman" w:eastAsia="Calibri" w:hAnsi="Times New Roman" w:cs="Times New Roman"/>
          <w:b/>
          <w:iCs/>
          <w:sz w:val="20"/>
          <w:szCs w:val="20"/>
        </w:rPr>
        <w:t>Source:</w:t>
      </w:r>
      <w:r w:rsidR="00D95D79" w:rsidRPr="00D95D79">
        <w:rPr>
          <w:rFonts w:ascii="Times New Roman" w:eastAsia="Calibri" w:hAnsi="Times New Roman" w:cs="Times New Roman"/>
          <w:bCs/>
          <w:iCs/>
          <w:sz w:val="20"/>
          <w:szCs w:val="20"/>
        </w:rPr>
        <w:t xml:space="preserve"> </w:t>
      </w:r>
      <w:r w:rsidR="00653127" w:rsidRPr="00653127">
        <w:rPr>
          <w:rFonts w:ascii="Times New Roman" w:eastAsia="Calibri" w:hAnsi="Times New Roman" w:cs="Times New Roman"/>
          <w:bCs/>
          <w:sz w:val="20"/>
          <w:szCs w:val="20"/>
          <w:lang w:val="en-GB"/>
        </w:rPr>
        <w:t>Realized by the author</w:t>
      </w:r>
    </w:p>
    <w:p w14:paraId="7F57CA6E" w14:textId="77777777" w:rsidR="00D95D79" w:rsidRPr="002F345B" w:rsidRDefault="00D95D79" w:rsidP="000332C1">
      <w:pPr>
        <w:numPr>
          <w:ilvl w:val="0"/>
          <w:numId w:val="2"/>
        </w:numPr>
        <w:spacing w:before="40" w:after="40" w:line="240" w:lineRule="auto"/>
        <w:ind w:left="709" w:hanging="283"/>
        <w:contextualSpacing/>
        <w:jc w:val="both"/>
        <w:rPr>
          <w:rFonts w:ascii="Times New Roman" w:eastAsia="Calibri" w:hAnsi="Times New Roman" w:cs="Times New Roman"/>
          <w:b/>
          <w:sz w:val="24"/>
          <w:szCs w:val="24"/>
          <w:lang w:val="fr-FR"/>
        </w:rPr>
      </w:pPr>
      <w:proofErr w:type="spellStart"/>
      <w:r w:rsidRPr="00D95D79">
        <w:rPr>
          <w:rFonts w:ascii="Times New Roman" w:eastAsia="Calibri" w:hAnsi="Times New Roman" w:cs="Times New Roman"/>
          <w:b/>
          <w:sz w:val="24"/>
          <w:szCs w:val="24"/>
          <w:lang w:val="fr-FR"/>
        </w:rPr>
        <w:t>Research</w:t>
      </w:r>
      <w:proofErr w:type="spellEnd"/>
      <w:r w:rsidRPr="00D95D79">
        <w:rPr>
          <w:rFonts w:ascii="Times New Roman" w:eastAsia="Calibri" w:hAnsi="Times New Roman" w:cs="Times New Roman"/>
          <w:b/>
          <w:sz w:val="24"/>
          <w:szCs w:val="24"/>
          <w:lang w:val="fr-FR"/>
        </w:rPr>
        <w:t xml:space="preserve"> </w:t>
      </w:r>
      <w:proofErr w:type="spellStart"/>
      <w:r w:rsidRPr="00D95D79">
        <w:rPr>
          <w:rFonts w:ascii="Times New Roman" w:eastAsia="Calibri" w:hAnsi="Times New Roman" w:cs="Times New Roman"/>
          <w:b/>
          <w:sz w:val="24"/>
          <w:szCs w:val="24"/>
          <w:lang w:val="fr-FR"/>
        </w:rPr>
        <w:t>methodology</w:t>
      </w:r>
      <w:proofErr w:type="spellEnd"/>
      <w:r w:rsidRPr="00D95D79">
        <w:rPr>
          <w:rFonts w:ascii="Times New Roman" w:eastAsia="Calibri" w:hAnsi="Times New Roman" w:cs="Times New Roman"/>
          <w:b/>
          <w:sz w:val="24"/>
          <w:szCs w:val="24"/>
          <w:lang w:val="fr-FR"/>
        </w:rPr>
        <w:t xml:space="preserve"> </w:t>
      </w:r>
    </w:p>
    <w:p w14:paraId="65FDEBB9" w14:textId="77777777" w:rsidR="00D95D79" w:rsidRPr="00D95D79" w:rsidRDefault="00D95D79" w:rsidP="000332C1">
      <w:pPr>
        <w:numPr>
          <w:ilvl w:val="1"/>
          <w:numId w:val="2"/>
        </w:numPr>
        <w:spacing w:before="40" w:after="40" w:line="240" w:lineRule="auto"/>
        <w:ind w:left="851" w:hanging="425"/>
        <w:contextualSpacing/>
        <w:jc w:val="both"/>
        <w:rPr>
          <w:rFonts w:ascii="Times New Roman" w:eastAsia="Calibri" w:hAnsi="Times New Roman" w:cs="Times New Roman"/>
          <w:b/>
          <w:sz w:val="24"/>
          <w:szCs w:val="24"/>
          <w:lang w:val="fr-FR"/>
        </w:rPr>
      </w:pPr>
      <w:r w:rsidRPr="00D95D79">
        <w:rPr>
          <w:rFonts w:ascii="Times New Roman" w:eastAsia="Calibri" w:hAnsi="Times New Roman" w:cs="Times New Roman"/>
          <w:b/>
          <w:sz w:val="24"/>
          <w:szCs w:val="24"/>
          <w:lang w:val="fr-FR"/>
        </w:rPr>
        <w:t>Sampling and data collection</w:t>
      </w:r>
    </w:p>
    <w:p w14:paraId="59490B85" w14:textId="406BA2B7" w:rsidR="00D95D79" w:rsidRPr="00C8712A"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For the present study, we have opted for a questionnaire survey. This choice reflects the fact that our survey techniques are based on rigorous statistical analysis, enabling us to interpret the results objectively by means of tests. Our survey was based on a sample of 46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in the Centre (22), Littoral (12) and Ouest (12) regions, selected using a non-probability convenience sampling approach. </w:t>
      </w:r>
      <w:r w:rsidR="00A61517" w:rsidRPr="00A61517">
        <w:rPr>
          <w:rFonts w:ascii="Times New Roman" w:eastAsia="Calibri" w:hAnsi="Times New Roman" w:cs="Times New Roman"/>
          <w:sz w:val="24"/>
          <w:szCs w:val="24"/>
        </w:rPr>
        <w:t>However</w:t>
      </w:r>
      <w:r w:rsidR="00A61517">
        <w:rPr>
          <w:rFonts w:ascii="Times New Roman" w:eastAsia="Calibri" w:hAnsi="Times New Roman" w:cs="Times New Roman"/>
          <w:sz w:val="24"/>
          <w:szCs w:val="24"/>
        </w:rPr>
        <w:t>, t</w:t>
      </w:r>
      <w:r w:rsidRPr="00D95D79">
        <w:rPr>
          <w:rFonts w:ascii="Times New Roman" w:eastAsia="Calibri" w:hAnsi="Times New Roman" w:cs="Times New Roman"/>
          <w:sz w:val="24"/>
          <w:szCs w:val="24"/>
        </w:rPr>
        <w:t xml:space="preserve">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studied met certain criteria for their selection in the sample: (a) they had to be of medium or large size; (b) they had to have been using the Program Budget for at least 3 years; (c) they had to have budgetary resources of at least 300,000,000 FCFA.  The table below shows the </w:t>
      </w:r>
      <w:r w:rsidR="00564399">
        <w:rPr>
          <w:rFonts w:ascii="Times New Roman" w:eastAsia="Calibri" w:hAnsi="Times New Roman" w:cs="Times New Roman"/>
          <w:sz w:val="24"/>
          <w:szCs w:val="24"/>
        </w:rPr>
        <w:t>DTA</w:t>
      </w:r>
      <w:r w:rsidR="00C8712A">
        <w:rPr>
          <w:rFonts w:ascii="Times New Roman" w:eastAsia="Calibri" w:hAnsi="Times New Roman" w:cs="Times New Roman"/>
          <w:sz w:val="24"/>
          <w:szCs w:val="24"/>
        </w:rPr>
        <w:t>s in the sample.</w:t>
      </w:r>
    </w:p>
    <w:p w14:paraId="624BDC0F" w14:textId="77777777" w:rsidR="00D95D79" w:rsidRPr="00C8712A"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b/>
          <w:bCs/>
          <w:sz w:val="24"/>
          <w:szCs w:val="24"/>
        </w:rPr>
        <w:t>Table 1</w:t>
      </w:r>
      <w:r w:rsidRPr="00D95D79">
        <w:rPr>
          <w:rFonts w:ascii="Times New Roman" w:eastAsia="Calibri" w:hAnsi="Times New Roman" w:cs="Times New Roman"/>
          <w:sz w:val="24"/>
          <w:szCs w:val="24"/>
        </w:rPr>
        <w:t xml:space="preserve">: Overview of the </w:t>
      </w:r>
      <w:r w:rsidR="00564399">
        <w:rPr>
          <w:rFonts w:ascii="Times New Roman" w:eastAsia="Calibri" w:hAnsi="Times New Roman" w:cs="Times New Roman"/>
          <w:sz w:val="24"/>
          <w:szCs w:val="24"/>
        </w:rPr>
        <w:t>DTA</w:t>
      </w:r>
      <w:r w:rsidR="00C8712A">
        <w:rPr>
          <w:rFonts w:ascii="Times New Roman" w:eastAsia="Calibri" w:hAnsi="Times New Roman" w:cs="Times New Roman"/>
          <w:sz w:val="24"/>
          <w:szCs w:val="24"/>
        </w:rPr>
        <w:t>s studied</w:t>
      </w:r>
    </w:p>
    <w:tbl>
      <w:tblPr>
        <w:tblStyle w:val="Tableausimple21"/>
        <w:tblW w:w="9493" w:type="dxa"/>
        <w:tblLook w:val="04A0" w:firstRow="1" w:lastRow="0" w:firstColumn="1" w:lastColumn="0" w:noHBand="0" w:noVBand="1"/>
      </w:tblPr>
      <w:tblGrid>
        <w:gridCol w:w="1030"/>
        <w:gridCol w:w="7330"/>
        <w:gridCol w:w="1133"/>
      </w:tblGrid>
      <w:tr w:rsidR="00D95D79" w:rsidRPr="00D95D79" w14:paraId="4F9DB64E" w14:textId="77777777" w:rsidTr="00D95D79">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030" w:type="dxa"/>
            <w:tcBorders>
              <w:top w:val="single" w:sz="4" w:space="0" w:color="7F7F7F" w:themeColor="text1" w:themeTint="80"/>
              <w:left w:val="nil"/>
              <w:right w:val="nil"/>
            </w:tcBorders>
            <w:hideMark/>
          </w:tcPr>
          <w:p w14:paraId="13461720" w14:textId="77777777" w:rsidR="00D95D79" w:rsidRPr="00D95D79" w:rsidRDefault="00D95D79" w:rsidP="00C371A4">
            <w:pPr>
              <w:jc w:val="both"/>
              <w:rPr>
                <w:rFonts w:ascii="Times New Roman" w:hAnsi="Times New Roman"/>
                <w:sz w:val="24"/>
                <w:szCs w:val="24"/>
                <w:lang w:val="fr-FR"/>
              </w:rPr>
            </w:pPr>
            <w:proofErr w:type="spellStart"/>
            <w:r w:rsidRPr="00D95D79">
              <w:rPr>
                <w:rFonts w:ascii="Times New Roman" w:hAnsi="Times New Roman"/>
                <w:sz w:val="24"/>
                <w:szCs w:val="24"/>
                <w:lang w:val="fr-FR"/>
              </w:rPr>
              <w:t>Regions</w:t>
            </w:r>
            <w:proofErr w:type="spellEnd"/>
          </w:p>
        </w:tc>
        <w:tc>
          <w:tcPr>
            <w:tcW w:w="7330" w:type="dxa"/>
            <w:tcBorders>
              <w:top w:val="single" w:sz="4" w:space="0" w:color="7F7F7F" w:themeColor="text1" w:themeTint="80"/>
              <w:left w:val="nil"/>
              <w:right w:val="nil"/>
            </w:tcBorders>
            <w:hideMark/>
          </w:tcPr>
          <w:p w14:paraId="02F1DAC7" w14:textId="2EB5F5F2" w:rsidR="00D95D79" w:rsidRPr="002456CF" w:rsidRDefault="00592E79" w:rsidP="00C371A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2456CF">
              <w:rPr>
                <w:rFonts w:ascii="Times New Roman" w:hAnsi="Times New Roman"/>
                <w:sz w:val="24"/>
                <w:szCs w:val="24"/>
                <w:lang w:val="en-GB"/>
              </w:rPr>
              <w:t>Decentralised</w:t>
            </w:r>
            <w:r w:rsidR="00287CB7" w:rsidRPr="002456CF">
              <w:rPr>
                <w:rFonts w:ascii="Times New Roman" w:hAnsi="Times New Roman"/>
                <w:sz w:val="24"/>
                <w:szCs w:val="24"/>
                <w:lang w:val="en-GB"/>
              </w:rPr>
              <w:t xml:space="preserve"> territorial authorities </w:t>
            </w:r>
            <w:r w:rsidR="00D95D79" w:rsidRPr="002456CF">
              <w:rPr>
                <w:rFonts w:ascii="Times New Roman" w:hAnsi="Times New Roman"/>
                <w:b w:val="0"/>
                <w:bCs w:val="0"/>
                <w:sz w:val="24"/>
                <w:szCs w:val="24"/>
                <w:lang w:val="en-GB"/>
              </w:rPr>
              <w:t>(</w:t>
            </w:r>
            <w:r w:rsidR="002456CF" w:rsidRPr="002456CF">
              <w:rPr>
                <w:rFonts w:ascii="Times New Roman" w:hAnsi="Times New Roman"/>
                <w:b w:val="0"/>
                <w:bCs w:val="0"/>
                <w:sz w:val="24"/>
                <w:szCs w:val="24"/>
              </w:rPr>
              <w:t>arrondissement town hall</w:t>
            </w:r>
            <w:r w:rsidR="00D95D79" w:rsidRPr="002456CF">
              <w:rPr>
                <w:rFonts w:ascii="Times New Roman" w:hAnsi="Times New Roman"/>
                <w:b w:val="0"/>
                <w:bCs w:val="0"/>
                <w:sz w:val="24"/>
                <w:szCs w:val="24"/>
                <w:lang w:val="en-GB"/>
              </w:rPr>
              <w:t>)</w:t>
            </w:r>
          </w:p>
        </w:tc>
        <w:tc>
          <w:tcPr>
            <w:tcW w:w="1133" w:type="dxa"/>
            <w:tcBorders>
              <w:top w:val="single" w:sz="4" w:space="0" w:color="7F7F7F" w:themeColor="text1" w:themeTint="80"/>
              <w:left w:val="nil"/>
              <w:right w:val="nil"/>
            </w:tcBorders>
            <w:hideMark/>
          </w:tcPr>
          <w:p w14:paraId="1362C7F5" w14:textId="77777777" w:rsidR="00D95D79" w:rsidRPr="00D95D79" w:rsidRDefault="00D95D79" w:rsidP="00C371A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fr-FR"/>
              </w:rPr>
            </w:pPr>
            <w:proofErr w:type="spellStart"/>
            <w:r w:rsidRPr="00D95D79">
              <w:rPr>
                <w:rFonts w:ascii="Times New Roman" w:hAnsi="Times New Roman"/>
                <w:sz w:val="24"/>
                <w:szCs w:val="24"/>
                <w:lang w:val="fr-FR"/>
              </w:rPr>
              <w:t>Number</w:t>
            </w:r>
            <w:proofErr w:type="spellEnd"/>
          </w:p>
        </w:tc>
      </w:tr>
      <w:tr w:rsidR="00D95D79" w:rsidRPr="00D95D79" w14:paraId="466A444B" w14:textId="77777777" w:rsidTr="00D95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dxa"/>
            <w:tcBorders>
              <w:left w:val="nil"/>
              <w:right w:val="nil"/>
            </w:tcBorders>
            <w:vAlign w:val="center"/>
            <w:hideMark/>
          </w:tcPr>
          <w:p w14:paraId="7067B6EF"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Center</w:t>
            </w:r>
          </w:p>
        </w:tc>
        <w:tc>
          <w:tcPr>
            <w:tcW w:w="7330" w:type="dxa"/>
            <w:tcBorders>
              <w:left w:val="nil"/>
              <w:right w:val="nil"/>
            </w:tcBorders>
            <w:hideMark/>
          </w:tcPr>
          <w:p w14:paraId="55E1DE8B" w14:textId="77777777" w:rsidR="00D95D79" w:rsidRPr="00D95D79" w:rsidRDefault="00D95D79" w:rsidP="00C371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Yaoundé 1</w:t>
            </w:r>
            <w:r w:rsidRPr="00D95D79">
              <w:rPr>
                <w:rFonts w:ascii="Times New Roman" w:hAnsi="Times New Roman"/>
                <w:sz w:val="24"/>
                <w:szCs w:val="24"/>
                <w:vertAlign w:val="superscript"/>
                <w:lang w:val="fr-FR"/>
              </w:rPr>
              <w:t>(th) (</w:t>
            </w:r>
            <w:proofErr w:type="spellStart"/>
            <w:r w:rsidRPr="00D95D79">
              <w:rPr>
                <w:rFonts w:ascii="Times New Roman" w:hAnsi="Times New Roman"/>
                <w:sz w:val="24"/>
                <w:szCs w:val="24"/>
                <w:lang w:val="fr-FR"/>
              </w:rPr>
              <w:t>Elig-Edzoa</w:t>
            </w:r>
            <w:proofErr w:type="spellEnd"/>
            <w:r w:rsidRPr="00D95D79">
              <w:rPr>
                <w:rFonts w:ascii="Times New Roman" w:hAnsi="Times New Roman"/>
                <w:sz w:val="24"/>
                <w:szCs w:val="24"/>
                <w:lang w:val="fr-FR"/>
              </w:rPr>
              <w:t>), Yaoundé 2</w:t>
            </w:r>
            <w:r w:rsidRPr="00D95D79">
              <w:rPr>
                <w:rFonts w:ascii="Times New Roman" w:hAnsi="Times New Roman"/>
                <w:sz w:val="24"/>
                <w:szCs w:val="24"/>
                <w:vertAlign w:val="superscript"/>
                <w:lang w:val="fr-FR"/>
              </w:rPr>
              <w:t>(th) (</w:t>
            </w:r>
            <w:r w:rsidRPr="00D95D79">
              <w:rPr>
                <w:rFonts w:ascii="Times New Roman" w:hAnsi="Times New Roman"/>
                <w:sz w:val="24"/>
                <w:szCs w:val="24"/>
                <w:lang w:val="fr-FR"/>
              </w:rPr>
              <w:t>Cité verte), Yaoundé 3</w:t>
            </w:r>
            <w:r w:rsidRPr="00D95D79">
              <w:rPr>
                <w:rFonts w:ascii="Times New Roman" w:hAnsi="Times New Roman"/>
                <w:sz w:val="24"/>
                <w:szCs w:val="24"/>
                <w:vertAlign w:val="superscript"/>
                <w:lang w:val="fr-FR"/>
              </w:rPr>
              <w:t>(th) (</w:t>
            </w:r>
            <w:proofErr w:type="spellStart"/>
            <w:r w:rsidRPr="00D95D79">
              <w:rPr>
                <w:rFonts w:ascii="Times New Roman" w:hAnsi="Times New Roman"/>
                <w:sz w:val="24"/>
                <w:szCs w:val="24"/>
                <w:lang w:val="fr-FR"/>
              </w:rPr>
              <w:t>Efoulan</w:t>
            </w:r>
            <w:proofErr w:type="spellEnd"/>
            <w:r w:rsidRPr="00D95D79">
              <w:rPr>
                <w:rFonts w:ascii="Times New Roman" w:hAnsi="Times New Roman"/>
                <w:sz w:val="24"/>
                <w:szCs w:val="24"/>
                <w:lang w:val="fr-FR"/>
              </w:rPr>
              <w:t>), Yaoundé 4</w:t>
            </w:r>
            <w:r w:rsidRPr="00D95D79">
              <w:rPr>
                <w:rFonts w:ascii="Times New Roman" w:hAnsi="Times New Roman"/>
                <w:sz w:val="24"/>
                <w:szCs w:val="24"/>
                <w:vertAlign w:val="superscript"/>
                <w:lang w:val="fr-FR"/>
              </w:rPr>
              <w:t>(th) (</w:t>
            </w:r>
            <w:proofErr w:type="spellStart"/>
            <w:r w:rsidRPr="00D95D79">
              <w:rPr>
                <w:rFonts w:ascii="Times New Roman" w:hAnsi="Times New Roman"/>
                <w:sz w:val="24"/>
                <w:szCs w:val="24"/>
                <w:lang w:val="fr-FR"/>
              </w:rPr>
              <w:t>Ekounou</w:t>
            </w:r>
            <w:proofErr w:type="spellEnd"/>
            <w:r w:rsidRPr="00D95D79">
              <w:rPr>
                <w:rFonts w:ascii="Times New Roman" w:hAnsi="Times New Roman"/>
                <w:sz w:val="24"/>
                <w:szCs w:val="24"/>
                <w:lang w:val="fr-FR"/>
              </w:rPr>
              <w:t>), Yaoundé 5</w:t>
            </w:r>
            <w:r w:rsidRPr="00D95D79">
              <w:rPr>
                <w:rFonts w:ascii="Times New Roman" w:hAnsi="Times New Roman"/>
                <w:sz w:val="24"/>
                <w:szCs w:val="24"/>
                <w:vertAlign w:val="superscript"/>
                <w:lang w:val="fr-FR"/>
              </w:rPr>
              <w:t>(th) (</w:t>
            </w:r>
            <w:r w:rsidRPr="00D95D79">
              <w:rPr>
                <w:rFonts w:ascii="Times New Roman" w:hAnsi="Times New Roman"/>
                <w:sz w:val="24"/>
                <w:szCs w:val="24"/>
                <w:lang w:val="fr-FR"/>
              </w:rPr>
              <w:t>Essos), Yaoundé 6</w:t>
            </w:r>
            <w:r w:rsidRPr="00D95D79">
              <w:rPr>
                <w:rFonts w:ascii="Times New Roman" w:hAnsi="Times New Roman"/>
                <w:sz w:val="24"/>
                <w:szCs w:val="24"/>
                <w:vertAlign w:val="superscript"/>
                <w:lang w:val="fr-FR"/>
              </w:rPr>
              <w:t>(th) (</w:t>
            </w:r>
            <w:proofErr w:type="spellStart"/>
            <w:r w:rsidRPr="00D95D79">
              <w:rPr>
                <w:rFonts w:ascii="Times New Roman" w:hAnsi="Times New Roman"/>
                <w:sz w:val="24"/>
                <w:szCs w:val="24"/>
                <w:lang w:val="fr-FR"/>
              </w:rPr>
              <w:t>Mendong</w:t>
            </w:r>
            <w:proofErr w:type="spellEnd"/>
            <w:r w:rsidRPr="00D95D79">
              <w:rPr>
                <w:rFonts w:ascii="Times New Roman" w:hAnsi="Times New Roman"/>
                <w:sz w:val="24"/>
                <w:szCs w:val="24"/>
                <w:lang w:val="fr-FR"/>
              </w:rPr>
              <w:t>), Yaoundé 7</w:t>
            </w:r>
            <w:r w:rsidRPr="00D95D79">
              <w:rPr>
                <w:rFonts w:ascii="Times New Roman" w:hAnsi="Times New Roman"/>
                <w:sz w:val="24"/>
                <w:szCs w:val="24"/>
                <w:vertAlign w:val="superscript"/>
                <w:lang w:val="fr-FR"/>
              </w:rPr>
              <w:t>(th) (</w:t>
            </w:r>
            <w:proofErr w:type="spellStart"/>
            <w:r w:rsidRPr="00D95D79">
              <w:rPr>
                <w:rFonts w:ascii="Times New Roman" w:hAnsi="Times New Roman"/>
                <w:sz w:val="24"/>
                <w:szCs w:val="24"/>
                <w:lang w:val="fr-FR"/>
              </w:rPr>
              <w:t>Nkolbisson</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Mbankomo</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Soa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Nkoteng</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Eseka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Akonolinga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Matomb</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Okola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Akono</w:t>
            </w:r>
            <w:proofErr w:type="spellEnd"/>
            <w:r w:rsidRPr="00D95D79">
              <w:rPr>
                <w:rFonts w:ascii="Times New Roman" w:hAnsi="Times New Roman"/>
                <w:sz w:val="24"/>
                <w:szCs w:val="24"/>
                <w:lang w:val="fr-FR"/>
              </w:rPr>
              <w:t xml:space="preserve">, Bikok, Mbalmayo, </w:t>
            </w:r>
            <w:proofErr w:type="spellStart"/>
            <w:r w:rsidRPr="00D95D79">
              <w:rPr>
                <w:rFonts w:ascii="Times New Roman" w:hAnsi="Times New Roman"/>
                <w:sz w:val="24"/>
                <w:szCs w:val="24"/>
                <w:lang w:val="fr-FR"/>
              </w:rPr>
              <w:t>Ngoumou</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Monatélé</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Obala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Okola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Sa'a</w:t>
            </w:r>
            <w:proofErr w:type="spellEnd"/>
            <w:r w:rsidRPr="00D95D79">
              <w:rPr>
                <w:rFonts w:ascii="Times New Roman" w:hAnsi="Times New Roman"/>
                <w:sz w:val="24"/>
                <w:szCs w:val="24"/>
                <w:lang w:val="fr-FR"/>
              </w:rPr>
              <w:t>.</w:t>
            </w:r>
          </w:p>
        </w:tc>
        <w:tc>
          <w:tcPr>
            <w:tcW w:w="1133" w:type="dxa"/>
            <w:tcBorders>
              <w:left w:val="nil"/>
              <w:right w:val="nil"/>
            </w:tcBorders>
            <w:vAlign w:val="center"/>
            <w:hideMark/>
          </w:tcPr>
          <w:p w14:paraId="55234DBE" w14:textId="77777777" w:rsidR="00D95D79" w:rsidRPr="00D95D79" w:rsidRDefault="00D95D79" w:rsidP="00C371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fr-FR"/>
              </w:rPr>
            </w:pPr>
            <w:r w:rsidRPr="00D95D79">
              <w:rPr>
                <w:rFonts w:ascii="Times New Roman" w:hAnsi="Times New Roman"/>
                <w:bCs/>
                <w:sz w:val="24"/>
                <w:szCs w:val="24"/>
                <w:lang w:val="fr-FR"/>
              </w:rPr>
              <w:t>22</w:t>
            </w:r>
          </w:p>
        </w:tc>
      </w:tr>
      <w:tr w:rsidR="00D95D79" w:rsidRPr="00D95D79" w14:paraId="664D30DB" w14:textId="77777777" w:rsidTr="00D95D79">
        <w:tc>
          <w:tcPr>
            <w:cnfStyle w:val="001000000000" w:firstRow="0" w:lastRow="0" w:firstColumn="1" w:lastColumn="0" w:oddVBand="0" w:evenVBand="0" w:oddHBand="0" w:evenHBand="0" w:firstRowFirstColumn="0" w:firstRowLastColumn="0" w:lastRowFirstColumn="0" w:lastRowLastColumn="0"/>
            <w:tcW w:w="1030" w:type="dxa"/>
            <w:tcBorders>
              <w:top w:val="nil"/>
              <w:left w:val="nil"/>
              <w:bottom w:val="nil"/>
              <w:right w:val="nil"/>
            </w:tcBorders>
            <w:vAlign w:val="center"/>
            <w:hideMark/>
          </w:tcPr>
          <w:p w14:paraId="75CADC04" w14:textId="77777777" w:rsidR="00D95D79" w:rsidRPr="00D95D79" w:rsidRDefault="00D95D79" w:rsidP="00C371A4">
            <w:pPr>
              <w:jc w:val="both"/>
              <w:rPr>
                <w:rFonts w:ascii="Times New Roman" w:hAnsi="Times New Roman"/>
                <w:sz w:val="24"/>
                <w:szCs w:val="24"/>
                <w:lang w:val="fr-FR"/>
              </w:rPr>
            </w:pPr>
            <w:proofErr w:type="spellStart"/>
            <w:r w:rsidRPr="00D95D79">
              <w:rPr>
                <w:rFonts w:ascii="Times New Roman" w:hAnsi="Times New Roman"/>
                <w:sz w:val="24"/>
                <w:szCs w:val="24"/>
                <w:lang w:val="fr-FR"/>
              </w:rPr>
              <w:t>Coast</w:t>
            </w:r>
            <w:proofErr w:type="spellEnd"/>
          </w:p>
        </w:tc>
        <w:tc>
          <w:tcPr>
            <w:tcW w:w="7330" w:type="dxa"/>
            <w:tcBorders>
              <w:top w:val="nil"/>
              <w:left w:val="nil"/>
              <w:bottom w:val="nil"/>
              <w:right w:val="nil"/>
            </w:tcBorders>
            <w:hideMark/>
          </w:tcPr>
          <w:p w14:paraId="02677F71" w14:textId="77777777" w:rsidR="00D95D79" w:rsidRPr="00D95D79"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95D79">
              <w:rPr>
                <w:rFonts w:ascii="Times New Roman" w:hAnsi="Times New Roman"/>
                <w:sz w:val="24"/>
                <w:szCs w:val="24"/>
              </w:rPr>
              <w:t>Douala 1</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w:t>
            </w:r>
            <w:proofErr w:type="spellStart"/>
            <w:r w:rsidRPr="00D95D79">
              <w:rPr>
                <w:rFonts w:ascii="Times New Roman" w:hAnsi="Times New Roman"/>
                <w:sz w:val="24"/>
                <w:szCs w:val="24"/>
              </w:rPr>
              <w:t>Bonanjo</w:t>
            </w:r>
            <w:proofErr w:type="spellEnd"/>
            <w:r w:rsidRPr="00D95D79">
              <w:rPr>
                <w:rFonts w:ascii="Times New Roman" w:hAnsi="Times New Roman"/>
                <w:sz w:val="24"/>
                <w:szCs w:val="24"/>
              </w:rPr>
              <w:t>), Douala 2</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w:t>
            </w:r>
            <w:r w:rsidRPr="00D95D79">
              <w:rPr>
                <w:rFonts w:ascii="Times New Roman" w:hAnsi="Times New Roman"/>
                <w:sz w:val="24"/>
                <w:szCs w:val="24"/>
              </w:rPr>
              <w:t>New Bell), Douala 3</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w:t>
            </w:r>
            <w:proofErr w:type="spellStart"/>
            <w:r w:rsidRPr="00D95D79">
              <w:rPr>
                <w:rFonts w:ascii="Times New Roman" w:hAnsi="Times New Roman"/>
                <w:sz w:val="24"/>
                <w:szCs w:val="24"/>
              </w:rPr>
              <w:t>Logbaba</w:t>
            </w:r>
            <w:proofErr w:type="spellEnd"/>
            <w:r w:rsidRPr="00D95D79">
              <w:rPr>
                <w:rFonts w:ascii="Times New Roman" w:hAnsi="Times New Roman"/>
                <w:sz w:val="24"/>
                <w:szCs w:val="24"/>
              </w:rPr>
              <w:t>), Douala 4</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w:t>
            </w:r>
            <w:proofErr w:type="spellStart"/>
            <w:r w:rsidRPr="00D95D79">
              <w:rPr>
                <w:rFonts w:ascii="Times New Roman" w:hAnsi="Times New Roman"/>
                <w:sz w:val="24"/>
                <w:szCs w:val="24"/>
              </w:rPr>
              <w:t>Bonassama</w:t>
            </w:r>
            <w:proofErr w:type="spellEnd"/>
            <w:r w:rsidRPr="00D95D79">
              <w:rPr>
                <w:rFonts w:ascii="Times New Roman" w:hAnsi="Times New Roman"/>
                <w:sz w:val="24"/>
                <w:szCs w:val="24"/>
              </w:rPr>
              <w:t>), Douala 5</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w:t>
            </w:r>
            <w:proofErr w:type="spellStart"/>
            <w:r w:rsidRPr="00D95D79">
              <w:rPr>
                <w:rFonts w:ascii="Times New Roman" w:hAnsi="Times New Roman"/>
                <w:sz w:val="24"/>
                <w:szCs w:val="24"/>
              </w:rPr>
              <w:t>Bonamoussadi</w:t>
            </w:r>
            <w:proofErr w:type="spellEnd"/>
            <w:r w:rsidRPr="00D95D79">
              <w:rPr>
                <w:rFonts w:ascii="Times New Roman" w:hAnsi="Times New Roman"/>
                <w:sz w:val="24"/>
                <w:szCs w:val="24"/>
              </w:rPr>
              <w:t>), Douala 6</w:t>
            </w:r>
            <w:r w:rsidRPr="00D95D79">
              <w:rPr>
                <w:rFonts w:ascii="Times New Roman" w:hAnsi="Times New Roman"/>
                <w:sz w:val="24"/>
                <w:szCs w:val="24"/>
                <w:vertAlign w:val="superscript"/>
              </w:rPr>
              <w:t>(</w:t>
            </w:r>
            <w:proofErr w:type="spellStart"/>
            <w:r w:rsidRPr="00D95D79">
              <w:rPr>
                <w:rFonts w:ascii="Times New Roman" w:hAnsi="Times New Roman"/>
                <w:sz w:val="24"/>
                <w:szCs w:val="24"/>
                <w:vertAlign w:val="superscript"/>
              </w:rPr>
              <w:t>th</w:t>
            </w:r>
            <w:proofErr w:type="spellEnd"/>
            <w:r w:rsidRPr="00D95D79">
              <w:rPr>
                <w:rFonts w:ascii="Times New Roman" w:hAnsi="Times New Roman"/>
                <w:sz w:val="24"/>
                <w:szCs w:val="24"/>
                <w:vertAlign w:val="superscript"/>
              </w:rPr>
              <w:t>) (</w:t>
            </w:r>
            <w:proofErr w:type="spellStart"/>
            <w:r w:rsidRPr="00D95D79">
              <w:rPr>
                <w:rFonts w:ascii="Times New Roman" w:hAnsi="Times New Roman"/>
                <w:sz w:val="24"/>
                <w:szCs w:val="24"/>
              </w:rPr>
              <w:t>Manoka</w:t>
            </w:r>
            <w:proofErr w:type="spellEnd"/>
            <w:r w:rsidRPr="00D95D79">
              <w:rPr>
                <w:rFonts w:ascii="Times New Roman" w:hAnsi="Times New Roman"/>
                <w:sz w:val="24"/>
                <w:szCs w:val="24"/>
              </w:rPr>
              <w:t xml:space="preserve">), </w:t>
            </w:r>
            <w:proofErr w:type="spellStart"/>
            <w:r w:rsidRPr="00D95D79">
              <w:rPr>
                <w:rFonts w:ascii="Times New Roman" w:hAnsi="Times New Roman"/>
                <w:sz w:val="24"/>
                <w:szCs w:val="24"/>
              </w:rPr>
              <w:t>Edéa</w:t>
            </w:r>
            <w:proofErr w:type="spellEnd"/>
            <w:r w:rsidRPr="00D95D79">
              <w:rPr>
                <w:rFonts w:ascii="Times New Roman" w:hAnsi="Times New Roman"/>
                <w:sz w:val="24"/>
                <w:szCs w:val="24"/>
              </w:rPr>
              <w:t xml:space="preserve"> 1</w:t>
            </w:r>
            <w:r w:rsidRPr="00D95D79">
              <w:rPr>
                <w:rFonts w:ascii="Times New Roman" w:hAnsi="Times New Roman"/>
                <w:sz w:val="24"/>
                <w:szCs w:val="24"/>
                <w:vertAlign w:val="superscript"/>
              </w:rPr>
              <w:t>th</w:t>
            </w:r>
            <w:r w:rsidRPr="00D95D79">
              <w:rPr>
                <w:rFonts w:ascii="Times New Roman" w:hAnsi="Times New Roman"/>
                <w:sz w:val="24"/>
                <w:szCs w:val="24"/>
              </w:rPr>
              <w:t xml:space="preserve">, </w:t>
            </w:r>
            <w:proofErr w:type="spellStart"/>
            <w:r w:rsidRPr="00D95D79">
              <w:rPr>
                <w:rFonts w:ascii="Times New Roman" w:hAnsi="Times New Roman"/>
                <w:sz w:val="24"/>
                <w:szCs w:val="24"/>
              </w:rPr>
              <w:t>Edéa</w:t>
            </w:r>
            <w:proofErr w:type="spellEnd"/>
            <w:r w:rsidRPr="00D95D79">
              <w:rPr>
                <w:rFonts w:ascii="Times New Roman" w:hAnsi="Times New Roman"/>
                <w:sz w:val="24"/>
                <w:szCs w:val="24"/>
              </w:rPr>
              <w:t xml:space="preserve"> 2</w:t>
            </w:r>
            <w:r w:rsidRPr="00D95D79">
              <w:rPr>
                <w:rFonts w:ascii="Times New Roman" w:hAnsi="Times New Roman"/>
                <w:sz w:val="24"/>
                <w:szCs w:val="24"/>
                <w:vertAlign w:val="superscript"/>
              </w:rPr>
              <w:t>th</w:t>
            </w:r>
            <w:r w:rsidRPr="00D95D79">
              <w:rPr>
                <w:rFonts w:ascii="Times New Roman" w:hAnsi="Times New Roman"/>
                <w:sz w:val="24"/>
                <w:szCs w:val="24"/>
              </w:rPr>
              <w:t xml:space="preserve">, </w:t>
            </w:r>
            <w:proofErr w:type="spellStart"/>
            <w:r w:rsidRPr="00D95D79">
              <w:rPr>
                <w:rFonts w:ascii="Times New Roman" w:hAnsi="Times New Roman"/>
                <w:sz w:val="24"/>
                <w:szCs w:val="24"/>
              </w:rPr>
              <w:t>Dibamba</w:t>
            </w:r>
            <w:proofErr w:type="spellEnd"/>
            <w:r w:rsidRPr="00D95D79">
              <w:rPr>
                <w:rFonts w:ascii="Times New Roman" w:hAnsi="Times New Roman"/>
                <w:sz w:val="24"/>
                <w:szCs w:val="24"/>
              </w:rPr>
              <w:t xml:space="preserve">, </w:t>
            </w:r>
            <w:proofErr w:type="spellStart"/>
            <w:r w:rsidRPr="00D95D79">
              <w:rPr>
                <w:rFonts w:ascii="Times New Roman" w:hAnsi="Times New Roman"/>
                <w:sz w:val="24"/>
                <w:szCs w:val="24"/>
              </w:rPr>
              <w:t>Pouma</w:t>
            </w:r>
            <w:proofErr w:type="spellEnd"/>
            <w:r w:rsidRPr="00D95D79">
              <w:rPr>
                <w:rFonts w:ascii="Times New Roman" w:hAnsi="Times New Roman"/>
                <w:sz w:val="24"/>
                <w:szCs w:val="24"/>
              </w:rPr>
              <w:t xml:space="preserve">, </w:t>
            </w:r>
            <w:proofErr w:type="spellStart"/>
            <w:r w:rsidRPr="00D95D79">
              <w:rPr>
                <w:rFonts w:ascii="Times New Roman" w:hAnsi="Times New Roman"/>
                <w:sz w:val="24"/>
                <w:szCs w:val="24"/>
              </w:rPr>
              <w:t>Dizangue</w:t>
            </w:r>
            <w:proofErr w:type="spellEnd"/>
            <w:r w:rsidRPr="00D95D79">
              <w:rPr>
                <w:rFonts w:ascii="Times New Roman" w:hAnsi="Times New Roman"/>
                <w:sz w:val="24"/>
                <w:szCs w:val="24"/>
              </w:rPr>
              <w:t>.</w:t>
            </w:r>
          </w:p>
        </w:tc>
        <w:tc>
          <w:tcPr>
            <w:tcW w:w="1133" w:type="dxa"/>
            <w:tcBorders>
              <w:top w:val="nil"/>
              <w:left w:val="nil"/>
              <w:bottom w:val="nil"/>
              <w:right w:val="nil"/>
            </w:tcBorders>
            <w:vAlign w:val="center"/>
            <w:hideMark/>
          </w:tcPr>
          <w:p w14:paraId="5790BA70" w14:textId="77777777"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fr-FR"/>
              </w:rPr>
            </w:pPr>
            <w:r w:rsidRPr="00D95D79">
              <w:rPr>
                <w:rFonts w:ascii="Times New Roman" w:hAnsi="Times New Roman"/>
                <w:bCs/>
                <w:sz w:val="24"/>
                <w:szCs w:val="24"/>
                <w:lang w:val="fr-FR"/>
              </w:rPr>
              <w:t>11</w:t>
            </w:r>
          </w:p>
        </w:tc>
      </w:tr>
      <w:tr w:rsidR="00D95D79" w:rsidRPr="00D95D79" w14:paraId="61997714" w14:textId="77777777" w:rsidTr="00D95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dxa"/>
            <w:tcBorders>
              <w:left w:val="nil"/>
              <w:right w:val="nil"/>
            </w:tcBorders>
            <w:vAlign w:val="center"/>
            <w:hideMark/>
          </w:tcPr>
          <w:p w14:paraId="3A582E0E"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West</w:t>
            </w:r>
          </w:p>
        </w:tc>
        <w:tc>
          <w:tcPr>
            <w:tcW w:w="7330" w:type="dxa"/>
            <w:tcBorders>
              <w:left w:val="nil"/>
              <w:right w:val="nil"/>
            </w:tcBorders>
            <w:hideMark/>
          </w:tcPr>
          <w:p w14:paraId="63EBA986" w14:textId="77777777" w:rsidR="00D95D79" w:rsidRPr="00D95D79" w:rsidRDefault="00D95D79" w:rsidP="00C371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Bafoussam 1</w:t>
            </w:r>
            <w:r w:rsidRPr="00D95D79">
              <w:rPr>
                <w:rFonts w:ascii="Times New Roman" w:hAnsi="Times New Roman"/>
                <w:sz w:val="24"/>
                <w:szCs w:val="24"/>
                <w:vertAlign w:val="superscript"/>
                <w:lang w:val="fr-FR"/>
              </w:rPr>
              <w:t>(st) (</w:t>
            </w:r>
            <w:proofErr w:type="spellStart"/>
            <w:r w:rsidRPr="00D95D79">
              <w:rPr>
                <w:rFonts w:ascii="Times New Roman" w:hAnsi="Times New Roman"/>
                <w:sz w:val="24"/>
                <w:szCs w:val="24"/>
                <w:lang w:val="fr-FR"/>
              </w:rPr>
              <w:t>Tamja</w:t>
            </w:r>
            <w:proofErr w:type="spellEnd"/>
            <w:r w:rsidRPr="00D95D79">
              <w:rPr>
                <w:rFonts w:ascii="Times New Roman" w:hAnsi="Times New Roman"/>
                <w:sz w:val="24"/>
                <w:szCs w:val="24"/>
                <w:lang w:val="fr-FR"/>
              </w:rPr>
              <w:t>), Bafoussam 2</w:t>
            </w:r>
            <w:r w:rsidRPr="00D95D79">
              <w:rPr>
                <w:rFonts w:ascii="Times New Roman" w:hAnsi="Times New Roman"/>
                <w:sz w:val="24"/>
                <w:szCs w:val="24"/>
                <w:vertAlign w:val="superscript"/>
                <w:lang w:val="fr-FR"/>
              </w:rPr>
              <w:t>(th) (</w:t>
            </w:r>
            <w:proofErr w:type="spellStart"/>
            <w:r w:rsidRPr="00D95D79">
              <w:rPr>
                <w:rFonts w:ascii="Times New Roman" w:hAnsi="Times New Roman"/>
                <w:sz w:val="24"/>
                <w:szCs w:val="24"/>
                <w:lang w:val="fr-FR"/>
              </w:rPr>
              <w:t>Djekeng</w:t>
            </w:r>
            <w:proofErr w:type="spellEnd"/>
            <w:r w:rsidRPr="00D95D79">
              <w:rPr>
                <w:rFonts w:ascii="Times New Roman" w:hAnsi="Times New Roman"/>
                <w:sz w:val="24"/>
                <w:szCs w:val="24"/>
                <w:lang w:val="fr-FR"/>
              </w:rPr>
              <w:t xml:space="preserve"> 2), Bafoussam 3</w:t>
            </w:r>
            <w:r w:rsidRPr="00D95D79">
              <w:rPr>
                <w:rFonts w:ascii="Times New Roman" w:hAnsi="Times New Roman"/>
                <w:sz w:val="24"/>
                <w:szCs w:val="24"/>
                <w:vertAlign w:val="superscript"/>
                <w:lang w:val="fr-FR"/>
              </w:rPr>
              <w:t>(th) (</w:t>
            </w:r>
            <w:proofErr w:type="spellStart"/>
            <w:r w:rsidRPr="00D95D79">
              <w:rPr>
                <w:rFonts w:ascii="Times New Roman" w:hAnsi="Times New Roman"/>
                <w:sz w:val="24"/>
                <w:szCs w:val="24"/>
                <w:lang w:val="fr-FR"/>
              </w:rPr>
              <w:t>Kouogouo</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Banjoun</w:t>
            </w:r>
            <w:proofErr w:type="spellEnd"/>
            <w:r w:rsidRPr="00D95D79">
              <w:rPr>
                <w:rFonts w:ascii="Times New Roman" w:hAnsi="Times New Roman"/>
                <w:sz w:val="24"/>
                <w:szCs w:val="24"/>
                <w:lang w:val="fr-FR"/>
              </w:rPr>
              <w:t xml:space="preserve">, Bafang, Batié, </w:t>
            </w:r>
            <w:proofErr w:type="spellStart"/>
            <w:r w:rsidRPr="00D95D79">
              <w:rPr>
                <w:rFonts w:ascii="Times New Roman" w:hAnsi="Times New Roman"/>
                <w:sz w:val="24"/>
                <w:szCs w:val="24"/>
                <w:lang w:val="fr-FR"/>
              </w:rPr>
              <w:t>Penkamichel</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Baganté</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Bandja</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Bamendjou</w:t>
            </w:r>
            <w:proofErr w:type="spellEnd"/>
            <w:r w:rsidRPr="00D95D79">
              <w:rPr>
                <w:rFonts w:ascii="Times New Roman" w:hAnsi="Times New Roman"/>
                <w:sz w:val="24"/>
                <w:szCs w:val="24"/>
                <w:lang w:val="fr-FR"/>
              </w:rPr>
              <w:t xml:space="preserve">, </w:t>
            </w:r>
            <w:proofErr w:type="spellStart"/>
            <w:r w:rsidRPr="00D95D79">
              <w:rPr>
                <w:rFonts w:ascii="Times New Roman" w:hAnsi="Times New Roman"/>
                <w:sz w:val="24"/>
                <w:szCs w:val="24"/>
                <w:lang w:val="fr-FR"/>
              </w:rPr>
              <w:t>Baganté</w:t>
            </w:r>
            <w:proofErr w:type="spellEnd"/>
            <w:r w:rsidRPr="00D95D79">
              <w:rPr>
                <w:rFonts w:ascii="Times New Roman" w:hAnsi="Times New Roman"/>
                <w:sz w:val="24"/>
                <w:szCs w:val="24"/>
                <w:lang w:val="fr-FR"/>
              </w:rPr>
              <w:t>.</w:t>
            </w:r>
          </w:p>
        </w:tc>
        <w:tc>
          <w:tcPr>
            <w:tcW w:w="1133" w:type="dxa"/>
            <w:tcBorders>
              <w:left w:val="nil"/>
              <w:right w:val="nil"/>
            </w:tcBorders>
            <w:vAlign w:val="center"/>
            <w:hideMark/>
          </w:tcPr>
          <w:p w14:paraId="62D35CBC" w14:textId="77777777" w:rsidR="00D95D79" w:rsidRPr="00D95D79" w:rsidRDefault="00D95D79" w:rsidP="00C371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fr-FR"/>
              </w:rPr>
            </w:pPr>
            <w:r w:rsidRPr="00D95D79">
              <w:rPr>
                <w:rFonts w:ascii="Times New Roman" w:hAnsi="Times New Roman"/>
                <w:bCs/>
                <w:sz w:val="24"/>
                <w:szCs w:val="24"/>
                <w:lang w:val="fr-FR"/>
              </w:rPr>
              <w:t>11</w:t>
            </w:r>
          </w:p>
        </w:tc>
      </w:tr>
      <w:tr w:rsidR="00D95D79" w:rsidRPr="00D95D79" w14:paraId="5EDE18A0" w14:textId="77777777" w:rsidTr="00D95D79">
        <w:tc>
          <w:tcPr>
            <w:cnfStyle w:val="001000000000" w:firstRow="0" w:lastRow="0" w:firstColumn="1" w:lastColumn="0" w:oddVBand="0" w:evenVBand="0" w:oddHBand="0" w:evenHBand="0" w:firstRowFirstColumn="0" w:firstRowLastColumn="0" w:lastRowFirstColumn="0" w:lastRowLastColumn="0"/>
            <w:tcW w:w="1030" w:type="dxa"/>
            <w:tcBorders>
              <w:top w:val="nil"/>
              <w:left w:val="nil"/>
              <w:bottom w:val="single" w:sz="4" w:space="0" w:color="7F7F7F" w:themeColor="text1" w:themeTint="80"/>
              <w:right w:val="nil"/>
            </w:tcBorders>
            <w:vAlign w:val="center"/>
            <w:hideMark/>
          </w:tcPr>
          <w:p w14:paraId="577A31DA"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Total</w:t>
            </w:r>
          </w:p>
        </w:tc>
        <w:tc>
          <w:tcPr>
            <w:tcW w:w="7330" w:type="dxa"/>
            <w:tcBorders>
              <w:top w:val="nil"/>
              <w:left w:val="nil"/>
              <w:bottom w:val="single" w:sz="4" w:space="0" w:color="7F7F7F" w:themeColor="text1" w:themeTint="80"/>
              <w:right w:val="nil"/>
            </w:tcBorders>
          </w:tcPr>
          <w:p w14:paraId="05D74E24" w14:textId="77777777" w:rsidR="00D95D79" w:rsidRPr="00D95D79"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p>
        </w:tc>
        <w:tc>
          <w:tcPr>
            <w:tcW w:w="1133" w:type="dxa"/>
            <w:tcBorders>
              <w:top w:val="nil"/>
              <w:left w:val="nil"/>
              <w:bottom w:val="single" w:sz="4" w:space="0" w:color="7F7F7F" w:themeColor="text1" w:themeTint="80"/>
              <w:right w:val="nil"/>
            </w:tcBorders>
            <w:vAlign w:val="center"/>
            <w:hideMark/>
          </w:tcPr>
          <w:p w14:paraId="2FDD7BAB" w14:textId="77777777"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b/>
                <w:bCs/>
                <w:sz w:val="24"/>
                <w:szCs w:val="24"/>
                <w:lang w:val="fr-FR"/>
              </w:rPr>
              <w:t>46</w:t>
            </w:r>
          </w:p>
        </w:tc>
      </w:tr>
    </w:tbl>
    <w:p w14:paraId="0963933C" w14:textId="77777777" w:rsidR="00D95D79" w:rsidRPr="00D95D79" w:rsidRDefault="00D95D79" w:rsidP="00C371A4">
      <w:pPr>
        <w:spacing w:after="0" w:line="240" w:lineRule="auto"/>
        <w:ind w:firstLine="567"/>
        <w:jc w:val="both"/>
        <w:rPr>
          <w:rFonts w:ascii="Times New Roman" w:eastAsia="Calibri" w:hAnsi="Times New Roman" w:cs="Times New Roman"/>
          <w:b/>
          <w:sz w:val="10"/>
          <w:szCs w:val="10"/>
          <w:lang w:val="fr-FR"/>
        </w:rPr>
      </w:pPr>
    </w:p>
    <w:p w14:paraId="4C1427DB" w14:textId="77777777" w:rsidR="00D95D79" w:rsidRPr="00D95D79" w:rsidRDefault="00D95D79" w:rsidP="002F345B">
      <w:pPr>
        <w:spacing w:after="0" w:line="240" w:lineRule="auto"/>
        <w:ind w:firstLine="567"/>
        <w:jc w:val="both"/>
        <w:rPr>
          <w:rFonts w:ascii="Times New Roman" w:eastAsia="Calibri" w:hAnsi="Times New Roman" w:cs="Times New Roman"/>
          <w:sz w:val="20"/>
          <w:szCs w:val="20"/>
          <w:lang w:val="fr-FR"/>
        </w:rPr>
      </w:pPr>
      <w:r w:rsidRPr="00D95D79">
        <w:rPr>
          <w:rFonts w:ascii="Times New Roman" w:eastAsia="Calibri" w:hAnsi="Times New Roman" w:cs="Times New Roman"/>
          <w:b/>
          <w:sz w:val="20"/>
          <w:szCs w:val="20"/>
          <w:lang w:val="fr-FR"/>
        </w:rPr>
        <w:t xml:space="preserve">Source </w:t>
      </w:r>
      <w:r w:rsidRPr="00D95D79">
        <w:rPr>
          <w:rFonts w:ascii="Times New Roman" w:eastAsia="Calibri" w:hAnsi="Times New Roman" w:cs="Times New Roman"/>
          <w:bCs/>
          <w:sz w:val="20"/>
          <w:szCs w:val="20"/>
          <w:lang w:val="fr-FR"/>
        </w:rPr>
        <w:t xml:space="preserve">: </w:t>
      </w:r>
      <w:proofErr w:type="spellStart"/>
      <w:r w:rsidRPr="00D95D79">
        <w:rPr>
          <w:rFonts w:ascii="Times New Roman" w:eastAsia="Calibri" w:hAnsi="Times New Roman" w:cs="Times New Roman"/>
          <w:bCs/>
          <w:sz w:val="20"/>
          <w:szCs w:val="20"/>
          <w:lang w:val="fr-FR"/>
        </w:rPr>
        <w:t>Realized</w:t>
      </w:r>
      <w:proofErr w:type="spellEnd"/>
      <w:r w:rsidRPr="00D95D79">
        <w:rPr>
          <w:rFonts w:ascii="Times New Roman" w:eastAsia="Calibri" w:hAnsi="Times New Roman" w:cs="Times New Roman"/>
          <w:bCs/>
          <w:sz w:val="20"/>
          <w:szCs w:val="20"/>
          <w:lang w:val="fr-FR"/>
        </w:rPr>
        <w:t xml:space="preserve"> by the </w:t>
      </w:r>
      <w:proofErr w:type="spellStart"/>
      <w:r w:rsidRPr="00D95D79">
        <w:rPr>
          <w:rFonts w:ascii="Times New Roman" w:eastAsia="Calibri" w:hAnsi="Times New Roman" w:cs="Times New Roman"/>
          <w:bCs/>
          <w:sz w:val="20"/>
          <w:szCs w:val="20"/>
          <w:lang w:val="fr-FR"/>
        </w:rPr>
        <w:t>author</w:t>
      </w:r>
      <w:proofErr w:type="spellEnd"/>
    </w:p>
    <w:p w14:paraId="3C49EC34" w14:textId="77777777" w:rsidR="00D95D79" w:rsidRPr="00D95D79" w:rsidRDefault="00D95D79" w:rsidP="000332C1">
      <w:pPr>
        <w:numPr>
          <w:ilvl w:val="1"/>
          <w:numId w:val="2"/>
        </w:numPr>
        <w:spacing w:before="40" w:after="40" w:line="240" w:lineRule="auto"/>
        <w:ind w:left="851" w:hanging="425"/>
        <w:contextualSpacing/>
        <w:jc w:val="both"/>
        <w:rPr>
          <w:rFonts w:ascii="Times New Roman" w:eastAsia="Calibri" w:hAnsi="Times New Roman" w:cs="Times New Roman"/>
          <w:b/>
          <w:sz w:val="24"/>
          <w:szCs w:val="24"/>
          <w:lang w:val="fr-FR"/>
        </w:rPr>
      </w:pPr>
      <w:proofErr w:type="spellStart"/>
      <w:r w:rsidRPr="00D95D79">
        <w:rPr>
          <w:rFonts w:ascii="Times New Roman" w:eastAsia="Calibri" w:hAnsi="Times New Roman" w:cs="Times New Roman"/>
          <w:b/>
          <w:sz w:val="24"/>
          <w:szCs w:val="24"/>
          <w:lang w:val="fr-FR"/>
        </w:rPr>
        <w:t>Analysis</w:t>
      </w:r>
      <w:proofErr w:type="spellEnd"/>
      <w:r w:rsidRPr="00D95D79">
        <w:rPr>
          <w:rFonts w:ascii="Times New Roman" w:eastAsia="Calibri" w:hAnsi="Times New Roman" w:cs="Times New Roman"/>
          <w:b/>
          <w:sz w:val="24"/>
          <w:szCs w:val="24"/>
          <w:lang w:val="fr-FR"/>
        </w:rPr>
        <w:t xml:space="preserve"> of </w:t>
      </w:r>
      <w:proofErr w:type="spellStart"/>
      <w:r w:rsidRPr="00D95D79">
        <w:rPr>
          <w:rFonts w:ascii="Times New Roman" w:eastAsia="Calibri" w:hAnsi="Times New Roman" w:cs="Times New Roman"/>
          <w:b/>
          <w:sz w:val="24"/>
          <w:szCs w:val="24"/>
          <w:lang w:val="fr-FR"/>
        </w:rPr>
        <w:t>collected</w:t>
      </w:r>
      <w:proofErr w:type="spellEnd"/>
      <w:r w:rsidRPr="00D95D79">
        <w:rPr>
          <w:rFonts w:ascii="Times New Roman" w:eastAsia="Calibri" w:hAnsi="Times New Roman" w:cs="Times New Roman"/>
          <w:b/>
          <w:sz w:val="24"/>
          <w:szCs w:val="24"/>
          <w:lang w:val="fr-FR"/>
        </w:rPr>
        <w:t xml:space="preserve"> data</w:t>
      </w:r>
    </w:p>
    <w:p w14:paraId="7AF75317"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lastRenderedPageBreak/>
        <w:t>Having opted for a quantitative approach, we used multiple regressions to verify our theoretical presuppositions. Other tools such as principal component analyses (PCA) for the extraction of relevant items were also mobilized. Several theoretical works (</w:t>
      </w:r>
      <w:proofErr w:type="spellStart"/>
      <w:r w:rsidRPr="00D95D79">
        <w:rPr>
          <w:rFonts w:ascii="Times New Roman" w:eastAsia="Calibri" w:hAnsi="Times New Roman" w:cs="Times New Roman"/>
          <w:sz w:val="24"/>
          <w:szCs w:val="24"/>
        </w:rPr>
        <w:t>Beuermann</w:t>
      </w:r>
      <w:proofErr w:type="spellEnd"/>
      <w:r w:rsidRPr="00D95D79">
        <w:rPr>
          <w:rFonts w:ascii="Times New Roman" w:eastAsia="Calibri" w:hAnsi="Times New Roman" w:cs="Times New Roman"/>
          <w:sz w:val="24"/>
          <w:szCs w:val="24"/>
        </w:rPr>
        <w:t xml:space="preserve"> &amp; </w:t>
      </w:r>
      <w:proofErr w:type="spellStart"/>
      <w:r w:rsidRPr="00D95D79">
        <w:rPr>
          <w:rFonts w:ascii="Times New Roman" w:eastAsia="Calibri" w:hAnsi="Times New Roman" w:cs="Times New Roman"/>
          <w:sz w:val="24"/>
          <w:szCs w:val="24"/>
        </w:rPr>
        <w:t>Amelina</w:t>
      </w:r>
      <w:proofErr w:type="spellEnd"/>
      <w:r w:rsidRPr="00D95D79">
        <w:rPr>
          <w:rFonts w:ascii="Times New Roman" w:eastAsia="Calibri" w:hAnsi="Times New Roman" w:cs="Times New Roman"/>
          <w:sz w:val="24"/>
          <w:szCs w:val="24"/>
        </w:rPr>
        <w:t xml:space="preserve">, 2018; </w:t>
      </w:r>
      <w:proofErr w:type="spellStart"/>
      <w:r w:rsidRPr="00D95D79">
        <w:rPr>
          <w:rFonts w:ascii="Times New Roman" w:eastAsia="Calibri" w:hAnsi="Times New Roman" w:cs="Times New Roman"/>
          <w:sz w:val="24"/>
          <w:szCs w:val="24"/>
        </w:rPr>
        <w:t>Cabannes</w:t>
      </w:r>
      <w:proofErr w:type="spellEnd"/>
      <w:r w:rsidRPr="00D95D79">
        <w:rPr>
          <w:rFonts w:ascii="Times New Roman" w:eastAsia="Calibri" w:hAnsi="Times New Roman" w:cs="Times New Roman"/>
          <w:sz w:val="24"/>
          <w:szCs w:val="24"/>
        </w:rPr>
        <w:t xml:space="preserve">, 2015), have made it possible to consider the link between the use of the Program Budget and the organizational performance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Two mediating variables were introduced to test the link, information asymmetry reduction and optimal resource allocation. The model chosen for empirical testing is of the form: </w:t>
      </w:r>
      <w:r w:rsidRPr="00D95D79">
        <w:rPr>
          <w:rFonts w:ascii="Times New Roman" w:eastAsia="Calibri" w:hAnsi="Times New Roman" w:cs="Times New Roman"/>
          <w:b/>
          <w:bCs/>
          <w:i/>
          <w:iCs/>
          <w:sz w:val="24"/>
          <w:szCs w:val="24"/>
        </w:rPr>
        <w:t xml:space="preserve">Y = </w:t>
      </w:r>
      <w:r w:rsidRPr="00D95D79">
        <w:rPr>
          <w:rFonts w:ascii="Times New Roman" w:eastAsia="Calibri" w:hAnsi="Times New Roman" w:cs="Times New Roman"/>
          <w:b/>
          <w:bCs/>
          <w:i/>
          <w:iCs/>
          <w:sz w:val="24"/>
          <w:szCs w:val="24"/>
          <w:lang w:val="fr-CM"/>
        </w:rPr>
        <w:t>α</w:t>
      </w:r>
      <w:r w:rsidRPr="00D95D79">
        <w:rPr>
          <w:rFonts w:ascii="Times New Roman" w:eastAsia="Calibri" w:hAnsi="Times New Roman" w:cs="Times New Roman"/>
          <w:b/>
          <w:bCs/>
          <w:i/>
          <w:iCs/>
          <w:sz w:val="24"/>
          <w:szCs w:val="24"/>
          <w:vertAlign w:val="subscript"/>
        </w:rPr>
        <w:t>0</w:t>
      </w:r>
      <w:r w:rsidRPr="00D95D79">
        <w:rPr>
          <w:rFonts w:ascii="Times New Roman" w:eastAsia="Calibri" w:hAnsi="Times New Roman" w:cs="Times New Roman"/>
          <w:b/>
          <w:bCs/>
          <w:i/>
          <w:iCs/>
          <w:sz w:val="24"/>
          <w:szCs w:val="24"/>
        </w:rPr>
        <w:t xml:space="preserve"> </w:t>
      </w:r>
      <w:proofErr w:type="gramStart"/>
      <w:r w:rsidRPr="00D95D79">
        <w:rPr>
          <w:rFonts w:ascii="Times New Roman" w:eastAsia="Calibri" w:hAnsi="Times New Roman" w:cs="Times New Roman"/>
          <w:b/>
          <w:bCs/>
          <w:i/>
          <w:iCs/>
          <w:sz w:val="24"/>
          <w:szCs w:val="24"/>
        </w:rPr>
        <w:t xml:space="preserve">+ </w:t>
      </w:r>
      <w:bookmarkStart w:id="6" w:name="_Hlk193861119"/>
      <w:r w:rsidRPr="00D95D79">
        <w:rPr>
          <w:rFonts w:ascii="Times New Roman" w:eastAsia="Calibri" w:hAnsi="Times New Roman" w:cs="Times New Roman"/>
          <w:b/>
          <w:bCs/>
          <w:i/>
          <w:iCs/>
          <w:sz w:val="24"/>
          <w:szCs w:val="24"/>
        </w:rPr>
        <w:t xml:space="preserve"> </w:t>
      </w:r>
      <w:r w:rsidRPr="00D95D79">
        <w:rPr>
          <w:rFonts w:ascii="Times New Roman" w:eastAsia="Calibri" w:hAnsi="Times New Roman" w:cs="Times New Roman"/>
          <w:b/>
          <w:bCs/>
          <w:i/>
          <w:iCs/>
          <w:sz w:val="24"/>
          <w:szCs w:val="24"/>
          <w:lang w:val="fr-CM"/>
        </w:rPr>
        <w:t>α</w:t>
      </w:r>
      <w:proofErr w:type="gramEnd"/>
      <w:r w:rsidRPr="00D95D79">
        <w:rPr>
          <w:rFonts w:ascii="Times New Roman" w:eastAsia="Calibri" w:hAnsi="Times New Roman" w:cs="Times New Roman"/>
          <w:b/>
          <w:bCs/>
          <w:i/>
          <w:iCs/>
          <w:sz w:val="24"/>
          <w:szCs w:val="24"/>
          <w:vertAlign w:val="subscript"/>
        </w:rPr>
        <w:t>1</w:t>
      </w:r>
      <w:bookmarkEnd w:id="6"/>
      <w:r w:rsidRPr="00D95D79">
        <w:rPr>
          <w:rFonts w:ascii="Times New Roman" w:eastAsia="Calibri" w:hAnsi="Times New Roman" w:cs="Times New Roman"/>
          <w:b/>
          <w:bCs/>
          <w:i/>
          <w:iCs/>
          <w:sz w:val="24"/>
          <w:szCs w:val="24"/>
        </w:rPr>
        <w:t xml:space="preserve"> X + </w:t>
      </w:r>
      <w:r w:rsidRPr="00D95D79">
        <w:rPr>
          <w:rFonts w:ascii="Times New Roman" w:eastAsia="Calibri" w:hAnsi="Times New Roman" w:cs="Times New Roman"/>
          <w:sz w:val="24"/>
          <w:szCs w:val="24"/>
        </w:rPr>
        <w:t xml:space="preserve"> Ɛ With : Y: explained variable, X: explanatory variable, </w:t>
      </w:r>
      <w:r w:rsidRPr="00D95D79">
        <w:rPr>
          <w:rFonts w:ascii="Times New Roman" w:eastAsia="Calibri" w:hAnsi="Times New Roman" w:cs="Times New Roman"/>
          <w:sz w:val="24"/>
          <w:szCs w:val="24"/>
          <w:lang w:val="fr-FR"/>
        </w:rPr>
        <w:t>α</w:t>
      </w:r>
      <w:r w:rsidRPr="00D95D79">
        <w:rPr>
          <w:rFonts w:ascii="Times New Roman" w:eastAsia="Calibri" w:hAnsi="Times New Roman" w:cs="Times New Roman"/>
          <w:sz w:val="24"/>
          <w:szCs w:val="24"/>
        </w:rPr>
        <w:t>j: Coefficients of estimated parameters;</w:t>
      </w:r>
      <w:bookmarkStart w:id="7" w:name="_Hlk193170384"/>
      <w:r w:rsidRPr="00D95D79">
        <w:rPr>
          <w:rFonts w:ascii="Times New Roman" w:eastAsia="Calibri" w:hAnsi="Times New Roman" w:cs="Times New Roman"/>
          <w:sz w:val="24"/>
          <w:szCs w:val="24"/>
        </w:rPr>
        <w:t xml:space="preserve"> Ɛ</w:t>
      </w:r>
      <w:bookmarkEnd w:id="7"/>
      <w:r w:rsidRPr="00D95D79">
        <w:rPr>
          <w:rFonts w:ascii="Times New Roman" w:eastAsia="Calibri" w:hAnsi="Times New Roman" w:cs="Times New Roman"/>
          <w:sz w:val="24"/>
          <w:szCs w:val="24"/>
        </w:rPr>
        <w:t xml:space="preserve"> : Standard error.</w:t>
      </w:r>
    </w:p>
    <w:p w14:paraId="7D3B8F24" w14:textId="77777777" w:rsidR="00D95D79" w:rsidRPr="002F345B" w:rsidRDefault="00E40B61" w:rsidP="000332C1">
      <w:pPr>
        <w:numPr>
          <w:ilvl w:val="0"/>
          <w:numId w:val="2"/>
        </w:numPr>
        <w:spacing w:before="40" w:after="40" w:line="240" w:lineRule="auto"/>
        <w:ind w:left="567" w:hanging="28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sidRPr="00E40B61">
        <w:rPr>
          <w:rFonts w:ascii="Times New Roman" w:eastAsia="Calibri" w:hAnsi="Times New Roman" w:cs="Times New Roman"/>
          <w:b/>
          <w:sz w:val="24"/>
          <w:szCs w:val="24"/>
        </w:rPr>
        <w:t xml:space="preserve">nalyses of </w:t>
      </w:r>
      <w:r w:rsidR="00D95D79" w:rsidRPr="00E40B61">
        <w:rPr>
          <w:rFonts w:ascii="Times New Roman" w:eastAsia="Calibri" w:hAnsi="Times New Roman" w:cs="Times New Roman"/>
          <w:b/>
          <w:sz w:val="24"/>
          <w:szCs w:val="24"/>
        </w:rPr>
        <w:t>Results and discussion</w:t>
      </w:r>
    </w:p>
    <w:p w14:paraId="70EF4698" w14:textId="77777777" w:rsidR="00D95D79" w:rsidRPr="00D95D79" w:rsidRDefault="00D95D79" w:rsidP="000332C1">
      <w:pPr>
        <w:numPr>
          <w:ilvl w:val="1"/>
          <w:numId w:val="2"/>
        </w:numPr>
        <w:spacing w:before="40" w:after="40" w:line="240" w:lineRule="auto"/>
        <w:ind w:left="709" w:hanging="425"/>
        <w:contextualSpacing/>
        <w:jc w:val="both"/>
        <w:rPr>
          <w:rFonts w:ascii="Times New Roman" w:eastAsia="Calibri" w:hAnsi="Times New Roman" w:cs="Times New Roman"/>
          <w:b/>
          <w:sz w:val="24"/>
          <w:szCs w:val="24"/>
          <w:lang w:val="fr-FR"/>
        </w:rPr>
      </w:pPr>
      <w:proofErr w:type="spellStart"/>
      <w:r w:rsidRPr="00D95D79">
        <w:rPr>
          <w:rFonts w:ascii="Times New Roman" w:eastAsia="Calibri" w:hAnsi="Times New Roman" w:cs="Times New Roman"/>
          <w:b/>
          <w:sz w:val="24"/>
          <w:szCs w:val="24"/>
          <w:lang w:val="fr-FR"/>
        </w:rPr>
        <w:t>Validity</w:t>
      </w:r>
      <w:proofErr w:type="spellEnd"/>
      <w:r w:rsidRPr="00D95D79">
        <w:rPr>
          <w:rFonts w:ascii="Times New Roman" w:eastAsia="Calibri" w:hAnsi="Times New Roman" w:cs="Times New Roman"/>
          <w:b/>
          <w:sz w:val="24"/>
          <w:szCs w:val="24"/>
          <w:lang w:val="fr-FR"/>
        </w:rPr>
        <w:t xml:space="preserve"> of </w:t>
      </w:r>
      <w:proofErr w:type="spellStart"/>
      <w:r w:rsidRPr="00D95D79">
        <w:rPr>
          <w:rFonts w:ascii="Times New Roman" w:eastAsia="Calibri" w:hAnsi="Times New Roman" w:cs="Times New Roman"/>
          <w:b/>
          <w:sz w:val="24"/>
          <w:szCs w:val="24"/>
          <w:lang w:val="fr-FR"/>
        </w:rPr>
        <w:t>measurement</w:t>
      </w:r>
      <w:proofErr w:type="spellEnd"/>
      <w:r w:rsidRPr="00D95D79">
        <w:rPr>
          <w:rFonts w:ascii="Times New Roman" w:eastAsia="Calibri" w:hAnsi="Times New Roman" w:cs="Times New Roman"/>
          <w:b/>
          <w:sz w:val="24"/>
          <w:szCs w:val="24"/>
          <w:lang w:val="fr-FR"/>
        </w:rPr>
        <w:t xml:space="preserve"> </w:t>
      </w:r>
      <w:proofErr w:type="spellStart"/>
      <w:r w:rsidRPr="00D95D79">
        <w:rPr>
          <w:rFonts w:ascii="Times New Roman" w:eastAsia="Calibri" w:hAnsi="Times New Roman" w:cs="Times New Roman"/>
          <w:b/>
          <w:sz w:val="24"/>
          <w:szCs w:val="24"/>
          <w:lang w:val="fr-FR"/>
        </w:rPr>
        <w:t>scales</w:t>
      </w:r>
      <w:proofErr w:type="spellEnd"/>
      <w:r w:rsidRPr="00D95D79">
        <w:rPr>
          <w:rFonts w:ascii="Times New Roman" w:eastAsia="Calibri" w:hAnsi="Times New Roman" w:cs="Times New Roman"/>
          <w:b/>
          <w:sz w:val="24"/>
          <w:szCs w:val="24"/>
          <w:lang w:val="fr-FR"/>
        </w:rPr>
        <w:t xml:space="preserve"> </w:t>
      </w:r>
    </w:p>
    <w:p w14:paraId="2674326D" w14:textId="77777777" w:rsidR="0091275D" w:rsidRPr="00D95D79" w:rsidRDefault="00D95D79" w:rsidP="000332C1">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Our survey questionnaire contains several measurement scales chosen according to specific criteria. The table below summarizes the results of the validity analysis of the variable measurement scales after deletion of irrelevant items.</w:t>
      </w:r>
    </w:p>
    <w:p w14:paraId="52BF4727" w14:textId="77777777" w:rsidR="00D95D79" w:rsidRPr="00D95D79" w:rsidRDefault="00D95D79" w:rsidP="00C371A4">
      <w:pPr>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b/>
          <w:bCs/>
          <w:sz w:val="24"/>
          <w:szCs w:val="24"/>
        </w:rPr>
        <w:t>Table 2</w:t>
      </w:r>
      <w:r w:rsidRPr="00D95D79">
        <w:rPr>
          <w:rFonts w:ascii="Times New Roman" w:eastAsia="Calibri" w:hAnsi="Times New Roman" w:cs="Times New Roman"/>
          <w:sz w:val="24"/>
          <w:szCs w:val="24"/>
        </w:rPr>
        <w:t>: Summary of scale validity results</w:t>
      </w:r>
    </w:p>
    <w:tbl>
      <w:tblPr>
        <w:tblStyle w:val="TableauListe21"/>
        <w:tblW w:w="9180" w:type="dxa"/>
        <w:jc w:val="center"/>
        <w:tblLayout w:type="fixed"/>
        <w:tblLook w:val="04A0" w:firstRow="1" w:lastRow="0" w:firstColumn="1" w:lastColumn="0" w:noHBand="0" w:noVBand="1"/>
      </w:tblPr>
      <w:tblGrid>
        <w:gridCol w:w="1701"/>
        <w:gridCol w:w="3510"/>
        <w:gridCol w:w="1701"/>
        <w:gridCol w:w="2268"/>
      </w:tblGrid>
      <w:tr w:rsidR="00D95D79" w:rsidRPr="00D95D79" w14:paraId="403B1D1A" w14:textId="77777777" w:rsidTr="008A04F2">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5211" w:type="dxa"/>
            <w:gridSpan w:val="2"/>
            <w:tcBorders>
              <w:top w:val="single" w:sz="4" w:space="0" w:color="666666" w:themeColor="text1" w:themeTint="99"/>
              <w:left w:val="nil"/>
              <w:bottom w:val="single" w:sz="4" w:space="0" w:color="666666" w:themeColor="text1" w:themeTint="99"/>
              <w:right w:val="nil"/>
            </w:tcBorders>
            <w:hideMark/>
          </w:tcPr>
          <w:p w14:paraId="0F198EEB" w14:textId="77777777" w:rsidR="00D95D79" w:rsidRPr="00D95D79" w:rsidRDefault="00D95D79" w:rsidP="00C371A4">
            <w:pPr>
              <w:rPr>
                <w:rFonts w:ascii="Times New Roman" w:hAnsi="Times New Roman"/>
                <w:sz w:val="24"/>
                <w:szCs w:val="24"/>
                <w:lang w:val="fr-FR"/>
              </w:rPr>
            </w:pPr>
            <w:bookmarkStart w:id="8" w:name="_Hlk194205913"/>
            <w:r w:rsidRPr="00D95D79">
              <w:rPr>
                <w:rFonts w:ascii="Times New Roman" w:hAnsi="Times New Roman"/>
                <w:sz w:val="24"/>
                <w:szCs w:val="24"/>
                <w:lang w:val="fr-FR"/>
              </w:rPr>
              <w:t>Model variables</w:t>
            </w:r>
          </w:p>
        </w:tc>
        <w:tc>
          <w:tcPr>
            <w:tcW w:w="1701" w:type="dxa"/>
            <w:tcBorders>
              <w:top w:val="single" w:sz="4" w:space="0" w:color="666666" w:themeColor="text1" w:themeTint="99"/>
              <w:left w:val="nil"/>
              <w:bottom w:val="single" w:sz="4" w:space="0" w:color="666666" w:themeColor="text1" w:themeTint="99"/>
              <w:right w:val="nil"/>
            </w:tcBorders>
            <w:hideMark/>
          </w:tcPr>
          <w:p w14:paraId="628C887D" w14:textId="77777777" w:rsidR="00D95D79" w:rsidRPr="00D95D79"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KMO index</w:t>
            </w:r>
          </w:p>
        </w:tc>
        <w:tc>
          <w:tcPr>
            <w:tcW w:w="2268" w:type="dxa"/>
            <w:tcBorders>
              <w:top w:val="single" w:sz="4" w:space="0" w:color="666666" w:themeColor="text1" w:themeTint="99"/>
              <w:left w:val="nil"/>
              <w:bottom w:val="single" w:sz="4" w:space="0" w:color="666666" w:themeColor="text1" w:themeTint="99"/>
              <w:right w:val="nil"/>
            </w:tcBorders>
            <w:hideMark/>
          </w:tcPr>
          <w:p w14:paraId="445D0950" w14:textId="77777777" w:rsidR="00D95D79" w:rsidRPr="00D95D79"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fr-FR"/>
              </w:rPr>
            </w:pPr>
            <w:proofErr w:type="spellStart"/>
            <w:r w:rsidRPr="00D95D79">
              <w:rPr>
                <w:rFonts w:ascii="Times New Roman" w:hAnsi="Times New Roman"/>
                <w:sz w:val="24"/>
                <w:szCs w:val="24"/>
                <w:lang w:val="fr-FR"/>
              </w:rPr>
              <w:t>Meaning</w:t>
            </w:r>
            <w:proofErr w:type="spellEnd"/>
            <w:r w:rsidRPr="00D95D79">
              <w:rPr>
                <w:rFonts w:ascii="Times New Roman" w:hAnsi="Times New Roman"/>
                <w:sz w:val="24"/>
                <w:szCs w:val="24"/>
                <w:lang w:val="fr-FR"/>
              </w:rPr>
              <w:t xml:space="preserve"> of Bartlett</w:t>
            </w:r>
          </w:p>
        </w:tc>
      </w:tr>
      <w:tr w:rsidR="00D95D79" w:rsidRPr="00D95D79" w14:paraId="60F89C5D" w14:textId="77777777" w:rsidTr="008A04F2">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666666" w:themeColor="text1" w:themeTint="99"/>
              <w:left w:val="nil"/>
              <w:bottom w:val="single" w:sz="4" w:space="0" w:color="666666" w:themeColor="text1" w:themeTint="99"/>
              <w:right w:val="nil"/>
            </w:tcBorders>
            <w:hideMark/>
          </w:tcPr>
          <w:p w14:paraId="36D83C85"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Dependent variables</w:t>
            </w:r>
          </w:p>
        </w:tc>
        <w:tc>
          <w:tcPr>
            <w:tcW w:w="3510" w:type="dxa"/>
            <w:tcBorders>
              <w:top w:val="single" w:sz="4" w:space="0" w:color="666666" w:themeColor="text1" w:themeTint="99"/>
              <w:left w:val="nil"/>
              <w:bottom w:val="single" w:sz="4" w:space="0" w:color="666666" w:themeColor="text1" w:themeTint="99"/>
              <w:right w:val="nil"/>
            </w:tcBorders>
            <w:hideMark/>
          </w:tcPr>
          <w:p w14:paraId="20969E7F" w14:textId="77777777" w:rsidR="00D95D79" w:rsidRPr="00D95D79" w:rsidRDefault="00D95D79" w:rsidP="00C371A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fr-FR"/>
              </w:rPr>
            </w:pPr>
            <w:proofErr w:type="spellStart"/>
            <w:r w:rsidRPr="00D95D79">
              <w:rPr>
                <w:rFonts w:ascii="Times New Roman" w:hAnsi="Times New Roman"/>
                <w:bCs/>
                <w:sz w:val="24"/>
                <w:szCs w:val="24"/>
                <w:lang w:val="fr-FR"/>
              </w:rPr>
              <w:t>Organizational</w:t>
            </w:r>
            <w:proofErr w:type="spellEnd"/>
            <w:r w:rsidRPr="00D95D79">
              <w:rPr>
                <w:rFonts w:ascii="Times New Roman" w:hAnsi="Times New Roman"/>
                <w:bCs/>
                <w:sz w:val="24"/>
                <w:szCs w:val="24"/>
                <w:lang w:val="fr-FR"/>
              </w:rPr>
              <w:t xml:space="preserve"> </w:t>
            </w:r>
            <w:proofErr w:type="spellStart"/>
            <w:r w:rsidRPr="00D95D79">
              <w:rPr>
                <w:rFonts w:ascii="Times New Roman" w:hAnsi="Times New Roman"/>
                <w:bCs/>
                <w:sz w:val="24"/>
                <w:szCs w:val="24"/>
                <w:lang w:val="fr-FR"/>
              </w:rPr>
              <w:t>Effectiveness</w:t>
            </w:r>
            <w:proofErr w:type="spellEnd"/>
          </w:p>
        </w:tc>
        <w:tc>
          <w:tcPr>
            <w:tcW w:w="1701" w:type="dxa"/>
            <w:tcBorders>
              <w:top w:val="single" w:sz="4" w:space="0" w:color="666666" w:themeColor="text1" w:themeTint="99"/>
              <w:left w:val="nil"/>
              <w:bottom w:val="single" w:sz="4" w:space="0" w:color="666666" w:themeColor="text1" w:themeTint="99"/>
              <w:right w:val="nil"/>
            </w:tcBorders>
            <w:hideMark/>
          </w:tcPr>
          <w:p w14:paraId="4D4B425B" w14:textId="77777777" w:rsidR="00D95D79" w:rsidRPr="00D95D79" w:rsidRDefault="00D95D79" w:rsidP="00C371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0,823</w:t>
            </w:r>
          </w:p>
        </w:tc>
        <w:tc>
          <w:tcPr>
            <w:tcW w:w="2268" w:type="dxa"/>
            <w:tcBorders>
              <w:top w:val="single" w:sz="4" w:space="0" w:color="666666" w:themeColor="text1" w:themeTint="99"/>
              <w:left w:val="nil"/>
              <w:bottom w:val="single" w:sz="4" w:space="0" w:color="666666" w:themeColor="text1" w:themeTint="99"/>
              <w:right w:val="nil"/>
            </w:tcBorders>
            <w:hideMark/>
          </w:tcPr>
          <w:p w14:paraId="5B3D7D31" w14:textId="77777777" w:rsidR="00D95D79" w:rsidRPr="00D95D79" w:rsidRDefault="00D95D79" w:rsidP="00C371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0,000</w:t>
            </w:r>
          </w:p>
        </w:tc>
      </w:tr>
      <w:tr w:rsidR="00D95D79" w:rsidRPr="00D95D79" w14:paraId="75BE718C" w14:textId="77777777" w:rsidTr="008A04F2">
        <w:trPr>
          <w:trHeight w:val="345"/>
          <w:jc w:val="center"/>
        </w:trPr>
        <w:tc>
          <w:tcPr>
            <w:cnfStyle w:val="001000000000" w:firstRow="0" w:lastRow="0" w:firstColumn="1" w:lastColumn="0" w:oddVBand="0" w:evenVBand="0" w:oddHBand="0" w:evenHBand="0" w:firstRowFirstColumn="0" w:firstRowLastColumn="0" w:lastRowFirstColumn="0" w:lastRowLastColumn="0"/>
            <w:tcW w:w="1701" w:type="dxa"/>
            <w:vMerge/>
            <w:tcBorders>
              <w:top w:val="single" w:sz="4" w:space="0" w:color="666666" w:themeColor="text1" w:themeTint="99"/>
              <w:left w:val="nil"/>
              <w:bottom w:val="single" w:sz="4" w:space="0" w:color="666666" w:themeColor="text1" w:themeTint="99"/>
              <w:right w:val="nil"/>
            </w:tcBorders>
            <w:vAlign w:val="center"/>
            <w:hideMark/>
          </w:tcPr>
          <w:p w14:paraId="3C937447" w14:textId="77777777" w:rsidR="00D95D79" w:rsidRPr="00D95D79" w:rsidRDefault="00D95D79" w:rsidP="00C371A4">
            <w:pPr>
              <w:rPr>
                <w:rFonts w:ascii="Times New Roman" w:hAnsi="Times New Roman"/>
                <w:sz w:val="24"/>
                <w:szCs w:val="24"/>
                <w:lang w:val="fr-FR"/>
              </w:rPr>
            </w:pPr>
          </w:p>
        </w:tc>
        <w:tc>
          <w:tcPr>
            <w:tcW w:w="3510" w:type="dxa"/>
            <w:tcBorders>
              <w:top w:val="single" w:sz="4" w:space="0" w:color="666666" w:themeColor="text1" w:themeTint="99"/>
              <w:left w:val="nil"/>
              <w:bottom w:val="single" w:sz="4" w:space="0" w:color="666666" w:themeColor="text1" w:themeTint="99"/>
              <w:right w:val="nil"/>
            </w:tcBorders>
            <w:hideMark/>
          </w:tcPr>
          <w:p w14:paraId="7FE08F1F" w14:textId="77777777" w:rsidR="00D95D79" w:rsidRPr="00D95D79" w:rsidRDefault="00D95D79" w:rsidP="00C371A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fr-FR"/>
              </w:rPr>
            </w:pPr>
            <w:proofErr w:type="spellStart"/>
            <w:r w:rsidRPr="00D95D79">
              <w:rPr>
                <w:rFonts w:ascii="Times New Roman" w:hAnsi="Times New Roman"/>
                <w:bCs/>
                <w:sz w:val="24"/>
                <w:szCs w:val="24"/>
                <w:lang w:val="fr-FR"/>
              </w:rPr>
              <w:t>Organizational</w:t>
            </w:r>
            <w:proofErr w:type="spellEnd"/>
            <w:r w:rsidRPr="00D95D79">
              <w:rPr>
                <w:rFonts w:ascii="Times New Roman" w:hAnsi="Times New Roman"/>
                <w:bCs/>
                <w:sz w:val="24"/>
                <w:szCs w:val="24"/>
                <w:lang w:val="fr-FR"/>
              </w:rPr>
              <w:t xml:space="preserve"> </w:t>
            </w:r>
            <w:proofErr w:type="spellStart"/>
            <w:r w:rsidRPr="00D95D79">
              <w:rPr>
                <w:rFonts w:ascii="Times New Roman" w:hAnsi="Times New Roman"/>
                <w:bCs/>
                <w:sz w:val="24"/>
                <w:szCs w:val="24"/>
                <w:lang w:val="fr-FR"/>
              </w:rPr>
              <w:t>efficiency</w:t>
            </w:r>
            <w:proofErr w:type="spellEnd"/>
          </w:p>
        </w:tc>
        <w:tc>
          <w:tcPr>
            <w:tcW w:w="1701" w:type="dxa"/>
            <w:tcBorders>
              <w:top w:val="single" w:sz="4" w:space="0" w:color="666666" w:themeColor="text1" w:themeTint="99"/>
              <w:left w:val="nil"/>
              <w:bottom w:val="single" w:sz="4" w:space="0" w:color="666666" w:themeColor="text1" w:themeTint="99"/>
              <w:right w:val="nil"/>
            </w:tcBorders>
            <w:hideMark/>
          </w:tcPr>
          <w:p w14:paraId="64DF9577" w14:textId="77777777"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fr-FR"/>
              </w:rPr>
            </w:pPr>
            <w:r w:rsidRPr="00D95D79">
              <w:rPr>
                <w:rFonts w:ascii="Times New Roman" w:hAnsi="Times New Roman"/>
                <w:bCs/>
                <w:sz w:val="24"/>
                <w:szCs w:val="24"/>
                <w:lang w:val="fr-FR"/>
              </w:rPr>
              <w:t>0,856</w:t>
            </w:r>
          </w:p>
        </w:tc>
        <w:tc>
          <w:tcPr>
            <w:tcW w:w="2268" w:type="dxa"/>
            <w:tcBorders>
              <w:top w:val="single" w:sz="4" w:space="0" w:color="666666" w:themeColor="text1" w:themeTint="99"/>
              <w:left w:val="nil"/>
              <w:bottom w:val="single" w:sz="4" w:space="0" w:color="666666" w:themeColor="text1" w:themeTint="99"/>
              <w:right w:val="nil"/>
            </w:tcBorders>
            <w:hideMark/>
          </w:tcPr>
          <w:p w14:paraId="7075E426" w14:textId="77777777"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fr-FR"/>
              </w:rPr>
            </w:pPr>
            <w:r w:rsidRPr="00D95D79">
              <w:rPr>
                <w:rFonts w:ascii="Times New Roman" w:hAnsi="Times New Roman"/>
                <w:bCs/>
                <w:sz w:val="24"/>
                <w:szCs w:val="24"/>
                <w:lang w:val="fr-FR"/>
              </w:rPr>
              <w:t>0,000</w:t>
            </w:r>
          </w:p>
        </w:tc>
      </w:tr>
      <w:tr w:rsidR="00D95D79" w:rsidRPr="00D95D79" w14:paraId="3C042257" w14:textId="77777777" w:rsidTr="008A0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666666" w:themeColor="text1" w:themeTint="99"/>
              <w:left w:val="nil"/>
              <w:bottom w:val="single" w:sz="4" w:space="0" w:color="666666" w:themeColor="text1" w:themeTint="99"/>
              <w:right w:val="nil"/>
            </w:tcBorders>
            <w:hideMark/>
          </w:tcPr>
          <w:p w14:paraId="26170FDB" w14:textId="77777777" w:rsidR="00D95D79" w:rsidRPr="00D95D79" w:rsidRDefault="00D95D79" w:rsidP="00C371A4">
            <w:pPr>
              <w:jc w:val="both"/>
              <w:rPr>
                <w:rFonts w:ascii="Times New Roman" w:hAnsi="Times New Roman"/>
                <w:sz w:val="24"/>
                <w:szCs w:val="24"/>
                <w:lang w:val="fr-FR"/>
              </w:rPr>
            </w:pPr>
            <w:proofErr w:type="spellStart"/>
            <w:r w:rsidRPr="00D95D79">
              <w:rPr>
                <w:rFonts w:ascii="Times New Roman" w:hAnsi="Times New Roman"/>
                <w:sz w:val="24"/>
                <w:szCs w:val="24"/>
                <w:lang w:val="fr-FR"/>
              </w:rPr>
              <w:t>Mediating</w:t>
            </w:r>
            <w:proofErr w:type="spellEnd"/>
            <w:r w:rsidRPr="00D95D79">
              <w:rPr>
                <w:rFonts w:ascii="Times New Roman" w:hAnsi="Times New Roman"/>
                <w:sz w:val="24"/>
                <w:szCs w:val="24"/>
                <w:lang w:val="fr-FR"/>
              </w:rPr>
              <w:t xml:space="preserve"> variables</w:t>
            </w:r>
          </w:p>
        </w:tc>
        <w:tc>
          <w:tcPr>
            <w:tcW w:w="3510" w:type="dxa"/>
            <w:tcBorders>
              <w:top w:val="single" w:sz="4" w:space="0" w:color="666666" w:themeColor="text1" w:themeTint="99"/>
              <w:left w:val="nil"/>
              <w:bottom w:val="single" w:sz="4" w:space="0" w:color="666666" w:themeColor="text1" w:themeTint="99"/>
              <w:right w:val="nil"/>
            </w:tcBorders>
            <w:hideMark/>
          </w:tcPr>
          <w:p w14:paraId="5DC8121C" w14:textId="77777777" w:rsidR="00D95D79" w:rsidRPr="00D95D79" w:rsidRDefault="00D95D79" w:rsidP="00C371A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fr-FR"/>
              </w:rPr>
            </w:pPr>
            <w:proofErr w:type="spellStart"/>
            <w:r w:rsidRPr="00D95D79">
              <w:rPr>
                <w:rFonts w:ascii="Times New Roman" w:hAnsi="Times New Roman"/>
                <w:bCs/>
                <w:sz w:val="24"/>
                <w:szCs w:val="24"/>
                <w:lang w:val="fr-FR"/>
              </w:rPr>
              <w:t>Reducing</w:t>
            </w:r>
            <w:proofErr w:type="spellEnd"/>
            <w:r w:rsidRPr="00D95D79">
              <w:rPr>
                <w:rFonts w:ascii="Times New Roman" w:hAnsi="Times New Roman"/>
                <w:bCs/>
                <w:sz w:val="24"/>
                <w:szCs w:val="24"/>
                <w:lang w:val="fr-FR"/>
              </w:rPr>
              <w:t xml:space="preserve"> information </w:t>
            </w:r>
            <w:proofErr w:type="spellStart"/>
            <w:r w:rsidRPr="00D95D79">
              <w:rPr>
                <w:rFonts w:ascii="Times New Roman" w:hAnsi="Times New Roman"/>
                <w:bCs/>
                <w:sz w:val="24"/>
                <w:szCs w:val="24"/>
                <w:lang w:val="fr-FR"/>
              </w:rPr>
              <w:t>asymmetry</w:t>
            </w:r>
            <w:proofErr w:type="spellEnd"/>
          </w:p>
        </w:tc>
        <w:tc>
          <w:tcPr>
            <w:tcW w:w="1701" w:type="dxa"/>
            <w:tcBorders>
              <w:top w:val="single" w:sz="4" w:space="0" w:color="666666" w:themeColor="text1" w:themeTint="99"/>
              <w:left w:val="nil"/>
              <w:bottom w:val="single" w:sz="4" w:space="0" w:color="666666" w:themeColor="text1" w:themeTint="99"/>
              <w:right w:val="nil"/>
            </w:tcBorders>
            <w:hideMark/>
          </w:tcPr>
          <w:p w14:paraId="5F6B95EF" w14:textId="77777777" w:rsidR="00D95D79" w:rsidRPr="00D95D79" w:rsidRDefault="00D95D79" w:rsidP="00C371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0,792</w:t>
            </w:r>
          </w:p>
        </w:tc>
        <w:tc>
          <w:tcPr>
            <w:tcW w:w="2268" w:type="dxa"/>
            <w:tcBorders>
              <w:top w:val="single" w:sz="4" w:space="0" w:color="666666" w:themeColor="text1" w:themeTint="99"/>
              <w:left w:val="nil"/>
              <w:bottom w:val="single" w:sz="4" w:space="0" w:color="666666" w:themeColor="text1" w:themeTint="99"/>
              <w:right w:val="nil"/>
            </w:tcBorders>
            <w:hideMark/>
          </w:tcPr>
          <w:p w14:paraId="3D63E2E4" w14:textId="77777777" w:rsidR="00D95D79" w:rsidRPr="00D95D79" w:rsidRDefault="00D95D79" w:rsidP="00C371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0,000</w:t>
            </w:r>
          </w:p>
        </w:tc>
      </w:tr>
      <w:tr w:rsidR="00D95D79" w:rsidRPr="00D95D79" w14:paraId="127EBBBB" w14:textId="77777777" w:rsidTr="008A04F2">
        <w:trPr>
          <w:jc w:val="center"/>
        </w:trPr>
        <w:tc>
          <w:tcPr>
            <w:cnfStyle w:val="001000000000" w:firstRow="0" w:lastRow="0" w:firstColumn="1" w:lastColumn="0" w:oddVBand="0" w:evenVBand="0" w:oddHBand="0" w:evenHBand="0" w:firstRowFirstColumn="0" w:firstRowLastColumn="0" w:lastRowFirstColumn="0" w:lastRowLastColumn="0"/>
            <w:tcW w:w="1701" w:type="dxa"/>
            <w:vMerge/>
            <w:tcBorders>
              <w:top w:val="single" w:sz="4" w:space="0" w:color="666666" w:themeColor="text1" w:themeTint="99"/>
              <w:left w:val="nil"/>
              <w:bottom w:val="single" w:sz="4" w:space="0" w:color="666666" w:themeColor="text1" w:themeTint="99"/>
              <w:right w:val="nil"/>
            </w:tcBorders>
            <w:vAlign w:val="center"/>
            <w:hideMark/>
          </w:tcPr>
          <w:p w14:paraId="05A63176" w14:textId="77777777" w:rsidR="00D95D79" w:rsidRPr="00D95D79" w:rsidRDefault="00D95D79" w:rsidP="00C371A4">
            <w:pPr>
              <w:rPr>
                <w:rFonts w:ascii="Times New Roman" w:hAnsi="Times New Roman"/>
                <w:sz w:val="24"/>
                <w:szCs w:val="24"/>
                <w:lang w:val="fr-FR"/>
              </w:rPr>
            </w:pPr>
          </w:p>
        </w:tc>
        <w:tc>
          <w:tcPr>
            <w:tcW w:w="3510" w:type="dxa"/>
            <w:tcBorders>
              <w:top w:val="single" w:sz="4" w:space="0" w:color="666666" w:themeColor="text1" w:themeTint="99"/>
              <w:left w:val="nil"/>
              <w:bottom w:val="single" w:sz="4" w:space="0" w:color="666666" w:themeColor="text1" w:themeTint="99"/>
              <w:right w:val="nil"/>
            </w:tcBorders>
            <w:hideMark/>
          </w:tcPr>
          <w:p w14:paraId="53C424C7" w14:textId="77777777" w:rsidR="00D95D79" w:rsidRPr="00D95D79" w:rsidRDefault="00D95D79" w:rsidP="00C371A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fr-FR"/>
              </w:rPr>
            </w:pPr>
            <w:r w:rsidRPr="00D95D79">
              <w:rPr>
                <w:rFonts w:ascii="Times New Roman" w:hAnsi="Times New Roman"/>
                <w:bCs/>
                <w:sz w:val="24"/>
                <w:szCs w:val="24"/>
                <w:lang w:val="fr-FR"/>
              </w:rPr>
              <w:t>Optimal Resource Allocation</w:t>
            </w:r>
          </w:p>
        </w:tc>
        <w:tc>
          <w:tcPr>
            <w:tcW w:w="1701" w:type="dxa"/>
            <w:tcBorders>
              <w:top w:val="single" w:sz="4" w:space="0" w:color="666666" w:themeColor="text1" w:themeTint="99"/>
              <w:left w:val="nil"/>
              <w:bottom w:val="single" w:sz="4" w:space="0" w:color="666666" w:themeColor="text1" w:themeTint="99"/>
              <w:right w:val="nil"/>
            </w:tcBorders>
            <w:hideMark/>
          </w:tcPr>
          <w:p w14:paraId="26C3C6E1" w14:textId="77777777"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0,882</w:t>
            </w:r>
          </w:p>
        </w:tc>
        <w:tc>
          <w:tcPr>
            <w:tcW w:w="2268" w:type="dxa"/>
            <w:tcBorders>
              <w:top w:val="single" w:sz="4" w:space="0" w:color="666666" w:themeColor="text1" w:themeTint="99"/>
              <w:left w:val="nil"/>
              <w:bottom w:val="single" w:sz="4" w:space="0" w:color="666666" w:themeColor="text1" w:themeTint="99"/>
              <w:right w:val="nil"/>
            </w:tcBorders>
            <w:hideMark/>
          </w:tcPr>
          <w:p w14:paraId="3FB15E62" w14:textId="77777777"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0,000</w:t>
            </w:r>
          </w:p>
        </w:tc>
      </w:tr>
      <w:tr w:rsidR="00D95D79" w:rsidRPr="00D95D79" w14:paraId="56CC3946" w14:textId="77777777" w:rsidTr="008A04F2">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666666" w:themeColor="text1" w:themeTint="99"/>
              <w:left w:val="nil"/>
              <w:bottom w:val="single" w:sz="4" w:space="0" w:color="666666" w:themeColor="text1" w:themeTint="99"/>
              <w:right w:val="nil"/>
            </w:tcBorders>
            <w:hideMark/>
          </w:tcPr>
          <w:p w14:paraId="22F4BE84"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Independent variables</w:t>
            </w:r>
          </w:p>
        </w:tc>
        <w:tc>
          <w:tcPr>
            <w:tcW w:w="3510" w:type="dxa"/>
            <w:tcBorders>
              <w:top w:val="single" w:sz="4" w:space="0" w:color="666666" w:themeColor="text1" w:themeTint="99"/>
              <w:left w:val="nil"/>
              <w:bottom w:val="single" w:sz="4" w:space="0" w:color="666666" w:themeColor="text1" w:themeTint="99"/>
              <w:right w:val="nil"/>
            </w:tcBorders>
            <w:hideMark/>
          </w:tcPr>
          <w:p w14:paraId="223D8FAB" w14:textId="77777777" w:rsidR="00D95D79" w:rsidRPr="00D95D79" w:rsidRDefault="00D95D79" w:rsidP="00C371A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fr-FR"/>
              </w:rPr>
            </w:pPr>
            <w:r w:rsidRPr="00D95D79">
              <w:rPr>
                <w:rFonts w:ascii="Times New Roman" w:hAnsi="Times New Roman"/>
                <w:bCs/>
                <w:sz w:val="24"/>
                <w:szCs w:val="24"/>
                <w:lang w:val="fr-FR"/>
              </w:rPr>
              <w:t>Program budget objectives</w:t>
            </w:r>
          </w:p>
        </w:tc>
        <w:tc>
          <w:tcPr>
            <w:tcW w:w="1701" w:type="dxa"/>
            <w:tcBorders>
              <w:top w:val="single" w:sz="4" w:space="0" w:color="666666" w:themeColor="text1" w:themeTint="99"/>
              <w:left w:val="nil"/>
              <w:bottom w:val="single" w:sz="4" w:space="0" w:color="666666" w:themeColor="text1" w:themeTint="99"/>
              <w:right w:val="nil"/>
            </w:tcBorders>
            <w:hideMark/>
          </w:tcPr>
          <w:p w14:paraId="2EBD5210" w14:textId="77777777" w:rsidR="00D95D79" w:rsidRPr="00D95D79" w:rsidRDefault="00D95D79" w:rsidP="00C371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0,776</w:t>
            </w:r>
          </w:p>
        </w:tc>
        <w:tc>
          <w:tcPr>
            <w:tcW w:w="2268" w:type="dxa"/>
            <w:tcBorders>
              <w:top w:val="single" w:sz="4" w:space="0" w:color="666666" w:themeColor="text1" w:themeTint="99"/>
              <w:left w:val="nil"/>
              <w:bottom w:val="single" w:sz="4" w:space="0" w:color="666666" w:themeColor="text1" w:themeTint="99"/>
              <w:right w:val="nil"/>
            </w:tcBorders>
            <w:hideMark/>
          </w:tcPr>
          <w:p w14:paraId="3001F978" w14:textId="77777777" w:rsidR="00D95D79" w:rsidRPr="00D95D79" w:rsidRDefault="00D95D79" w:rsidP="00C371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0,020</w:t>
            </w:r>
          </w:p>
        </w:tc>
      </w:tr>
      <w:tr w:rsidR="00D95D79" w:rsidRPr="00D95D79" w14:paraId="421E8831" w14:textId="77777777" w:rsidTr="008A04F2">
        <w:trPr>
          <w:jc w:val="center"/>
        </w:trPr>
        <w:tc>
          <w:tcPr>
            <w:cnfStyle w:val="001000000000" w:firstRow="0" w:lastRow="0" w:firstColumn="1" w:lastColumn="0" w:oddVBand="0" w:evenVBand="0" w:oddHBand="0" w:evenHBand="0" w:firstRowFirstColumn="0" w:firstRowLastColumn="0" w:lastRowFirstColumn="0" w:lastRowLastColumn="0"/>
            <w:tcW w:w="1701" w:type="dxa"/>
            <w:vMerge/>
            <w:tcBorders>
              <w:top w:val="single" w:sz="4" w:space="0" w:color="666666" w:themeColor="text1" w:themeTint="99"/>
              <w:left w:val="nil"/>
              <w:bottom w:val="single" w:sz="4" w:space="0" w:color="666666" w:themeColor="text1" w:themeTint="99"/>
              <w:right w:val="nil"/>
            </w:tcBorders>
            <w:vAlign w:val="center"/>
            <w:hideMark/>
          </w:tcPr>
          <w:p w14:paraId="73BE139C" w14:textId="77777777" w:rsidR="00D95D79" w:rsidRPr="00D95D79" w:rsidRDefault="00D95D79" w:rsidP="00C371A4">
            <w:pPr>
              <w:rPr>
                <w:rFonts w:ascii="Times New Roman" w:hAnsi="Times New Roman"/>
                <w:sz w:val="24"/>
                <w:szCs w:val="24"/>
                <w:lang w:val="fr-FR"/>
              </w:rPr>
            </w:pPr>
          </w:p>
        </w:tc>
        <w:tc>
          <w:tcPr>
            <w:tcW w:w="3510" w:type="dxa"/>
            <w:tcBorders>
              <w:top w:val="single" w:sz="4" w:space="0" w:color="666666" w:themeColor="text1" w:themeTint="99"/>
              <w:left w:val="nil"/>
              <w:bottom w:val="single" w:sz="4" w:space="0" w:color="666666" w:themeColor="text1" w:themeTint="99"/>
              <w:right w:val="nil"/>
            </w:tcBorders>
            <w:hideMark/>
          </w:tcPr>
          <w:p w14:paraId="5E033810" w14:textId="77777777" w:rsidR="00D95D79" w:rsidRPr="00D95D79" w:rsidRDefault="00D95D79" w:rsidP="00C371A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fr-FR"/>
              </w:rPr>
            </w:pPr>
            <w:proofErr w:type="spellStart"/>
            <w:r w:rsidRPr="00D95D79">
              <w:rPr>
                <w:rFonts w:ascii="Times New Roman" w:hAnsi="Times New Roman"/>
                <w:bCs/>
                <w:sz w:val="24"/>
                <w:szCs w:val="24"/>
                <w:lang w:val="fr-FR"/>
              </w:rPr>
              <w:t>Procedure</w:t>
            </w:r>
            <w:proofErr w:type="spellEnd"/>
            <w:r w:rsidRPr="00D95D79">
              <w:rPr>
                <w:rFonts w:ascii="Times New Roman" w:hAnsi="Times New Roman"/>
                <w:bCs/>
                <w:sz w:val="24"/>
                <w:szCs w:val="24"/>
                <w:lang w:val="fr-FR"/>
              </w:rPr>
              <w:t xml:space="preserve"> </w:t>
            </w:r>
            <w:proofErr w:type="spellStart"/>
            <w:r w:rsidRPr="00D95D79">
              <w:rPr>
                <w:rFonts w:ascii="Times New Roman" w:hAnsi="Times New Roman"/>
                <w:bCs/>
                <w:sz w:val="24"/>
                <w:szCs w:val="24"/>
                <w:lang w:val="fr-FR"/>
              </w:rPr>
              <w:t>Quality</w:t>
            </w:r>
            <w:proofErr w:type="spellEnd"/>
          </w:p>
        </w:tc>
        <w:tc>
          <w:tcPr>
            <w:tcW w:w="1701" w:type="dxa"/>
            <w:tcBorders>
              <w:top w:val="single" w:sz="4" w:space="0" w:color="666666" w:themeColor="text1" w:themeTint="99"/>
              <w:left w:val="nil"/>
              <w:bottom w:val="single" w:sz="4" w:space="0" w:color="666666" w:themeColor="text1" w:themeTint="99"/>
              <w:right w:val="nil"/>
            </w:tcBorders>
            <w:hideMark/>
          </w:tcPr>
          <w:p w14:paraId="3C8AA956" w14:textId="77777777"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0,783</w:t>
            </w:r>
          </w:p>
        </w:tc>
        <w:tc>
          <w:tcPr>
            <w:tcW w:w="2268" w:type="dxa"/>
            <w:tcBorders>
              <w:top w:val="single" w:sz="4" w:space="0" w:color="666666" w:themeColor="text1" w:themeTint="99"/>
              <w:left w:val="nil"/>
              <w:bottom w:val="single" w:sz="4" w:space="0" w:color="666666" w:themeColor="text1" w:themeTint="99"/>
              <w:right w:val="nil"/>
            </w:tcBorders>
            <w:hideMark/>
          </w:tcPr>
          <w:p w14:paraId="2E8F14D2" w14:textId="77777777"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0,000</w:t>
            </w:r>
          </w:p>
        </w:tc>
      </w:tr>
      <w:tr w:rsidR="00D95D79" w:rsidRPr="00D95D79" w14:paraId="5B0E90F5" w14:textId="77777777" w:rsidTr="008A0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Merge/>
            <w:tcBorders>
              <w:top w:val="single" w:sz="4" w:space="0" w:color="666666" w:themeColor="text1" w:themeTint="99"/>
              <w:left w:val="nil"/>
              <w:bottom w:val="single" w:sz="4" w:space="0" w:color="666666" w:themeColor="text1" w:themeTint="99"/>
              <w:right w:val="nil"/>
            </w:tcBorders>
            <w:vAlign w:val="center"/>
            <w:hideMark/>
          </w:tcPr>
          <w:p w14:paraId="285B99B7" w14:textId="77777777" w:rsidR="00D95D79" w:rsidRPr="00D95D79" w:rsidRDefault="00D95D79" w:rsidP="00C371A4">
            <w:pPr>
              <w:rPr>
                <w:rFonts w:ascii="Times New Roman" w:hAnsi="Times New Roman"/>
                <w:sz w:val="24"/>
                <w:szCs w:val="24"/>
                <w:lang w:val="fr-FR"/>
              </w:rPr>
            </w:pPr>
          </w:p>
        </w:tc>
        <w:tc>
          <w:tcPr>
            <w:tcW w:w="3510" w:type="dxa"/>
            <w:tcBorders>
              <w:top w:val="single" w:sz="4" w:space="0" w:color="666666" w:themeColor="text1" w:themeTint="99"/>
              <w:left w:val="nil"/>
              <w:bottom w:val="single" w:sz="4" w:space="0" w:color="666666" w:themeColor="text1" w:themeTint="99"/>
              <w:right w:val="nil"/>
            </w:tcBorders>
            <w:hideMark/>
          </w:tcPr>
          <w:p w14:paraId="5D24DA1F" w14:textId="77777777" w:rsidR="00D95D79" w:rsidRPr="00D95D79" w:rsidRDefault="00D95D79" w:rsidP="00C371A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fr-FR"/>
              </w:rPr>
            </w:pPr>
            <w:r w:rsidRPr="00D95D79">
              <w:rPr>
                <w:rFonts w:ascii="Times New Roman" w:hAnsi="Times New Roman"/>
                <w:bCs/>
                <w:sz w:val="24"/>
                <w:szCs w:val="24"/>
                <w:lang w:val="fr-FR"/>
              </w:rPr>
              <w:t>Monitoring and control</w:t>
            </w:r>
          </w:p>
        </w:tc>
        <w:tc>
          <w:tcPr>
            <w:tcW w:w="1701" w:type="dxa"/>
            <w:tcBorders>
              <w:top w:val="single" w:sz="4" w:space="0" w:color="666666" w:themeColor="text1" w:themeTint="99"/>
              <w:left w:val="nil"/>
              <w:bottom w:val="single" w:sz="4" w:space="0" w:color="666666" w:themeColor="text1" w:themeTint="99"/>
              <w:right w:val="nil"/>
            </w:tcBorders>
            <w:hideMark/>
          </w:tcPr>
          <w:p w14:paraId="69D0AC87" w14:textId="77777777" w:rsidR="00D95D79" w:rsidRPr="00D95D79" w:rsidRDefault="00D95D79" w:rsidP="00C371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0,846</w:t>
            </w:r>
          </w:p>
        </w:tc>
        <w:tc>
          <w:tcPr>
            <w:tcW w:w="2268" w:type="dxa"/>
            <w:tcBorders>
              <w:top w:val="single" w:sz="4" w:space="0" w:color="666666" w:themeColor="text1" w:themeTint="99"/>
              <w:left w:val="nil"/>
              <w:bottom w:val="single" w:sz="4" w:space="0" w:color="666666" w:themeColor="text1" w:themeTint="99"/>
              <w:right w:val="nil"/>
            </w:tcBorders>
            <w:hideMark/>
          </w:tcPr>
          <w:p w14:paraId="0577AC03" w14:textId="77777777" w:rsidR="00D95D79" w:rsidRPr="00D95D79" w:rsidRDefault="00D95D79" w:rsidP="00C371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0,000</w:t>
            </w:r>
          </w:p>
        </w:tc>
      </w:tr>
      <w:bookmarkEnd w:id="8"/>
    </w:tbl>
    <w:p w14:paraId="58DBE4BD" w14:textId="77777777" w:rsidR="00D95D79" w:rsidRPr="00D95D79" w:rsidRDefault="00D95D79" w:rsidP="00C371A4">
      <w:pPr>
        <w:spacing w:after="0" w:line="240" w:lineRule="auto"/>
        <w:jc w:val="both"/>
        <w:rPr>
          <w:rFonts w:ascii="Times New Roman" w:eastAsia="Calibri" w:hAnsi="Times New Roman" w:cs="Times New Roman"/>
          <w:sz w:val="8"/>
          <w:szCs w:val="8"/>
          <w:lang w:val="fr-FR"/>
        </w:rPr>
      </w:pPr>
    </w:p>
    <w:p w14:paraId="06E3096B" w14:textId="77777777" w:rsidR="00D95D79" w:rsidRPr="00D95D79" w:rsidRDefault="00D95D79" w:rsidP="00C371A4">
      <w:pPr>
        <w:spacing w:after="0" w:line="240" w:lineRule="auto"/>
        <w:jc w:val="both"/>
        <w:rPr>
          <w:rFonts w:ascii="Times New Roman" w:eastAsia="Calibri" w:hAnsi="Times New Roman" w:cs="Times New Roman"/>
          <w:bCs/>
          <w:iCs/>
          <w:sz w:val="20"/>
          <w:szCs w:val="20"/>
          <w:lang w:val="fr-FR"/>
        </w:rPr>
      </w:pPr>
      <w:bookmarkStart w:id="9" w:name="_Hlk194287523"/>
      <w:r w:rsidRPr="00D95D79">
        <w:rPr>
          <w:rFonts w:ascii="Times New Roman" w:eastAsia="Calibri" w:hAnsi="Times New Roman" w:cs="Times New Roman"/>
          <w:b/>
          <w:iCs/>
          <w:sz w:val="20"/>
          <w:szCs w:val="20"/>
          <w:lang w:val="fr-FR"/>
        </w:rPr>
        <w:t xml:space="preserve">Source: </w:t>
      </w:r>
      <w:proofErr w:type="spellStart"/>
      <w:r w:rsidRPr="00D95D79">
        <w:rPr>
          <w:rFonts w:ascii="Times New Roman" w:eastAsia="Calibri" w:hAnsi="Times New Roman" w:cs="Times New Roman"/>
          <w:bCs/>
          <w:iCs/>
          <w:sz w:val="20"/>
          <w:szCs w:val="20"/>
          <w:lang w:val="fr-FR"/>
        </w:rPr>
        <w:t>Results</w:t>
      </w:r>
      <w:proofErr w:type="spellEnd"/>
      <w:r w:rsidRPr="00D95D79">
        <w:rPr>
          <w:rFonts w:ascii="Times New Roman" w:eastAsia="Calibri" w:hAnsi="Times New Roman" w:cs="Times New Roman"/>
          <w:bCs/>
          <w:iCs/>
          <w:sz w:val="20"/>
          <w:szCs w:val="20"/>
          <w:lang w:val="fr-FR"/>
        </w:rPr>
        <w:t xml:space="preserve"> of </w:t>
      </w:r>
      <w:proofErr w:type="spellStart"/>
      <w:r w:rsidRPr="00D95D79">
        <w:rPr>
          <w:rFonts w:ascii="Times New Roman" w:eastAsia="Calibri" w:hAnsi="Times New Roman" w:cs="Times New Roman"/>
          <w:bCs/>
          <w:iCs/>
          <w:sz w:val="20"/>
          <w:szCs w:val="20"/>
          <w:lang w:val="fr-FR"/>
        </w:rPr>
        <w:t>our</w:t>
      </w:r>
      <w:proofErr w:type="spellEnd"/>
      <w:r w:rsidRPr="00D95D79">
        <w:rPr>
          <w:rFonts w:ascii="Times New Roman" w:eastAsia="Calibri" w:hAnsi="Times New Roman" w:cs="Times New Roman"/>
          <w:bCs/>
          <w:iCs/>
          <w:sz w:val="20"/>
          <w:szCs w:val="20"/>
          <w:lang w:val="fr-FR"/>
        </w:rPr>
        <w:t xml:space="preserve"> </w:t>
      </w:r>
      <w:proofErr w:type="spellStart"/>
      <w:r w:rsidRPr="00D95D79">
        <w:rPr>
          <w:rFonts w:ascii="Times New Roman" w:eastAsia="Calibri" w:hAnsi="Times New Roman" w:cs="Times New Roman"/>
          <w:bCs/>
          <w:iCs/>
          <w:sz w:val="20"/>
          <w:szCs w:val="20"/>
          <w:lang w:val="fr-FR"/>
        </w:rPr>
        <w:t>surveys</w:t>
      </w:r>
      <w:proofErr w:type="spellEnd"/>
    </w:p>
    <w:bookmarkEnd w:id="9"/>
    <w:p w14:paraId="4EED10C8"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The table above shows KMO values above 0.5, which leads us to conclude that there are partial correlations between the variables studied. As the Bartlett test is highly significant for most variables at the 5% threshold, our data are factorizable. These results confirm the validity of our measurement scales and ensure the representativeness of the items used to measure the variables and constructs studied.  </w:t>
      </w:r>
    </w:p>
    <w:p w14:paraId="77A9AA5C" w14:textId="77777777" w:rsidR="00D95D79" w:rsidRPr="002F345B" w:rsidRDefault="00D95D79" w:rsidP="000332C1">
      <w:pPr>
        <w:numPr>
          <w:ilvl w:val="1"/>
          <w:numId w:val="2"/>
        </w:numPr>
        <w:spacing w:before="40" w:after="40" w:line="240" w:lineRule="auto"/>
        <w:ind w:left="709" w:hanging="425"/>
        <w:contextualSpacing/>
        <w:jc w:val="both"/>
        <w:rPr>
          <w:rFonts w:ascii="Times New Roman" w:eastAsia="Calibri" w:hAnsi="Times New Roman" w:cs="Times New Roman"/>
          <w:b/>
          <w:sz w:val="24"/>
          <w:szCs w:val="24"/>
          <w:lang w:val="fr-FR"/>
        </w:rPr>
      </w:pPr>
      <w:r w:rsidRPr="00D95D79">
        <w:rPr>
          <w:rFonts w:ascii="Times New Roman" w:eastAsia="Calibri" w:hAnsi="Times New Roman" w:cs="Times New Roman"/>
          <w:b/>
          <w:sz w:val="24"/>
          <w:szCs w:val="24"/>
          <w:lang w:val="fr-FR"/>
        </w:rPr>
        <w:t xml:space="preserve">Factor </w:t>
      </w:r>
      <w:proofErr w:type="spellStart"/>
      <w:r w:rsidRPr="00D95D79">
        <w:rPr>
          <w:rFonts w:ascii="Times New Roman" w:eastAsia="Calibri" w:hAnsi="Times New Roman" w:cs="Times New Roman"/>
          <w:b/>
          <w:sz w:val="24"/>
          <w:szCs w:val="24"/>
          <w:lang w:val="fr-FR"/>
        </w:rPr>
        <w:t>analysis</w:t>
      </w:r>
      <w:proofErr w:type="spellEnd"/>
      <w:r w:rsidRPr="00D95D79">
        <w:rPr>
          <w:rFonts w:ascii="Times New Roman" w:eastAsia="Calibri" w:hAnsi="Times New Roman" w:cs="Times New Roman"/>
          <w:b/>
          <w:sz w:val="24"/>
          <w:szCs w:val="24"/>
          <w:lang w:val="fr-FR"/>
        </w:rPr>
        <w:t xml:space="preserve"> of variables </w:t>
      </w:r>
    </w:p>
    <w:p w14:paraId="42F9863B"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Before testing the hypotheses, we need to reduce the number of items and group them into factors that yield the maximum amount of information. To assess construct validity, we used principal component analysis (PCA). With regard to dimensionality or the number of factors to be retained, examination of the eigenvalues led us to retain all axes with an eigenvalue greater than 1, with a threshold corresponding to the minimum percentage of total variance explained, which authors place at around 0.6 (Evrard &amp; </w:t>
      </w:r>
      <w:r w:rsidRPr="00D95D79">
        <w:rPr>
          <w:rFonts w:ascii="Times New Roman" w:eastAsia="Calibri" w:hAnsi="Times New Roman" w:cs="Times New Roman"/>
          <w:iCs/>
          <w:sz w:val="24"/>
          <w:szCs w:val="24"/>
        </w:rPr>
        <w:t>al., (</w:t>
      </w:r>
      <w:r w:rsidRPr="00D95D79">
        <w:rPr>
          <w:rFonts w:ascii="Times New Roman" w:eastAsia="Calibri" w:hAnsi="Times New Roman" w:cs="Times New Roman"/>
          <w:sz w:val="24"/>
          <w:szCs w:val="24"/>
        </w:rPr>
        <w:t xml:space="preserve">2003) ; Malhotra &amp; </w:t>
      </w:r>
      <w:r w:rsidRPr="00D95D79">
        <w:rPr>
          <w:rFonts w:ascii="Times New Roman" w:eastAsia="Calibri" w:hAnsi="Times New Roman" w:cs="Times New Roman"/>
          <w:iCs/>
          <w:sz w:val="24"/>
          <w:szCs w:val="24"/>
        </w:rPr>
        <w:t xml:space="preserve">al., </w:t>
      </w:r>
      <w:r w:rsidRPr="00D95D79">
        <w:rPr>
          <w:rFonts w:ascii="Times New Roman" w:eastAsia="Calibri" w:hAnsi="Times New Roman" w:cs="Times New Roman"/>
          <w:sz w:val="24"/>
          <w:szCs w:val="24"/>
        </w:rPr>
        <w:t>2007).</w:t>
      </w:r>
    </w:p>
    <w:p w14:paraId="1E3C41CE" w14:textId="77777777" w:rsidR="00E63FC3" w:rsidRDefault="00E63FC3" w:rsidP="00C371A4">
      <w:pPr>
        <w:spacing w:after="0" w:line="240" w:lineRule="auto"/>
        <w:jc w:val="both"/>
        <w:rPr>
          <w:rFonts w:ascii="Times New Roman" w:eastAsia="Calibri" w:hAnsi="Times New Roman" w:cs="Times New Roman"/>
          <w:b/>
          <w:sz w:val="14"/>
          <w:szCs w:val="14"/>
        </w:rPr>
      </w:pPr>
    </w:p>
    <w:p w14:paraId="706D653D" w14:textId="3D1CCE45" w:rsidR="00D95D79" w:rsidRPr="00D95D79" w:rsidRDefault="00D95D79" w:rsidP="00C371A4">
      <w:pPr>
        <w:spacing w:after="0" w:line="240" w:lineRule="auto"/>
        <w:jc w:val="both"/>
        <w:rPr>
          <w:rFonts w:ascii="Times New Roman" w:eastAsia="Calibri" w:hAnsi="Times New Roman" w:cs="Times New Roman"/>
          <w:b/>
          <w:sz w:val="24"/>
          <w:szCs w:val="24"/>
        </w:rPr>
      </w:pPr>
      <w:r w:rsidRPr="00D95D79">
        <w:rPr>
          <w:rFonts w:ascii="Times New Roman" w:eastAsia="Calibri" w:hAnsi="Times New Roman" w:cs="Times New Roman"/>
          <w:b/>
          <w:sz w:val="24"/>
          <w:szCs w:val="24"/>
        </w:rPr>
        <w:t xml:space="preserve">Table </w:t>
      </w:r>
      <w:r w:rsidR="007378EB">
        <w:rPr>
          <w:rFonts w:ascii="Times New Roman" w:eastAsia="Calibri" w:hAnsi="Times New Roman" w:cs="Times New Roman"/>
          <w:b/>
          <w:sz w:val="24"/>
          <w:szCs w:val="24"/>
        </w:rPr>
        <w:t>3</w:t>
      </w:r>
      <w:r w:rsidRPr="00D95D79">
        <w:rPr>
          <w:rFonts w:ascii="Times New Roman" w:eastAsia="Calibri" w:hAnsi="Times New Roman" w:cs="Times New Roman"/>
          <w:bCs/>
          <w:sz w:val="24"/>
          <w:szCs w:val="24"/>
        </w:rPr>
        <w:t>: Factor analysis and reliability results</w:t>
      </w:r>
    </w:p>
    <w:tbl>
      <w:tblPr>
        <w:tblStyle w:val="TableauGrille1Clair1"/>
        <w:tblW w:w="10207" w:type="dxa"/>
        <w:tblInd w:w="-459" w:type="dxa"/>
        <w:tblLayout w:type="fixed"/>
        <w:tblLook w:val="04A0" w:firstRow="1" w:lastRow="0" w:firstColumn="1" w:lastColumn="0" w:noHBand="0" w:noVBand="1"/>
      </w:tblPr>
      <w:tblGrid>
        <w:gridCol w:w="1418"/>
        <w:gridCol w:w="2835"/>
        <w:gridCol w:w="1134"/>
        <w:gridCol w:w="1418"/>
        <w:gridCol w:w="1309"/>
        <w:gridCol w:w="2093"/>
      </w:tblGrid>
      <w:tr w:rsidR="00D95D79" w:rsidRPr="00653127" w14:paraId="25D9A896" w14:textId="77777777" w:rsidTr="00E63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gridSpan w:val="2"/>
            <w:hideMark/>
          </w:tcPr>
          <w:p w14:paraId="2FD1D12B" w14:textId="77777777" w:rsidR="00D95D79" w:rsidRPr="00653127" w:rsidRDefault="00D95D79" w:rsidP="00C371A4">
            <w:pPr>
              <w:jc w:val="both"/>
              <w:rPr>
                <w:rFonts w:ascii="Times New Roman" w:hAnsi="Times New Roman"/>
                <w:lang w:val="fr-FR"/>
              </w:rPr>
            </w:pPr>
            <w:r w:rsidRPr="00653127">
              <w:rPr>
                <w:rFonts w:ascii="Times New Roman" w:hAnsi="Times New Roman"/>
                <w:lang w:val="fr-FR"/>
              </w:rPr>
              <w:t>Model variables</w:t>
            </w:r>
          </w:p>
        </w:tc>
        <w:tc>
          <w:tcPr>
            <w:tcW w:w="1134" w:type="dxa"/>
            <w:hideMark/>
          </w:tcPr>
          <w:p w14:paraId="1F5229C7" w14:textId="77777777" w:rsidR="00D95D79" w:rsidRPr="00653127"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fr-FR"/>
              </w:rPr>
            </w:pPr>
            <w:proofErr w:type="spellStart"/>
            <w:r w:rsidRPr="00653127">
              <w:rPr>
                <w:rFonts w:ascii="Times New Roman" w:hAnsi="Times New Roman"/>
                <w:lang w:val="fr-FR"/>
              </w:rPr>
              <w:t>Number</w:t>
            </w:r>
            <w:proofErr w:type="spellEnd"/>
            <w:r w:rsidRPr="00653127">
              <w:rPr>
                <w:rFonts w:ascii="Times New Roman" w:hAnsi="Times New Roman"/>
                <w:lang w:val="fr-FR"/>
              </w:rPr>
              <w:t xml:space="preserve"> of items</w:t>
            </w:r>
          </w:p>
        </w:tc>
        <w:tc>
          <w:tcPr>
            <w:tcW w:w="1418" w:type="dxa"/>
          </w:tcPr>
          <w:p w14:paraId="2132ECF4" w14:textId="77777777" w:rsidR="00D95D79" w:rsidRPr="00653127"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fr-FR"/>
              </w:rPr>
            </w:pPr>
            <w:proofErr w:type="spellStart"/>
            <w:r w:rsidRPr="00653127">
              <w:rPr>
                <w:rFonts w:ascii="Times New Roman" w:hAnsi="Times New Roman"/>
                <w:lang w:val="fr-FR"/>
              </w:rPr>
              <w:t>Cronbach's</w:t>
            </w:r>
            <w:proofErr w:type="spellEnd"/>
            <w:r w:rsidRPr="00653127">
              <w:rPr>
                <w:rFonts w:ascii="Times New Roman" w:hAnsi="Times New Roman"/>
                <w:lang w:val="fr-FR"/>
              </w:rPr>
              <w:t xml:space="preserve"> Alpha</w:t>
            </w:r>
          </w:p>
        </w:tc>
        <w:tc>
          <w:tcPr>
            <w:tcW w:w="1309" w:type="dxa"/>
            <w:hideMark/>
          </w:tcPr>
          <w:p w14:paraId="39B91E2A" w14:textId="77777777" w:rsidR="00D95D79" w:rsidRPr="00653127"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fr-FR"/>
              </w:rPr>
            </w:pPr>
            <w:proofErr w:type="spellStart"/>
            <w:r w:rsidRPr="00653127">
              <w:rPr>
                <w:rFonts w:ascii="Times New Roman" w:hAnsi="Times New Roman"/>
                <w:lang w:val="fr-FR"/>
              </w:rPr>
              <w:t>Number</w:t>
            </w:r>
            <w:proofErr w:type="spellEnd"/>
            <w:r w:rsidRPr="00653127">
              <w:rPr>
                <w:rFonts w:ascii="Times New Roman" w:hAnsi="Times New Roman"/>
                <w:lang w:val="fr-FR"/>
              </w:rPr>
              <w:t xml:space="preserve"> of </w:t>
            </w:r>
            <w:proofErr w:type="spellStart"/>
            <w:r w:rsidRPr="00653127">
              <w:rPr>
                <w:rFonts w:ascii="Times New Roman" w:hAnsi="Times New Roman"/>
                <w:lang w:val="fr-FR"/>
              </w:rPr>
              <w:t>factors</w:t>
            </w:r>
            <w:proofErr w:type="spellEnd"/>
            <w:r w:rsidRPr="00653127">
              <w:rPr>
                <w:rFonts w:ascii="Times New Roman" w:hAnsi="Times New Roman"/>
                <w:lang w:val="fr-FR"/>
              </w:rPr>
              <w:t xml:space="preserve"> </w:t>
            </w:r>
          </w:p>
        </w:tc>
        <w:tc>
          <w:tcPr>
            <w:tcW w:w="2093" w:type="dxa"/>
            <w:hideMark/>
          </w:tcPr>
          <w:p w14:paraId="0DC6FCB7" w14:textId="77777777" w:rsidR="00D95D79" w:rsidRPr="00653127"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653127">
              <w:rPr>
                <w:rFonts w:ascii="Times New Roman" w:hAnsi="Times New Roman"/>
              </w:rPr>
              <w:t xml:space="preserve">Percentage of information returned by </w:t>
            </w:r>
            <w:r w:rsidR="009E35E1" w:rsidRPr="00653127">
              <w:rPr>
                <w:rFonts w:ascii="Times New Roman" w:hAnsi="Times New Roman"/>
              </w:rPr>
              <w:t>factor</w:t>
            </w:r>
          </w:p>
        </w:tc>
      </w:tr>
      <w:tr w:rsidR="00D95D79" w:rsidRPr="00653127" w14:paraId="29E6CE2B"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val="restart"/>
            <w:vAlign w:val="center"/>
            <w:hideMark/>
          </w:tcPr>
          <w:p w14:paraId="2A254D7F" w14:textId="77777777" w:rsidR="00D95D79" w:rsidRPr="00653127" w:rsidRDefault="00D95D79" w:rsidP="00C371A4">
            <w:pPr>
              <w:jc w:val="center"/>
              <w:rPr>
                <w:rFonts w:ascii="Times New Roman" w:hAnsi="Times New Roman"/>
                <w:lang w:val="fr-FR"/>
              </w:rPr>
            </w:pPr>
            <w:r w:rsidRPr="00653127">
              <w:rPr>
                <w:rFonts w:ascii="Times New Roman" w:hAnsi="Times New Roman"/>
                <w:lang w:val="fr-FR"/>
              </w:rPr>
              <w:t>Dependent variables</w:t>
            </w:r>
          </w:p>
        </w:tc>
        <w:tc>
          <w:tcPr>
            <w:tcW w:w="2835" w:type="dxa"/>
            <w:hideMark/>
          </w:tcPr>
          <w:p w14:paraId="741AD428" w14:textId="77777777" w:rsidR="00D95D79" w:rsidRPr="00653127"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proofErr w:type="spellStart"/>
            <w:r w:rsidRPr="00653127">
              <w:rPr>
                <w:rFonts w:ascii="Times New Roman" w:hAnsi="Times New Roman"/>
                <w:bCs/>
                <w:lang w:val="fr-FR"/>
              </w:rPr>
              <w:t>Organizational</w:t>
            </w:r>
            <w:proofErr w:type="spellEnd"/>
            <w:r w:rsidRPr="00653127">
              <w:rPr>
                <w:rFonts w:ascii="Times New Roman" w:hAnsi="Times New Roman"/>
                <w:bCs/>
                <w:lang w:val="fr-FR"/>
              </w:rPr>
              <w:t xml:space="preserve"> </w:t>
            </w:r>
            <w:proofErr w:type="spellStart"/>
            <w:r w:rsidRPr="00653127">
              <w:rPr>
                <w:rFonts w:ascii="Times New Roman" w:hAnsi="Times New Roman"/>
                <w:bCs/>
                <w:lang w:val="fr-FR"/>
              </w:rPr>
              <w:t>Effectiveness</w:t>
            </w:r>
            <w:proofErr w:type="spellEnd"/>
          </w:p>
        </w:tc>
        <w:tc>
          <w:tcPr>
            <w:tcW w:w="1134" w:type="dxa"/>
            <w:hideMark/>
          </w:tcPr>
          <w:p w14:paraId="4449E643"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 xml:space="preserve">5 items </w:t>
            </w:r>
          </w:p>
        </w:tc>
        <w:tc>
          <w:tcPr>
            <w:tcW w:w="1418" w:type="dxa"/>
            <w:hideMark/>
          </w:tcPr>
          <w:p w14:paraId="62136930"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0,866</w:t>
            </w:r>
          </w:p>
        </w:tc>
        <w:tc>
          <w:tcPr>
            <w:tcW w:w="1309" w:type="dxa"/>
            <w:vMerge w:val="restart"/>
            <w:vAlign w:val="center"/>
            <w:hideMark/>
          </w:tcPr>
          <w:p w14:paraId="1DB72FE8"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vMerge w:val="restart"/>
            <w:vAlign w:val="center"/>
            <w:hideMark/>
          </w:tcPr>
          <w:p w14:paraId="17B5861D"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63,22%</w:t>
            </w:r>
          </w:p>
        </w:tc>
      </w:tr>
      <w:tr w:rsidR="00D95D79" w:rsidRPr="00653127" w14:paraId="593D10F7"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168013FA" w14:textId="77777777" w:rsidR="00D95D79" w:rsidRPr="00653127" w:rsidRDefault="00D95D79" w:rsidP="00C371A4">
            <w:pPr>
              <w:rPr>
                <w:rFonts w:ascii="Times New Roman" w:hAnsi="Times New Roman"/>
                <w:lang w:val="fr-FR"/>
              </w:rPr>
            </w:pPr>
          </w:p>
        </w:tc>
        <w:tc>
          <w:tcPr>
            <w:tcW w:w="2835" w:type="dxa"/>
            <w:hideMark/>
          </w:tcPr>
          <w:p w14:paraId="4A8B14D1" w14:textId="77777777" w:rsidR="00D95D79" w:rsidRPr="00653127"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highlight w:val="cyan"/>
                <w:lang w:val="fr-FR"/>
              </w:rPr>
            </w:pPr>
            <w:proofErr w:type="spellStart"/>
            <w:r w:rsidRPr="00653127">
              <w:rPr>
                <w:rFonts w:ascii="Times New Roman" w:hAnsi="Times New Roman"/>
                <w:bCs/>
                <w:lang w:val="fr-FR"/>
              </w:rPr>
              <w:t>Organizational</w:t>
            </w:r>
            <w:proofErr w:type="spellEnd"/>
            <w:r w:rsidRPr="00653127">
              <w:rPr>
                <w:rFonts w:ascii="Times New Roman" w:hAnsi="Times New Roman"/>
                <w:bCs/>
                <w:lang w:val="fr-FR"/>
              </w:rPr>
              <w:t xml:space="preserve"> </w:t>
            </w:r>
            <w:proofErr w:type="spellStart"/>
            <w:r w:rsidRPr="00653127">
              <w:rPr>
                <w:rFonts w:ascii="Times New Roman" w:hAnsi="Times New Roman"/>
                <w:bCs/>
                <w:lang w:val="fr-FR"/>
              </w:rPr>
              <w:t>efficiency</w:t>
            </w:r>
            <w:proofErr w:type="spellEnd"/>
          </w:p>
        </w:tc>
        <w:tc>
          <w:tcPr>
            <w:tcW w:w="1134" w:type="dxa"/>
            <w:hideMark/>
          </w:tcPr>
          <w:p w14:paraId="54AA7C34"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3 items</w:t>
            </w:r>
          </w:p>
        </w:tc>
        <w:tc>
          <w:tcPr>
            <w:tcW w:w="1418" w:type="dxa"/>
            <w:hideMark/>
          </w:tcPr>
          <w:p w14:paraId="2B6BAE69"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0,876</w:t>
            </w:r>
          </w:p>
        </w:tc>
        <w:tc>
          <w:tcPr>
            <w:tcW w:w="1309" w:type="dxa"/>
            <w:vMerge/>
            <w:hideMark/>
          </w:tcPr>
          <w:p w14:paraId="5D0EAB9D" w14:textId="77777777" w:rsidR="00D95D79" w:rsidRPr="00653127" w:rsidRDefault="00D95D79" w:rsidP="00C371A4">
            <w:pP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p>
        </w:tc>
        <w:tc>
          <w:tcPr>
            <w:tcW w:w="2093" w:type="dxa"/>
            <w:vMerge/>
            <w:hideMark/>
          </w:tcPr>
          <w:p w14:paraId="16DA8C17" w14:textId="77777777" w:rsidR="00D95D79" w:rsidRPr="00653127" w:rsidRDefault="00D95D79" w:rsidP="00C371A4">
            <w:pP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p>
        </w:tc>
      </w:tr>
      <w:tr w:rsidR="00D95D79" w:rsidRPr="00653127" w14:paraId="47F921C0"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val="restart"/>
            <w:vAlign w:val="center"/>
            <w:hideMark/>
          </w:tcPr>
          <w:p w14:paraId="16C0BFEE" w14:textId="641CCF0D" w:rsidR="00D95D79" w:rsidRPr="00653127" w:rsidRDefault="00D95D79" w:rsidP="00C371A4">
            <w:pPr>
              <w:jc w:val="center"/>
              <w:rPr>
                <w:rFonts w:ascii="Times New Roman" w:hAnsi="Times New Roman"/>
                <w:lang w:val="fr-FR"/>
              </w:rPr>
            </w:pPr>
            <w:proofErr w:type="spellStart"/>
            <w:r w:rsidRPr="00653127">
              <w:rPr>
                <w:rFonts w:ascii="Times New Roman" w:hAnsi="Times New Roman"/>
                <w:lang w:val="fr-FR"/>
              </w:rPr>
              <w:t>Mediating</w:t>
            </w:r>
            <w:proofErr w:type="spellEnd"/>
            <w:r w:rsidRPr="00653127">
              <w:rPr>
                <w:rFonts w:ascii="Times New Roman" w:hAnsi="Times New Roman"/>
                <w:lang w:val="fr-FR"/>
              </w:rPr>
              <w:t xml:space="preserve"> variables</w:t>
            </w:r>
          </w:p>
        </w:tc>
        <w:tc>
          <w:tcPr>
            <w:tcW w:w="2835" w:type="dxa"/>
            <w:vAlign w:val="center"/>
            <w:hideMark/>
          </w:tcPr>
          <w:p w14:paraId="7B8FCC06" w14:textId="77777777" w:rsidR="00D95D79" w:rsidRPr="00653127"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proofErr w:type="spellStart"/>
            <w:r w:rsidRPr="00653127">
              <w:rPr>
                <w:rFonts w:ascii="Times New Roman" w:hAnsi="Times New Roman"/>
                <w:bCs/>
                <w:lang w:val="fr-FR"/>
              </w:rPr>
              <w:t>Reducing</w:t>
            </w:r>
            <w:proofErr w:type="spellEnd"/>
            <w:r w:rsidRPr="00653127">
              <w:rPr>
                <w:rFonts w:ascii="Times New Roman" w:hAnsi="Times New Roman"/>
                <w:bCs/>
                <w:lang w:val="fr-FR"/>
              </w:rPr>
              <w:t xml:space="preserve"> information </w:t>
            </w:r>
            <w:proofErr w:type="spellStart"/>
            <w:r w:rsidRPr="00653127">
              <w:rPr>
                <w:rFonts w:ascii="Times New Roman" w:hAnsi="Times New Roman"/>
                <w:bCs/>
                <w:lang w:val="fr-FR"/>
              </w:rPr>
              <w:t>asymmetry</w:t>
            </w:r>
            <w:proofErr w:type="spellEnd"/>
          </w:p>
        </w:tc>
        <w:tc>
          <w:tcPr>
            <w:tcW w:w="1134" w:type="dxa"/>
            <w:vAlign w:val="center"/>
            <w:hideMark/>
          </w:tcPr>
          <w:p w14:paraId="5692F5B8"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6 items</w:t>
            </w:r>
          </w:p>
        </w:tc>
        <w:tc>
          <w:tcPr>
            <w:tcW w:w="1418" w:type="dxa"/>
            <w:vAlign w:val="center"/>
            <w:hideMark/>
          </w:tcPr>
          <w:p w14:paraId="5EE97147"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0,915</w:t>
            </w:r>
          </w:p>
        </w:tc>
        <w:tc>
          <w:tcPr>
            <w:tcW w:w="1309" w:type="dxa"/>
            <w:vAlign w:val="center"/>
            <w:hideMark/>
          </w:tcPr>
          <w:p w14:paraId="3CAB9E0A"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vAlign w:val="center"/>
            <w:hideMark/>
          </w:tcPr>
          <w:p w14:paraId="1EDAB908"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60,17%</w:t>
            </w:r>
          </w:p>
        </w:tc>
      </w:tr>
      <w:tr w:rsidR="00D95D79" w:rsidRPr="00653127" w14:paraId="7007150E"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vAlign w:val="center"/>
            <w:hideMark/>
          </w:tcPr>
          <w:p w14:paraId="3B90A548" w14:textId="77777777" w:rsidR="00D95D79" w:rsidRPr="00653127" w:rsidRDefault="00D95D79" w:rsidP="00C371A4">
            <w:pPr>
              <w:rPr>
                <w:rFonts w:ascii="Times New Roman" w:hAnsi="Times New Roman"/>
                <w:lang w:val="fr-FR"/>
              </w:rPr>
            </w:pPr>
          </w:p>
        </w:tc>
        <w:tc>
          <w:tcPr>
            <w:tcW w:w="2835" w:type="dxa"/>
            <w:hideMark/>
          </w:tcPr>
          <w:p w14:paraId="37218F87" w14:textId="77777777" w:rsidR="00D95D79" w:rsidRPr="00653127"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Optimal Resource Allocation</w:t>
            </w:r>
          </w:p>
        </w:tc>
        <w:tc>
          <w:tcPr>
            <w:tcW w:w="1134" w:type="dxa"/>
            <w:hideMark/>
          </w:tcPr>
          <w:p w14:paraId="1D8BF5C0"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8 items</w:t>
            </w:r>
          </w:p>
        </w:tc>
        <w:tc>
          <w:tcPr>
            <w:tcW w:w="1418" w:type="dxa"/>
            <w:hideMark/>
          </w:tcPr>
          <w:p w14:paraId="1D5F9A13"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0,862</w:t>
            </w:r>
          </w:p>
        </w:tc>
        <w:tc>
          <w:tcPr>
            <w:tcW w:w="1309" w:type="dxa"/>
            <w:hideMark/>
          </w:tcPr>
          <w:p w14:paraId="77A67DC7"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hideMark/>
          </w:tcPr>
          <w:p w14:paraId="493421F2"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62,26%</w:t>
            </w:r>
          </w:p>
        </w:tc>
      </w:tr>
      <w:tr w:rsidR="00D95D79" w:rsidRPr="00653127" w14:paraId="4D6C1DE5"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val="restart"/>
            <w:vAlign w:val="center"/>
            <w:hideMark/>
          </w:tcPr>
          <w:p w14:paraId="1368A573" w14:textId="77777777" w:rsidR="00653127" w:rsidRPr="00653127" w:rsidRDefault="00653127" w:rsidP="00C371A4">
            <w:pPr>
              <w:jc w:val="center"/>
              <w:rPr>
                <w:rFonts w:ascii="Times New Roman" w:hAnsi="Times New Roman"/>
                <w:b w:val="0"/>
                <w:bCs w:val="0"/>
                <w:sz w:val="4"/>
                <w:szCs w:val="4"/>
                <w:lang w:val="fr-FR"/>
              </w:rPr>
            </w:pPr>
          </w:p>
          <w:p w14:paraId="5ABFB99D" w14:textId="7577E3BC" w:rsidR="00D95D79" w:rsidRPr="00653127" w:rsidRDefault="00D95D79" w:rsidP="00C371A4">
            <w:pPr>
              <w:jc w:val="center"/>
              <w:rPr>
                <w:rFonts w:ascii="Times New Roman" w:hAnsi="Times New Roman"/>
                <w:lang w:val="fr-FR"/>
              </w:rPr>
            </w:pPr>
            <w:r w:rsidRPr="00653127">
              <w:rPr>
                <w:rFonts w:ascii="Times New Roman" w:hAnsi="Times New Roman"/>
                <w:lang w:val="fr-FR"/>
              </w:rPr>
              <w:t>Independent variables</w:t>
            </w:r>
          </w:p>
        </w:tc>
        <w:tc>
          <w:tcPr>
            <w:tcW w:w="2835" w:type="dxa"/>
            <w:hideMark/>
          </w:tcPr>
          <w:p w14:paraId="08409BDF" w14:textId="77777777" w:rsidR="00D95D79" w:rsidRPr="00653127"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highlight w:val="cyan"/>
                <w:lang w:val="fr-FR"/>
              </w:rPr>
            </w:pPr>
            <w:r w:rsidRPr="00653127">
              <w:rPr>
                <w:rFonts w:ascii="Times New Roman" w:hAnsi="Times New Roman"/>
                <w:bCs/>
                <w:lang w:val="fr-FR"/>
              </w:rPr>
              <w:t>Program budget objectives</w:t>
            </w:r>
          </w:p>
        </w:tc>
        <w:tc>
          <w:tcPr>
            <w:tcW w:w="1134" w:type="dxa"/>
            <w:hideMark/>
          </w:tcPr>
          <w:p w14:paraId="31A879B4"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4 items</w:t>
            </w:r>
          </w:p>
        </w:tc>
        <w:tc>
          <w:tcPr>
            <w:tcW w:w="1418" w:type="dxa"/>
            <w:hideMark/>
          </w:tcPr>
          <w:p w14:paraId="2751B101"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0,873</w:t>
            </w:r>
          </w:p>
        </w:tc>
        <w:tc>
          <w:tcPr>
            <w:tcW w:w="1309" w:type="dxa"/>
            <w:hideMark/>
          </w:tcPr>
          <w:p w14:paraId="04003933"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hideMark/>
          </w:tcPr>
          <w:p w14:paraId="179F1818"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58,32%</w:t>
            </w:r>
          </w:p>
        </w:tc>
      </w:tr>
      <w:tr w:rsidR="00D95D79" w:rsidRPr="00653127" w14:paraId="12A857C9"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hideMark/>
          </w:tcPr>
          <w:p w14:paraId="47C3B77A" w14:textId="77777777" w:rsidR="00D95D79" w:rsidRPr="00653127" w:rsidRDefault="00D95D79" w:rsidP="00C371A4">
            <w:pPr>
              <w:rPr>
                <w:rFonts w:ascii="Times New Roman" w:hAnsi="Times New Roman"/>
                <w:lang w:val="fr-FR"/>
              </w:rPr>
            </w:pPr>
          </w:p>
        </w:tc>
        <w:tc>
          <w:tcPr>
            <w:tcW w:w="2835" w:type="dxa"/>
            <w:hideMark/>
          </w:tcPr>
          <w:p w14:paraId="3A62A2A1" w14:textId="77777777" w:rsidR="00D95D79" w:rsidRPr="00653127" w:rsidRDefault="00D95D79" w:rsidP="00C371A4">
            <w:pPr>
              <w:cnfStyle w:val="000000000000" w:firstRow="0" w:lastRow="0" w:firstColumn="0" w:lastColumn="0" w:oddVBand="0" w:evenVBand="0" w:oddHBand="0" w:evenHBand="0" w:firstRowFirstColumn="0" w:firstRowLastColumn="0" w:lastRowFirstColumn="0" w:lastRowLastColumn="0"/>
              <w:rPr>
                <w:rFonts w:ascii="Times New Roman" w:hAnsi="Times New Roman"/>
                <w:bCs/>
                <w:highlight w:val="cyan"/>
                <w:lang w:val="fr-FR"/>
              </w:rPr>
            </w:pPr>
            <w:proofErr w:type="spellStart"/>
            <w:r w:rsidRPr="00653127">
              <w:rPr>
                <w:rFonts w:ascii="Times New Roman" w:hAnsi="Times New Roman"/>
                <w:bCs/>
                <w:lang w:val="fr-FR"/>
              </w:rPr>
              <w:t>Procedure</w:t>
            </w:r>
            <w:proofErr w:type="spellEnd"/>
            <w:r w:rsidRPr="00653127">
              <w:rPr>
                <w:rFonts w:ascii="Times New Roman" w:hAnsi="Times New Roman"/>
                <w:bCs/>
                <w:lang w:val="fr-FR"/>
              </w:rPr>
              <w:t xml:space="preserve"> </w:t>
            </w:r>
            <w:proofErr w:type="spellStart"/>
            <w:r w:rsidRPr="00653127">
              <w:rPr>
                <w:rFonts w:ascii="Times New Roman" w:hAnsi="Times New Roman"/>
                <w:bCs/>
                <w:lang w:val="fr-FR"/>
              </w:rPr>
              <w:t>Quality</w:t>
            </w:r>
            <w:proofErr w:type="spellEnd"/>
          </w:p>
        </w:tc>
        <w:tc>
          <w:tcPr>
            <w:tcW w:w="1134" w:type="dxa"/>
            <w:hideMark/>
          </w:tcPr>
          <w:p w14:paraId="7505D61F"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6 items</w:t>
            </w:r>
          </w:p>
        </w:tc>
        <w:tc>
          <w:tcPr>
            <w:tcW w:w="1418" w:type="dxa"/>
            <w:hideMark/>
          </w:tcPr>
          <w:p w14:paraId="7BF46915"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0,884</w:t>
            </w:r>
          </w:p>
        </w:tc>
        <w:tc>
          <w:tcPr>
            <w:tcW w:w="1309" w:type="dxa"/>
            <w:hideMark/>
          </w:tcPr>
          <w:p w14:paraId="6A70345A"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hideMark/>
          </w:tcPr>
          <w:p w14:paraId="6D9545EC"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71, 42%</w:t>
            </w:r>
          </w:p>
        </w:tc>
      </w:tr>
      <w:tr w:rsidR="00D95D79" w:rsidRPr="00653127" w14:paraId="203DFE09" w14:textId="77777777" w:rsidTr="00E63FC3">
        <w:tc>
          <w:tcPr>
            <w:cnfStyle w:val="001000000000" w:firstRow="0" w:lastRow="0" w:firstColumn="1" w:lastColumn="0" w:oddVBand="0" w:evenVBand="0" w:oddHBand="0" w:evenHBand="0" w:firstRowFirstColumn="0" w:firstRowLastColumn="0" w:lastRowFirstColumn="0" w:lastRowLastColumn="0"/>
            <w:tcW w:w="1418" w:type="dxa"/>
            <w:vMerge/>
            <w:hideMark/>
          </w:tcPr>
          <w:p w14:paraId="5F3C86F8" w14:textId="77777777" w:rsidR="00D95D79" w:rsidRPr="00653127" w:rsidRDefault="00D95D79" w:rsidP="00C371A4">
            <w:pPr>
              <w:rPr>
                <w:rFonts w:ascii="Times New Roman" w:hAnsi="Times New Roman"/>
                <w:lang w:val="fr-FR"/>
              </w:rPr>
            </w:pPr>
          </w:p>
        </w:tc>
        <w:tc>
          <w:tcPr>
            <w:tcW w:w="2835" w:type="dxa"/>
            <w:hideMark/>
          </w:tcPr>
          <w:p w14:paraId="3012C6D7" w14:textId="77777777" w:rsidR="00D95D79" w:rsidRPr="00653127" w:rsidRDefault="00D95D79" w:rsidP="00C371A4">
            <w:pPr>
              <w:cnfStyle w:val="000000000000" w:firstRow="0" w:lastRow="0" w:firstColumn="0" w:lastColumn="0" w:oddVBand="0" w:evenVBand="0" w:oddHBand="0" w:evenHBand="0" w:firstRowFirstColumn="0" w:firstRowLastColumn="0" w:lastRowFirstColumn="0" w:lastRowLastColumn="0"/>
              <w:rPr>
                <w:rFonts w:ascii="Times New Roman" w:hAnsi="Times New Roman"/>
                <w:b/>
                <w:highlight w:val="cyan"/>
                <w:lang w:val="fr-FR"/>
              </w:rPr>
            </w:pPr>
            <w:r w:rsidRPr="00653127">
              <w:rPr>
                <w:rFonts w:ascii="Times New Roman" w:hAnsi="Times New Roman"/>
                <w:bCs/>
                <w:lang w:val="fr-FR"/>
              </w:rPr>
              <w:t>Monitoring and control</w:t>
            </w:r>
          </w:p>
        </w:tc>
        <w:tc>
          <w:tcPr>
            <w:tcW w:w="1134" w:type="dxa"/>
            <w:hideMark/>
          </w:tcPr>
          <w:p w14:paraId="5B62EB6A"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4 items</w:t>
            </w:r>
          </w:p>
        </w:tc>
        <w:tc>
          <w:tcPr>
            <w:tcW w:w="1418" w:type="dxa"/>
            <w:hideMark/>
          </w:tcPr>
          <w:p w14:paraId="7CEE1C05"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0,866</w:t>
            </w:r>
          </w:p>
        </w:tc>
        <w:tc>
          <w:tcPr>
            <w:tcW w:w="1309" w:type="dxa"/>
            <w:hideMark/>
          </w:tcPr>
          <w:p w14:paraId="55B5D5D7"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fr-FR"/>
              </w:rPr>
            </w:pPr>
            <w:r w:rsidRPr="00653127">
              <w:rPr>
                <w:rFonts w:ascii="Times New Roman" w:hAnsi="Times New Roman"/>
                <w:lang w:val="fr-FR"/>
              </w:rPr>
              <w:t>1 factor</w:t>
            </w:r>
          </w:p>
        </w:tc>
        <w:tc>
          <w:tcPr>
            <w:tcW w:w="2093" w:type="dxa"/>
            <w:hideMark/>
          </w:tcPr>
          <w:p w14:paraId="3BD973D8" w14:textId="77777777" w:rsidR="00D95D79" w:rsidRPr="00653127"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fr-FR"/>
              </w:rPr>
            </w:pPr>
            <w:r w:rsidRPr="00653127">
              <w:rPr>
                <w:rFonts w:ascii="Times New Roman" w:hAnsi="Times New Roman"/>
                <w:bCs/>
                <w:lang w:val="fr-FR"/>
              </w:rPr>
              <w:t>57,68%</w:t>
            </w:r>
          </w:p>
        </w:tc>
      </w:tr>
    </w:tbl>
    <w:p w14:paraId="05476D93" w14:textId="77777777" w:rsidR="00D95D79" w:rsidRPr="00D95D79" w:rsidRDefault="00D95D79" w:rsidP="00C371A4">
      <w:pPr>
        <w:spacing w:after="0" w:line="240" w:lineRule="auto"/>
        <w:rPr>
          <w:rFonts w:ascii="Times New Roman" w:eastAsia="Calibri" w:hAnsi="Times New Roman" w:cs="Times New Roman"/>
          <w:sz w:val="8"/>
          <w:szCs w:val="24"/>
          <w:lang w:val="fr-FR"/>
        </w:rPr>
      </w:pPr>
    </w:p>
    <w:p w14:paraId="20434CC3" w14:textId="77777777" w:rsidR="00D95D79" w:rsidRPr="00D95D79" w:rsidRDefault="00D95D79" w:rsidP="00C371A4">
      <w:pPr>
        <w:spacing w:after="0" w:line="240" w:lineRule="auto"/>
        <w:jc w:val="both"/>
        <w:rPr>
          <w:rFonts w:ascii="Times New Roman" w:eastAsia="Calibri" w:hAnsi="Times New Roman" w:cs="Times New Roman"/>
          <w:bCs/>
          <w:iCs/>
          <w:sz w:val="20"/>
          <w:szCs w:val="20"/>
          <w:lang w:val="fr-FR"/>
        </w:rPr>
      </w:pPr>
      <w:r w:rsidRPr="00D95D79">
        <w:rPr>
          <w:rFonts w:ascii="Times New Roman" w:eastAsia="Calibri" w:hAnsi="Times New Roman" w:cs="Times New Roman"/>
          <w:b/>
          <w:iCs/>
          <w:sz w:val="20"/>
          <w:szCs w:val="20"/>
          <w:lang w:val="fr-FR"/>
        </w:rPr>
        <w:t xml:space="preserve">Source: </w:t>
      </w:r>
      <w:proofErr w:type="spellStart"/>
      <w:r w:rsidRPr="00D95D79">
        <w:rPr>
          <w:rFonts w:ascii="Times New Roman" w:eastAsia="Calibri" w:hAnsi="Times New Roman" w:cs="Times New Roman"/>
          <w:bCs/>
          <w:iCs/>
          <w:sz w:val="20"/>
          <w:szCs w:val="20"/>
          <w:lang w:val="fr-FR"/>
        </w:rPr>
        <w:t>Results</w:t>
      </w:r>
      <w:proofErr w:type="spellEnd"/>
      <w:r w:rsidRPr="00D95D79">
        <w:rPr>
          <w:rFonts w:ascii="Times New Roman" w:eastAsia="Calibri" w:hAnsi="Times New Roman" w:cs="Times New Roman"/>
          <w:bCs/>
          <w:iCs/>
          <w:sz w:val="20"/>
          <w:szCs w:val="20"/>
          <w:lang w:val="fr-FR"/>
        </w:rPr>
        <w:t xml:space="preserve"> of </w:t>
      </w:r>
      <w:proofErr w:type="spellStart"/>
      <w:r w:rsidRPr="00D95D79">
        <w:rPr>
          <w:rFonts w:ascii="Times New Roman" w:eastAsia="Calibri" w:hAnsi="Times New Roman" w:cs="Times New Roman"/>
          <w:bCs/>
          <w:iCs/>
          <w:sz w:val="20"/>
          <w:szCs w:val="20"/>
          <w:lang w:val="fr-FR"/>
        </w:rPr>
        <w:t>our</w:t>
      </w:r>
      <w:proofErr w:type="spellEnd"/>
      <w:r w:rsidRPr="00D95D79">
        <w:rPr>
          <w:rFonts w:ascii="Times New Roman" w:eastAsia="Calibri" w:hAnsi="Times New Roman" w:cs="Times New Roman"/>
          <w:bCs/>
          <w:iCs/>
          <w:sz w:val="20"/>
          <w:szCs w:val="20"/>
          <w:lang w:val="fr-FR"/>
        </w:rPr>
        <w:t xml:space="preserve"> </w:t>
      </w:r>
      <w:proofErr w:type="spellStart"/>
      <w:r w:rsidRPr="00D95D79">
        <w:rPr>
          <w:rFonts w:ascii="Times New Roman" w:eastAsia="Calibri" w:hAnsi="Times New Roman" w:cs="Times New Roman"/>
          <w:bCs/>
          <w:iCs/>
          <w:sz w:val="20"/>
          <w:szCs w:val="20"/>
          <w:lang w:val="fr-FR"/>
        </w:rPr>
        <w:t>surveys</w:t>
      </w:r>
      <w:proofErr w:type="spellEnd"/>
    </w:p>
    <w:p w14:paraId="50E49CB2" w14:textId="77777777" w:rsidR="00D95D79" w:rsidRPr="00E63FC3" w:rsidRDefault="00D95D79" w:rsidP="00C371A4">
      <w:pPr>
        <w:spacing w:after="0" w:line="240" w:lineRule="auto"/>
        <w:jc w:val="both"/>
        <w:rPr>
          <w:rFonts w:ascii="Times New Roman" w:eastAsia="Calibri" w:hAnsi="Times New Roman" w:cs="Times New Roman"/>
          <w:bCs/>
          <w:iCs/>
          <w:sz w:val="6"/>
          <w:szCs w:val="6"/>
          <w:lang w:val="fr-FR"/>
        </w:rPr>
      </w:pPr>
    </w:p>
    <w:p w14:paraId="6D5C39EB" w14:textId="77777777" w:rsidR="00D95D79" w:rsidRPr="002F345B" w:rsidRDefault="00D95D79" w:rsidP="002F345B">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lastRenderedPageBreak/>
        <w:t>Factor analyses revealed a statistically satisfactory factor to replace the measurement items for each variable in our model. The share of total inertia for each factor identified is greater than 1, and the percentage of total information returned exceeds 50%. These results confirm that the factors selected give a good representation of the measurement items and can be used as latent variables in the planned multiple line</w:t>
      </w:r>
      <w:r w:rsidR="002F345B">
        <w:rPr>
          <w:rFonts w:ascii="Times New Roman" w:eastAsia="Calibri" w:hAnsi="Times New Roman" w:cs="Times New Roman"/>
          <w:sz w:val="24"/>
          <w:szCs w:val="24"/>
        </w:rPr>
        <w:t xml:space="preserve">ar regression analysis model.  </w:t>
      </w:r>
    </w:p>
    <w:p w14:paraId="0626E3BC" w14:textId="77777777" w:rsidR="00D95D79" w:rsidRPr="002F345B" w:rsidRDefault="00D95D79" w:rsidP="000332C1">
      <w:pPr>
        <w:numPr>
          <w:ilvl w:val="1"/>
          <w:numId w:val="2"/>
        </w:numPr>
        <w:spacing w:before="40" w:after="40" w:line="240" w:lineRule="auto"/>
        <w:ind w:left="567" w:hanging="283"/>
        <w:contextualSpacing/>
        <w:jc w:val="both"/>
        <w:rPr>
          <w:rFonts w:ascii="Times New Roman" w:eastAsia="Calibri" w:hAnsi="Times New Roman" w:cs="Times New Roman"/>
          <w:b/>
          <w:sz w:val="24"/>
          <w:szCs w:val="24"/>
        </w:rPr>
      </w:pPr>
      <w:r w:rsidRPr="00D95D79">
        <w:rPr>
          <w:rFonts w:ascii="Times New Roman" w:eastAsia="Calibri" w:hAnsi="Times New Roman" w:cs="Times New Roman"/>
          <w:b/>
          <w:sz w:val="24"/>
          <w:szCs w:val="24"/>
        </w:rPr>
        <w:t>Estimation of the e</w:t>
      </w:r>
      <w:r w:rsidR="00320267">
        <w:rPr>
          <w:rFonts w:ascii="Times New Roman" w:eastAsia="Calibri" w:hAnsi="Times New Roman" w:cs="Times New Roman"/>
          <w:b/>
          <w:sz w:val="24"/>
          <w:szCs w:val="24"/>
        </w:rPr>
        <w:t xml:space="preserve">ffect of Program Budget use on </w:t>
      </w:r>
      <w:r w:rsidRPr="00D95D79">
        <w:rPr>
          <w:rFonts w:ascii="Times New Roman" w:eastAsia="Calibri" w:hAnsi="Times New Roman" w:cs="Times New Roman"/>
          <w:b/>
          <w:sz w:val="24"/>
          <w:szCs w:val="24"/>
        </w:rPr>
        <w:t xml:space="preserve"> organizational performance of </w:t>
      </w:r>
      <w:r w:rsidR="00564399">
        <w:rPr>
          <w:rFonts w:ascii="Times New Roman" w:eastAsia="Calibri" w:hAnsi="Times New Roman" w:cs="Times New Roman"/>
          <w:b/>
          <w:sz w:val="24"/>
          <w:szCs w:val="24"/>
        </w:rPr>
        <w:t>DTA</w:t>
      </w:r>
      <w:r w:rsidRPr="00D95D79">
        <w:rPr>
          <w:rFonts w:ascii="Times New Roman" w:eastAsia="Calibri" w:hAnsi="Times New Roman" w:cs="Times New Roman"/>
          <w:b/>
          <w:sz w:val="24"/>
          <w:szCs w:val="24"/>
        </w:rPr>
        <w:t>s</w:t>
      </w:r>
    </w:p>
    <w:p w14:paraId="1CFB6469" w14:textId="77777777" w:rsidR="00D95D79" w:rsidRPr="00D95D79" w:rsidRDefault="00D95D79" w:rsidP="002F345B">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Two hypotheses were formulated with a view to measuring the effect of program budgeting on the organizational performance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in the sample. To test these hypotheses, we introduced two mediating variables (reduction of information asymmetry and optimal resource allocation). Each hypothesis was then broken down into two sub-hypotheses, which we tested using the multiple linear regression method. The main variables and test results are present</w:t>
      </w:r>
      <w:r w:rsidR="002F345B">
        <w:rPr>
          <w:rFonts w:ascii="Times New Roman" w:eastAsia="Calibri" w:hAnsi="Times New Roman" w:cs="Times New Roman"/>
          <w:sz w:val="24"/>
          <w:szCs w:val="24"/>
        </w:rPr>
        <w:t>ed in the following paragraphs.</w:t>
      </w:r>
    </w:p>
    <w:p w14:paraId="7347E410" w14:textId="77777777" w:rsidR="00D95D79" w:rsidRPr="00D95D79" w:rsidRDefault="00D95D79" w:rsidP="00C371A4">
      <w:pPr>
        <w:spacing w:after="0" w:line="240" w:lineRule="auto"/>
        <w:ind w:firstLine="567"/>
        <w:jc w:val="both"/>
        <w:rPr>
          <w:rFonts w:ascii="Times New Roman" w:eastAsia="Calibri" w:hAnsi="Times New Roman" w:cs="Times New Roman"/>
          <w:sz w:val="12"/>
          <w:szCs w:val="12"/>
        </w:rPr>
      </w:pPr>
    </w:p>
    <w:p w14:paraId="6853A272" w14:textId="5389F9CF" w:rsidR="00D95D79" w:rsidRPr="00E63FC3" w:rsidRDefault="00D95D79" w:rsidP="00E63FC3">
      <w:pPr>
        <w:spacing w:after="0" w:line="240" w:lineRule="auto"/>
        <w:ind w:firstLine="567"/>
        <w:jc w:val="both"/>
        <w:rPr>
          <w:rFonts w:ascii="Times New Roman" w:eastAsia="Calibri" w:hAnsi="Times New Roman" w:cs="Times New Roman"/>
          <w:b/>
          <w:sz w:val="24"/>
          <w:szCs w:val="24"/>
          <w:lang w:val="fr-FR"/>
        </w:rPr>
      </w:pPr>
      <w:r w:rsidRPr="00D95D79">
        <w:rPr>
          <w:rFonts w:ascii="Times New Roman" w:eastAsia="Calibri" w:hAnsi="Times New Roman" w:cs="Times New Roman"/>
          <w:b/>
          <w:sz w:val="24"/>
          <w:szCs w:val="24"/>
          <w:lang w:val="fr-FR"/>
        </w:rPr>
        <w:t xml:space="preserve">Table </w:t>
      </w:r>
      <w:proofErr w:type="gramStart"/>
      <w:r w:rsidR="007378EB">
        <w:rPr>
          <w:rFonts w:ascii="Times New Roman" w:eastAsia="Calibri" w:hAnsi="Times New Roman" w:cs="Times New Roman"/>
          <w:b/>
          <w:sz w:val="24"/>
          <w:szCs w:val="24"/>
          <w:lang w:val="fr-FR"/>
        </w:rPr>
        <w:t>4</w:t>
      </w:r>
      <w:r w:rsidRPr="00D95D79">
        <w:rPr>
          <w:rFonts w:ascii="Times New Roman" w:eastAsia="Calibri" w:hAnsi="Times New Roman" w:cs="Times New Roman"/>
          <w:bCs/>
          <w:sz w:val="24"/>
          <w:szCs w:val="24"/>
          <w:lang w:val="fr-FR"/>
        </w:rPr>
        <w:t>:</w:t>
      </w:r>
      <w:proofErr w:type="gramEnd"/>
      <w:r w:rsidRPr="00D95D79">
        <w:rPr>
          <w:rFonts w:ascii="Times New Roman" w:eastAsia="Calibri" w:hAnsi="Times New Roman" w:cs="Times New Roman"/>
          <w:bCs/>
          <w:sz w:val="24"/>
          <w:szCs w:val="24"/>
          <w:lang w:val="fr-FR"/>
        </w:rPr>
        <w:t xml:space="preserve"> </w:t>
      </w:r>
      <w:proofErr w:type="spellStart"/>
      <w:r w:rsidRPr="00D95D79">
        <w:rPr>
          <w:rFonts w:ascii="Times New Roman" w:eastAsia="Calibri" w:hAnsi="Times New Roman" w:cs="Times New Roman"/>
          <w:bCs/>
          <w:sz w:val="24"/>
          <w:szCs w:val="24"/>
          <w:lang w:val="fr-FR"/>
        </w:rPr>
        <w:t>Presentation</w:t>
      </w:r>
      <w:proofErr w:type="spellEnd"/>
      <w:r w:rsidRPr="00D95D79">
        <w:rPr>
          <w:rFonts w:ascii="Times New Roman" w:eastAsia="Calibri" w:hAnsi="Times New Roman" w:cs="Times New Roman"/>
          <w:bCs/>
          <w:sz w:val="24"/>
          <w:szCs w:val="24"/>
          <w:lang w:val="fr-FR"/>
        </w:rPr>
        <w:t xml:space="preserve"> of variables </w:t>
      </w:r>
      <w:proofErr w:type="spellStart"/>
      <w:r w:rsidRPr="00D95D79">
        <w:rPr>
          <w:rFonts w:ascii="Times New Roman" w:eastAsia="Calibri" w:hAnsi="Times New Roman" w:cs="Times New Roman"/>
          <w:bCs/>
          <w:sz w:val="24"/>
          <w:szCs w:val="24"/>
          <w:lang w:val="fr-FR"/>
        </w:rPr>
        <w:t>used</w:t>
      </w:r>
      <w:proofErr w:type="spellEnd"/>
    </w:p>
    <w:tbl>
      <w:tblPr>
        <w:tblStyle w:val="TableGrid"/>
        <w:tblW w:w="0" w:type="auto"/>
        <w:tblInd w:w="421" w:type="dxa"/>
        <w:tblLayout w:type="fixed"/>
        <w:tblLook w:val="04A0" w:firstRow="1" w:lastRow="0" w:firstColumn="1" w:lastColumn="0" w:noHBand="0" w:noVBand="1"/>
      </w:tblPr>
      <w:tblGrid>
        <w:gridCol w:w="4677"/>
        <w:gridCol w:w="851"/>
      </w:tblGrid>
      <w:tr w:rsidR="00D95D79" w:rsidRPr="00D95D79" w14:paraId="6D52AD2B" w14:textId="77777777" w:rsidTr="00D95D79">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6B8BCD5F" w14:textId="77777777" w:rsidR="00D95D79" w:rsidRPr="00D95D79" w:rsidRDefault="00D95D79" w:rsidP="00C371A4">
            <w:pPr>
              <w:jc w:val="both"/>
              <w:rPr>
                <w:rFonts w:ascii="Times New Roman" w:hAnsi="Times New Roman"/>
                <w:b/>
                <w:sz w:val="24"/>
                <w:szCs w:val="24"/>
                <w:lang w:val="fr-FR"/>
              </w:rPr>
            </w:pPr>
            <w:r w:rsidRPr="00D95D79">
              <w:rPr>
                <w:rFonts w:ascii="Times New Roman" w:hAnsi="Times New Roman"/>
                <w:b/>
                <w:sz w:val="24"/>
                <w:szCs w:val="24"/>
                <w:lang w:val="fr-FR"/>
              </w:rPr>
              <w:t>Variables</w:t>
            </w:r>
          </w:p>
        </w:tc>
      </w:tr>
      <w:tr w:rsidR="00D95D79" w:rsidRPr="00D95D79" w14:paraId="66E452D1" w14:textId="77777777" w:rsidTr="00D95D79">
        <w:tc>
          <w:tcPr>
            <w:tcW w:w="4677" w:type="dxa"/>
            <w:tcBorders>
              <w:top w:val="single" w:sz="4" w:space="0" w:color="auto"/>
              <w:left w:val="single" w:sz="4" w:space="0" w:color="auto"/>
              <w:bottom w:val="single" w:sz="4" w:space="0" w:color="auto"/>
              <w:right w:val="single" w:sz="4" w:space="0" w:color="auto"/>
            </w:tcBorders>
            <w:vAlign w:val="center"/>
            <w:hideMark/>
          </w:tcPr>
          <w:p w14:paraId="17CA4DF9" w14:textId="77777777" w:rsidR="00D95D79" w:rsidRPr="00D95D79" w:rsidRDefault="00320267" w:rsidP="00C371A4">
            <w:pPr>
              <w:jc w:val="both"/>
              <w:rPr>
                <w:rFonts w:ascii="Times New Roman" w:hAnsi="Times New Roman"/>
                <w:bCs/>
                <w:sz w:val="24"/>
                <w:szCs w:val="24"/>
                <w:lang w:val="fr-FR"/>
              </w:rPr>
            </w:pPr>
            <w:r>
              <w:rPr>
                <w:rFonts w:ascii="Times New Roman" w:hAnsi="Times New Roman"/>
                <w:bCs/>
                <w:sz w:val="24"/>
                <w:szCs w:val="24"/>
              </w:rPr>
              <w:t xml:space="preserve">Organisational </w:t>
            </w:r>
            <w:r w:rsidR="00D95D79" w:rsidRPr="00D95D79">
              <w:rPr>
                <w:rFonts w:ascii="Times New Roman" w:hAnsi="Times New Roman"/>
                <w:bCs/>
                <w:sz w:val="24"/>
                <w:szCs w:val="24"/>
                <w:lang w:val="fr-FR"/>
              </w:rPr>
              <w:t xml:space="preserve">Performance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1E0CF8" w14:textId="77777777" w:rsidR="00D95D79" w:rsidRPr="00D95D79" w:rsidRDefault="00320267" w:rsidP="00C371A4">
            <w:pPr>
              <w:jc w:val="both"/>
              <w:rPr>
                <w:rFonts w:ascii="Times New Roman" w:hAnsi="Times New Roman"/>
                <w:sz w:val="24"/>
                <w:szCs w:val="24"/>
                <w:lang w:val="fr-FR"/>
              </w:rPr>
            </w:pPr>
            <w:r w:rsidRPr="00D95D79">
              <w:rPr>
                <w:rFonts w:ascii="Times New Roman" w:hAnsi="Times New Roman"/>
                <w:sz w:val="24"/>
                <w:szCs w:val="24"/>
                <w:lang w:val="fr-FR"/>
              </w:rPr>
              <w:t>O</w:t>
            </w:r>
            <w:r w:rsidR="00D95D79" w:rsidRPr="00D95D79">
              <w:rPr>
                <w:rFonts w:ascii="Times New Roman" w:hAnsi="Times New Roman"/>
                <w:sz w:val="24"/>
                <w:szCs w:val="24"/>
                <w:lang w:val="fr-FR"/>
              </w:rPr>
              <w:t>P</w:t>
            </w:r>
          </w:p>
        </w:tc>
      </w:tr>
      <w:tr w:rsidR="00D95D79" w:rsidRPr="00D95D79" w14:paraId="4867FFC9" w14:textId="77777777" w:rsidTr="00D95D79">
        <w:tc>
          <w:tcPr>
            <w:tcW w:w="4677" w:type="dxa"/>
            <w:tcBorders>
              <w:top w:val="single" w:sz="4" w:space="0" w:color="auto"/>
              <w:left w:val="single" w:sz="4" w:space="0" w:color="auto"/>
              <w:bottom w:val="single" w:sz="4" w:space="0" w:color="auto"/>
              <w:right w:val="single" w:sz="4" w:space="0" w:color="auto"/>
            </w:tcBorders>
            <w:vAlign w:val="center"/>
            <w:hideMark/>
          </w:tcPr>
          <w:p w14:paraId="604A1C20" w14:textId="77777777" w:rsidR="00D95D79" w:rsidRPr="00D95D79" w:rsidRDefault="00D95D79" w:rsidP="00C371A4">
            <w:pPr>
              <w:jc w:val="both"/>
              <w:rPr>
                <w:rFonts w:ascii="Times New Roman" w:hAnsi="Times New Roman"/>
                <w:bCs/>
                <w:sz w:val="24"/>
                <w:szCs w:val="24"/>
                <w:lang w:val="fr-FR"/>
              </w:rPr>
            </w:pPr>
            <w:proofErr w:type="spellStart"/>
            <w:r w:rsidRPr="00D95D79">
              <w:rPr>
                <w:rFonts w:ascii="Times New Roman" w:hAnsi="Times New Roman"/>
                <w:bCs/>
                <w:sz w:val="24"/>
                <w:szCs w:val="24"/>
                <w:lang w:val="fr-FR"/>
              </w:rPr>
              <w:t>Reducing</w:t>
            </w:r>
            <w:proofErr w:type="spellEnd"/>
            <w:r w:rsidRPr="00D95D79">
              <w:rPr>
                <w:rFonts w:ascii="Times New Roman" w:hAnsi="Times New Roman"/>
                <w:bCs/>
                <w:sz w:val="24"/>
                <w:szCs w:val="24"/>
                <w:lang w:val="fr-FR"/>
              </w:rPr>
              <w:t xml:space="preserve"> </w:t>
            </w:r>
            <w:proofErr w:type="spellStart"/>
            <w:r w:rsidR="00406090" w:rsidRPr="00D95D79">
              <w:rPr>
                <w:rFonts w:ascii="Times New Roman" w:hAnsi="Times New Roman"/>
                <w:bCs/>
                <w:sz w:val="24"/>
                <w:szCs w:val="24"/>
                <w:lang w:val="fr-FR"/>
              </w:rPr>
              <w:t>Asymmetry</w:t>
            </w:r>
            <w:proofErr w:type="spellEnd"/>
            <w:r w:rsidR="00406090" w:rsidRPr="00D95D79">
              <w:rPr>
                <w:rFonts w:ascii="Times New Roman" w:hAnsi="Times New Roman"/>
                <w:bCs/>
                <w:sz w:val="24"/>
                <w:szCs w:val="24"/>
                <w:lang w:val="fr-FR"/>
              </w:rPr>
              <w:t xml:space="preserve"> </w:t>
            </w:r>
            <w:r w:rsidR="00406090">
              <w:rPr>
                <w:rFonts w:ascii="Times New Roman" w:hAnsi="Times New Roman"/>
                <w:bCs/>
                <w:sz w:val="24"/>
                <w:szCs w:val="24"/>
                <w:lang w:val="fr-FR"/>
              </w:rPr>
              <w:t xml:space="preserve">Information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25EFAA" w14:textId="77777777" w:rsidR="00D95D79" w:rsidRPr="00D95D79" w:rsidRDefault="00E623AE" w:rsidP="00C371A4">
            <w:pPr>
              <w:jc w:val="both"/>
              <w:rPr>
                <w:rFonts w:ascii="Times New Roman" w:hAnsi="Times New Roman"/>
                <w:sz w:val="24"/>
                <w:szCs w:val="24"/>
                <w:lang w:val="fr-FR"/>
              </w:rPr>
            </w:pPr>
            <w:r>
              <w:rPr>
                <w:rFonts w:ascii="Times New Roman" w:hAnsi="Times New Roman"/>
                <w:sz w:val="24"/>
                <w:szCs w:val="24"/>
                <w:lang w:val="fr-FR"/>
              </w:rPr>
              <w:t xml:space="preserve"> </w:t>
            </w:r>
            <w:r w:rsidR="00D95D79" w:rsidRPr="00D95D79">
              <w:rPr>
                <w:rFonts w:ascii="Times New Roman" w:hAnsi="Times New Roman"/>
                <w:sz w:val="24"/>
                <w:szCs w:val="24"/>
                <w:lang w:val="fr-FR"/>
              </w:rPr>
              <w:t>RAI</w:t>
            </w:r>
          </w:p>
        </w:tc>
      </w:tr>
      <w:tr w:rsidR="00D95D79" w:rsidRPr="00D95D79" w14:paraId="6E0E3B8E" w14:textId="77777777" w:rsidTr="00D95D79">
        <w:tc>
          <w:tcPr>
            <w:tcW w:w="4677" w:type="dxa"/>
            <w:tcBorders>
              <w:top w:val="single" w:sz="4" w:space="0" w:color="auto"/>
              <w:left w:val="single" w:sz="4" w:space="0" w:color="auto"/>
              <w:bottom w:val="single" w:sz="4" w:space="0" w:color="auto"/>
              <w:right w:val="single" w:sz="4" w:space="0" w:color="auto"/>
            </w:tcBorders>
            <w:vAlign w:val="center"/>
            <w:hideMark/>
          </w:tcPr>
          <w:p w14:paraId="58CC903E" w14:textId="77777777" w:rsidR="00D95D79" w:rsidRPr="00D95D79" w:rsidRDefault="00D95D79" w:rsidP="00C371A4">
            <w:pPr>
              <w:jc w:val="both"/>
              <w:rPr>
                <w:rFonts w:ascii="Times New Roman" w:hAnsi="Times New Roman"/>
                <w:bCs/>
                <w:sz w:val="24"/>
                <w:szCs w:val="24"/>
                <w:lang w:val="fr-FR"/>
              </w:rPr>
            </w:pPr>
            <w:r w:rsidRPr="00D95D79">
              <w:rPr>
                <w:rFonts w:ascii="Times New Roman" w:hAnsi="Times New Roman"/>
                <w:bCs/>
                <w:sz w:val="24"/>
                <w:szCs w:val="24"/>
                <w:lang w:val="fr-FR"/>
              </w:rPr>
              <w:t xml:space="preserve">Optimal Allocation </w:t>
            </w:r>
            <w:r w:rsidR="00E623AE">
              <w:rPr>
                <w:rFonts w:ascii="Times New Roman" w:hAnsi="Times New Roman"/>
                <w:bCs/>
                <w:sz w:val="24"/>
                <w:szCs w:val="24"/>
                <w:lang w:val="fr-FR"/>
              </w:rPr>
              <w:t xml:space="preserve">of </w:t>
            </w:r>
            <w:r w:rsidR="00406090">
              <w:rPr>
                <w:rFonts w:ascii="Times New Roman" w:hAnsi="Times New Roman"/>
                <w:bCs/>
                <w:sz w:val="24"/>
                <w:szCs w:val="24"/>
                <w:lang w:val="fr-FR"/>
              </w:rPr>
              <w:t>R</w:t>
            </w:r>
            <w:r w:rsidR="00E623AE">
              <w:rPr>
                <w:rFonts w:ascii="Times New Roman" w:hAnsi="Times New Roman"/>
                <w:bCs/>
                <w:sz w:val="24"/>
                <w:szCs w:val="24"/>
                <w:lang w:val="fr-FR"/>
              </w:rPr>
              <w:t xml:space="preserve">essources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C68CA4" w14:textId="77777777" w:rsidR="00D95D79" w:rsidRPr="00D95D79" w:rsidRDefault="00406090" w:rsidP="00C371A4">
            <w:pPr>
              <w:jc w:val="both"/>
              <w:rPr>
                <w:rFonts w:ascii="Times New Roman" w:hAnsi="Times New Roman"/>
                <w:sz w:val="24"/>
                <w:szCs w:val="24"/>
                <w:lang w:val="fr-FR"/>
              </w:rPr>
            </w:pPr>
            <w:r w:rsidRPr="00D95D79">
              <w:rPr>
                <w:rFonts w:ascii="Times New Roman" w:hAnsi="Times New Roman"/>
                <w:sz w:val="24"/>
                <w:szCs w:val="24"/>
                <w:lang w:val="fr-FR"/>
              </w:rPr>
              <w:t>O</w:t>
            </w:r>
            <w:r w:rsidR="00D95D79" w:rsidRPr="00D95D79">
              <w:rPr>
                <w:rFonts w:ascii="Times New Roman" w:hAnsi="Times New Roman"/>
                <w:sz w:val="24"/>
                <w:szCs w:val="24"/>
                <w:lang w:val="fr-FR"/>
              </w:rPr>
              <w:t>AR</w:t>
            </w:r>
          </w:p>
        </w:tc>
      </w:tr>
      <w:tr w:rsidR="00D95D79" w:rsidRPr="00D95D79" w14:paraId="4ADE2D0C" w14:textId="77777777" w:rsidTr="00D95D79">
        <w:tc>
          <w:tcPr>
            <w:tcW w:w="4677" w:type="dxa"/>
            <w:tcBorders>
              <w:top w:val="single" w:sz="4" w:space="0" w:color="auto"/>
              <w:left w:val="single" w:sz="4" w:space="0" w:color="auto"/>
              <w:bottom w:val="single" w:sz="4" w:space="0" w:color="auto"/>
              <w:right w:val="single" w:sz="4" w:space="0" w:color="auto"/>
            </w:tcBorders>
            <w:hideMark/>
          </w:tcPr>
          <w:p w14:paraId="330F9778" w14:textId="77777777" w:rsidR="00D95D79" w:rsidRPr="00D95D79" w:rsidRDefault="00406090" w:rsidP="00C371A4">
            <w:pPr>
              <w:jc w:val="both"/>
              <w:rPr>
                <w:rFonts w:ascii="Times New Roman" w:hAnsi="Times New Roman"/>
                <w:bCs/>
                <w:sz w:val="24"/>
                <w:szCs w:val="24"/>
                <w:lang w:val="fr-FR"/>
              </w:rPr>
            </w:pPr>
            <w:bookmarkStart w:id="10" w:name="_Hlk194377296"/>
            <w:r w:rsidRPr="00D95D79">
              <w:rPr>
                <w:rFonts w:ascii="Times New Roman" w:hAnsi="Times New Roman"/>
                <w:bCs/>
                <w:sz w:val="24"/>
                <w:szCs w:val="24"/>
                <w:lang w:val="fr-FR"/>
              </w:rPr>
              <w:t xml:space="preserve">Objectives </w:t>
            </w:r>
            <w:r>
              <w:rPr>
                <w:rFonts w:ascii="Times New Roman" w:hAnsi="Times New Roman"/>
                <w:bCs/>
                <w:sz w:val="24"/>
                <w:szCs w:val="24"/>
                <w:lang w:val="fr-FR"/>
              </w:rPr>
              <w:t xml:space="preserve">of Budget-Program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32AB2F"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OBP</w:t>
            </w:r>
          </w:p>
        </w:tc>
      </w:tr>
      <w:tr w:rsidR="00D95D79" w:rsidRPr="00D95D79" w14:paraId="04181E7E" w14:textId="77777777" w:rsidTr="00D95D79">
        <w:tc>
          <w:tcPr>
            <w:tcW w:w="4677" w:type="dxa"/>
            <w:tcBorders>
              <w:top w:val="single" w:sz="4" w:space="0" w:color="auto"/>
              <w:left w:val="single" w:sz="4" w:space="0" w:color="auto"/>
              <w:bottom w:val="single" w:sz="4" w:space="0" w:color="auto"/>
              <w:right w:val="single" w:sz="4" w:space="0" w:color="auto"/>
            </w:tcBorders>
            <w:hideMark/>
          </w:tcPr>
          <w:p w14:paraId="487312AE" w14:textId="77777777" w:rsidR="00D95D79" w:rsidRPr="00B97AD5" w:rsidRDefault="00D95D79" w:rsidP="00C371A4">
            <w:pPr>
              <w:jc w:val="both"/>
              <w:rPr>
                <w:rFonts w:ascii="Times New Roman" w:hAnsi="Times New Roman"/>
                <w:bCs/>
                <w:sz w:val="24"/>
                <w:szCs w:val="24"/>
              </w:rPr>
            </w:pPr>
            <w:r w:rsidRPr="00B97AD5">
              <w:rPr>
                <w:rFonts w:ascii="Times New Roman" w:hAnsi="Times New Roman"/>
                <w:bCs/>
                <w:sz w:val="24"/>
                <w:szCs w:val="24"/>
              </w:rPr>
              <w:t xml:space="preserve">Quality of  </w:t>
            </w:r>
            <w:r w:rsidR="00B97AD5" w:rsidRPr="00B97AD5">
              <w:rPr>
                <w:rFonts w:ascii="Times New Roman" w:hAnsi="Times New Roman"/>
                <w:bCs/>
                <w:sz w:val="24"/>
                <w:szCs w:val="24"/>
              </w:rPr>
              <w:t>B</w:t>
            </w:r>
            <w:r w:rsidRPr="00B97AD5">
              <w:rPr>
                <w:rFonts w:ascii="Times New Roman" w:hAnsi="Times New Roman"/>
                <w:bCs/>
                <w:sz w:val="24"/>
                <w:szCs w:val="24"/>
              </w:rPr>
              <w:t>udget</w:t>
            </w:r>
            <w:r w:rsidR="00B97AD5" w:rsidRPr="00B97AD5">
              <w:rPr>
                <w:rFonts w:ascii="Times New Roman" w:hAnsi="Times New Roman"/>
                <w:bCs/>
                <w:sz w:val="24"/>
                <w:szCs w:val="24"/>
              </w:rPr>
              <w:t>-Program</w:t>
            </w:r>
            <w:r w:rsidRPr="00B97AD5">
              <w:rPr>
                <w:rFonts w:ascii="Times New Roman" w:hAnsi="Times New Roman"/>
                <w:bCs/>
                <w:sz w:val="24"/>
                <w:szCs w:val="24"/>
              </w:rPr>
              <w:t xml:space="preserve"> </w:t>
            </w:r>
            <w:r w:rsidR="00B97AD5" w:rsidRPr="00B97AD5">
              <w:rPr>
                <w:rFonts w:ascii="Times New Roman" w:hAnsi="Times New Roman"/>
                <w:bCs/>
                <w:sz w:val="24"/>
                <w:szCs w:val="24"/>
              </w:rPr>
              <w:t>P</w:t>
            </w:r>
            <w:r w:rsidRPr="00B97AD5">
              <w:rPr>
                <w:rFonts w:ascii="Times New Roman" w:hAnsi="Times New Roman"/>
                <w:bCs/>
                <w:sz w:val="24"/>
                <w:szCs w:val="24"/>
              </w:rPr>
              <w:t xml:space="preserve">rocedures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A07794"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QB</w:t>
            </w:r>
            <w:r w:rsidR="00B97AD5" w:rsidRPr="00D95D79">
              <w:rPr>
                <w:rFonts w:ascii="Times New Roman" w:hAnsi="Times New Roman"/>
                <w:sz w:val="24"/>
                <w:szCs w:val="24"/>
                <w:lang w:val="fr-FR"/>
              </w:rPr>
              <w:t>P</w:t>
            </w:r>
            <w:r w:rsidRPr="00D95D79">
              <w:rPr>
                <w:rFonts w:ascii="Times New Roman" w:hAnsi="Times New Roman"/>
                <w:sz w:val="24"/>
                <w:szCs w:val="24"/>
                <w:lang w:val="fr-FR"/>
              </w:rPr>
              <w:t>P</w:t>
            </w:r>
          </w:p>
        </w:tc>
      </w:tr>
      <w:tr w:rsidR="00D95D79" w:rsidRPr="00D95D79" w14:paraId="547AAD09" w14:textId="77777777" w:rsidTr="00D95D79">
        <w:tc>
          <w:tcPr>
            <w:tcW w:w="4677" w:type="dxa"/>
            <w:tcBorders>
              <w:top w:val="single" w:sz="4" w:space="0" w:color="auto"/>
              <w:left w:val="single" w:sz="4" w:space="0" w:color="auto"/>
              <w:bottom w:val="single" w:sz="4" w:space="0" w:color="auto"/>
              <w:right w:val="single" w:sz="4" w:space="0" w:color="auto"/>
            </w:tcBorders>
            <w:hideMark/>
          </w:tcPr>
          <w:p w14:paraId="2C568451" w14:textId="77777777" w:rsidR="00D95D79" w:rsidRPr="00D95D79" w:rsidRDefault="00B97AD5" w:rsidP="00C371A4">
            <w:pPr>
              <w:jc w:val="both"/>
              <w:rPr>
                <w:rFonts w:ascii="Times New Roman" w:hAnsi="Times New Roman"/>
                <w:bCs/>
                <w:sz w:val="24"/>
                <w:szCs w:val="24"/>
                <w:lang w:val="fr-FR"/>
              </w:rPr>
            </w:pPr>
            <w:r w:rsidRPr="00D95D79">
              <w:rPr>
                <w:rFonts w:ascii="Times New Roman" w:hAnsi="Times New Roman"/>
                <w:bCs/>
                <w:sz w:val="24"/>
                <w:szCs w:val="24"/>
                <w:lang w:val="fr-FR"/>
              </w:rPr>
              <w:t>M</w:t>
            </w:r>
            <w:r w:rsidR="00D95D79" w:rsidRPr="00D95D79">
              <w:rPr>
                <w:rFonts w:ascii="Times New Roman" w:hAnsi="Times New Roman"/>
                <w:bCs/>
                <w:sz w:val="24"/>
                <w:szCs w:val="24"/>
                <w:lang w:val="fr-FR"/>
              </w:rPr>
              <w:t xml:space="preserve">onitoring and </w:t>
            </w:r>
            <w:r w:rsidRPr="00D95D79">
              <w:rPr>
                <w:rFonts w:ascii="Times New Roman" w:hAnsi="Times New Roman"/>
                <w:bCs/>
                <w:sz w:val="24"/>
                <w:szCs w:val="24"/>
                <w:lang w:val="fr-FR"/>
              </w:rPr>
              <w:t xml:space="preserve">Control </w:t>
            </w:r>
            <w:r w:rsidRPr="00B97AD5">
              <w:rPr>
                <w:rFonts w:ascii="Times New Roman" w:hAnsi="Times New Roman"/>
                <w:bCs/>
                <w:sz w:val="24"/>
                <w:szCs w:val="24"/>
              </w:rPr>
              <w:t>Budget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1EF3C6" w14:textId="77777777" w:rsidR="00D95D79" w:rsidRPr="00D95D79" w:rsidRDefault="00D70F18" w:rsidP="00C371A4">
            <w:pPr>
              <w:jc w:val="both"/>
              <w:rPr>
                <w:rFonts w:ascii="Times New Roman" w:hAnsi="Times New Roman"/>
                <w:sz w:val="24"/>
                <w:szCs w:val="24"/>
                <w:lang w:val="fr-FR"/>
              </w:rPr>
            </w:pPr>
            <w:r>
              <w:rPr>
                <w:rFonts w:ascii="Times New Roman" w:hAnsi="Times New Roman"/>
                <w:sz w:val="24"/>
                <w:szCs w:val="24"/>
                <w:lang w:val="fr-FR"/>
              </w:rPr>
              <w:t>MC</w:t>
            </w:r>
            <w:r w:rsidRPr="00D95D79">
              <w:rPr>
                <w:rFonts w:ascii="Times New Roman" w:hAnsi="Times New Roman"/>
                <w:sz w:val="24"/>
                <w:szCs w:val="24"/>
                <w:lang w:val="fr-FR"/>
              </w:rPr>
              <w:t>B</w:t>
            </w:r>
          </w:p>
        </w:tc>
      </w:tr>
      <w:bookmarkEnd w:id="10"/>
    </w:tbl>
    <w:p w14:paraId="014D1A03" w14:textId="77777777" w:rsidR="00D95D79" w:rsidRPr="00D95D79" w:rsidRDefault="00D95D79" w:rsidP="00C371A4">
      <w:pPr>
        <w:spacing w:after="0" w:line="240" w:lineRule="auto"/>
        <w:ind w:firstLine="708"/>
        <w:jc w:val="both"/>
        <w:rPr>
          <w:rFonts w:ascii="Times New Roman" w:eastAsia="Calibri" w:hAnsi="Times New Roman" w:cs="Times New Roman"/>
          <w:sz w:val="10"/>
          <w:szCs w:val="24"/>
          <w:lang w:val="fr-FR"/>
        </w:rPr>
      </w:pPr>
    </w:p>
    <w:p w14:paraId="05EB97E5" w14:textId="77777777" w:rsidR="00D95D79" w:rsidRPr="002F345B" w:rsidRDefault="00D95D79" w:rsidP="002F345B">
      <w:pPr>
        <w:spacing w:after="0" w:line="240" w:lineRule="auto"/>
        <w:ind w:firstLine="708"/>
        <w:jc w:val="both"/>
        <w:rPr>
          <w:rFonts w:ascii="Times New Roman" w:eastAsia="Calibri" w:hAnsi="Times New Roman" w:cs="Times New Roman"/>
          <w:b/>
          <w:iCs/>
          <w:sz w:val="20"/>
          <w:szCs w:val="20"/>
          <w:lang w:val="fr-FR"/>
        </w:rPr>
      </w:pPr>
      <w:r w:rsidRPr="00D95D79">
        <w:rPr>
          <w:rFonts w:ascii="Times New Roman" w:eastAsia="Calibri" w:hAnsi="Times New Roman" w:cs="Times New Roman"/>
          <w:b/>
          <w:iCs/>
          <w:sz w:val="20"/>
          <w:szCs w:val="20"/>
          <w:lang w:val="fr-FR"/>
        </w:rPr>
        <w:t xml:space="preserve">Source </w:t>
      </w:r>
      <w:r w:rsidRPr="00D95D79">
        <w:rPr>
          <w:rFonts w:ascii="Times New Roman" w:eastAsia="Calibri" w:hAnsi="Times New Roman" w:cs="Times New Roman"/>
          <w:bCs/>
          <w:iCs/>
          <w:sz w:val="20"/>
          <w:szCs w:val="20"/>
          <w:lang w:val="fr-FR"/>
        </w:rPr>
        <w:t xml:space="preserve">: </w:t>
      </w:r>
      <w:proofErr w:type="spellStart"/>
      <w:r w:rsidRPr="00D95D79">
        <w:rPr>
          <w:rFonts w:ascii="Times New Roman" w:eastAsia="Calibri" w:hAnsi="Times New Roman" w:cs="Times New Roman"/>
          <w:bCs/>
          <w:iCs/>
          <w:sz w:val="20"/>
          <w:szCs w:val="20"/>
          <w:lang w:val="fr-FR"/>
        </w:rPr>
        <w:t>Realized</w:t>
      </w:r>
      <w:proofErr w:type="spellEnd"/>
      <w:r w:rsidRPr="00D95D79">
        <w:rPr>
          <w:rFonts w:ascii="Times New Roman" w:eastAsia="Calibri" w:hAnsi="Times New Roman" w:cs="Times New Roman"/>
          <w:bCs/>
          <w:iCs/>
          <w:sz w:val="20"/>
          <w:szCs w:val="20"/>
          <w:lang w:val="fr-FR"/>
        </w:rPr>
        <w:t xml:space="preserve"> by the </w:t>
      </w:r>
      <w:proofErr w:type="spellStart"/>
      <w:r w:rsidRPr="00D95D79">
        <w:rPr>
          <w:rFonts w:ascii="Times New Roman" w:eastAsia="Calibri" w:hAnsi="Times New Roman" w:cs="Times New Roman"/>
          <w:bCs/>
          <w:iCs/>
          <w:sz w:val="20"/>
          <w:szCs w:val="20"/>
          <w:lang w:val="fr-FR"/>
        </w:rPr>
        <w:t>author</w:t>
      </w:r>
      <w:proofErr w:type="spellEnd"/>
    </w:p>
    <w:p w14:paraId="3A2EE583" w14:textId="77777777" w:rsidR="00D95D79" w:rsidRPr="002F345B" w:rsidRDefault="00D95D79" w:rsidP="000332C1">
      <w:pPr>
        <w:numPr>
          <w:ilvl w:val="2"/>
          <w:numId w:val="2"/>
        </w:numPr>
        <w:tabs>
          <w:tab w:val="left" w:pos="709"/>
        </w:tabs>
        <w:spacing w:before="40" w:after="40" w:line="240" w:lineRule="auto"/>
        <w:ind w:left="1134" w:hanging="567"/>
        <w:contextualSpacing/>
        <w:jc w:val="both"/>
        <w:rPr>
          <w:rFonts w:ascii="Times New Roman" w:eastAsia="Calibri" w:hAnsi="Times New Roman" w:cs="Times New Roman"/>
          <w:b/>
          <w:bCs/>
          <w:sz w:val="24"/>
          <w:szCs w:val="24"/>
        </w:rPr>
      </w:pPr>
      <w:r w:rsidRPr="00D95D79">
        <w:rPr>
          <w:rFonts w:ascii="Times New Roman" w:eastAsia="Calibri" w:hAnsi="Times New Roman" w:cs="Times New Roman"/>
          <w:b/>
          <w:bCs/>
          <w:sz w:val="24"/>
          <w:szCs w:val="24"/>
        </w:rPr>
        <w:t xml:space="preserve">Program budgeting: reducing information asymmetries and optimizing resource allocation in </w:t>
      </w:r>
      <w:r w:rsidR="00564399">
        <w:rPr>
          <w:rFonts w:ascii="Times New Roman" w:eastAsia="Calibri" w:hAnsi="Times New Roman" w:cs="Times New Roman"/>
          <w:b/>
          <w:bCs/>
          <w:sz w:val="24"/>
          <w:szCs w:val="24"/>
        </w:rPr>
        <w:t>DTA</w:t>
      </w:r>
      <w:r w:rsidRPr="00D95D79">
        <w:rPr>
          <w:rFonts w:ascii="Times New Roman" w:eastAsia="Calibri" w:hAnsi="Times New Roman" w:cs="Times New Roman"/>
          <w:b/>
          <w:bCs/>
          <w:sz w:val="24"/>
          <w:szCs w:val="24"/>
        </w:rPr>
        <w:t>s</w:t>
      </w:r>
    </w:p>
    <w:p w14:paraId="3427B634" w14:textId="77777777" w:rsidR="00D95D79" w:rsidRPr="000332C1" w:rsidRDefault="00D95D79" w:rsidP="000332C1">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We proceeded in two stages. The first consisted in testing the effect of program budgeting on the reduction of information asymmetry, and the second in assessing its effect on the optimal allocation of resources in the </w:t>
      </w:r>
      <w:r w:rsidR="00564399">
        <w:rPr>
          <w:rFonts w:ascii="Times New Roman" w:eastAsia="Calibri" w:hAnsi="Times New Roman" w:cs="Times New Roman"/>
          <w:sz w:val="24"/>
          <w:szCs w:val="24"/>
        </w:rPr>
        <w:t>DTA</w:t>
      </w:r>
      <w:r w:rsidR="000332C1">
        <w:rPr>
          <w:rFonts w:ascii="Times New Roman" w:eastAsia="Calibri" w:hAnsi="Times New Roman" w:cs="Times New Roman"/>
          <w:sz w:val="24"/>
          <w:szCs w:val="24"/>
        </w:rPr>
        <w:t xml:space="preserve">s. </w:t>
      </w:r>
    </w:p>
    <w:p w14:paraId="7285BAC9" w14:textId="77777777" w:rsidR="00D95D79" w:rsidRPr="00B83695" w:rsidRDefault="00D95D79" w:rsidP="000332C1">
      <w:pPr>
        <w:numPr>
          <w:ilvl w:val="3"/>
          <w:numId w:val="2"/>
        </w:numPr>
        <w:spacing w:before="40" w:after="40" w:line="240" w:lineRule="auto"/>
        <w:contextualSpacing/>
        <w:jc w:val="both"/>
        <w:rPr>
          <w:rFonts w:ascii="Times New Roman" w:eastAsia="Calibri" w:hAnsi="Times New Roman" w:cs="Times New Roman"/>
          <w:b/>
          <w:bCs/>
          <w:i/>
          <w:iCs/>
          <w:sz w:val="24"/>
          <w:szCs w:val="24"/>
        </w:rPr>
      </w:pPr>
      <w:r w:rsidRPr="00D95D79">
        <w:rPr>
          <w:rFonts w:ascii="Times New Roman" w:eastAsia="Calibri" w:hAnsi="Times New Roman" w:cs="Times New Roman"/>
          <w:b/>
          <w:bCs/>
          <w:i/>
          <w:iCs/>
          <w:sz w:val="24"/>
          <w:szCs w:val="24"/>
        </w:rPr>
        <w:t xml:space="preserve">The effect of program budgeting on reducing information asymmetry within </w:t>
      </w:r>
      <w:r w:rsidR="00564399">
        <w:rPr>
          <w:rFonts w:ascii="Times New Roman" w:eastAsia="Calibri" w:hAnsi="Times New Roman" w:cs="Times New Roman"/>
          <w:b/>
          <w:bCs/>
          <w:i/>
          <w:iCs/>
          <w:sz w:val="24"/>
          <w:szCs w:val="24"/>
        </w:rPr>
        <w:t>DTA</w:t>
      </w:r>
      <w:r w:rsidRPr="00D95D79">
        <w:rPr>
          <w:rFonts w:ascii="Times New Roman" w:eastAsia="Calibri" w:hAnsi="Times New Roman" w:cs="Times New Roman"/>
          <w:b/>
          <w:bCs/>
          <w:i/>
          <w:iCs/>
          <w:sz w:val="24"/>
          <w:szCs w:val="24"/>
        </w:rPr>
        <w:t>s</w:t>
      </w:r>
    </w:p>
    <w:p w14:paraId="3B2C76FE" w14:textId="09528FE6" w:rsidR="00E63FC3" w:rsidRPr="002F345B" w:rsidRDefault="00D95D79" w:rsidP="004D4E9A">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As previously announced, we applied a multiple linear regression between the Program Budget utilization variables and the reduction of information asymmetry in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The results</w:t>
      </w:r>
      <w:r w:rsidR="002F345B">
        <w:rPr>
          <w:rFonts w:ascii="Times New Roman" w:eastAsia="Calibri" w:hAnsi="Times New Roman" w:cs="Times New Roman"/>
          <w:sz w:val="24"/>
          <w:szCs w:val="24"/>
        </w:rPr>
        <w:t xml:space="preserve"> are shown in the tables below.</w:t>
      </w:r>
    </w:p>
    <w:p w14:paraId="48FBA84A" w14:textId="3913ABDD" w:rsidR="00D95D79" w:rsidRPr="00D95D79" w:rsidRDefault="00D95D79" w:rsidP="00C371A4">
      <w:pPr>
        <w:spacing w:after="0" w:line="240" w:lineRule="auto"/>
        <w:jc w:val="both"/>
        <w:rPr>
          <w:rFonts w:ascii="Times New Roman" w:eastAsia="Calibri" w:hAnsi="Times New Roman" w:cs="Times New Roman"/>
          <w:b/>
          <w:sz w:val="24"/>
          <w:szCs w:val="24"/>
        </w:rPr>
      </w:pPr>
      <w:bookmarkStart w:id="11" w:name="_Toc68703389"/>
      <w:bookmarkStart w:id="12" w:name="_Toc68703039"/>
      <w:r w:rsidRPr="00D95D79">
        <w:rPr>
          <w:rFonts w:ascii="Times New Roman" w:eastAsia="Calibri" w:hAnsi="Times New Roman" w:cs="Times New Roman"/>
          <w:b/>
          <w:sz w:val="24"/>
          <w:szCs w:val="24"/>
        </w:rPr>
        <w:t xml:space="preserve">Table </w:t>
      </w:r>
      <w:r w:rsidR="007378EB">
        <w:rPr>
          <w:rFonts w:ascii="Times New Roman" w:eastAsia="Calibri" w:hAnsi="Times New Roman" w:cs="Times New Roman"/>
          <w:b/>
          <w:sz w:val="24"/>
          <w:szCs w:val="24"/>
        </w:rPr>
        <w:t>5</w:t>
      </w:r>
      <w:r w:rsidRPr="00D95D79">
        <w:rPr>
          <w:rFonts w:ascii="Times New Roman" w:eastAsia="Calibri" w:hAnsi="Times New Roman" w:cs="Times New Roman"/>
          <w:b/>
          <w:sz w:val="24"/>
          <w:szCs w:val="24"/>
        </w:rPr>
        <w:t xml:space="preserve">: </w:t>
      </w:r>
      <w:r w:rsidRPr="00D95D79">
        <w:rPr>
          <w:rFonts w:ascii="Times New Roman" w:eastAsia="Calibri" w:hAnsi="Times New Roman" w:cs="Times New Roman"/>
          <w:bCs/>
          <w:sz w:val="24"/>
          <w:szCs w:val="24"/>
        </w:rPr>
        <w:t xml:space="preserve">Model </w:t>
      </w:r>
      <w:bookmarkEnd w:id="11"/>
      <w:bookmarkEnd w:id="12"/>
      <w:r w:rsidR="009A2C91" w:rsidRPr="00D95D79">
        <w:rPr>
          <w:rFonts w:ascii="Times New Roman" w:eastAsia="Calibri" w:hAnsi="Times New Roman" w:cs="Times New Roman"/>
          <w:bCs/>
          <w:sz w:val="24"/>
          <w:szCs w:val="24"/>
        </w:rPr>
        <w:t>coefficients</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276"/>
        <w:gridCol w:w="992"/>
        <w:gridCol w:w="1560"/>
        <w:gridCol w:w="2010"/>
        <w:gridCol w:w="1030"/>
        <w:gridCol w:w="1030"/>
      </w:tblGrid>
      <w:tr w:rsidR="00D95D79" w:rsidRPr="00D95D79" w14:paraId="0399776E" w14:textId="77777777" w:rsidTr="00B83695">
        <w:trPr>
          <w:cantSplit/>
          <w:trHeight w:val="419"/>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73EBC2"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Model</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F285940"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Non-</w:t>
            </w:r>
            <w:proofErr w:type="spellStart"/>
            <w:r w:rsidRPr="00D95D79">
              <w:rPr>
                <w:rFonts w:ascii="Times New Roman" w:eastAsia="Calibri" w:hAnsi="Times New Roman" w:cs="Times New Roman"/>
                <w:b/>
                <w:bCs/>
                <w:sz w:val="24"/>
                <w:szCs w:val="24"/>
                <w:lang w:val="fr-FR"/>
              </w:rPr>
              <w:t>standardized</w:t>
            </w:r>
            <w:proofErr w:type="spellEnd"/>
            <w:r w:rsidRPr="00D95D79">
              <w:rPr>
                <w:rFonts w:ascii="Times New Roman" w:eastAsia="Calibri" w:hAnsi="Times New Roman" w:cs="Times New Roman"/>
                <w:b/>
                <w:bCs/>
                <w:sz w:val="24"/>
                <w:szCs w:val="24"/>
                <w:lang w:val="fr-FR"/>
              </w:rPr>
              <w:t xml:space="preserve"> coefficients</w:t>
            </w:r>
          </w:p>
        </w:tc>
        <w:tc>
          <w:tcPr>
            <w:tcW w:w="20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F4DC1D"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proofErr w:type="spellStart"/>
            <w:r w:rsidRPr="00D95D79">
              <w:rPr>
                <w:rFonts w:ascii="Times New Roman" w:eastAsia="Calibri" w:hAnsi="Times New Roman" w:cs="Times New Roman"/>
                <w:b/>
                <w:bCs/>
                <w:sz w:val="24"/>
                <w:szCs w:val="24"/>
                <w:lang w:val="fr-FR"/>
              </w:rPr>
              <w:t>Standardized</w:t>
            </w:r>
            <w:proofErr w:type="spellEnd"/>
            <w:r w:rsidRPr="00D95D79">
              <w:rPr>
                <w:rFonts w:ascii="Times New Roman" w:eastAsia="Calibri" w:hAnsi="Times New Roman" w:cs="Times New Roman"/>
                <w:b/>
                <w:bCs/>
                <w:sz w:val="24"/>
                <w:szCs w:val="24"/>
                <w:lang w:val="fr-FR"/>
              </w:rPr>
              <w:t xml:space="preserve"> coefficients</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1AD4C15"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t</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4C8BBC"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roofErr w:type="spellStart"/>
            <w:r w:rsidRPr="00D95D79">
              <w:rPr>
                <w:rFonts w:ascii="Times New Roman" w:eastAsia="Calibri" w:hAnsi="Times New Roman" w:cs="Times New Roman"/>
                <w:sz w:val="24"/>
                <w:szCs w:val="24"/>
                <w:lang w:val="fr-FR"/>
              </w:rPr>
              <w:t>Sig</w:t>
            </w:r>
            <w:proofErr w:type="spellEnd"/>
            <w:r w:rsidRPr="00D95D79">
              <w:rPr>
                <w:rFonts w:ascii="Times New Roman" w:eastAsia="Calibri" w:hAnsi="Times New Roman" w:cs="Times New Roman"/>
                <w:sz w:val="24"/>
                <w:szCs w:val="24"/>
                <w:lang w:val="fr-FR"/>
              </w:rPr>
              <w:t>.</w:t>
            </w:r>
          </w:p>
        </w:tc>
      </w:tr>
      <w:tr w:rsidR="00D95D79" w:rsidRPr="00D95D79" w14:paraId="09E9495A" w14:textId="77777777" w:rsidTr="00D95D79">
        <w:trPr>
          <w:cantSplit/>
        </w:trPr>
        <w:tc>
          <w:tcPr>
            <w:tcW w:w="9736" w:type="dxa"/>
            <w:gridSpan w:val="2"/>
            <w:vMerge/>
            <w:tcBorders>
              <w:top w:val="single" w:sz="4" w:space="0" w:color="auto"/>
              <w:left w:val="single" w:sz="4" w:space="0" w:color="auto"/>
              <w:bottom w:val="single" w:sz="4" w:space="0" w:color="auto"/>
              <w:right w:val="single" w:sz="4" w:space="0" w:color="auto"/>
            </w:tcBorders>
            <w:vAlign w:val="center"/>
            <w:hideMark/>
          </w:tcPr>
          <w:p w14:paraId="3187590E"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703A5D"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B</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C7BD82D"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Standard error</w:t>
            </w:r>
          </w:p>
        </w:tc>
        <w:tc>
          <w:tcPr>
            <w:tcW w:w="20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2120C0"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Beta</w:t>
            </w: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FF21688"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5571C66"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r>
      <w:tr w:rsidR="00D95D79" w:rsidRPr="00D95D79" w14:paraId="19584B4F" w14:textId="77777777" w:rsidTr="00D95D79">
        <w:trPr>
          <w:cantSplit/>
        </w:trPr>
        <w:tc>
          <w:tcPr>
            <w:tcW w:w="562" w:type="dxa"/>
            <w:vMerge w:val="restart"/>
            <w:tcBorders>
              <w:top w:val="single" w:sz="4" w:space="0" w:color="auto"/>
              <w:left w:val="single" w:sz="4" w:space="0" w:color="auto"/>
              <w:bottom w:val="single" w:sz="4" w:space="0" w:color="auto"/>
              <w:right w:val="single" w:sz="4" w:space="0" w:color="auto"/>
            </w:tcBorders>
            <w:shd w:val="clear" w:color="auto" w:fill="E0E0E0"/>
          </w:tcPr>
          <w:p w14:paraId="55AFC26F"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
          <w:p w14:paraId="52C2F3C4" w14:textId="77777777" w:rsidR="00D95D79" w:rsidRPr="00D95D79" w:rsidRDefault="00D95D79" w:rsidP="00C371A4">
            <w:pPr>
              <w:spacing w:after="0" w:line="240" w:lineRule="auto"/>
              <w:jc w:val="center"/>
              <w:rPr>
                <w:rFonts w:ascii="Times New Roman" w:eastAsia="Calibri" w:hAnsi="Times New Roman" w:cs="Times New Roman"/>
                <w:sz w:val="10"/>
                <w:szCs w:val="10"/>
                <w:lang w:val="fr-FR"/>
              </w:rPr>
            </w:pPr>
          </w:p>
          <w:p w14:paraId="1C0E7F12"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1</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14:paraId="732D9959" w14:textId="77777777" w:rsidR="00D95D79" w:rsidRPr="00D95D79" w:rsidRDefault="00D95D79" w:rsidP="00C371A4">
            <w:pPr>
              <w:spacing w:after="0" w:line="240" w:lineRule="auto"/>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(Constant)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760D3EF" w14:textId="7F6A551A"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4</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386</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8AF412F" w14:textId="5EAC48BF"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069</w:t>
            </w: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166454E2"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22192D68" w14:textId="1F67B26B"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63</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156</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3AEFB750" w14:textId="46E821D5"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000</w:t>
            </w:r>
          </w:p>
        </w:tc>
      </w:tr>
      <w:tr w:rsidR="00D95D79" w:rsidRPr="00D95D79" w14:paraId="2CBDDD4B" w14:textId="77777777" w:rsidTr="00D95D79">
        <w:trPr>
          <w:cantSplit/>
        </w:trPr>
        <w:tc>
          <w:tcPr>
            <w:tcW w:w="8460" w:type="dxa"/>
            <w:vMerge/>
            <w:tcBorders>
              <w:top w:val="single" w:sz="4" w:space="0" w:color="auto"/>
              <w:left w:val="single" w:sz="4" w:space="0" w:color="auto"/>
              <w:bottom w:val="single" w:sz="4" w:space="0" w:color="auto"/>
              <w:right w:val="single" w:sz="4" w:space="0" w:color="auto"/>
            </w:tcBorders>
            <w:vAlign w:val="center"/>
            <w:hideMark/>
          </w:tcPr>
          <w:p w14:paraId="6B4DE7F8"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14:paraId="26C8FFDE" w14:textId="77777777" w:rsidR="00D95D79" w:rsidRPr="00D95D79" w:rsidRDefault="00D95D79" w:rsidP="00C371A4">
            <w:pPr>
              <w:spacing w:after="0" w:line="240" w:lineRule="auto"/>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OBP</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80CBB59" w14:textId="6A7BA97E"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183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6B7BF4AF" w14:textId="5EEDC6B9"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075</w:t>
            </w:r>
          </w:p>
        </w:tc>
        <w:tc>
          <w:tcPr>
            <w:tcW w:w="2010" w:type="dxa"/>
            <w:tcBorders>
              <w:top w:val="single" w:sz="4" w:space="0" w:color="auto"/>
              <w:left w:val="single" w:sz="4" w:space="0" w:color="auto"/>
              <w:bottom w:val="single" w:sz="4" w:space="0" w:color="auto"/>
              <w:right w:val="single" w:sz="4" w:space="0" w:color="auto"/>
            </w:tcBorders>
            <w:shd w:val="clear" w:color="auto" w:fill="FFFFFF"/>
            <w:hideMark/>
          </w:tcPr>
          <w:p w14:paraId="0D66D5FD" w14:textId="618AD364"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239</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3D2BFA7D" w14:textId="40077652"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2</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321</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5B35745C" w14:textId="49BA4116"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029</w:t>
            </w:r>
          </w:p>
        </w:tc>
      </w:tr>
      <w:tr w:rsidR="00D95D79" w:rsidRPr="00D95D79" w14:paraId="0F808647" w14:textId="77777777" w:rsidTr="00D95D79">
        <w:trPr>
          <w:cantSplit/>
        </w:trPr>
        <w:tc>
          <w:tcPr>
            <w:tcW w:w="8460" w:type="dxa"/>
            <w:vMerge/>
            <w:tcBorders>
              <w:top w:val="single" w:sz="4" w:space="0" w:color="auto"/>
              <w:left w:val="single" w:sz="4" w:space="0" w:color="auto"/>
              <w:bottom w:val="single" w:sz="4" w:space="0" w:color="auto"/>
              <w:right w:val="single" w:sz="4" w:space="0" w:color="auto"/>
            </w:tcBorders>
            <w:vAlign w:val="center"/>
            <w:hideMark/>
          </w:tcPr>
          <w:p w14:paraId="0ADF40FE"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14:paraId="31CD1356" w14:textId="77777777" w:rsidR="00D95D79" w:rsidRPr="009A2C91" w:rsidRDefault="009A2C91" w:rsidP="00C371A4">
            <w:pPr>
              <w:spacing w:after="0" w:line="240" w:lineRule="auto"/>
              <w:rPr>
                <w:rFonts w:ascii="Times New Roman" w:eastAsia="Calibri" w:hAnsi="Times New Roman" w:cs="Times New Roman"/>
                <w:b/>
                <w:bCs/>
                <w:sz w:val="24"/>
                <w:szCs w:val="24"/>
                <w:lang w:val="fr-FR"/>
              </w:rPr>
            </w:pPr>
            <w:r w:rsidRPr="009A2C91">
              <w:rPr>
                <w:rFonts w:ascii="Times New Roman" w:hAnsi="Times New Roman"/>
                <w:b/>
                <w:sz w:val="24"/>
                <w:szCs w:val="24"/>
                <w:lang w:val="fr-FR"/>
              </w:rPr>
              <w:t>QBPP</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36B9386" w14:textId="2C77741C"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179</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10747E1" w14:textId="5105C6C8"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080</w:t>
            </w:r>
          </w:p>
        </w:tc>
        <w:tc>
          <w:tcPr>
            <w:tcW w:w="2010" w:type="dxa"/>
            <w:tcBorders>
              <w:top w:val="single" w:sz="4" w:space="0" w:color="auto"/>
              <w:left w:val="single" w:sz="4" w:space="0" w:color="auto"/>
              <w:bottom w:val="single" w:sz="4" w:space="0" w:color="auto"/>
              <w:right w:val="single" w:sz="4" w:space="0" w:color="auto"/>
            </w:tcBorders>
            <w:shd w:val="clear" w:color="auto" w:fill="FFFFFF"/>
            <w:hideMark/>
          </w:tcPr>
          <w:p w14:paraId="3F5D7887" w14:textId="1741C638"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252</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7FE59B32" w14:textId="7E8C8503"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2</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230</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267FCA4C" w14:textId="3AB96BEE"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015</w:t>
            </w:r>
          </w:p>
        </w:tc>
      </w:tr>
      <w:tr w:rsidR="00D95D79" w:rsidRPr="00D95D79" w14:paraId="168577AE" w14:textId="77777777" w:rsidTr="00D95D79">
        <w:trPr>
          <w:cantSplit/>
        </w:trPr>
        <w:tc>
          <w:tcPr>
            <w:tcW w:w="8460" w:type="dxa"/>
            <w:vMerge/>
            <w:tcBorders>
              <w:top w:val="single" w:sz="4" w:space="0" w:color="auto"/>
              <w:left w:val="single" w:sz="4" w:space="0" w:color="auto"/>
              <w:bottom w:val="single" w:sz="4" w:space="0" w:color="auto"/>
              <w:right w:val="single" w:sz="4" w:space="0" w:color="auto"/>
            </w:tcBorders>
            <w:vAlign w:val="center"/>
            <w:hideMark/>
          </w:tcPr>
          <w:p w14:paraId="50ABFBE7"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14:paraId="70EBA9E7" w14:textId="77777777" w:rsidR="00D95D79" w:rsidRPr="00D70F18" w:rsidRDefault="00D70F18" w:rsidP="00C371A4">
            <w:pPr>
              <w:spacing w:after="0" w:line="240" w:lineRule="auto"/>
              <w:rPr>
                <w:rFonts w:ascii="Times New Roman" w:eastAsia="Calibri" w:hAnsi="Times New Roman" w:cs="Times New Roman"/>
                <w:b/>
                <w:bCs/>
                <w:sz w:val="24"/>
                <w:szCs w:val="24"/>
                <w:lang w:val="fr-FR"/>
              </w:rPr>
            </w:pPr>
            <w:r w:rsidRPr="00D70F18">
              <w:rPr>
                <w:rFonts w:ascii="Times New Roman" w:hAnsi="Times New Roman"/>
                <w:b/>
                <w:sz w:val="24"/>
                <w:szCs w:val="24"/>
                <w:lang w:val="fr-FR"/>
              </w:rPr>
              <w:t>MCB</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BE1ECB8" w14:textId="1C16300D"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189</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4543149A" w14:textId="72F4B2C0"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076</w:t>
            </w:r>
          </w:p>
        </w:tc>
        <w:tc>
          <w:tcPr>
            <w:tcW w:w="2010" w:type="dxa"/>
            <w:tcBorders>
              <w:top w:val="single" w:sz="4" w:space="0" w:color="auto"/>
              <w:left w:val="single" w:sz="4" w:space="0" w:color="auto"/>
              <w:bottom w:val="single" w:sz="4" w:space="0" w:color="auto"/>
              <w:right w:val="single" w:sz="4" w:space="0" w:color="auto"/>
            </w:tcBorders>
            <w:shd w:val="clear" w:color="auto" w:fill="FFFFFF"/>
            <w:hideMark/>
          </w:tcPr>
          <w:p w14:paraId="397A35E8" w14:textId="1EB8FEF9"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265</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2072D695" w14:textId="4466F96C"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2</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488</w:t>
            </w:r>
          </w:p>
        </w:tc>
        <w:tc>
          <w:tcPr>
            <w:tcW w:w="1030" w:type="dxa"/>
            <w:tcBorders>
              <w:top w:val="single" w:sz="4" w:space="0" w:color="auto"/>
              <w:left w:val="single" w:sz="4" w:space="0" w:color="auto"/>
              <w:bottom w:val="single" w:sz="4" w:space="0" w:color="auto"/>
              <w:right w:val="single" w:sz="4" w:space="0" w:color="auto"/>
            </w:tcBorders>
            <w:shd w:val="clear" w:color="auto" w:fill="FFFFFF"/>
            <w:hideMark/>
          </w:tcPr>
          <w:p w14:paraId="709EC8AD" w14:textId="02746334"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010</w:t>
            </w:r>
          </w:p>
        </w:tc>
      </w:tr>
      <w:tr w:rsidR="00D95D79" w:rsidRPr="00D95D79" w14:paraId="3DA4E7D0" w14:textId="77777777" w:rsidTr="00D95D79">
        <w:trPr>
          <w:cantSplit/>
          <w:trHeight w:val="131"/>
        </w:trPr>
        <w:tc>
          <w:tcPr>
            <w:tcW w:w="8460"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94D182B" w14:textId="77777777" w:rsidR="00D95D79" w:rsidRPr="00D95D79" w:rsidRDefault="00D95D79" w:rsidP="00C371A4">
            <w:pPr>
              <w:spacing w:after="0" w:line="240" w:lineRule="auto"/>
              <w:jc w:val="both"/>
              <w:rPr>
                <w:rFonts w:ascii="Times New Roman" w:eastAsia="Calibri" w:hAnsi="Times New Roman" w:cs="Times New Roman"/>
                <w:sz w:val="24"/>
                <w:szCs w:val="24"/>
                <w:lang w:val="fr-FR"/>
              </w:rPr>
            </w:pPr>
            <w:proofErr w:type="spellStart"/>
            <w:r w:rsidRPr="00D95D79">
              <w:rPr>
                <w:rFonts w:ascii="Times New Roman" w:eastAsia="Calibri" w:hAnsi="Times New Roman" w:cs="Times New Roman"/>
                <w:b/>
                <w:bCs/>
                <w:sz w:val="20"/>
                <w:szCs w:val="20"/>
                <w:lang w:val="fr-FR"/>
              </w:rPr>
              <w:t>a</w:t>
            </w:r>
            <w:proofErr w:type="spellEnd"/>
            <w:r w:rsidRPr="00D95D79">
              <w:rPr>
                <w:rFonts w:ascii="Times New Roman" w:eastAsia="Calibri" w:hAnsi="Times New Roman" w:cs="Times New Roman"/>
                <w:b/>
                <w:bCs/>
                <w:sz w:val="20"/>
                <w:szCs w:val="20"/>
                <w:lang w:val="fr-FR"/>
              </w:rPr>
              <w:t xml:space="preserve"> </w:t>
            </w:r>
            <w:proofErr w:type="spellStart"/>
            <w:r w:rsidRPr="00D95D79">
              <w:rPr>
                <w:rFonts w:ascii="Times New Roman" w:eastAsia="Calibri" w:hAnsi="Times New Roman" w:cs="Times New Roman"/>
                <w:sz w:val="20"/>
                <w:szCs w:val="20"/>
                <w:lang w:val="fr-FR"/>
              </w:rPr>
              <w:t>Dependent</w:t>
            </w:r>
            <w:proofErr w:type="spellEnd"/>
            <w:r w:rsidRPr="00D95D79">
              <w:rPr>
                <w:rFonts w:ascii="Times New Roman" w:eastAsia="Calibri" w:hAnsi="Times New Roman" w:cs="Times New Roman"/>
                <w:sz w:val="20"/>
                <w:szCs w:val="20"/>
                <w:lang w:val="fr-FR"/>
              </w:rPr>
              <w:t xml:space="preserve"> variable : RAI</w:t>
            </w:r>
          </w:p>
        </w:tc>
      </w:tr>
    </w:tbl>
    <w:p w14:paraId="7A5DE742" w14:textId="77777777" w:rsidR="00D95D79" w:rsidRPr="00D95D79" w:rsidRDefault="00D95D79" w:rsidP="00C371A4">
      <w:pPr>
        <w:spacing w:after="0" w:line="240" w:lineRule="auto"/>
        <w:jc w:val="both"/>
        <w:rPr>
          <w:rFonts w:ascii="Times New Roman" w:eastAsia="Calibri" w:hAnsi="Times New Roman" w:cs="Times New Roman"/>
          <w:b/>
          <w:sz w:val="10"/>
          <w:szCs w:val="10"/>
          <w:lang w:val="fr-FR"/>
        </w:rPr>
      </w:pPr>
    </w:p>
    <w:p w14:paraId="7F7DC0DD" w14:textId="77777777" w:rsidR="00D95D79" w:rsidRPr="000332C1" w:rsidRDefault="00D95D79" w:rsidP="00C371A4">
      <w:pPr>
        <w:spacing w:after="0" w:line="240" w:lineRule="auto"/>
        <w:jc w:val="both"/>
        <w:rPr>
          <w:rFonts w:ascii="Times New Roman" w:eastAsia="Calibri" w:hAnsi="Times New Roman" w:cs="Times New Roman"/>
          <w:b/>
          <w:sz w:val="20"/>
          <w:szCs w:val="20"/>
          <w:lang w:val="fr-FR"/>
        </w:rPr>
      </w:pPr>
      <w:r w:rsidRPr="00D95D79">
        <w:rPr>
          <w:rFonts w:ascii="Times New Roman" w:eastAsia="Calibri" w:hAnsi="Times New Roman" w:cs="Times New Roman"/>
          <w:b/>
          <w:sz w:val="20"/>
          <w:szCs w:val="20"/>
          <w:lang w:val="fr-FR"/>
        </w:rPr>
        <w:t>Source</w:t>
      </w:r>
      <w:r w:rsidRPr="00D95D79">
        <w:rPr>
          <w:rFonts w:ascii="Times New Roman" w:eastAsia="Calibri" w:hAnsi="Times New Roman" w:cs="Times New Roman"/>
          <w:bCs/>
          <w:sz w:val="20"/>
          <w:szCs w:val="20"/>
          <w:lang w:val="fr-FR"/>
        </w:rPr>
        <w:t xml:space="preserve">: </w:t>
      </w:r>
      <w:proofErr w:type="spellStart"/>
      <w:r w:rsidRPr="00D95D79">
        <w:rPr>
          <w:rFonts w:ascii="Times New Roman" w:eastAsia="Calibri" w:hAnsi="Times New Roman" w:cs="Times New Roman"/>
          <w:bCs/>
          <w:sz w:val="20"/>
          <w:szCs w:val="20"/>
          <w:lang w:val="fr-FR"/>
        </w:rPr>
        <w:t>Results</w:t>
      </w:r>
      <w:proofErr w:type="spellEnd"/>
      <w:r w:rsidRPr="00D95D79">
        <w:rPr>
          <w:rFonts w:ascii="Times New Roman" w:eastAsia="Calibri" w:hAnsi="Times New Roman" w:cs="Times New Roman"/>
          <w:bCs/>
          <w:sz w:val="20"/>
          <w:szCs w:val="20"/>
          <w:lang w:val="fr-FR"/>
        </w:rPr>
        <w:t xml:space="preserve"> of </w:t>
      </w:r>
      <w:proofErr w:type="spellStart"/>
      <w:r w:rsidRPr="00D95D79">
        <w:rPr>
          <w:rFonts w:ascii="Times New Roman" w:eastAsia="Calibri" w:hAnsi="Times New Roman" w:cs="Times New Roman"/>
          <w:bCs/>
          <w:sz w:val="20"/>
          <w:szCs w:val="20"/>
          <w:lang w:val="fr-FR"/>
        </w:rPr>
        <w:t>our</w:t>
      </w:r>
      <w:proofErr w:type="spellEnd"/>
      <w:r w:rsidRPr="00D95D79">
        <w:rPr>
          <w:rFonts w:ascii="Times New Roman" w:eastAsia="Calibri" w:hAnsi="Times New Roman" w:cs="Times New Roman"/>
          <w:bCs/>
          <w:sz w:val="20"/>
          <w:szCs w:val="20"/>
          <w:lang w:val="fr-FR"/>
        </w:rPr>
        <w:t xml:space="preserve"> </w:t>
      </w:r>
      <w:proofErr w:type="spellStart"/>
      <w:r w:rsidRPr="00D95D79">
        <w:rPr>
          <w:rFonts w:ascii="Times New Roman" w:eastAsia="Calibri" w:hAnsi="Times New Roman" w:cs="Times New Roman"/>
          <w:bCs/>
          <w:sz w:val="20"/>
          <w:szCs w:val="20"/>
          <w:lang w:val="fr-FR"/>
        </w:rPr>
        <w:t>surveys</w:t>
      </w:r>
      <w:proofErr w:type="spellEnd"/>
    </w:p>
    <w:p w14:paraId="165CE216" w14:textId="0EA8971E" w:rsidR="00D95D79" w:rsidRPr="00492F62" w:rsidRDefault="00D95D79" w:rsidP="00C371A4">
      <w:pPr>
        <w:spacing w:after="0" w:line="240" w:lineRule="auto"/>
        <w:ind w:firstLine="567"/>
        <w:jc w:val="both"/>
        <w:rPr>
          <w:rFonts w:ascii="Times New Roman" w:eastAsia="Calibri" w:hAnsi="Times New Roman" w:cs="Times New Roman"/>
          <w:sz w:val="24"/>
          <w:szCs w:val="24"/>
        </w:rPr>
      </w:pPr>
      <w:bookmarkStart w:id="13" w:name="_Hlk194553329"/>
      <w:r w:rsidRPr="00D95D79">
        <w:rPr>
          <w:rFonts w:ascii="Times New Roman" w:eastAsia="Calibri" w:hAnsi="Times New Roman" w:cs="Times New Roman"/>
          <w:sz w:val="24"/>
          <w:szCs w:val="24"/>
        </w:rPr>
        <w:t xml:space="preserve">On reading the above table, the unstandardized and standardized coefficients are relatively low. Among the variables, the quality of Program Budget procedures has the highest effect on reducing information asymmetry, with a beta of 0.265. The regression equation to be deduced, if we neglect the error phenomenon, is as follows: </w:t>
      </w:r>
      <w:r w:rsidRPr="00D95D79">
        <w:rPr>
          <w:rFonts w:ascii="Times New Roman" w:eastAsia="Calibri" w:hAnsi="Times New Roman" w:cs="Times New Roman"/>
          <w:i/>
          <w:iCs/>
          <w:sz w:val="24"/>
          <w:szCs w:val="24"/>
        </w:rPr>
        <w:t>RAI</w:t>
      </w:r>
      <w:r w:rsidRPr="00D95D79">
        <w:rPr>
          <w:rFonts w:ascii="Times New Roman" w:eastAsia="Calibri" w:hAnsi="Times New Roman" w:cs="Times New Roman"/>
          <w:b/>
          <w:i/>
          <w:iCs/>
          <w:sz w:val="24"/>
          <w:szCs w:val="24"/>
        </w:rPr>
        <w:t xml:space="preserve"> </w:t>
      </w:r>
      <w:r w:rsidR="00E63FC3" w:rsidRPr="00D95D79">
        <w:rPr>
          <w:rFonts w:ascii="Times New Roman" w:eastAsia="Calibri" w:hAnsi="Times New Roman" w:cs="Times New Roman"/>
          <w:b/>
          <w:i/>
          <w:iCs/>
          <w:sz w:val="24"/>
          <w:szCs w:val="24"/>
        </w:rPr>
        <w:t xml:space="preserve">= </w:t>
      </w:r>
      <w:r w:rsidR="00E63FC3" w:rsidRPr="00D95D79">
        <w:rPr>
          <w:rFonts w:ascii="Times New Roman" w:eastAsia="Calibri" w:hAnsi="Times New Roman" w:cs="Times New Roman"/>
          <w:bCs/>
          <w:i/>
          <w:iCs/>
          <w:sz w:val="24"/>
          <w:szCs w:val="24"/>
        </w:rPr>
        <w:t>4.386</w:t>
      </w:r>
      <w:r w:rsidRPr="00D95D79">
        <w:rPr>
          <w:rFonts w:ascii="Times New Roman" w:eastAsia="Calibri" w:hAnsi="Times New Roman" w:cs="Times New Roman"/>
          <w:bCs/>
          <w:i/>
          <w:iCs/>
          <w:sz w:val="24"/>
          <w:szCs w:val="24"/>
        </w:rPr>
        <w:t xml:space="preserve"> + 0.239OBP + 0.252</w:t>
      </w:r>
      <w:r w:rsidR="007629C0" w:rsidRPr="007629C0">
        <w:rPr>
          <w:rFonts w:ascii="Times New Roman" w:hAnsi="Times New Roman"/>
          <w:sz w:val="24"/>
          <w:szCs w:val="24"/>
        </w:rPr>
        <w:t xml:space="preserve"> QBPP</w:t>
      </w:r>
      <w:r w:rsidRPr="00D95D79">
        <w:rPr>
          <w:rFonts w:ascii="Times New Roman" w:eastAsia="Calibri" w:hAnsi="Times New Roman" w:cs="Times New Roman"/>
          <w:bCs/>
          <w:i/>
          <w:iCs/>
          <w:sz w:val="24"/>
          <w:szCs w:val="24"/>
        </w:rPr>
        <w:t xml:space="preserve"> + 0.265</w:t>
      </w:r>
      <w:r w:rsidR="007629C0" w:rsidRPr="007629C0">
        <w:rPr>
          <w:rFonts w:ascii="Times New Roman" w:hAnsi="Times New Roman"/>
          <w:sz w:val="24"/>
          <w:szCs w:val="24"/>
        </w:rPr>
        <w:t xml:space="preserve"> MCB</w:t>
      </w:r>
      <w:r w:rsidRPr="00D95D79">
        <w:rPr>
          <w:rFonts w:ascii="Times New Roman" w:eastAsia="Calibri" w:hAnsi="Times New Roman" w:cs="Times New Roman"/>
          <w:bCs/>
          <w:sz w:val="24"/>
          <w:szCs w:val="24"/>
        </w:rPr>
        <w:t xml:space="preserve">. </w:t>
      </w:r>
      <w:r w:rsidRPr="00D95D79">
        <w:rPr>
          <w:rFonts w:ascii="Times New Roman" w:eastAsia="Calibri" w:hAnsi="Times New Roman" w:cs="Times New Roman"/>
          <w:sz w:val="24"/>
          <w:szCs w:val="24"/>
        </w:rPr>
        <w:t xml:space="preserve">Analysis of this equation indicates a moderate influence of Program Budget variables on the reduction of information asymmetry in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In addition, we need to know whether the defined model co</w:t>
      </w:r>
      <w:r w:rsidR="00492F62">
        <w:rPr>
          <w:rFonts w:ascii="Times New Roman" w:eastAsia="Calibri" w:hAnsi="Times New Roman" w:cs="Times New Roman"/>
          <w:sz w:val="24"/>
          <w:szCs w:val="24"/>
        </w:rPr>
        <w:t>nsistently restores information</w:t>
      </w:r>
    </w:p>
    <w:bookmarkEnd w:id="13"/>
    <w:p w14:paraId="045A2CF4" w14:textId="77777777" w:rsidR="00D95D79" w:rsidRPr="00D95D79" w:rsidRDefault="00D95D79" w:rsidP="00C371A4">
      <w:pPr>
        <w:spacing w:after="0" w:line="240" w:lineRule="auto"/>
        <w:jc w:val="both"/>
        <w:rPr>
          <w:rFonts w:ascii="Times New Roman" w:eastAsia="Calibri" w:hAnsi="Times New Roman" w:cs="Times New Roman"/>
          <w:sz w:val="14"/>
          <w:szCs w:val="14"/>
        </w:rPr>
      </w:pPr>
      <w:r w:rsidRPr="00D95D79">
        <w:rPr>
          <w:rFonts w:ascii="Times New Roman" w:eastAsia="Calibri" w:hAnsi="Times New Roman" w:cs="Times New Roman"/>
          <w:sz w:val="24"/>
          <w:szCs w:val="24"/>
        </w:rPr>
        <w:lastRenderedPageBreak/>
        <w:tab/>
      </w:r>
      <w:bookmarkStart w:id="14" w:name="_Toc68703390"/>
      <w:bookmarkStart w:id="15" w:name="_Toc68703040"/>
    </w:p>
    <w:p w14:paraId="127B40A5" w14:textId="391F6E78" w:rsidR="00D95D79" w:rsidRPr="00D95D79" w:rsidRDefault="00D95D79" w:rsidP="00C371A4">
      <w:pPr>
        <w:spacing w:after="0" w:line="240" w:lineRule="auto"/>
        <w:jc w:val="both"/>
        <w:rPr>
          <w:rFonts w:ascii="Times New Roman" w:eastAsia="Calibri" w:hAnsi="Times New Roman" w:cs="Times New Roman"/>
          <w:bCs/>
          <w:sz w:val="24"/>
          <w:szCs w:val="24"/>
        </w:rPr>
      </w:pPr>
      <w:r w:rsidRPr="00D95D79">
        <w:rPr>
          <w:rFonts w:ascii="Times New Roman" w:eastAsia="Calibri" w:hAnsi="Times New Roman" w:cs="Times New Roman"/>
          <w:b/>
          <w:sz w:val="24"/>
          <w:szCs w:val="24"/>
        </w:rPr>
        <w:t xml:space="preserve">Table </w:t>
      </w:r>
      <w:r w:rsidR="007378EB">
        <w:rPr>
          <w:rFonts w:ascii="Times New Roman" w:eastAsia="Calibri" w:hAnsi="Times New Roman" w:cs="Times New Roman"/>
          <w:b/>
          <w:sz w:val="24"/>
          <w:szCs w:val="24"/>
        </w:rPr>
        <w:t>6</w:t>
      </w:r>
      <w:r w:rsidRPr="00D95D79">
        <w:rPr>
          <w:rFonts w:ascii="Times New Roman" w:eastAsia="Calibri" w:hAnsi="Times New Roman" w:cs="Times New Roman"/>
          <w:sz w:val="24"/>
          <w:szCs w:val="24"/>
        </w:rPr>
        <w:t xml:space="preserve">: </w:t>
      </w:r>
      <w:r w:rsidRPr="00D95D79">
        <w:rPr>
          <w:rFonts w:ascii="Times New Roman" w:eastAsia="Calibri" w:hAnsi="Times New Roman" w:cs="Times New Roman"/>
          <w:bCs/>
          <w:sz w:val="24"/>
          <w:szCs w:val="24"/>
        </w:rPr>
        <w:t>Summary of the regression model</w:t>
      </w:r>
      <w:bookmarkEnd w:id="14"/>
      <w:bookmarkEnd w:id="15"/>
    </w:p>
    <w:p w14:paraId="1D6BAFAB" w14:textId="77777777" w:rsidR="00D95D79" w:rsidRPr="00D95D79" w:rsidRDefault="00D95D79" w:rsidP="00C371A4">
      <w:pPr>
        <w:spacing w:after="0" w:line="240" w:lineRule="auto"/>
        <w:jc w:val="both"/>
        <w:rPr>
          <w:rFonts w:ascii="Times New Roman" w:eastAsia="Calibri" w:hAnsi="Times New Roman" w:cs="Times New Roman"/>
          <w:sz w:val="14"/>
          <w:szCs w:val="14"/>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708"/>
        <w:gridCol w:w="851"/>
        <w:gridCol w:w="1417"/>
        <w:gridCol w:w="1348"/>
        <w:gridCol w:w="1062"/>
        <w:gridCol w:w="992"/>
        <w:gridCol w:w="567"/>
        <w:gridCol w:w="567"/>
        <w:gridCol w:w="1417"/>
      </w:tblGrid>
      <w:tr w:rsidR="00D95D79" w:rsidRPr="00D95D79" w14:paraId="229FAFE1" w14:textId="77777777" w:rsidTr="00D95D79">
        <w:trPr>
          <w:cantSplit/>
          <w:trHeight w:val="303"/>
        </w:trPr>
        <w:tc>
          <w:tcPr>
            <w:tcW w:w="8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3EEFAA" w14:textId="77777777" w:rsidR="00D95D79" w:rsidRPr="00D95D79" w:rsidRDefault="00D95D79" w:rsidP="00C371A4">
            <w:pPr>
              <w:spacing w:after="0" w:line="240" w:lineRule="auto"/>
              <w:ind w:hanging="1"/>
              <w:jc w:val="both"/>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Model</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7D1D9B"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E59CC5"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roofErr w:type="spellStart"/>
            <w:r w:rsidRPr="00D95D79">
              <w:rPr>
                <w:rFonts w:ascii="Times New Roman" w:eastAsia="Calibri" w:hAnsi="Times New Roman" w:cs="Times New Roman"/>
                <w:sz w:val="24"/>
                <w:szCs w:val="24"/>
                <w:lang w:val="fr-FR"/>
              </w:rPr>
              <w:t>two</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BC2D20"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roofErr w:type="spellStart"/>
            <w:r w:rsidRPr="00D95D79">
              <w:rPr>
                <w:rFonts w:ascii="Times New Roman" w:eastAsia="Calibri" w:hAnsi="Times New Roman" w:cs="Times New Roman"/>
                <w:sz w:val="24"/>
                <w:szCs w:val="24"/>
                <w:lang w:val="fr-FR"/>
              </w:rPr>
              <w:t>two</w:t>
            </w:r>
            <w:proofErr w:type="spellEnd"/>
            <w:r w:rsidRPr="00D95D79">
              <w:rPr>
                <w:rFonts w:ascii="Times New Roman" w:eastAsia="Calibri" w:hAnsi="Times New Roman" w:cs="Times New Roman"/>
                <w:sz w:val="24"/>
                <w:szCs w:val="24"/>
                <w:lang w:val="fr-FR"/>
              </w:rPr>
              <w:t xml:space="preserve"> </w:t>
            </w:r>
            <w:proofErr w:type="spellStart"/>
            <w:r w:rsidRPr="00D95D79">
              <w:rPr>
                <w:rFonts w:ascii="Times New Roman" w:eastAsia="Calibri" w:hAnsi="Times New Roman" w:cs="Times New Roman"/>
                <w:sz w:val="24"/>
                <w:szCs w:val="24"/>
                <w:lang w:val="fr-FR"/>
              </w:rPr>
              <w:t>adjusted</w:t>
            </w:r>
            <w:proofErr w:type="spellEnd"/>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1BEC42" w14:textId="77777777" w:rsidR="00D95D79" w:rsidRPr="00D95D79" w:rsidRDefault="00D95D79" w:rsidP="00C371A4">
            <w:pPr>
              <w:spacing w:after="0" w:line="240" w:lineRule="auto"/>
              <w:jc w:val="center"/>
              <w:rPr>
                <w:rFonts w:ascii="Times New Roman" w:eastAsia="Calibri" w:hAnsi="Times New Roman" w:cs="Times New Roman"/>
                <w:sz w:val="24"/>
                <w:szCs w:val="24"/>
              </w:rPr>
            </w:pPr>
            <w:r w:rsidRPr="00D95D79">
              <w:rPr>
                <w:rFonts w:ascii="Times New Roman" w:eastAsia="Calibri" w:hAnsi="Times New Roman" w:cs="Times New Roman"/>
                <w:sz w:val="24"/>
                <w:szCs w:val="24"/>
              </w:rPr>
              <w:t>Standard error of the estimate</w:t>
            </w:r>
          </w:p>
        </w:tc>
        <w:tc>
          <w:tcPr>
            <w:tcW w:w="460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1436C54"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Editing statistics</w:t>
            </w:r>
          </w:p>
        </w:tc>
      </w:tr>
      <w:tr w:rsidR="00D95D79" w:rsidRPr="00D95D79" w14:paraId="771A3581" w14:textId="77777777" w:rsidTr="00D95D79">
        <w:trPr>
          <w:cantSplit/>
          <w:trHeight w:val="421"/>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632B0AA6"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5448030"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F66AE9"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B702C56"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3961A1DB"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B1464"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Variation of R-</w:t>
            </w:r>
            <w:proofErr w:type="spellStart"/>
            <w:r w:rsidRPr="00D95D79">
              <w:rPr>
                <w:rFonts w:ascii="Times New Roman" w:eastAsia="Calibri" w:hAnsi="Times New Roman" w:cs="Times New Roman"/>
                <w:sz w:val="24"/>
                <w:szCs w:val="24"/>
                <w:lang w:val="fr-FR"/>
              </w:rPr>
              <w:t>two</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A2541"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Change in F</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4223A" w14:textId="77777777" w:rsidR="00D95D79" w:rsidRPr="00D95D79" w:rsidRDefault="00EE7F79" w:rsidP="00C371A4">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df</w:t>
            </w:r>
            <w:r w:rsidR="00D95D79" w:rsidRPr="00D95D79">
              <w:rPr>
                <w:rFonts w:ascii="Times New Roman" w:eastAsia="Calibri" w:hAnsi="Times New Roman" w:cs="Times New Roman"/>
                <w:sz w:val="24"/>
                <w:szCs w:val="24"/>
                <w:vertAlign w:val="subscript"/>
                <w:lang w:val="fr-FR"/>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1EF66" w14:textId="77777777" w:rsidR="00D95D79" w:rsidRPr="00D95D79" w:rsidRDefault="00EE7F79" w:rsidP="00C371A4">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df</w:t>
            </w:r>
            <w:r w:rsidR="00D95D79" w:rsidRPr="00D95D79">
              <w:rPr>
                <w:rFonts w:ascii="Times New Roman" w:eastAsia="Calibri" w:hAnsi="Times New Roman" w:cs="Times New Roman"/>
                <w:sz w:val="24"/>
                <w:szCs w:val="24"/>
                <w:vertAlign w:val="subscript"/>
                <w:lang w:val="fr-FR"/>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9FE36"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roofErr w:type="spellStart"/>
            <w:r w:rsidRPr="00D95D79">
              <w:rPr>
                <w:rFonts w:ascii="Times New Roman" w:eastAsia="Calibri" w:hAnsi="Times New Roman" w:cs="Times New Roman"/>
                <w:sz w:val="24"/>
                <w:szCs w:val="24"/>
                <w:lang w:val="fr-FR"/>
              </w:rPr>
              <w:t>Sig</w:t>
            </w:r>
            <w:proofErr w:type="spellEnd"/>
            <w:r w:rsidRPr="00D95D79">
              <w:rPr>
                <w:rFonts w:ascii="Times New Roman" w:eastAsia="Calibri" w:hAnsi="Times New Roman" w:cs="Times New Roman"/>
                <w:sz w:val="24"/>
                <w:szCs w:val="24"/>
                <w:lang w:val="fr-FR"/>
              </w:rPr>
              <w:t>. Variation in F</w:t>
            </w:r>
          </w:p>
        </w:tc>
      </w:tr>
      <w:tr w:rsidR="00D95D79" w:rsidRPr="00D95D79" w14:paraId="08E270B3" w14:textId="77777777" w:rsidTr="00D95D79">
        <w:trPr>
          <w:cantSplit/>
          <w:trHeight w:val="45"/>
        </w:trPr>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3988A"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FB795" w14:textId="219CE22B"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703</w:t>
            </w:r>
            <w:r w:rsidRPr="00D95D79">
              <w:rPr>
                <w:rFonts w:ascii="Times New Roman" w:eastAsia="Calibri" w:hAnsi="Times New Roman" w:cs="Times New Roman"/>
                <w:b/>
                <w:bCs/>
                <w:sz w:val="24"/>
                <w:szCs w:val="24"/>
                <w:vertAlign w:val="superscript"/>
                <w:lang w:val="fr-FR"/>
              </w:rPr>
              <w:t>a</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2939E" w14:textId="20A3D010"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453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5C89F" w14:textId="706C770D"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425</w:t>
            </w:r>
          </w:p>
        </w:tc>
        <w:tc>
          <w:tcPr>
            <w:tcW w:w="13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E6CC1" w14:textId="4583DD6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32227</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F0A1F" w14:textId="77FBEA1F"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453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41138" w14:textId="53CC2669"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8</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937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54F89"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90B78"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79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9C620" w14:textId="10DC62C8"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000</w:t>
            </w:r>
          </w:p>
        </w:tc>
      </w:tr>
      <w:tr w:rsidR="00D95D79" w:rsidRPr="00D95D79" w14:paraId="0FC2430B" w14:textId="77777777" w:rsidTr="00D95D79">
        <w:trPr>
          <w:cantSplit/>
          <w:trHeight w:val="267"/>
        </w:trPr>
        <w:tc>
          <w:tcPr>
            <w:tcW w:w="978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20A49E8" w14:textId="77777777" w:rsidR="00D95D79" w:rsidRPr="00D95D79" w:rsidRDefault="00D95D79" w:rsidP="00C371A4">
            <w:pPr>
              <w:spacing w:after="0" w:line="240" w:lineRule="auto"/>
              <w:jc w:val="both"/>
              <w:rPr>
                <w:rFonts w:ascii="Times New Roman" w:eastAsia="Calibri" w:hAnsi="Times New Roman" w:cs="Times New Roman"/>
                <w:sz w:val="20"/>
                <w:szCs w:val="20"/>
                <w:lang w:val="fr-FR"/>
              </w:rPr>
            </w:pPr>
            <w:proofErr w:type="spellStart"/>
            <w:r w:rsidRPr="00D95D79">
              <w:rPr>
                <w:rFonts w:ascii="Times New Roman" w:eastAsia="Calibri" w:hAnsi="Times New Roman" w:cs="Times New Roman"/>
                <w:b/>
                <w:bCs/>
                <w:sz w:val="20"/>
                <w:szCs w:val="20"/>
                <w:lang w:val="fr-FR"/>
              </w:rPr>
              <w:t>a</w:t>
            </w:r>
            <w:proofErr w:type="spellEnd"/>
            <w:r w:rsidRPr="00D95D79">
              <w:rPr>
                <w:rFonts w:ascii="Times New Roman" w:eastAsia="Calibri" w:hAnsi="Times New Roman" w:cs="Times New Roman"/>
                <w:b/>
                <w:bCs/>
                <w:sz w:val="20"/>
                <w:szCs w:val="20"/>
                <w:lang w:val="fr-FR"/>
              </w:rPr>
              <w:t xml:space="preserve"> </w:t>
            </w:r>
            <w:proofErr w:type="spellStart"/>
            <w:r w:rsidRPr="00D95D79">
              <w:rPr>
                <w:rFonts w:ascii="Times New Roman" w:eastAsia="Calibri" w:hAnsi="Times New Roman" w:cs="Times New Roman"/>
                <w:sz w:val="20"/>
                <w:szCs w:val="20"/>
                <w:lang w:val="fr-FR"/>
              </w:rPr>
              <w:t>Predictors</w:t>
            </w:r>
            <w:proofErr w:type="spellEnd"/>
            <w:r w:rsidRPr="00D95D79">
              <w:rPr>
                <w:rFonts w:ascii="Times New Roman" w:eastAsia="Calibri" w:hAnsi="Times New Roman" w:cs="Times New Roman"/>
                <w:sz w:val="20"/>
                <w:szCs w:val="20"/>
                <w:lang w:val="fr-FR"/>
              </w:rPr>
              <w:t xml:space="preserve">: (Constant), SCB, OBP, </w:t>
            </w:r>
            <w:r w:rsidR="00BE4B52" w:rsidRPr="00BE4B52">
              <w:rPr>
                <w:rFonts w:ascii="Times New Roman" w:eastAsia="Calibri" w:hAnsi="Times New Roman" w:cs="Times New Roman"/>
                <w:sz w:val="20"/>
                <w:szCs w:val="20"/>
                <w:lang w:val="fr-FR"/>
              </w:rPr>
              <w:t>QBPP</w:t>
            </w:r>
          </w:p>
        </w:tc>
      </w:tr>
    </w:tbl>
    <w:p w14:paraId="2A92B6EB" w14:textId="77777777" w:rsidR="00D95D79" w:rsidRPr="00D95D79" w:rsidRDefault="00D95D79" w:rsidP="00C371A4">
      <w:pPr>
        <w:spacing w:after="0" w:line="240" w:lineRule="auto"/>
        <w:jc w:val="both"/>
        <w:rPr>
          <w:rFonts w:ascii="Times New Roman" w:eastAsia="Calibri" w:hAnsi="Times New Roman" w:cs="Times New Roman"/>
          <w:b/>
          <w:sz w:val="8"/>
          <w:szCs w:val="8"/>
          <w:u w:val="single"/>
          <w:lang w:val="fr-FR"/>
        </w:rPr>
      </w:pPr>
    </w:p>
    <w:p w14:paraId="59801881" w14:textId="7E8AA484" w:rsidR="00D95D79" w:rsidRPr="00E63FC3" w:rsidRDefault="00D95D79" w:rsidP="00C371A4">
      <w:pPr>
        <w:spacing w:after="0" w:line="240" w:lineRule="auto"/>
        <w:jc w:val="both"/>
        <w:rPr>
          <w:rFonts w:ascii="Times New Roman" w:eastAsia="Calibri" w:hAnsi="Times New Roman" w:cs="Times New Roman"/>
          <w:b/>
          <w:sz w:val="20"/>
          <w:szCs w:val="20"/>
          <w:lang w:val="en-GB"/>
        </w:rPr>
      </w:pPr>
      <w:bookmarkStart w:id="16" w:name="_Hlk194553206"/>
      <w:r w:rsidRPr="00E63FC3">
        <w:rPr>
          <w:rFonts w:ascii="Times New Roman" w:eastAsia="Calibri" w:hAnsi="Times New Roman" w:cs="Times New Roman"/>
          <w:b/>
          <w:sz w:val="20"/>
          <w:szCs w:val="20"/>
          <w:lang w:val="en-GB"/>
        </w:rPr>
        <w:t>Source</w:t>
      </w:r>
      <w:r w:rsidRPr="00E63FC3">
        <w:rPr>
          <w:rFonts w:ascii="Times New Roman" w:eastAsia="Calibri" w:hAnsi="Times New Roman" w:cs="Times New Roman"/>
          <w:bCs/>
          <w:sz w:val="20"/>
          <w:szCs w:val="20"/>
          <w:lang w:val="en-GB"/>
        </w:rPr>
        <w:t xml:space="preserve">: Results of our </w:t>
      </w:r>
      <w:bookmarkEnd w:id="16"/>
      <w:r w:rsidR="00E63FC3" w:rsidRPr="00E63FC3">
        <w:rPr>
          <w:rFonts w:ascii="Times New Roman" w:eastAsia="Calibri" w:hAnsi="Times New Roman" w:cs="Times New Roman"/>
          <w:bCs/>
          <w:sz w:val="20"/>
          <w:szCs w:val="20"/>
          <w:lang w:val="en-GB"/>
        </w:rPr>
        <w:t>s</w:t>
      </w:r>
      <w:r w:rsidR="00E63FC3">
        <w:rPr>
          <w:rFonts w:ascii="Times New Roman" w:eastAsia="Calibri" w:hAnsi="Times New Roman" w:cs="Times New Roman"/>
          <w:bCs/>
          <w:sz w:val="20"/>
          <w:szCs w:val="20"/>
          <w:lang w:val="en-GB"/>
        </w:rPr>
        <w:t>urveys</w:t>
      </w:r>
    </w:p>
    <w:p w14:paraId="2239037A" w14:textId="77777777" w:rsidR="00D95D79" w:rsidRPr="000332C1" w:rsidRDefault="00D95D79" w:rsidP="000332C1">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Our model restores almost 45% of the information contained in the initial variable, as shown by an R-two of 0.453, roughly equal to the adjusted R-two of 0.425. This coefficient of determination is statistically significant at the theoretical 5% threshold, as the Fisher variation is significant at the 0.000 level. The correlation coefficient </w:t>
      </w:r>
      <w:r w:rsidRPr="00D95D79">
        <w:rPr>
          <w:rFonts w:ascii="Times New Roman" w:eastAsia="Calibri" w:hAnsi="Times New Roman" w:cs="Times New Roman"/>
          <w:bCs/>
          <w:sz w:val="24"/>
          <w:szCs w:val="24"/>
        </w:rPr>
        <w:t xml:space="preserve">R, </w:t>
      </w:r>
      <w:r w:rsidRPr="00D95D79">
        <w:rPr>
          <w:rFonts w:ascii="Times New Roman" w:eastAsia="Calibri" w:hAnsi="Times New Roman" w:cs="Times New Roman"/>
          <w:sz w:val="24"/>
          <w:szCs w:val="24"/>
        </w:rPr>
        <w:t xml:space="preserve">equal to 0.703, confirms the postulated relationship between the Program Budget variables and the reduction of informational asymmetry in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This result, although mixed in relation to the standardized coefficients above, supports the literature explored (Jensen &amp; Meckling, 1976; </w:t>
      </w:r>
      <w:proofErr w:type="spellStart"/>
      <w:r w:rsidRPr="00D95D79">
        <w:rPr>
          <w:rFonts w:ascii="Times New Roman" w:eastAsia="Calibri" w:hAnsi="Times New Roman" w:cs="Times New Roman"/>
          <w:sz w:val="24"/>
          <w:szCs w:val="24"/>
        </w:rPr>
        <w:t>Fama</w:t>
      </w:r>
      <w:proofErr w:type="spellEnd"/>
      <w:r w:rsidRPr="00D95D79">
        <w:rPr>
          <w:rFonts w:ascii="Times New Roman" w:eastAsia="Calibri" w:hAnsi="Times New Roman" w:cs="Times New Roman"/>
          <w:sz w:val="24"/>
          <w:szCs w:val="24"/>
        </w:rPr>
        <w:t xml:space="preserve">, 1980; </w:t>
      </w:r>
      <w:proofErr w:type="spellStart"/>
      <w:r w:rsidRPr="00D95D79">
        <w:rPr>
          <w:rFonts w:ascii="Times New Roman" w:eastAsia="Calibri" w:hAnsi="Times New Roman" w:cs="Times New Roman"/>
          <w:sz w:val="24"/>
          <w:szCs w:val="24"/>
        </w:rPr>
        <w:t>C</w:t>
      </w:r>
      <w:r w:rsidR="007629C0">
        <w:rPr>
          <w:rFonts w:ascii="Times New Roman" w:eastAsia="Calibri" w:hAnsi="Times New Roman" w:cs="Times New Roman"/>
          <w:sz w:val="24"/>
          <w:szCs w:val="24"/>
        </w:rPr>
        <w:t>harreau</w:t>
      </w:r>
      <w:proofErr w:type="spellEnd"/>
      <w:r w:rsidR="007629C0">
        <w:rPr>
          <w:rFonts w:ascii="Times New Roman" w:eastAsia="Calibri" w:hAnsi="Times New Roman" w:cs="Times New Roman"/>
          <w:sz w:val="24"/>
          <w:szCs w:val="24"/>
        </w:rPr>
        <w:t xml:space="preserve">, 1999; </w:t>
      </w:r>
      <w:proofErr w:type="spellStart"/>
      <w:r w:rsidR="007629C0">
        <w:rPr>
          <w:rFonts w:ascii="Times New Roman" w:eastAsia="Calibri" w:hAnsi="Times New Roman" w:cs="Times New Roman"/>
          <w:sz w:val="24"/>
          <w:szCs w:val="24"/>
        </w:rPr>
        <w:t>Folscher</w:t>
      </w:r>
      <w:proofErr w:type="spellEnd"/>
      <w:r w:rsidR="007629C0">
        <w:rPr>
          <w:rFonts w:ascii="Times New Roman" w:eastAsia="Calibri" w:hAnsi="Times New Roman" w:cs="Times New Roman"/>
          <w:sz w:val="24"/>
          <w:szCs w:val="24"/>
        </w:rPr>
        <w:t>, 2007).</w:t>
      </w:r>
      <w:r w:rsidRPr="00D95D79">
        <w:rPr>
          <w:rFonts w:ascii="Times New Roman" w:eastAsia="Calibri" w:hAnsi="Times New Roman" w:cs="Times New Roman"/>
          <w:sz w:val="24"/>
          <w:szCs w:val="24"/>
        </w:rPr>
        <w:t xml:space="preserve"> Indeed, agency problems within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(asymmetry in information distribution, opportunism on the part of managers) can be resolved through the use of Program Budgeting (PB). Thanks to its results-oriented objectives, the quality of its procedures, its monitoring and the strengthening of con</w:t>
      </w:r>
      <w:r w:rsidR="007629C0">
        <w:rPr>
          <w:rFonts w:ascii="Times New Roman" w:eastAsia="Calibri" w:hAnsi="Times New Roman" w:cs="Times New Roman"/>
          <w:sz w:val="24"/>
          <w:szCs w:val="24"/>
        </w:rPr>
        <w:t>trols, the PB makes it possible</w:t>
      </w:r>
      <w:r w:rsidRPr="00D95D79">
        <w:rPr>
          <w:rFonts w:ascii="Times New Roman" w:eastAsia="Calibri" w:hAnsi="Times New Roman" w:cs="Times New Roman"/>
          <w:sz w:val="24"/>
          <w:szCs w:val="24"/>
        </w:rPr>
        <w:t xml:space="preserve"> institute governance mechanisms capable of restoring a more balanced agency relationship between the communal </w:t>
      </w:r>
      <w:r w:rsidR="000332C1">
        <w:rPr>
          <w:rFonts w:ascii="Times New Roman" w:eastAsia="Calibri" w:hAnsi="Times New Roman" w:cs="Times New Roman"/>
          <w:sz w:val="24"/>
          <w:szCs w:val="24"/>
        </w:rPr>
        <w:t>executive and its constituents.</w:t>
      </w:r>
    </w:p>
    <w:p w14:paraId="00472768" w14:textId="77777777" w:rsidR="00D95D79" w:rsidRPr="000332C1" w:rsidRDefault="00D95D79" w:rsidP="000332C1">
      <w:pPr>
        <w:numPr>
          <w:ilvl w:val="3"/>
          <w:numId w:val="2"/>
        </w:numPr>
        <w:spacing w:before="40" w:after="40" w:line="240" w:lineRule="auto"/>
        <w:contextualSpacing/>
        <w:jc w:val="both"/>
        <w:rPr>
          <w:rFonts w:ascii="Times New Roman" w:eastAsia="Calibri" w:hAnsi="Times New Roman" w:cs="Times New Roman"/>
          <w:b/>
          <w:bCs/>
          <w:i/>
          <w:iCs/>
          <w:sz w:val="24"/>
          <w:szCs w:val="24"/>
        </w:rPr>
      </w:pPr>
      <w:r w:rsidRPr="00D95D79">
        <w:rPr>
          <w:rFonts w:ascii="Times New Roman" w:eastAsia="Calibri" w:hAnsi="Times New Roman" w:cs="Times New Roman"/>
          <w:b/>
          <w:bCs/>
          <w:i/>
          <w:iCs/>
          <w:sz w:val="24"/>
          <w:szCs w:val="24"/>
        </w:rPr>
        <w:t xml:space="preserve">The effect of program budgeting on the optimal allocation of resources within </w:t>
      </w:r>
      <w:r w:rsidR="00564399">
        <w:rPr>
          <w:rFonts w:ascii="Times New Roman" w:eastAsia="Calibri" w:hAnsi="Times New Roman" w:cs="Times New Roman"/>
          <w:b/>
          <w:bCs/>
          <w:i/>
          <w:iCs/>
          <w:sz w:val="24"/>
          <w:szCs w:val="24"/>
        </w:rPr>
        <w:t>DTA</w:t>
      </w:r>
      <w:r w:rsidRPr="00D95D79">
        <w:rPr>
          <w:rFonts w:ascii="Times New Roman" w:eastAsia="Calibri" w:hAnsi="Times New Roman" w:cs="Times New Roman"/>
          <w:b/>
          <w:bCs/>
          <w:i/>
          <w:iCs/>
          <w:sz w:val="24"/>
          <w:szCs w:val="24"/>
        </w:rPr>
        <w:t>s</w:t>
      </w:r>
    </w:p>
    <w:p w14:paraId="44BF6A37" w14:textId="77777777" w:rsidR="00D95D79" w:rsidRPr="00D95D79" w:rsidRDefault="00D95D79" w:rsidP="00C371A4">
      <w:pPr>
        <w:spacing w:after="0" w:line="240" w:lineRule="auto"/>
        <w:jc w:val="both"/>
        <w:rPr>
          <w:rFonts w:ascii="Times New Roman" w:eastAsia="Calibri" w:hAnsi="Times New Roman" w:cs="Times New Roman"/>
          <w:bCs/>
          <w:sz w:val="24"/>
          <w:szCs w:val="24"/>
        </w:rPr>
      </w:pPr>
      <w:r w:rsidRPr="00D95D79">
        <w:rPr>
          <w:rFonts w:ascii="Times New Roman" w:eastAsia="Calibri" w:hAnsi="Times New Roman" w:cs="Times New Roman"/>
          <w:b/>
          <w:sz w:val="24"/>
          <w:szCs w:val="24"/>
        </w:rPr>
        <w:tab/>
      </w:r>
      <w:r w:rsidRPr="00D95D79">
        <w:rPr>
          <w:rFonts w:ascii="Times New Roman" w:eastAsia="Calibri" w:hAnsi="Times New Roman" w:cs="Times New Roman"/>
          <w:bCs/>
          <w:sz w:val="24"/>
          <w:szCs w:val="24"/>
        </w:rPr>
        <w:t xml:space="preserve">The results of the test of the impact Program Budget variables on optimal resource allocation are shown in the tables below. </w:t>
      </w:r>
    </w:p>
    <w:p w14:paraId="7E5AAAFA" w14:textId="77777777" w:rsidR="00D95D79" w:rsidRPr="00D95D79" w:rsidRDefault="00D95D79" w:rsidP="00C371A4">
      <w:pPr>
        <w:spacing w:after="0" w:line="240" w:lineRule="auto"/>
        <w:jc w:val="both"/>
        <w:rPr>
          <w:rFonts w:ascii="Times New Roman" w:eastAsia="Calibri" w:hAnsi="Times New Roman" w:cs="Times New Roman"/>
          <w:sz w:val="20"/>
          <w:szCs w:val="20"/>
        </w:rPr>
      </w:pPr>
    </w:p>
    <w:p w14:paraId="775E2FBA" w14:textId="27CF7EA3" w:rsidR="00D95D79" w:rsidRPr="00026F26" w:rsidRDefault="00D95D79" w:rsidP="00C371A4">
      <w:pPr>
        <w:spacing w:after="0" w:line="240" w:lineRule="auto"/>
        <w:jc w:val="both"/>
        <w:rPr>
          <w:rFonts w:ascii="Times New Roman" w:eastAsia="Calibri" w:hAnsi="Times New Roman" w:cs="Times New Roman"/>
          <w:b/>
          <w:sz w:val="24"/>
          <w:szCs w:val="24"/>
        </w:rPr>
      </w:pPr>
      <w:bookmarkStart w:id="17" w:name="_Toc68703391"/>
      <w:bookmarkStart w:id="18" w:name="_Toc68703042"/>
      <w:r w:rsidRPr="00026F26">
        <w:rPr>
          <w:rFonts w:ascii="Times New Roman" w:eastAsia="Calibri" w:hAnsi="Times New Roman" w:cs="Times New Roman"/>
          <w:b/>
          <w:sz w:val="24"/>
          <w:szCs w:val="24"/>
        </w:rPr>
        <w:t xml:space="preserve">Table </w:t>
      </w:r>
      <w:r w:rsidR="007378EB">
        <w:rPr>
          <w:rFonts w:ascii="Times New Roman" w:eastAsia="Calibri" w:hAnsi="Times New Roman" w:cs="Times New Roman"/>
          <w:b/>
          <w:sz w:val="24"/>
          <w:szCs w:val="24"/>
        </w:rPr>
        <w:t>7</w:t>
      </w:r>
      <w:r w:rsidRPr="00026F26">
        <w:rPr>
          <w:rFonts w:ascii="Times New Roman" w:eastAsia="Calibri" w:hAnsi="Times New Roman" w:cs="Times New Roman"/>
          <w:bCs/>
          <w:sz w:val="24"/>
          <w:szCs w:val="24"/>
        </w:rPr>
        <w:t xml:space="preserve">: </w:t>
      </w:r>
      <w:proofErr w:type="spellStart"/>
      <w:r w:rsidRPr="00026F26">
        <w:rPr>
          <w:rFonts w:ascii="Times New Roman" w:eastAsia="Calibri" w:hAnsi="Times New Roman" w:cs="Times New Roman"/>
          <w:bCs/>
          <w:sz w:val="24"/>
          <w:szCs w:val="24"/>
        </w:rPr>
        <w:t>Coefficients</w:t>
      </w:r>
      <w:r w:rsidRPr="00026F26">
        <w:rPr>
          <w:rFonts w:ascii="Times New Roman" w:eastAsia="Calibri" w:hAnsi="Times New Roman" w:cs="Times New Roman"/>
          <w:b/>
          <w:sz w:val="24"/>
          <w:szCs w:val="24"/>
          <w:vertAlign w:val="superscript"/>
        </w:rPr>
        <w:t>a</w:t>
      </w:r>
      <w:proofErr w:type="spellEnd"/>
      <w:r w:rsidR="00026F26" w:rsidRPr="00026F26">
        <w:rPr>
          <w:rFonts w:ascii="Times New Roman" w:eastAsia="Calibri" w:hAnsi="Times New Roman" w:cs="Times New Roman"/>
          <w:b/>
          <w:sz w:val="24"/>
          <w:szCs w:val="24"/>
          <w:vertAlign w:val="superscript"/>
        </w:rPr>
        <w:t xml:space="preserve"> </w:t>
      </w:r>
      <w:r w:rsidRPr="00026F26">
        <w:rPr>
          <w:rFonts w:ascii="Times New Roman" w:eastAsia="Calibri" w:hAnsi="Times New Roman" w:cs="Times New Roman"/>
          <w:bCs/>
          <w:sz w:val="24"/>
          <w:szCs w:val="24"/>
        </w:rPr>
        <w:t>of the</w:t>
      </w:r>
      <w:bookmarkEnd w:id="17"/>
      <w:bookmarkEnd w:id="18"/>
      <w:r w:rsidRPr="00026F26">
        <w:rPr>
          <w:rFonts w:ascii="Times New Roman" w:eastAsia="Calibri" w:hAnsi="Times New Roman" w:cs="Times New Roman"/>
          <w:bCs/>
          <w:sz w:val="24"/>
          <w:szCs w:val="24"/>
        </w:rPr>
        <w:t xml:space="preserve"> model</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8"/>
        <w:gridCol w:w="1293"/>
        <w:gridCol w:w="942"/>
        <w:gridCol w:w="1560"/>
        <w:gridCol w:w="1419"/>
        <w:gridCol w:w="1134"/>
        <w:gridCol w:w="1134"/>
      </w:tblGrid>
      <w:tr w:rsidR="00D95D79" w:rsidRPr="00D95D79" w14:paraId="7EBFD13A" w14:textId="77777777" w:rsidTr="00026F26">
        <w:trPr>
          <w:cantSplit/>
        </w:trPr>
        <w:tc>
          <w:tcPr>
            <w:tcW w:w="203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59FCF6" w14:textId="77777777" w:rsidR="00D95D79" w:rsidRPr="00D95D79" w:rsidRDefault="00D95D79" w:rsidP="00C371A4">
            <w:pPr>
              <w:spacing w:after="0" w:line="240" w:lineRule="auto"/>
              <w:jc w:val="both"/>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Model</w:t>
            </w:r>
          </w:p>
        </w:tc>
        <w:tc>
          <w:tcPr>
            <w:tcW w:w="25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4A5616"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Non-</w:t>
            </w:r>
            <w:proofErr w:type="spellStart"/>
            <w:r w:rsidRPr="00D95D79">
              <w:rPr>
                <w:rFonts w:ascii="Times New Roman" w:eastAsia="Calibri" w:hAnsi="Times New Roman" w:cs="Times New Roman"/>
                <w:b/>
                <w:bCs/>
                <w:sz w:val="24"/>
                <w:szCs w:val="24"/>
                <w:lang w:val="fr-FR"/>
              </w:rPr>
              <w:t>standardized</w:t>
            </w:r>
            <w:proofErr w:type="spellEnd"/>
            <w:r w:rsidRPr="00D95D79">
              <w:rPr>
                <w:rFonts w:ascii="Times New Roman" w:eastAsia="Calibri" w:hAnsi="Times New Roman" w:cs="Times New Roman"/>
                <w:b/>
                <w:bCs/>
                <w:sz w:val="24"/>
                <w:szCs w:val="24"/>
                <w:lang w:val="fr-FR"/>
              </w:rPr>
              <w:t xml:space="preserve"> coefficients</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D57969"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proofErr w:type="spellStart"/>
            <w:r w:rsidRPr="00D95D79">
              <w:rPr>
                <w:rFonts w:ascii="Times New Roman" w:eastAsia="Calibri" w:hAnsi="Times New Roman" w:cs="Times New Roman"/>
                <w:b/>
                <w:bCs/>
                <w:sz w:val="24"/>
                <w:szCs w:val="24"/>
                <w:lang w:val="fr-FR"/>
              </w:rPr>
              <w:t>Standardized</w:t>
            </w:r>
            <w:proofErr w:type="spellEnd"/>
            <w:r w:rsidRPr="00D95D79">
              <w:rPr>
                <w:rFonts w:ascii="Times New Roman" w:eastAsia="Calibri" w:hAnsi="Times New Roman" w:cs="Times New Roman"/>
                <w:b/>
                <w:bCs/>
                <w:sz w:val="24"/>
                <w:szCs w:val="24"/>
                <w:lang w:val="fr-FR"/>
              </w:rPr>
              <w:t xml:space="preserve"> coefficients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9F8ECD"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3650A0"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roofErr w:type="spellStart"/>
            <w:r w:rsidRPr="00D95D79">
              <w:rPr>
                <w:rFonts w:ascii="Times New Roman" w:eastAsia="Calibri" w:hAnsi="Times New Roman" w:cs="Times New Roman"/>
                <w:sz w:val="24"/>
                <w:szCs w:val="24"/>
                <w:lang w:val="fr-FR"/>
              </w:rPr>
              <w:t>Sig</w:t>
            </w:r>
            <w:proofErr w:type="spellEnd"/>
            <w:r w:rsidRPr="00D95D79">
              <w:rPr>
                <w:rFonts w:ascii="Times New Roman" w:eastAsia="Calibri" w:hAnsi="Times New Roman" w:cs="Times New Roman"/>
                <w:sz w:val="24"/>
                <w:szCs w:val="24"/>
                <w:lang w:val="fr-FR"/>
              </w:rPr>
              <w:t>.</w:t>
            </w:r>
          </w:p>
        </w:tc>
      </w:tr>
      <w:tr w:rsidR="00D95D79" w:rsidRPr="00D95D79" w14:paraId="228184A8" w14:textId="77777777" w:rsidTr="00026F26">
        <w:trPr>
          <w:cantSplit/>
          <w:trHeight w:val="179"/>
        </w:trPr>
        <w:tc>
          <w:tcPr>
            <w:tcW w:w="2031" w:type="dxa"/>
            <w:gridSpan w:val="2"/>
            <w:vMerge/>
            <w:tcBorders>
              <w:top w:val="single" w:sz="4" w:space="0" w:color="auto"/>
              <w:left w:val="single" w:sz="4" w:space="0" w:color="auto"/>
              <w:bottom w:val="single" w:sz="4" w:space="0" w:color="auto"/>
              <w:right w:val="single" w:sz="4" w:space="0" w:color="auto"/>
            </w:tcBorders>
            <w:vAlign w:val="center"/>
            <w:hideMark/>
          </w:tcPr>
          <w:p w14:paraId="1FCAACBC"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17C24"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B</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454BB"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Standard error</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37A19"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Beta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700E24"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DB34B4"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r>
      <w:tr w:rsidR="00D95D79" w:rsidRPr="00D95D79" w14:paraId="6E7CAF94" w14:textId="77777777" w:rsidTr="00026F26">
        <w:trPr>
          <w:cantSplit/>
        </w:trPr>
        <w:tc>
          <w:tcPr>
            <w:tcW w:w="73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DCADB66" w14:textId="77777777" w:rsidR="00D95D79" w:rsidRPr="00D95D79" w:rsidRDefault="00D95D79" w:rsidP="00C371A4">
            <w:pPr>
              <w:spacing w:after="0" w:line="240" w:lineRule="auto"/>
              <w:rPr>
                <w:rFonts w:ascii="Times New Roman" w:eastAsia="Calibri" w:hAnsi="Times New Roman" w:cs="Times New Roman"/>
                <w:sz w:val="12"/>
                <w:szCs w:val="12"/>
                <w:lang w:val="fr-FR"/>
              </w:rPr>
            </w:pPr>
          </w:p>
          <w:p w14:paraId="4A4FC500"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1</w:t>
            </w:r>
          </w:p>
        </w:tc>
        <w:tc>
          <w:tcPr>
            <w:tcW w:w="12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456EE2" w14:textId="77777777" w:rsidR="00D95D79" w:rsidRPr="00D95D79" w:rsidRDefault="00D95D79" w:rsidP="00C371A4">
            <w:pPr>
              <w:spacing w:after="0" w:line="240" w:lineRule="auto"/>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(Constant)</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BC4CC" w14:textId="6507A2CC"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4</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193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980C8" w14:textId="095031AF"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064</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1D4E34C0"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A7726" w14:textId="134656E1"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65</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347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C9DEFF" w14:textId="4190903D"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000</w:t>
            </w:r>
          </w:p>
        </w:tc>
      </w:tr>
      <w:tr w:rsidR="00026F26" w:rsidRPr="00D95D79" w14:paraId="0FA16210" w14:textId="77777777" w:rsidTr="00026F26">
        <w:trPr>
          <w:cantSplit/>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4068C3E4" w14:textId="77777777" w:rsidR="00026F26" w:rsidRPr="00D95D79" w:rsidRDefault="00026F26" w:rsidP="00C371A4">
            <w:pPr>
              <w:spacing w:after="0" w:line="240" w:lineRule="auto"/>
              <w:rPr>
                <w:rFonts w:ascii="Times New Roman" w:eastAsia="Calibri" w:hAnsi="Times New Roman" w:cs="Times New Roman"/>
                <w:sz w:val="24"/>
                <w:szCs w:val="24"/>
                <w:lang w:val="fr-FR"/>
              </w:rPr>
            </w:pPr>
          </w:p>
        </w:tc>
        <w:tc>
          <w:tcPr>
            <w:tcW w:w="1293" w:type="dxa"/>
            <w:tcBorders>
              <w:top w:val="single" w:sz="4" w:space="0" w:color="auto"/>
              <w:left w:val="single" w:sz="4" w:space="0" w:color="auto"/>
              <w:bottom w:val="single" w:sz="4" w:space="0" w:color="auto"/>
              <w:right w:val="single" w:sz="4" w:space="0" w:color="auto"/>
            </w:tcBorders>
            <w:shd w:val="clear" w:color="auto" w:fill="E0E0E0"/>
            <w:hideMark/>
          </w:tcPr>
          <w:p w14:paraId="0E2FD6E0" w14:textId="77777777" w:rsidR="00026F26" w:rsidRPr="00D95D79" w:rsidRDefault="00026F26" w:rsidP="00C371A4">
            <w:pPr>
              <w:spacing w:after="0" w:line="240" w:lineRule="auto"/>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OBP</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30912" w14:textId="42204E0A"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140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8FCC21" w14:textId="5022F1D0"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069</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710F7" w14:textId="07D59ADF"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29AB1" w14:textId="17943FC7"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2</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52C4D" w14:textId="57D786F8"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047</w:t>
            </w:r>
          </w:p>
        </w:tc>
      </w:tr>
      <w:tr w:rsidR="00026F26" w:rsidRPr="00D95D79" w14:paraId="4592742C" w14:textId="77777777" w:rsidTr="00026F26">
        <w:trPr>
          <w:cantSplit/>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3D3BBC5B" w14:textId="77777777" w:rsidR="00026F26" w:rsidRPr="00D95D79" w:rsidRDefault="00026F26" w:rsidP="00C371A4">
            <w:pPr>
              <w:spacing w:after="0" w:line="240" w:lineRule="auto"/>
              <w:rPr>
                <w:rFonts w:ascii="Times New Roman" w:eastAsia="Calibri" w:hAnsi="Times New Roman" w:cs="Times New Roman"/>
                <w:sz w:val="24"/>
                <w:szCs w:val="24"/>
                <w:lang w:val="fr-FR"/>
              </w:rPr>
            </w:pPr>
          </w:p>
        </w:tc>
        <w:tc>
          <w:tcPr>
            <w:tcW w:w="1293" w:type="dxa"/>
            <w:tcBorders>
              <w:top w:val="single" w:sz="4" w:space="0" w:color="auto"/>
              <w:left w:val="single" w:sz="4" w:space="0" w:color="auto"/>
              <w:bottom w:val="single" w:sz="4" w:space="0" w:color="auto"/>
              <w:right w:val="single" w:sz="4" w:space="0" w:color="auto"/>
            </w:tcBorders>
            <w:shd w:val="clear" w:color="auto" w:fill="E0E0E0"/>
            <w:hideMark/>
          </w:tcPr>
          <w:p w14:paraId="37B5BFE8" w14:textId="77777777" w:rsidR="00026F26" w:rsidRPr="009A2C91" w:rsidRDefault="00026F26" w:rsidP="00C371A4">
            <w:pPr>
              <w:spacing w:after="0" w:line="240" w:lineRule="auto"/>
              <w:rPr>
                <w:rFonts w:ascii="Times New Roman" w:eastAsia="Calibri" w:hAnsi="Times New Roman" w:cs="Times New Roman"/>
                <w:b/>
                <w:bCs/>
                <w:sz w:val="24"/>
                <w:szCs w:val="24"/>
                <w:lang w:val="fr-FR"/>
              </w:rPr>
            </w:pPr>
            <w:r w:rsidRPr="009A2C91">
              <w:rPr>
                <w:rFonts w:ascii="Times New Roman" w:hAnsi="Times New Roman"/>
                <w:b/>
                <w:sz w:val="24"/>
                <w:szCs w:val="24"/>
                <w:lang w:val="fr-FR"/>
              </w:rPr>
              <w:t>QBPP</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000BF" w14:textId="78DCF087"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155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97494" w14:textId="6B2A1899"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074</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A3FC3" w14:textId="0DCFAC83"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CE831" w14:textId="0225B260"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2</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47D29" w14:textId="6B7BA71C"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040</w:t>
            </w:r>
          </w:p>
        </w:tc>
      </w:tr>
      <w:tr w:rsidR="00026F26" w:rsidRPr="00D95D79" w14:paraId="28E5FCE5" w14:textId="77777777" w:rsidTr="00026F26">
        <w:trPr>
          <w:cantSplit/>
        </w:trPr>
        <w:tc>
          <w:tcPr>
            <w:tcW w:w="738" w:type="dxa"/>
            <w:vMerge/>
            <w:tcBorders>
              <w:top w:val="single" w:sz="4" w:space="0" w:color="auto"/>
              <w:left w:val="single" w:sz="4" w:space="0" w:color="auto"/>
              <w:bottom w:val="single" w:sz="4" w:space="0" w:color="auto"/>
              <w:right w:val="single" w:sz="4" w:space="0" w:color="auto"/>
            </w:tcBorders>
            <w:vAlign w:val="center"/>
            <w:hideMark/>
          </w:tcPr>
          <w:p w14:paraId="1E7F9394" w14:textId="77777777" w:rsidR="00026F26" w:rsidRPr="00D95D79" w:rsidRDefault="00026F26" w:rsidP="00C371A4">
            <w:pPr>
              <w:spacing w:after="0" w:line="240" w:lineRule="auto"/>
              <w:rPr>
                <w:rFonts w:ascii="Times New Roman" w:eastAsia="Calibri" w:hAnsi="Times New Roman" w:cs="Times New Roman"/>
                <w:sz w:val="24"/>
                <w:szCs w:val="24"/>
                <w:lang w:val="fr-FR"/>
              </w:rPr>
            </w:pPr>
          </w:p>
        </w:tc>
        <w:tc>
          <w:tcPr>
            <w:tcW w:w="1293" w:type="dxa"/>
            <w:tcBorders>
              <w:top w:val="single" w:sz="4" w:space="0" w:color="auto"/>
              <w:left w:val="single" w:sz="4" w:space="0" w:color="auto"/>
              <w:bottom w:val="single" w:sz="4" w:space="0" w:color="auto"/>
              <w:right w:val="single" w:sz="4" w:space="0" w:color="auto"/>
            </w:tcBorders>
            <w:shd w:val="clear" w:color="auto" w:fill="E0E0E0"/>
            <w:hideMark/>
          </w:tcPr>
          <w:p w14:paraId="1F4D5535" w14:textId="77777777" w:rsidR="00026F26" w:rsidRPr="00D70F18" w:rsidRDefault="00026F26" w:rsidP="00C371A4">
            <w:pPr>
              <w:spacing w:after="0" w:line="240" w:lineRule="auto"/>
              <w:rPr>
                <w:rFonts w:ascii="Times New Roman" w:eastAsia="Calibri" w:hAnsi="Times New Roman" w:cs="Times New Roman"/>
                <w:b/>
                <w:bCs/>
                <w:sz w:val="24"/>
                <w:szCs w:val="24"/>
                <w:lang w:val="fr-FR"/>
              </w:rPr>
            </w:pPr>
            <w:r w:rsidRPr="00D70F18">
              <w:rPr>
                <w:rFonts w:ascii="Times New Roman" w:hAnsi="Times New Roman"/>
                <w:b/>
                <w:sz w:val="24"/>
                <w:szCs w:val="24"/>
                <w:lang w:val="fr-FR"/>
              </w:rPr>
              <w:t>MCB</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A8DD2" w14:textId="76B302A5"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223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F9AA4" w14:textId="674E39D6"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070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C480B" w14:textId="42C39056"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324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485E5" w14:textId="4988E1C5"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3</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185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16900" w14:textId="41396AE3" w:rsidR="00026F26" w:rsidRPr="00D95D79" w:rsidRDefault="00026F26"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0</w:t>
            </w:r>
            <w:r w:rsidR="00E63FC3">
              <w:rPr>
                <w:rFonts w:ascii="Times New Roman" w:eastAsia="Calibri" w:hAnsi="Times New Roman" w:cs="Times New Roman"/>
                <w:sz w:val="24"/>
                <w:szCs w:val="24"/>
                <w:lang w:val="fr-FR"/>
              </w:rPr>
              <w:t>.</w:t>
            </w:r>
            <w:r w:rsidRPr="00D95D79">
              <w:rPr>
                <w:rFonts w:ascii="Times New Roman" w:eastAsia="Calibri" w:hAnsi="Times New Roman" w:cs="Times New Roman"/>
                <w:sz w:val="24"/>
                <w:szCs w:val="24"/>
                <w:lang w:val="fr-FR"/>
              </w:rPr>
              <w:t>002</w:t>
            </w:r>
          </w:p>
        </w:tc>
      </w:tr>
      <w:tr w:rsidR="00D95D79" w:rsidRPr="00D95D79" w14:paraId="61D09D86" w14:textId="77777777" w:rsidTr="00026F26">
        <w:trPr>
          <w:cantSplit/>
          <w:trHeight w:val="171"/>
        </w:trPr>
        <w:tc>
          <w:tcPr>
            <w:tcW w:w="8220"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A239324" w14:textId="77777777" w:rsidR="00D95D79" w:rsidRPr="00D95D79" w:rsidRDefault="00D95D79" w:rsidP="00C371A4">
            <w:pPr>
              <w:spacing w:after="0" w:line="240" w:lineRule="auto"/>
              <w:jc w:val="both"/>
              <w:rPr>
                <w:rFonts w:ascii="Times New Roman" w:eastAsia="Calibri" w:hAnsi="Times New Roman" w:cs="Times New Roman"/>
                <w:sz w:val="20"/>
                <w:szCs w:val="20"/>
                <w:lang w:val="fr-FR"/>
              </w:rPr>
            </w:pPr>
            <w:proofErr w:type="spellStart"/>
            <w:r w:rsidRPr="00D95D79">
              <w:rPr>
                <w:rFonts w:ascii="Times New Roman" w:eastAsia="Calibri" w:hAnsi="Times New Roman" w:cs="Times New Roman"/>
                <w:b/>
                <w:bCs/>
                <w:sz w:val="20"/>
                <w:szCs w:val="20"/>
                <w:lang w:val="fr-FR"/>
              </w:rPr>
              <w:t>a</w:t>
            </w:r>
            <w:proofErr w:type="spellEnd"/>
            <w:r w:rsidRPr="00D95D79">
              <w:rPr>
                <w:rFonts w:ascii="Times New Roman" w:eastAsia="Calibri" w:hAnsi="Times New Roman" w:cs="Times New Roman"/>
                <w:b/>
                <w:bCs/>
                <w:sz w:val="20"/>
                <w:szCs w:val="20"/>
                <w:lang w:val="fr-FR"/>
              </w:rPr>
              <w:t xml:space="preserve"> </w:t>
            </w:r>
            <w:proofErr w:type="spellStart"/>
            <w:r w:rsidRPr="00D95D79">
              <w:rPr>
                <w:rFonts w:ascii="Times New Roman" w:eastAsia="Calibri" w:hAnsi="Times New Roman" w:cs="Times New Roman"/>
                <w:sz w:val="20"/>
                <w:szCs w:val="20"/>
                <w:lang w:val="fr-FR"/>
              </w:rPr>
              <w:t>Dependent</w:t>
            </w:r>
            <w:proofErr w:type="spellEnd"/>
            <w:r w:rsidRPr="00D95D79">
              <w:rPr>
                <w:rFonts w:ascii="Times New Roman" w:eastAsia="Calibri" w:hAnsi="Times New Roman" w:cs="Times New Roman"/>
                <w:sz w:val="20"/>
                <w:szCs w:val="20"/>
                <w:lang w:val="fr-FR"/>
              </w:rPr>
              <w:t xml:space="preserve"> variable : AOR</w:t>
            </w:r>
          </w:p>
        </w:tc>
      </w:tr>
    </w:tbl>
    <w:p w14:paraId="1B380888" w14:textId="77777777" w:rsidR="00D95D79" w:rsidRPr="00D95D79" w:rsidRDefault="00D95D79" w:rsidP="00C371A4">
      <w:pPr>
        <w:spacing w:after="0" w:line="240" w:lineRule="auto"/>
        <w:jc w:val="both"/>
        <w:rPr>
          <w:rFonts w:ascii="Times New Roman" w:eastAsia="Calibri" w:hAnsi="Times New Roman" w:cs="Times New Roman"/>
          <w:b/>
          <w:sz w:val="8"/>
          <w:szCs w:val="8"/>
          <w:lang w:val="fr-FR"/>
        </w:rPr>
      </w:pPr>
    </w:p>
    <w:p w14:paraId="4FABFDA1" w14:textId="3BF4B9C3" w:rsidR="00D95D79" w:rsidRPr="00E63FC3" w:rsidRDefault="00D95D79" w:rsidP="00C371A4">
      <w:pPr>
        <w:spacing w:after="0" w:line="240" w:lineRule="auto"/>
        <w:jc w:val="both"/>
        <w:rPr>
          <w:rFonts w:ascii="Times New Roman" w:eastAsia="Calibri" w:hAnsi="Times New Roman" w:cs="Times New Roman"/>
          <w:b/>
          <w:sz w:val="20"/>
          <w:szCs w:val="20"/>
          <w:lang w:val="en-GB"/>
        </w:rPr>
      </w:pPr>
      <w:bookmarkStart w:id="19" w:name="_Hlk194554432"/>
      <w:r w:rsidRPr="00E63FC3">
        <w:rPr>
          <w:rFonts w:ascii="Times New Roman" w:eastAsia="Calibri" w:hAnsi="Times New Roman" w:cs="Times New Roman"/>
          <w:b/>
          <w:sz w:val="20"/>
          <w:szCs w:val="20"/>
          <w:lang w:val="en-GB"/>
        </w:rPr>
        <w:t>Source</w:t>
      </w:r>
      <w:r w:rsidRPr="00E63FC3">
        <w:rPr>
          <w:rFonts w:ascii="Times New Roman" w:eastAsia="Calibri" w:hAnsi="Times New Roman" w:cs="Times New Roman"/>
          <w:bCs/>
          <w:sz w:val="20"/>
          <w:szCs w:val="20"/>
          <w:lang w:val="en-GB"/>
        </w:rPr>
        <w:t xml:space="preserve">: Results of our </w:t>
      </w:r>
      <w:bookmarkEnd w:id="19"/>
      <w:r w:rsidR="00E63FC3" w:rsidRPr="00E63FC3">
        <w:rPr>
          <w:rFonts w:ascii="Times New Roman" w:eastAsia="Calibri" w:hAnsi="Times New Roman" w:cs="Times New Roman"/>
          <w:bCs/>
          <w:sz w:val="20"/>
          <w:szCs w:val="20"/>
          <w:lang w:val="en-GB"/>
        </w:rPr>
        <w:t>s</w:t>
      </w:r>
      <w:r w:rsidR="00E63FC3">
        <w:rPr>
          <w:rFonts w:ascii="Times New Roman" w:eastAsia="Calibri" w:hAnsi="Times New Roman" w:cs="Times New Roman"/>
          <w:bCs/>
          <w:sz w:val="20"/>
          <w:szCs w:val="20"/>
          <w:lang w:val="en-GB"/>
        </w:rPr>
        <w:t>urveys</w:t>
      </w:r>
    </w:p>
    <w:p w14:paraId="142DFA7C" w14:textId="77777777" w:rsidR="00D95D79" w:rsidRPr="000332C1" w:rsidRDefault="00D95D79" w:rsidP="000332C1">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This table shows non-standardized and standardized coefficients relatively low compared with the threshold. Among the variables, monitoring of budgetary control under the Program Budget has a major effect on optimal resource allocation, with a beta of 0.324. We can deduce the following regression equation notwithstanding the error phenomenon: </w:t>
      </w:r>
      <w:r w:rsidRPr="00D95D79">
        <w:rPr>
          <w:rFonts w:ascii="Times New Roman" w:eastAsia="Calibri" w:hAnsi="Times New Roman" w:cs="Times New Roman"/>
          <w:i/>
          <w:iCs/>
          <w:sz w:val="24"/>
          <w:szCs w:val="24"/>
        </w:rPr>
        <w:t xml:space="preserve">AOR = </w:t>
      </w:r>
      <w:r w:rsidRPr="00D95D79">
        <w:rPr>
          <w:rFonts w:ascii="Times New Roman" w:eastAsia="Calibri" w:hAnsi="Times New Roman" w:cs="Times New Roman"/>
          <w:bCs/>
          <w:i/>
          <w:iCs/>
          <w:sz w:val="24"/>
          <w:szCs w:val="24"/>
        </w:rPr>
        <w:t>4.193 + 0.203OBP + 0.225</w:t>
      </w:r>
      <w:r w:rsidR="000521C4" w:rsidRPr="000521C4">
        <w:rPr>
          <w:rFonts w:ascii="Times New Roman" w:hAnsi="Times New Roman"/>
          <w:sz w:val="24"/>
          <w:szCs w:val="24"/>
        </w:rPr>
        <w:t xml:space="preserve"> QBPP</w:t>
      </w:r>
      <w:r w:rsidRPr="00D95D79">
        <w:rPr>
          <w:rFonts w:ascii="Times New Roman" w:eastAsia="Calibri" w:hAnsi="Times New Roman" w:cs="Times New Roman"/>
          <w:bCs/>
          <w:i/>
          <w:iCs/>
          <w:sz w:val="24"/>
          <w:szCs w:val="24"/>
        </w:rPr>
        <w:t xml:space="preserve"> + 0.324SCB</w:t>
      </w:r>
      <w:r w:rsidRPr="00D95D79">
        <w:rPr>
          <w:rFonts w:ascii="Times New Roman" w:eastAsia="Calibri" w:hAnsi="Times New Roman" w:cs="Times New Roman"/>
          <w:b/>
          <w:i/>
          <w:iCs/>
          <w:sz w:val="24"/>
          <w:szCs w:val="24"/>
        </w:rPr>
        <w:t xml:space="preserve">. </w:t>
      </w:r>
      <w:r w:rsidRPr="00D95D79">
        <w:rPr>
          <w:rFonts w:ascii="Times New Roman" w:eastAsia="Calibri" w:hAnsi="Times New Roman" w:cs="Times New Roman"/>
          <w:bCs/>
          <w:sz w:val="24"/>
          <w:szCs w:val="24"/>
        </w:rPr>
        <w:t xml:space="preserve">As seen above, the </w:t>
      </w:r>
      <w:r w:rsidRPr="00D95D79">
        <w:rPr>
          <w:rFonts w:ascii="Times New Roman" w:eastAsia="Calibri" w:hAnsi="Times New Roman" w:cs="Times New Roman"/>
          <w:sz w:val="24"/>
          <w:szCs w:val="24"/>
        </w:rPr>
        <w:t xml:space="preserve">analysis of this equation shows the influence of Program Budget variables on the optimal allocation of resources in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To confirm this result, we have produced the following s</w:t>
      </w:r>
      <w:r w:rsidR="000332C1">
        <w:rPr>
          <w:rFonts w:ascii="Times New Roman" w:eastAsia="Calibri" w:hAnsi="Times New Roman" w:cs="Times New Roman"/>
          <w:sz w:val="24"/>
          <w:szCs w:val="24"/>
        </w:rPr>
        <w:t>ummary of the regression model:</w:t>
      </w:r>
    </w:p>
    <w:p w14:paraId="42EF173A" w14:textId="7219BA84" w:rsidR="00D95D79" w:rsidRPr="00D95D79" w:rsidRDefault="00D95D79" w:rsidP="00C371A4">
      <w:pPr>
        <w:spacing w:after="0" w:line="240" w:lineRule="auto"/>
        <w:jc w:val="both"/>
        <w:rPr>
          <w:rFonts w:ascii="Times New Roman" w:eastAsia="Calibri" w:hAnsi="Times New Roman" w:cs="Times New Roman"/>
          <w:b/>
          <w:sz w:val="24"/>
          <w:szCs w:val="24"/>
        </w:rPr>
      </w:pPr>
      <w:bookmarkStart w:id="20" w:name="_Toc68703392"/>
      <w:bookmarkStart w:id="21" w:name="_Toc68703043"/>
      <w:r w:rsidRPr="00D95D79">
        <w:rPr>
          <w:rFonts w:ascii="Times New Roman" w:eastAsia="Calibri" w:hAnsi="Times New Roman" w:cs="Times New Roman"/>
          <w:b/>
          <w:sz w:val="24"/>
          <w:szCs w:val="24"/>
        </w:rPr>
        <w:t xml:space="preserve">Table </w:t>
      </w:r>
      <w:r w:rsidR="007378EB">
        <w:rPr>
          <w:rFonts w:ascii="Times New Roman" w:eastAsia="Calibri" w:hAnsi="Times New Roman" w:cs="Times New Roman"/>
          <w:b/>
          <w:sz w:val="24"/>
          <w:szCs w:val="24"/>
        </w:rPr>
        <w:t>8</w:t>
      </w:r>
      <w:r w:rsidRPr="00D95D79">
        <w:rPr>
          <w:rFonts w:ascii="Times New Roman" w:eastAsia="Calibri" w:hAnsi="Times New Roman" w:cs="Times New Roman"/>
          <w:b/>
          <w:sz w:val="24"/>
          <w:szCs w:val="24"/>
        </w:rPr>
        <w:t xml:space="preserve">: </w:t>
      </w:r>
      <w:r w:rsidRPr="00D95D79">
        <w:rPr>
          <w:rFonts w:ascii="Times New Roman" w:eastAsia="Calibri" w:hAnsi="Times New Roman" w:cs="Times New Roman"/>
          <w:bCs/>
          <w:sz w:val="24"/>
          <w:szCs w:val="24"/>
        </w:rPr>
        <w:t xml:space="preserve">Summary of the regression model </w:t>
      </w:r>
      <w:bookmarkEnd w:id="20"/>
      <w:bookmarkEnd w:id="21"/>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670"/>
        <w:gridCol w:w="806"/>
        <w:gridCol w:w="1142"/>
        <w:gridCol w:w="1211"/>
        <w:gridCol w:w="1097"/>
        <w:gridCol w:w="1130"/>
        <w:gridCol w:w="608"/>
        <w:gridCol w:w="709"/>
        <w:gridCol w:w="1449"/>
        <w:gridCol w:w="6"/>
      </w:tblGrid>
      <w:tr w:rsidR="00D95D79" w:rsidRPr="00D95D79" w14:paraId="7310BB85" w14:textId="77777777" w:rsidTr="00D95D79">
        <w:trPr>
          <w:gridAfter w:val="1"/>
          <w:wAfter w:w="6" w:type="dxa"/>
          <w:cantSplit/>
          <w:trHeight w:val="269"/>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5ADE0A"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Model</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051AE5"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E5A74D"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roofErr w:type="spellStart"/>
            <w:r w:rsidRPr="00D95D79">
              <w:rPr>
                <w:rFonts w:ascii="Times New Roman" w:eastAsia="Calibri" w:hAnsi="Times New Roman" w:cs="Times New Roman"/>
                <w:sz w:val="24"/>
                <w:szCs w:val="24"/>
                <w:lang w:val="fr-FR"/>
              </w:rPr>
              <w:t>two</w:t>
            </w:r>
            <w:proofErr w:type="spellEnd"/>
          </w:p>
        </w:tc>
        <w:tc>
          <w:tcPr>
            <w:tcW w:w="114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4FDBDB"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R-</w:t>
            </w:r>
            <w:proofErr w:type="spellStart"/>
            <w:r w:rsidRPr="00D95D79">
              <w:rPr>
                <w:rFonts w:ascii="Times New Roman" w:eastAsia="Calibri" w:hAnsi="Times New Roman" w:cs="Times New Roman"/>
                <w:sz w:val="24"/>
                <w:szCs w:val="24"/>
                <w:lang w:val="fr-FR"/>
              </w:rPr>
              <w:t>two</w:t>
            </w:r>
            <w:proofErr w:type="spellEnd"/>
            <w:r w:rsidRPr="00D95D79">
              <w:rPr>
                <w:rFonts w:ascii="Times New Roman" w:eastAsia="Calibri" w:hAnsi="Times New Roman" w:cs="Times New Roman"/>
                <w:sz w:val="24"/>
                <w:szCs w:val="24"/>
                <w:lang w:val="fr-FR"/>
              </w:rPr>
              <w:t xml:space="preserve"> </w:t>
            </w:r>
            <w:proofErr w:type="spellStart"/>
            <w:r w:rsidRPr="00D95D79">
              <w:rPr>
                <w:rFonts w:ascii="Times New Roman" w:eastAsia="Calibri" w:hAnsi="Times New Roman" w:cs="Times New Roman"/>
                <w:sz w:val="24"/>
                <w:szCs w:val="24"/>
                <w:lang w:val="fr-FR"/>
              </w:rPr>
              <w:t>adjusted</w:t>
            </w:r>
            <w:proofErr w:type="spellEnd"/>
          </w:p>
        </w:tc>
        <w:tc>
          <w:tcPr>
            <w:tcW w:w="12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B26B2E" w14:textId="77777777" w:rsidR="00D95D79" w:rsidRPr="00D95D79" w:rsidRDefault="00D95D79" w:rsidP="00C371A4">
            <w:pPr>
              <w:spacing w:after="0" w:line="240" w:lineRule="auto"/>
              <w:jc w:val="center"/>
              <w:rPr>
                <w:rFonts w:ascii="Times New Roman" w:eastAsia="Calibri" w:hAnsi="Times New Roman" w:cs="Times New Roman"/>
                <w:sz w:val="24"/>
                <w:szCs w:val="24"/>
              </w:rPr>
            </w:pPr>
            <w:r w:rsidRPr="00D95D79">
              <w:rPr>
                <w:rFonts w:ascii="Times New Roman" w:eastAsia="Calibri" w:hAnsi="Times New Roman" w:cs="Times New Roman"/>
                <w:sz w:val="24"/>
                <w:szCs w:val="24"/>
              </w:rPr>
              <w:t>Standard error of the estimate</w:t>
            </w:r>
          </w:p>
        </w:tc>
        <w:tc>
          <w:tcPr>
            <w:tcW w:w="499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2C678AF"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Editing statistics</w:t>
            </w:r>
          </w:p>
        </w:tc>
      </w:tr>
      <w:tr w:rsidR="00D95D79" w:rsidRPr="00D95D79" w14:paraId="4ED11940" w14:textId="77777777" w:rsidTr="00D95D79">
        <w:trPr>
          <w:gridAfter w:val="1"/>
          <w:wAfter w:w="6" w:type="dxa"/>
          <w:cantSplit/>
          <w:trHeight w:val="517"/>
        </w:trPr>
        <w:tc>
          <w:tcPr>
            <w:tcW w:w="9672" w:type="dxa"/>
            <w:vMerge/>
            <w:tcBorders>
              <w:top w:val="single" w:sz="4" w:space="0" w:color="auto"/>
              <w:left w:val="single" w:sz="4" w:space="0" w:color="auto"/>
              <w:bottom w:val="single" w:sz="4" w:space="0" w:color="auto"/>
              <w:right w:val="single" w:sz="4" w:space="0" w:color="auto"/>
            </w:tcBorders>
            <w:vAlign w:val="center"/>
            <w:hideMark/>
          </w:tcPr>
          <w:p w14:paraId="63F6D75F"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0FB153AC"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20E3A023"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57833076"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5EE6FF39" w14:textId="77777777" w:rsidR="00D95D79" w:rsidRPr="00D95D79" w:rsidRDefault="00D95D79" w:rsidP="00C371A4">
            <w:pPr>
              <w:spacing w:after="0" w:line="240" w:lineRule="auto"/>
              <w:rPr>
                <w:rFonts w:ascii="Times New Roman" w:eastAsia="Calibri" w:hAnsi="Times New Roman" w:cs="Times New Roman"/>
                <w:sz w:val="24"/>
                <w:szCs w:val="24"/>
                <w:lang w:val="fr-FR"/>
              </w:rPr>
            </w:pP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A1E2C"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Variation of R-</w:t>
            </w:r>
            <w:proofErr w:type="spellStart"/>
            <w:r w:rsidRPr="00D95D79">
              <w:rPr>
                <w:rFonts w:ascii="Times New Roman" w:eastAsia="Calibri" w:hAnsi="Times New Roman" w:cs="Times New Roman"/>
                <w:sz w:val="24"/>
                <w:szCs w:val="24"/>
                <w:lang w:val="fr-FR"/>
              </w:rPr>
              <w:t>two</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47079"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r w:rsidRPr="00D95D79">
              <w:rPr>
                <w:rFonts w:ascii="Times New Roman" w:eastAsia="Calibri" w:hAnsi="Times New Roman" w:cs="Times New Roman"/>
                <w:sz w:val="24"/>
                <w:szCs w:val="24"/>
                <w:lang w:val="fr-FR"/>
              </w:rPr>
              <w:t>Change in F</w:t>
            </w: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1BC0C7" w14:textId="77777777" w:rsidR="00D95D79" w:rsidRPr="00D95D79" w:rsidRDefault="00841E8E" w:rsidP="00C371A4">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df</w:t>
            </w:r>
            <w:r w:rsidR="00D95D79" w:rsidRPr="00D95D79">
              <w:rPr>
                <w:rFonts w:ascii="Times New Roman" w:eastAsia="Calibri" w:hAnsi="Times New Roman" w:cs="Times New Roman"/>
                <w:sz w:val="24"/>
                <w:szCs w:val="24"/>
                <w:vertAlign w:val="subscript"/>
                <w:lang w:val="fr-FR"/>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F5EA5" w14:textId="77777777" w:rsidR="00D95D79" w:rsidRPr="00D95D79" w:rsidRDefault="00841E8E" w:rsidP="00C371A4">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df</w:t>
            </w:r>
            <w:r w:rsidR="00D95D79" w:rsidRPr="00D95D79">
              <w:rPr>
                <w:rFonts w:ascii="Times New Roman" w:eastAsia="Calibri" w:hAnsi="Times New Roman" w:cs="Times New Roman"/>
                <w:sz w:val="24"/>
                <w:szCs w:val="24"/>
                <w:vertAlign w:val="subscript"/>
                <w:lang w:val="fr-FR"/>
              </w:rPr>
              <w:t>2</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EBD4D" w14:textId="77777777" w:rsidR="00D95D79" w:rsidRPr="00D95D79" w:rsidRDefault="00D95D79" w:rsidP="00C371A4">
            <w:pPr>
              <w:spacing w:after="0" w:line="240" w:lineRule="auto"/>
              <w:jc w:val="center"/>
              <w:rPr>
                <w:rFonts w:ascii="Times New Roman" w:eastAsia="Calibri" w:hAnsi="Times New Roman" w:cs="Times New Roman"/>
                <w:sz w:val="24"/>
                <w:szCs w:val="24"/>
                <w:lang w:val="fr-FR"/>
              </w:rPr>
            </w:pPr>
            <w:proofErr w:type="spellStart"/>
            <w:r w:rsidRPr="00D95D79">
              <w:rPr>
                <w:rFonts w:ascii="Times New Roman" w:eastAsia="Calibri" w:hAnsi="Times New Roman" w:cs="Times New Roman"/>
                <w:sz w:val="24"/>
                <w:szCs w:val="24"/>
                <w:lang w:val="fr-FR"/>
              </w:rPr>
              <w:t>Sig</w:t>
            </w:r>
            <w:proofErr w:type="spellEnd"/>
            <w:r w:rsidRPr="00D95D79">
              <w:rPr>
                <w:rFonts w:ascii="Times New Roman" w:eastAsia="Calibri" w:hAnsi="Times New Roman" w:cs="Times New Roman"/>
                <w:sz w:val="24"/>
                <w:szCs w:val="24"/>
                <w:lang w:val="fr-FR"/>
              </w:rPr>
              <w:t>. Variation in F</w:t>
            </w:r>
          </w:p>
        </w:tc>
      </w:tr>
      <w:tr w:rsidR="00D95D79" w:rsidRPr="00D95D79" w14:paraId="7E57B115" w14:textId="77777777" w:rsidTr="00D95D79">
        <w:trPr>
          <w:gridAfter w:val="1"/>
          <w:wAfter w:w="6" w:type="dxa"/>
          <w:cantSplit/>
          <w:trHeight w:val="281"/>
        </w:trPr>
        <w:tc>
          <w:tcPr>
            <w:tcW w:w="84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6C283D7"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1</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8B5E9" w14:textId="7BCAB2ED"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554</w:t>
            </w:r>
            <w:r w:rsidRPr="00D95D79">
              <w:rPr>
                <w:rFonts w:ascii="Times New Roman" w:eastAsia="Calibri" w:hAnsi="Times New Roman" w:cs="Times New Roman"/>
                <w:b/>
                <w:bCs/>
                <w:sz w:val="24"/>
                <w:szCs w:val="24"/>
                <w:vertAlign w:val="superscript"/>
                <w:lang w:val="fr-FR"/>
              </w:rPr>
              <w:t>a</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76737" w14:textId="5572AB33"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306</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F6BF7" w14:textId="4FCD193A"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280</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DCB67" w14:textId="5ED16141"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58454</w:t>
            </w:r>
          </w:p>
        </w:tc>
        <w:tc>
          <w:tcPr>
            <w:tcW w:w="10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1251B" w14:textId="3631B01C"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306</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94BDC" w14:textId="0408301E"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11</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631</w:t>
            </w:r>
          </w:p>
        </w:tc>
        <w:tc>
          <w:tcPr>
            <w:tcW w:w="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F0029A"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092F5" w14:textId="77777777"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79</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27FA4" w14:textId="063C10AD" w:rsidR="00D95D79" w:rsidRPr="00D95D79" w:rsidRDefault="00D95D79" w:rsidP="00C371A4">
            <w:pPr>
              <w:spacing w:after="0" w:line="240" w:lineRule="auto"/>
              <w:jc w:val="center"/>
              <w:rPr>
                <w:rFonts w:ascii="Times New Roman" w:eastAsia="Calibri" w:hAnsi="Times New Roman" w:cs="Times New Roman"/>
                <w:b/>
                <w:bCs/>
                <w:sz w:val="24"/>
                <w:szCs w:val="24"/>
                <w:lang w:val="fr-FR"/>
              </w:rPr>
            </w:pPr>
            <w:r w:rsidRPr="00D95D79">
              <w:rPr>
                <w:rFonts w:ascii="Times New Roman" w:eastAsia="Calibri" w:hAnsi="Times New Roman" w:cs="Times New Roman"/>
                <w:b/>
                <w:bCs/>
                <w:sz w:val="24"/>
                <w:szCs w:val="24"/>
                <w:lang w:val="fr-FR"/>
              </w:rPr>
              <w:t>0</w:t>
            </w:r>
            <w:r w:rsidR="00E63FC3">
              <w:rPr>
                <w:rFonts w:ascii="Times New Roman" w:eastAsia="Calibri" w:hAnsi="Times New Roman" w:cs="Times New Roman"/>
                <w:b/>
                <w:bCs/>
                <w:sz w:val="24"/>
                <w:szCs w:val="24"/>
                <w:lang w:val="fr-FR"/>
              </w:rPr>
              <w:t>.</w:t>
            </w:r>
            <w:r w:rsidRPr="00D95D79">
              <w:rPr>
                <w:rFonts w:ascii="Times New Roman" w:eastAsia="Calibri" w:hAnsi="Times New Roman" w:cs="Times New Roman"/>
                <w:b/>
                <w:bCs/>
                <w:sz w:val="24"/>
                <w:szCs w:val="24"/>
                <w:lang w:val="fr-FR"/>
              </w:rPr>
              <w:t>000</w:t>
            </w:r>
          </w:p>
        </w:tc>
      </w:tr>
      <w:tr w:rsidR="00D95D79" w:rsidRPr="00D95D79" w14:paraId="54F82829" w14:textId="77777777" w:rsidTr="00D95D79">
        <w:trPr>
          <w:cantSplit/>
          <w:trHeight w:val="273"/>
        </w:trPr>
        <w:tc>
          <w:tcPr>
            <w:tcW w:w="967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531723C" w14:textId="77777777" w:rsidR="00D95D79" w:rsidRPr="00D95D79" w:rsidRDefault="00D95D79" w:rsidP="00C371A4">
            <w:pPr>
              <w:spacing w:after="0" w:line="240" w:lineRule="auto"/>
              <w:jc w:val="both"/>
              <w:rPr>
                <w:rFonts w:ascii="Times New Roman" w:eastAsia="Calibri" w:hAnsi="Times New Roman" w:cs="Times New Roman"/>
                <w:sz w:val="20"/>
                <w:szCs w:val="20"/>
                <w:lang w:val="fr-FR"/>
              </w:rPr>
            </w:pPr>
            <w:r w:rsidRPr="00D95D79">
              <w:rPr>
                <w:rFonts w:ascii="Times New Roman" w:eastAsia="Calibri" w:hAnsi="Times New Roman" w:cs="Times New Roman"/>
                <w:b/>
                <w:bCs/>
                <w:sz w:val="20"/>
                <w:szCs w:val="20"/>
                <w:lang w:val="fr-FR"/>
              </w:rPr>
              <w:t>a.</w:t>
            </w:r>
            <w:r w:rsidRPr="00D95D79">
              <w:rPr>
                <w:rFonts w:ascii="Times New Roman" w:eastAsia="Calibri" w:hAnsi="Times New Roman" w:cs="Times New Roman"/>
                <w:sz w:val="20"/>
                <w:szCs w:val="20"/>
                <w:lang w:val="fr-FR"/>
              </w:rPr>
              <w:t xml:space="preserve"> </w:t>
            </w:r>
            <w:proofErr w:type="spellStart"/>
            <w:r w:rsidRPr="00D95D79">
              <w:rPr>
                <w:rFonts w:ascii="Times New Roman" w:eastAsia="Calibri" w:hAnsi="Times New Roman" w:cs="Times New Roman"/>
                <w:sz w:val="20"/>
                <w:szCs w:val="20"/>
                <w:lang w:val="fr-FR"/>
              </w:rPr>
              <w:t>Predictors</w:t>
            </w:r>
            <w:proofErr w:type="spellEnd"/>
            <w:r w:rsidRPr="00D95D79">
              <w:rPr>
                <w:rFonts w:ascii="Times New Roman" w:eastAsia="Calibri" w:hAnsi="Times New Roman" w:cs="Times New Roman"/>
                <w:sz w:val="20"/>
                <w:szCs w:val="20"/>
                <w:lang w:val="fr-FR"/>
              </w:rPr>
              <w:t xml:space="preserve">: (Constant), SCB, OBP, </w:t>
            </w:r>
            <w:r w:rsidR="000521C4" w:rsidRPr="000521C4">
              <w:rPr>
                <w:rFonts w:ascii="Times New Roman" w:hAnsi="Times New Roman"/>
                <w:sz w:val="24"/>
                <w:szCs w:val="24"/>
              </w:rPr>
              <w:t>QBPP</w:t>
            </w:r>
          </w:p>
        </w:tc>
      </w:tr>
    </w:tbl>
    <w:p w14:paraId="4F2987DB" w14:textId="77777777" w:rsidR="00D95D79" w:rsidRPr="00D95D79" w:rsidRDefault="00D95D79" w:rsidP="00C371A4">
      <w:pPr>
        <w:spacing w:after="0" w:line="240" w:lineRule="auto"/>
        <w:jc w:val="both"/>
        <w:rPr>
          <w:rFonts w:ascii="Times New Roman" w:eastAsia="Calibri" w:hAnsi="Times New Roman" w:cs="Times New Roman"/>
          <w:b/>
          <w:sz w:val="8"/>
          <w:szCs w:val="8"/>
          <w:lang w:val="fr-FR"/>
        </w:rPr>
      </w:pPr>
    </w:p>
    <w:p w14:paraId="074DCA08" w14:textId="77777777" w:rsidR="00D95D79" w:rsidRPr="00D95D79" w:rsidRDefault="00D95D79" w:rsidP="00C371A4">
      <w:pPr>
        <w:spacing w:after="0" w:line="240" w:lineRule="auto"/>
        <w:jc w:val="both"/>
        <w:rPr>
          <w:rFonts w:ascii="Times New Roman" w:eastAsia="Calibri" w:hAnsi="Times New Roman" w:cs="Times New Roman"/>
          <w:b/>
          <w:sz w:val="20"/>
          <w:szCs w:val="20"/>
          <w:lang w:val="fr-FR"/>
        </w:rPr>
      </w:pPr>
      <w:r w:rsidRPr="00D95D79">
        <w:rPr>
          <w:rFonts w:ascii="Times New Roman" w:eastAsia="Calibri" w:hAnsi="Times New Roman" w:cs="Times New Roman"/>
          <w:b/>
          <w:sz w:val="20"/>
          <w:szCs w:val="20"/>
          <w:lang w:val="fr-FR"/>
        </w:rPr>
        <w:lastRenderedPageBreak/>
        <w:t>Source</w:t>
      </w:r>
      <w:r w:rsidRPr="00D95D79">
        <w:rPr>
          <w:rFonts w:ascii="Times New Roman" w:eastAsia="Calibri" w:hAnsi="Times New Roman" w:cs="Times New Roman"/>
          <w:bCs/>
          <w:sz w:val="20"/>
          <w:szCs w:val="20"/>
          <w:lang w:val="fr-FR"/>
        </w:rPr>
        <w:t xml:space="preserve">: </w:t>
      </w:r>
      <w:proofErr w:type="spellStart"/>
      <w:r w:rsidRPr="00D95D79">
        <w:rPr>
          <w:rFonts w:ascii="Times New Roman" w:eastAsia="Calibri" w:hAnsi="Times New Roman" w:cs="Times New Roman"/>
          <w:bCs/>
          <w:sz w:val="20"/>
          <w:szCs w:val="20"/>
          <w:lang w:val="fr-FR"/>
        </w:rPr>
        <w:t>Results</w:t>
      </w:r>
      <w:proofErr w:type="spellEnd"/>
      <w:r w:rsidRPr="00D95D79">
        <w:rPr>
          <w:rFonts w:ascii="Times New Roman" w:eastAsia="Calibri" w:hAnsi="Times New Roman" w:cs="Times New Roman"/>
          <w:bCs/>
          <w:sz w:val="20"/>
          <w:szCs w:val="20"/>
          <w:lang w:val="fr-FR"/>
        </w:rPr>
        <w:t xml:space="preserve"> of </w:t>
      </w:r>
      <w:proofErr w:type="spellStart"/>
      <w:r w:rsidRPr="00D95D79">
        <w:rPr>
          <w:rFonts w:ascii="Times New Roman" w:eastAsia="Calibri" w:hAnsi="Times New Roman" w:cs="Times New Roman"/>
          <w:bCs/>
          <w:sz w:val="20"/>
          <w:szCs w:val="20"/>
          <w:lang w:val="fr-FR"/>
        </w:rPr>
        <w:t>our</w:t>
      </w:r>
      <w:proofErr w:type="spellEnd"/>
      <w:r w:rsidRPr="00D95D79">
        <w:rPr>
          <w:rFonts w:ascii="Times New Roman" w:eastAsia="Calibri" w:hAnsi="Times New Roman" w:cs="Times New Roman"/>
          <w:bCs/>
          <w:sz w:val="20"/>
          <w:szCs w:val="20"/>
          <w:lang w:val="fr-FR"/>
        </w:rPr>
        <w:t xml:space="preserve"> </w:t>
      </w:r>
    </w:p>
    <w:p w14:paraId="4E4C56D8" w14:textId="77777777" w:rsidR="00D95D79" w:rsidRPr="00D95D79" w:rsidRDefault="00D95D79" w:rsidP="00C371A4">
      <w:pPr>
        <w:tabs>
          <w:tab w:val="left" w:pos="567"/>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The previous table shows that the coefficient of determination, multiple of our regression model, is 0.306, and that the variation in Fisher is well within the bounds of our confidence interval. This coefficient is statistically significant at the theoretical threshold of 5%, as is the variation in the Fisher score. Ultimately, the Program Budget variables selected make a significant positive contribution to the optimal allocation of resources within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studied. This result confirms the pioneering work of Pigou (1951) on budgetary rationality in public spending, and that of the </w:t>
      </w:r>
      <w:r w:rsidR="005B5036">
        <w:rPr>
          <w:rFonts w:ascii="Times New Roman" w:hAnsi="Times New Roman" w:cs="Times New Roman"/>
          <w:sz w:val="24"/>
          <w:szCs w:val="24"/>
        </w:rPr>
        <w:t>OCDE</w:t>
      </w:r>
      <w:r w:rsidRPr="00D95D79">
        <w:rPr>
          <w:rFonts w:ascii="Times New Roman" w:eastAsia="Calibri" w:hAnsi="Times New Roman" w:cs="Times New Roman"/>
          <w:sz w:val="24"/>
          <w:szCs w:val="24"/>
        </w:rPr>
        <w:t xml:space="preserve"> (2006), on the optimization of budgetary choices through Program Budgeting.</w:t>
      </w:r>
    </w:p>
    <w:p w14:paraId="61AC7050" w14:textId="77777777" w:rsidR="00D95D79" w:rsidRPr="0092189C" w:rsidRDefault="00D95D79" w:rsidP="0092189C">
      <w:pPr>
        <w:tabs>
          <w:tab w:val="left" w:pos="284"/>
        </w:tabs>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ab/>
        <w:t xml:space="preserve">From the above results, we can conclude that the use of the Program Budget reduces the asymmetry of information between local elected officials and managers, and also influences the optimal allocation of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 resources. The test of the mediating variables having produced satisfactory results, we can now measure the effect of these variables on the organizational performance of the </w:t>
      </w:r>
      <w:r w:rsidR="00564399">
        <w:rPr>
          <w:rFonts w:ascii="Times New Roman" w:eastAsia="Calibri" w:hAnsi="Times New Roman" w:cs="Times New Roman"/>
          <w:sz w:val="24"/>
          <w:szCs w:val="24"/>
        </w:rPr>
        <w:t>DTA</w:t>
      </w:r>
      <w:r w:rsidR="0092189C">
        <w:rPr>
          <w:rFonts w:ascii="Times New Roman" w:eastAsia="Calibri" w:hAnsi="Times New Roman" w:cs="Times New Roman"/>
          <w:sz w:val="24"/>
          <w:szCs w:val="24"/>
        </w:rPr>
        <w:t>s.</w:t>
      </w:r>
    </w:p>
    <w:p w14:paraId="2F5D90B8" w14:textId="77777777" w:rsidR="00D95D79" w:rsidRPr="0092189C" w:rsidRDefault="00D95D79" w:rsidP="000332C1">
      <w:pPr>
        <w:numPr>
          <w:ilvl w:val="2"/>
          <w:numId w:val="2"/>
        </w:numPr>
        <w:tabs>
          <w:tab w:val="left" w:pos="709"/>
        </w:tabs>
        <w:spacing w:before="40" w:after="40" w:line="240" w:lineRule="auto"/>
        <w:ind w:left="1134" w:hanging="567"/>
        <w:contextualSpacing/>
        <w:jc w:val="both"/>
        <w:rPr>
          <w:rFonts w:ascii="Times New Roman" w:eastAsia="Calibri" w:hAnsi="Times New Roman" w:cs="Times New Roman"/>
          <w:b/>
          <w:bCs/>
          <w:sz w:val="24"/>
          <w:szCs w:val="24"/>
        </w:rPr>
      </w:pPr>
      <w:r w:rsidRPr="00D95D79">
        <w:rPr>
          <w:rFonts w:ascii="Times New Roman" w:eastAsia="Calibri" w:hAnsi="Times New Roman" w:cs="Times New Roman"/>
          <w:b/>
          <w:bCs/>
          <w:sz w:val="24"/>
          <w:szCs w:val="24"/>
        </w:rPr>
        <w:t xml:space="preserve">Reducing information asymmetry, optimal resource allocation and organizational performance in </w:t>
      </w:r>
      <w:r w:rsidR="00564399">
        <w:rPr>
          <w:rFonts w:ascii="Times New Roman" w:eastAsia="Calibri" w:hAnsi="Times New Roman" w:cs="Times New Roman"/>
          <w:b/>
          <w:bCs/>
          <w:sz w:val="24"/>
          <w:szCs w:val="24"/>
        </w:rPr>
        <w:t>DTA</w:t>
      </w:r>
      <w:r w:rsidRPr="00D95D79">
        <w:rPr>
          <w:rFonts w:ascii="Times New Roman" w:eastAsia="Calibri" w:hAnsi="Times New Roman" w:cs="Times New Roman"/>
          <w:b/>
          <w:bCs/>
          <w:sz w:val="24"/>
          <w:szCs w:val="24"/>
        </w:rPr>
        <w:t>s</w:t>
      </w:r>
    </w:p>
    <w:p w14:paraId="3385ACA6" w14:textId="77777777" w:rsidR="00D95D79" w:rsidRPr="00D95D79" w:rsidRDefault="00D95D79" w:rsidP="00C371A4">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The results of the multiple linear regression between information asymmetry reduction, optimal resource allocation and organizational performance of the </w:t>
      </w:r>
      <w:r w:rsidR="00BE7BAA">
        <w:rPr>
          <w:rFonts w:ascii="Times New Roman" w:eastAsia="Calibri" w:hAnsi="Times New Roman" w:cs="Times New Roman"/>
          <w:sz w:val="24"/>
          <w:szCs w:val="24"/>
        </w:rPr>
        <w:t>councils</w:t>
      </w:r>
      <w:r w:rsidRPr="00D95D79">
        <w:rPr>
          <w:rFonts w:ascii="Times New Roman" w:eastAsia="Calibri" w:hAnsi="Times New Roman" w:cs="Times New Roman"/>
          <w:sz w:val="24"/>
          <w:szCs w:val="24"/>
        </w:rPr>
        <w:t xml:space="preserve"> in our sample are summarized in the table below:</w:t>
      </w:r>
    </w:p>
    <w:p w14:paraId="2A3D32EC" w14:textId="77777777" w:rsidR="00D95D79" w:rsidRPr="00D95D79" w:rsidRDefault="00D95D79" w:rsidP="00C371A4">
      <w:pPr>
        <w:spacing w:after="0" w:line="240" w:lineRule="auto"/>
        <w:jc w:val="both"/>
        <w:rPr>
          <w:rFonts w:ascii="Times New Roman" w:eastAsia="Calibri" w:hAnsi="Times New Roman" w:cs="Times New Roman"/>
          <w:b/>
          <w:sz w:val="12"/>
          <w:szCs w:val="12"/>
        </w:rPr>
      </w:pPr>
    </w:p>
    <w:p w14:paraId="08D760AE" w14:textId="2D954943" w:rsidR="00D95D79" w:rsidRPr="00D95D79" w:rsidRDefault="00D95D79" w:rsidP="00C371A4">
      <w:pPr>
        <w:spacing w:after="0" w:line="240" w:lineRule="auto"/>
        <w:jc w:val="both"/>
        <w:rPr>
          <w:rFonts w:ascii="Times New Roman" w:eastAsia="Calibri" w:hAnsi="Times New Roman" w:cs="Times New Roman"/>
          <w:sz w:val="24"/>
          <w:szCs w:val="24"/>
        </w:rPr>
      </w:pPr>
      <w:r w:rsidRPr="00D95D79">
        <w:rPr>
          <w:rFonts w:ascii="Times New Roman" w:eastAsia="Calibri" w:hAnsi="Times New Roman" w:cs="Times New Roman"/>
          <w:b/>
          <w:sz w:val="24"/>
          <w:szCs w:val="24"/>
        </w:rPr>
        <w:t xml:space="preserve">Table </w:t>
      </w:r>
      <w:r w:rsidR="007378EB">
        <w:rPr>
          <w:rFonts w:ascii="Times New Roman" w:eastAsia="Calibri" w:hAnsi="Times New Roman" w:cs="Times New Roman"/>
          <w:b/>
          <w:sz w:val="24"/>
          <w:szCs w:val="24"/>
        </w:rPr>
        <w:t>9</w:t>
      </w:r>
      <w:r w:rsidRPr="00D95D79">
        <w:rPr>
          <w:rFonts w:ascii="Times New Roman" w:eastAsia="Calibri" w:hAnsi="Times New Roman" w:cs="Times New Roman"/>
          <w:bCs/>
          <w:sz w:val="24"/>
          <w:szCs w:val="24"/>
        </w:rPr>
        <w:t xml:space="preserve">: Model estimation using multiple </w:t>
      </w:r>
      <w:r w:rsidR="00EE7F79" w:rsidRPr="00D95D79">
        <w:rPr>
          <w:rFonts w:ascii="Times New Roman" w:eastAsia="Calibri" w:hAnsi="Times New Roman" w:cs="Times New Roman"/>
          <w:bCs/>
          <w:sz w:val="24"/>
          <w:szCs w:val="24"/>
        </w:rPr>
        <w:t>regressions</w:t>
      </w:r>
    </w:p>
    <w:tbl>
      <w:tblPr>
        <w:tblStyle w:val="TableauGrille1Clair1"/>
        <w:tblW w:w="8959" w:type="dxa"/>
        <w:tblLook w:val="04A0" w:firstRow="1" w:lastRow="0" w:firstColumn="1" w:lastColumn="0" w:noHBand="0" w:noVBand="1"/>
      </w:tblPr>
      <w:tblGrid>
        <w:gridCol w:w="4282"/>
        <w:gridCol w:w="2126"/>
        <w:gridCol w:w="2551"/>
      </w:tblGrid>
      <w:tr w:rsidR="00D95D79" w:rsidRPr="00D95D79" w14:paraId="6F323909" w14:textId="77777777" w:rsidTr="00D95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right w:val="single" w:sz="4" w:space="0" w:color="999999" w:themeColor="text1" w:themeTint="66"/>
            </w:tcBorders>
          </w:tcPr>
          <w:p w14:paraId="49A497A0" w14:textId="77777777" w:rsidR="00D95D79" w:rsidRPr="00D95D79" w:rsidRDefault="00D95D79" w:rsidP="00C371A4">
            <w:pPr>
              <w:jc w:val="both"/>
              <w:rPr>
                <w:rFonts w:ascii="Times New Roman" w:hAnsi="Times New Roman"/>
                <w:sz w:val="24"/>
                <w:szCs w:val="24"/>
              </w:rPr>
            </w:pPr>
          </w:p>
        </w:tc>
        <w:tc>
          <w:tcPr>
            <w:tcW w:w="4677" w:type="dxa"/>
            <w:gridSpan w:val="2"/>
            <w:tcBorders>
              <w:top w:val="single" w:sz="4" w:space="0" w:color="999999" w:themeColor="text1" w:themeTint="66"/>
              <w:left w:val="single" w:sz="4" w:space="0" w:color="999999" w:themeColor="text1" w:themeTint="66"/>
              <w:right w:val="single" w:sz="4" w:space="0" w:color="999999" w:themeColor="text1" w:themeTint="66"/>
            </w:tcBorders>
            <w:hideMark/>
          </w:tcPr>
          <w:p w14:paraId="4A59B99B" w14:textId="77777777" w:rsidR="00D95D79" w:rsidRPr="00D95D79" w:rsidRDefault="00D95D79" w:rsidP="00C371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fr-FR"/>
              </w:rPr>
            </w:pPr>
            <w:proofErr w:type="spellStart"/>
            <w:r w:rsidRPr="00D95D79">
              <w:rPr>
                <w:rFonts w:ascii="Times New Roman" w:hAnsi="Times New Roman"/>
                <w:sz w:val="24"/>
                <w:szCs w:val="24"/>
                <w:lang w:val="fr-FR"/>
              </w:rPr>
              <w:t>Organizational</w:t>
            </w:r>
            <w:proofErr w:type="spellEnd"/>
            <w:r w:rsidRPr="00D95D79">
              <w:rPr>
                <w:rFonts w:ascii="Times New Roman" w:hAnsi="Times New Roman"/>
                <w:sz w:val="24"/>
                <w:szCs w:val="24"/>
                <w:lang w:val="fr-FR"/>
              </w:rPr>
              <w:t xml:space="preserve"> performance</w:t>
            </w:r>
          </w:p>
        </w:tc>
      </w:tr>
      <w:tr w:rsidR="00D95D79" w:rsidRPr="00D95D79" w14:paraId="188BDDB2"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C30447"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R</w:t>
            </w:r>
          </w:p>
        </w:tc>
        <w:tc>
          <w:tcPr>
            <w:tcW w:w="467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881B4A" w14:textId="61D9C650"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w:t>
            </w:r>
            <w:r w:rsidR="00E63FC3">
              <w:rPr>
                <w:rFonts w:ascii="Times New Roman" w:hAnsi="Times New Roman"/>
                <w:sz w:val="24"/>
                <w:szCs w:val="24"/>
                <w:lang w:val="fr-FR"/>
              </w:rPr>
              <w:t>.</w:t>
            </w:r>
            <w:r w:rsidRPr="00D95D79">
              <w:rPr>
                <w:rFonts w:ascii="Times New Roman" w:hAnsi="Times New Roman"/>
                <w:sz w:val="24"/>
                <w:szCs w:val="24"/>
                <w:lang w:val="fr-FR"/>
              </w:rPr>
              <w:t>730</w:t>
            </w:r>
          </w:p>
        </w:tc>
      </w:tr>
      <w:tr w:rsidR="00D95D79" w:rsidRPr="00D95D79" w14:paraId="45AF3D36"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C4BA39"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R²</w:t>
            </w:r>
          </w:p>
        </w:tc>
        <w:tc>
          <w:tcPr>
            <w:tcW w:w="467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28FE44" w14:textId="7A992744"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w:t>
            </w:r>
            <w:r w:rsidR="00E63FC3">
              <w:rPr>
                <w:rFonts w:ascii="Times New Roman" w:hAnsi="Times New Roman"/>
                <w:sz w:val="24"/>
                <w:szCs w:val="24"/>
                <w:lang w:val="fr-FR"/>
              </w:rPr>
              <w:t>.</w:t>
            </w:r>
            <w:r w:rsidRPr="00D95D79">
              <w:rPr>
                <w:rFonts w:ascii="Times New Roman" w:hAnsi="Times New Roman"/>
                <w:sz w:val="24"/>
                <w:szCs w:val="24"/>
                <w:lang w:val="fr-FR"/>
              </w:rPr>
              <w:t>932</w:t>
            </w:r>
          </w:p>
        </w:tc>
      </w:tr>
      <w:tr w:rsidR="00D95D79" w:rsidRPr="00D95D79" w14:paraId="3D2E9214"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CC1788"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Durbin Watson (DW)</w:t>
            </w:r>
          </w:p>
        </w:tc>
        <w:tc>
          <w:tcPr>
            <w:tcW w:w="467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AFB139" w14:textId="4DB30876"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1</w:t>
            </w:r>
            <w:r w:rsidR="00E63FC3">
              <w:rPr>
                <w:rFonts w:ascii="Times New Roman" w:hAnsi="Times New Roman"/>
                <w:sz w:val="24"/>
                <w:szCs w:val="24"/>
                <w:lang w:val="fr-FR"/>
              </w:rPr>
              <w:t>.</w:t>
            </w:r>
            <w:r w:rsidRPr="00D95D79">
              <w:rPr>
                <w:rFonts w:ascii="Times New Roman" w:hAnsi="Times New Roman"/>
                <w:sz w:val="24"/>
                <w:szCs w:val="24"/>
                <w:lang w:val="fr-FR"/>
              </w:rPr>
              <w:t>884</w:t>
            </w:r>
          </w:p>
        </w:tc>
      </w:tr>
      <w:tr w:rsidR="00D95D79" w:rsidRPr="00D95D79" w14:paraId="7FFC7E2B"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A6CFD9"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Standard estimation error</w:t>
            </w:r>
          </w:p>
        </w:tc>
        <w:tc>
          <w:tcPr>
            <w:tcW w:w="467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8095B8" w14:textId="2760D977"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w:t>
            </w:r>
            <w:r w:rsidR="00E63FC3">
              <w:rPr>
                <w:rFonts w:ascii="Times New Roman" w:hAnsi="Times New Roman"/>
                <w:sz w:val="24"/>
                <w:szCs w:val="24"/>
                <w:lang w:val="fr-FR"/>
              </w:rPr>
              <w:t>.</w:t>
            </w:r>
            <w:r w:rsidRPr="00D95D79">
              <w:rPr>
                <w:rFonts w:ascii="Times New Roman" w:hAnsi="Times New Roman"/>
                <w:sz w:val="24"/>
                <w:szCs w:val="24"/>
                <w:lang w:val="fr-FR"/>
              </w:rPr>
              <w:t>219</w:t>
            </w:r>
          </w:p>
        </w:tc>
      </w:tr>
      <w:tr w:rsidR="00D95D79" w:rsidRPr="00D95D79" w14:paraId="7557BDEA"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813F05"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Constant</w:t>
            </w:r>
          </w:p>
        </w:tc>
        <w:tc>
          <w:tcPr>
            <w:tcW w:w="467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5B5EFC" w14:textId="5440A5CA"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3</w:t>
            </w:r>
            <w:r w:rsidR="00E63FC3">
              <w:rPr>
                <w:rFonts w:ascii="Times New Roman" w:hAnsi="Times New Roman"/>
                <w:sz w:val="24"/>
                <w:szCs w:val="24"/>
                <w:lang w:val="fr-FR"/>
              </w:rPr>
              <w:t>.</w:t>
            </w:r>
            <w:r w:rsidRPr="00D95D79">
              <w:rPr>
                <w:rFonts w:ascii="Times New Roman" w:hAnsi="Times New Roman"/>
                <w:sz w:val="24"/>
                <w:szCs w:val="24"/>
                <w:lang w:val="fr-FR"/>
              </w:rPr>
              <w:t>940</w:t>
            </w:r>
          </w:p>
        </w:tc>
      </w:tr>
      <w:tr w:rsidR="00D95D79" w:rsidRPr="00D95D79" w14:paraId="2CE0A77A"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21DA814" w14:textId="77777777" w:rsidR="00D95D79" w:rsidRPr="00D95D79" w:rsidRDefault="00D95D79" w:rsidP="00C371A4">
            <w:pPr>
              <w:jc w:val="both"/>
              <w:rPr>
                <w:rFonts w:ascii="Times New Roman" w:hAnsi="Times New Roman"/>
                <w:sz w:val="24"/>
                <w:szCs w:val="24"/>
                <w:lang w:val="fr-FR"/>
              </w:rPr>
            </w:pP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C5DAAA" w14:textId="77777777" w:rsidR="00D95D79" w:rsidRPr="00D95D79"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Beta coefficient (ß)</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62659A" w14:textId="77777777" w:rsidR="00D95D79" w:rsidRPr="00D95D79" w:rsidRDefault="00D95D79" w:rsidP="00C37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proofErr w:type="spellStart"/>
            <w:r w:rsidRPr="00D95D79">
              <w:rPr>
                <w:rFonts w:ascii="Times New Roman" w:hAnsi="Times New Roman"/>
                <w:sz w:val="24"/>
                <w:szCs w:val="24"/>
                <w:lang w:val="fr-FR"/>
              </w:rPr>
              <w:t>Meaning</w:t>
            </w:r>
            <w:proofErr w:type="spellEnd"/>
            <w:r w:rsidRPr="00D95D79">
              <w:rPr>
                <w:rFonts w:ascii="Times New Roman" w:hAnsi="Times New Roman"/>
                <w:sz w:val="24"/>
                <w:szCs w:val="24"/>
                <w:lang w:val="fr-FR"/>
              </w:rPr>
              <w:t>: (P value)</w:t>
            </w:r>
          </w:p>
        </w:tc>
      </w:tr>
      <w:tr w:rsidR="00D95D79" w:rsidRPr="00D95D79" w14:paraId="3D66B6CD"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85C7C4" w14:textId="77777777" w:rsidR="00D95D79" w:rsidRPr="00D95D79" w:rsidRDefault="00D95D79" w:rsidP="00C371A4">
            <w:pPr>
              <w:jc w:val="both"/>
              <w:rPr>
                <w:rFonts w:ascii="Times New Roman" w:hAnsi="Times New Roman"/>
                <w:sz w:val="20"/>
                <w:szCs w:val="20"/>
                <w:lang w:val="fr-FR"/>
              </w:rPr>
            </w:pPr>
            <w:proofErr w:type="spellStart"/>
            <w:r w:rsidRPr="00D95D79">
              <w:rPr>
                <w:rFonts w:ascii="Times New Roman" w:hAnsi="Times New Roman"/>
                <w:sz w:val="24"/>
                <w:szCs w:val="24"/>
                <w:lang w:val="fr-FR"/>
              </w:rPr>
              <w:t>Reducing</w:t>
            </w:r>
            <w:proofErr w:type="spellEnd"/>
            <w:r w:rsidRPr="00D95D79">
              <w:rPr>
                <w:rFonts w:ascii="Times New Roman" w:hAnsi="Times New Roman"/>
                <w:sz w:val="24"/>
                <w:szCs w:val="24"/>
                <w:lang w:val="fr-FR"/>
              </w:rPr>
              <w:t xml:space="preserve"> </w:t>
            </w:r>
            <w:proofErr w:type="spellStart"/>
            <w:r w:rsidR="00540FE8" w:rsidRPr="00D95D79">
              <w:rPr>
                <w:rFonts w:ascii="Times New Roman" w:hAnsi="Times New Roman"/>
                <w:sz w:val="24"/>
                <w:szCs w:val="24"/>
                <w:lang w:val="fr-FR"/>
              </w:rPr>
              <w:t>asymmetry</w:t>
            </w:r>
            <w:proofErr w:type="spellEnd"/>
            <w:r w:rsidR="00540FE8" w:rsidRPr="00D95D79">
              <w:rPr>
                <w:rFonts w:ascii="Times New Roman" w:hAnsi="Times New Roman"/>
                <w:sz w:val="24"/>
                <w:szCs w:val="24"/>
                <w:lang w:val="fr-FR"/>
              </w:rPr>
              <w:t xml:space="preserve"> </w:t>
            </w:r>
            <w:r w:rsidRPr="00D95D79">
              <w:rPr>
                <w:rFonts w:ascii="Times New Roman" w:hAnsi="Times New Roman"/>
                <w:sz w:val="24"/>
                <w:szCs w:val="24"/>
                <w:lang w:val="fr-FR"/>
              </w:rPr>
              <w:t xml:space="preserve">information </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4D78E1" w14:textId="5D75FAA9"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fr-FR"/>
              </w:rPr>
            </w:pPr>
            <w:r w:rsidRPr="00D95D79">
              <w:rPr>
                <w:rFonts w:ascii="Times New Roman" w:hAnsi="Times New Roman"/>
                <w:b/>
                <w:bCs/>
                <w:sz w:val="24"/>
                <w:szCs w:val="24"/>
                <w:lang w:val="fr-FR"/>
              </w:rPr>
              <w:t>0</w:t>
            </w:r>
            <w:r w:rsidR="00E63FC3">
              <w:rPr>
                <w:rFonts w:ascii="Times New Roman" w:hAnsi="Times New Roman"/>
                <w:b/>
                <w:bCs/>
                <w:sz w:val="24"/>
                <w:szCs w:val="24"/>
                <w:lang w:val="fr-FR"/>
              </w:rPr>
              <w:t>.</w:t>
            </w:r>
            <w:r w:rsidRPr="00D95D79">
              <w:rPr>
                <w:rFonts w:ascii="Times New Roman" w:hAnsi="Times New Roman"/>
                <w:b/>
                <w:bCs/>
                <w:sz w:val="24"/>
                <w:szCs w:val="24"/>
                <w:lang w:val="fr-FR"/>
              </w:rPr>
              <w:t>423</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231EEF" w14:textId="56DFEEDF"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w:t>
            </w:r>
            <w:r w:rsidR="009A68D5">
              <w:rPr>
                <w:rFonts w:ascii="Times New Roman" w:hAnsi="Times New Roman"/>
                <w:sz w:val="24"/>
                <w:szCs w:val="24"/>
                <w:lang w:val="fr-FR"/>
              </w:rPr>
              <w:t>.</w:t>
            </w:r>
            <w:r w:rsidRPr="00D95D79">
              <w:rPr>
                <w:rFonts w:ascii="Times New Roman" w:hAnsi="Times New Roman"/>
                <w:sz w:val="24"/>
                <w:szCs w:val="24"/>
                <w:lang w:val="fr-FR"/>
              </w:rPr>
              <w:t>000*</w:t>
            </w:r>
          </w:p>
        </w:tc>
      </w:tr>
      <w:tr w:rsidR="00D95D79" w:rsidRPr="00D95D79" w14:paraId="0D51064F" w14:textId="77777777" w:rsidTr="00D95D79">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7FB99B" w14:textId="77777777" w:rsidR="00D95D79" w:rsidRPr="00D95D79" w:rsidRDefault="00D95D79" w:rsidP="00C371A4">
            <w:pPr>
              <w:jc w:val="both"/>
              <w:rPr>
                <w:rFonts w:ascii="Times New Roman" w:hAnsi="Times New Roman"/>
                <w:sz w:val="24"/>
                <w:szCs w:val="24"/>
                <w:lang w:val="fr-FR"/>
              </w:rPr>
            </w:pPr>
            <w:r w:rsidRPr="00D95D79">
              <w:rPr>
                <w:rFonts w:ascii="Times New Roman" w:hAnsi="Times New Roman"/>
                <w:sz w:val="24"/>
                <w:szCs w:val="24"/>
                <w:lang w:val="fr-FR"/>
              </w:rPr>
              <w:t xml:space="preserve">Optimal </w:t>
            </w:r>
            <w:proofErr w:type="spellStart"/>
            <w:r w:rsidRPr="00D95D79">
              <w:rPr>
                <w:rFonts w:ascii="Times New Roman" w:hAnsi="Times New Roman"/>
                <w:sz w:val="24"/>
                <w:szCs w:val="24"/>
                <w:lang w:val="fr-FR"/>
              </w:rPr>
              <w:t>resource</w:t>
            </w:r>
            <w:proofErr w:type="spellEnd"/>
            <w:r w:rsidRPr="00D95D79">
              <w:rPr>
                <w:rFonts w:ascii="Times New Roman" w:hAnsi="Times New Roman"/>
                <w:sz w:val="24"/>
                <w:szCs w:val="24"/>
                <w:lang w:val="fr-FR"/>
              </w:rPr>
              <w:t xml:space="preserve"> allocation</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002EB3" w14:textId="2565007F"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fr-FR"/>
              </w:rPr>
            </w:pPr>
            <w:r w:rsidRPr="00D95D79">
              <w:rPr>
                <w:rFonts w:ascii="Times New Roman" w:hAnsi="Times New Roman"/>
                <w:b/>
                <w:bCs/>
                <w:sz w:val="24"/>
                <w:szCs w:val="24"/>
                <w:lang w:val="fr-FR"/>
              </w:rPr>
              <w:t>0</w:t>
            </w:r>
            <w:r w:rsidR="00E63FC3">
              <w:rPr>
                <w:rFonts w:ascii="Times New Roman" w:hAnsi="Times New Roman"/>
                <w:b/>
                <w:bCs/>
                <w:sz w:val="24"/>
                <w:szCs w:val="24"/>
                <w:lang w:val="fr-FR"/>
              </w:rPr>
              <w:t>.</w:t>
            </w:r>
            <w:r w:rsidRPr="00D95D79">
              <w:rPr>
                <w:rFonts w:ascii="Times New Roman" w:hAnsi="Times New Roman"/>
                <w:b/>
                <w:bCs/>
                <w:sz w:val="24"/>
                <w:szCs w:val="24"/>
                <w:lang w:val="fr-FR"/>
              </w:rPr>
              <w:t>716</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0C5620" w14:textId="75149DEC" w:rsidR="00D95D79" w:rsidRPr="00D95D79" w:rsidRDefault="00D95D79" w:rsidP="00C371A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rPr>
            </w:pPr>
            <w:r w:rsidRPr="00D95D79">
              <w:rPr>
                <w:rFonts w:ascii="Times New Roman" w:hAnsi="Times New Roman"/>
                <w:sz w:val="24"/>
                <w:szCs w:val="24"/>
                <w:lang w:val="fr-FR"/>
              </w:rPr>
              <w:t>0</w:t>
            </w:r>
            <w:r w:rsidR="009A68D5">
              <w:rPr>
                <w:rFonts w:ascii="Times New Roman" w:hAnsi="Times New Roman"/>
                <w:sz w:val="24"/>
                <w:szCs w:val="24"/>
                <w:lang w:val="fr-FR"/>
              </w:rPr>
              <w:t>.</w:t>
            </w:r>
            <w:r w:rsidRPr="00D95D79">
              <w:rPr>
                <w:rFonts w:ascii="Times New Roman" w:hAnsi="Times New Roman"/>
                <w:sz w:val="24"/>
                <w:szCs w:val="24"/>
                <w:lang w:val="fr-FR"/>
              </w:rPr>
              <w:t>000*</w:t>
            </w:r>
          </w:p>
        </w:tc>
      </w:tr>
    </w:tbl>
    <w:p w14:paraId="786BC1C3" w14:textId="77777777" w:rsidR="00D95D79" w:rsidRPr="00D95D79" w:rsidRDefault="00D95D79" w:rsidP="00C371A4">
      <w:pPr>
        <w:spacing w:after="0" w:line="240" w:lineRule="auto"/>
        <w:jc w:val="both"/>
        <w:rPr>
          <w:rFonts w:ascii="Times New Roman" w:eastAsia="Calibri" w:hAnsi="Times New Roman" w:cs="Times New Roman"/>
          <w:i/>
          <w:iCs/>
          <w:sz w:val="20"/>
          <w:szCs w:val="20"/>
          <w:lang w:val="fr-FR"/>
        </w:rPr>
      </w:pPr>
      <w:r w:rsidRPr="00D95D79">
        <w:rPr>
          <w:rFonts w:ascii="Times New Roman" w:eastAsia="Calibri" w:hAnsi="Times New Roman" w:cs="Times New Roman"/>
          <w:i/>
          <w:iCs/>
          <w:sz w:val="20"/>
          <w:szCs w:val="20"/>
          <w:lang w:val="fr-FR"/>
        </w:rPr>
        <w:t xml:space="preserve">* Coefficient </w:t>
      </w:r>
      <w:proofErr w:type="spellStart"/>
      <w:r w:rsidRPr="00D95D79">
        <w:rPr>
          <w:rFonts w:ascii="Times New Roman" w:eastAsia="Calibri" w:hAnsi="Times New Roman" w:cs="Times New Roman"/>
          <w:i/>
          <w:iCs/>
          <w:sz w:val="20"/>
          <w:szCs w:val="20"/>
          <w:lang w:val="fr-FR"/>
        </w:rPr>
        <w:t>significant</w:t>
      </w:r>
      <w:proofErr w:type="spellEnd"/>
      <w:r w:rsidRPr="00D95D79">
        <w:rPr>
          <w:rFonts w:ascii="Times New Roman" w:eastAsia="Calibri" w:hAnsi="Times New Roman" w:cs="Times New Roman"/>
          <w:i/>
          <w:iCs/>
          <w:sz w:val="20"/>
          <w:szCs w:val="20"/>
          <w:lang w:val="fr-FR"/>
        </w:rPr>
        <w:t xml:space="preserve"> at the 1% </w:t>
      </w:r>
      <w:proofErr w:type="spellStart"/>
      <w:r w:rsidRPr="00D95D79">
        <w:rPr>
          <w:rFonts w:ascii="Times New Roman" w:eastAsia="Calibri" w:hAnsi="Times New Roman" w:cs="Times New Roman"/>
          <w:i/>
          <w:iCs/>
          <w:sz w:val="20"/>
          <w:szCs w:val="20"/>
          <w:lang w:val="fr-FR"/>
        </w:rPr>
        <w:t>level</w:t>
      </w:r>
      <w:proofErr w:type="spellEnd"/>
    </w:p>
    <w:p w14:paraId="58F55777" w14:textId="77777777" w:rsidR="00D95D79" w:rsidRPr="00D95D79" w:rsidRDefault="00D95D79" w:rsidP="00C371A4">
      <w:pPr>
        <w:spacing w:after="0" w:line="240" w:lineRule="auto"/>
        <w:jc w:val="both"/>
        <w:rPr>
          <w:rFonts w:ascii="Times New Roman" w:eastAsia="Calibri" w:hAnsi="Times New Roman" w:cs="Times New Roman"/>
          <w:bCs/>
          <w:iCs/>
          <w:sz w:val="20"/>
          <w:szCs w:val="20"/>
          <w:lang w:val="fr-FR"/>
        </w:rPr>
      </w:pPr>
      <w:r w:rsidRPr="00D95D79">
        <w:rPr>
          <w:rFonts w:ascii="Times New Roman" w:eastAsia="Calibri" w:hAnsi="Times New Roman" w:cs="Times New Roman"/>
          <w:b/>
          <w:iCs/>
          <w:sz w:val="20"/>
          <w:szCs w:val="20"/>
          <w:lang w:val="fr-FR"/>
        </w:rPr>
        <w:t>Source</w:t>
      </w:r>
      <w:r w:rsidRPr="00D95D79">
        <w:rPr>
          <w:rFonts w:ascii="Times New Roman" w:eastAsia="Calibri" w:hAnsi="Times New Roman" w:cs="Times New Roman"/>
          <w:bCs/>
          <w:iCs/>
          <w:sz w:val="20"/>
          <w:szCs w:val="20"/>
          <w:lang w:val="fr-FR"/>
        </w:rPr>
        <w:t xml:space="preserve">: </w:t>
      </w:r>
      <w:proofErr w:type="spellStart"/>
      <w:r w:rsidRPr="00D95D79">
        <w:rPr>
          <w:rFonts w:ascii="Times New Roman" w:eastAsia="Calibri" w:hAnsi="Times New Roman" w:cs="Times New Roman"/>
          <w:bCs/>
          <w:iCs/>
          <w:sz w:val="20"/>
          <w:szCs w:val="20"/>
          <w:lang w:val="fr-FR"/>
        </w:rPr>
        <w:t>Results</w:t>
      </w:r>
      <w:proofErr w:type="spellEnd"/>
      <w:r w:rsidRPr="00D95D79">
        <w:rPr>
          <w:rFonts w:ascii="Times New Roman" w:eastAsia="Calibri" w:hAnsi="Times New Roman" w:cs="Times New Roman"/>
          <w:bCs/>
          <w:iCs/>
          <w:sz w:val="20"/>
          <w:szCs w:val="20"/>
          <w:lang w:val="fr-FR"/>
        </w:rPr>
        <w:t xml:space="preserve"> of </w:t>
      </w:r>
      <w:proofErr w:type="spellStart"/>
      <w:r w:rsidRPr="00D95D79">
        <w:rPr>
          <w:rFonts w:ascii="Times New Roman" w:eastAsia="Calibri" w:hAnsi="Times New Roman" w:cs="Times New Roman"/>
          <w:bCs/>
          <w:iCs/>
          <w:sz w:val="20"/>
          <w:szCs w:val="20"/>
          <w:lang w:val="fr-FR"/>
        </w:rPr>
        <w:t>our</w:t>
      </w:r>
      <w:proofErr w:type="spellEnd"/>
      <w:r w:rsidRPr="00D95D79">
        <w:rPr>
          <w:rFonts w:ascii="Times New Roman" w:eastAsia="Calibri" w:hAnsi="Times New Roman" w:cs="Times New Roman"/>
          <w:bCs/>
          <w:iCs/>
          <w:sz w:val="20"/>
          <w:szCs w:val="20"/>
          <w:lang w:val="fr-FR"/>
        </w:rPr>
        <w:t xml:space="preserve"> </w:t>
      </w:r>
      <w:proofErr w:type="spellStart"/>
      <w:r w:rsidRPr="00D95D79">
        <w:rPr>
          <w:rFonts w:ascii="Times New Roman" w:eastAsia="Calibri" w:hAnsi="Times New Roman" w:cs="Times New Roman"/>
          <w:bCs/>
          <w:iCs/>
          <w:sz w:val="20"/>
          <w:szCs w:val="20"/>
          <w:lang w:val="fr-FR"/>
        </w:rPr>
        <w:t>surveys</w:t>
      </w:r>
      <w:proofErr w:type="spellEnd"/>
    </w:p>
    <w:p w14:paraId="48784973" w14:textId="7364FA27" w:rsidR="00D95D79" w:rsidRPr="00564399" w:rsidRDefault="00D95D79" w:rsidP="004D4E9A">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t xml:space="preserve">The value of the coefficient of determination R² is used to assess the explanatory power of the variables in the model. The above results show that the reduction of information asymmetry and the optimal allocation of resources in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significantly improve their organizational performance, with an explanatory power of around 93% (R² = 0.932), and a sufficiently low estimation error between -1 and +1. The Durbin Watson statistic is also significant and supports our result, indicating a positive autocorrelation between the variables in the model. The values of the beta coefficient (ß) are 0.423 and 0.716 respectively, with satisfactory levels of significance. This confirms that the explanatory variables of information asymmetry reduction and optimal resource allocation exert a significant influence on the explained variable of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 Organizational Performance. In view of this, we can model the organizational performance of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s by the following equation</w:t>
      </w:r>
      <w:r w:rsidR="004D4E9A">
        <w:rPr>
          <w:rFonts w:ascii="Times New Roman" w:eastAsia="Calibri" w:hAnsi="Times New Roman" w:cs="Times New Roman"/>
          <w:sz w:val="24"/>
          <w:szCs w:val="24"/>
        </w:rPr>
        <w:t xml:space="preserve"> </w:t>
      </w:r>
      <w:r w:rsidR="0013157B" w:rsidRPr="00564399">
        <w:rPr>
          <w:rFonts w:ascii="Times New Roman" w:eastAsia="Calibri" w:hAnsi="Times New Roman" w:cs="Times New Roman"/>
          <w:i/>
          <w:iCs/>
        </w:rPr>
        <w:t>O</w:t>
      </w:r>
      <w:r w:rsidRPr="00564399">
        <w:rPr>
          <w:rFonts w:ascii="Times New Roman" w:eastAsia="Calibri" w:hAnsi="Times New Roman" w:cs="Times New Roman"/>
          <w:i/>
          <w:iCs/>
        </w:rPr>
        <w:t xml:space="preserve">P = </w:t>
      </w:r>
      <w:r w:rsidRPr="00564399">
        <w:rPr>
          <w:rFonts w:ascii="Times New Roman" w:eastAsia="Calibri" w:hAnsi="Times New Roman" w:cs="Times New Roman"/>
          <w:i/>
          <w:iCs/>
          <w:sz w:val="24"/>
          <w:szCs w:val="24"/>
        </w:rPr>
        <w:t xml:space="preserve">3.940 + 0.423 RAI+ 0.716 </w:t>
      </w:r>
      <w:r w:rsidR="0013157B" w:rsidRPr="00564399">
        <w:rPr>
          <w:rFonts w:ascii="Times New Roman" w:eastAsia="Calibri" w:hAnsi="Times New Roman" w:cs="Times New Roman"/>
          <w:i/>
          <w:iCs/>
          <w:sz w:val="24"/>
          <w:szCs w:val="24"/>
        </w:rPr>
        <w:t>O</w:t>
      </w:r>
      <w:r w:rsidRPr="00564399">
        <w:rPr>
          <w:rFonts w:ascii="Times New Roman" w:eastAsia="Calibri" w:hAnsi="Times New Roman" w:cs="Times New Roman"/>
          <w:i/>
          <w:iCs/>
          <w:sz w:val="24"/>
          <w:szCs w:val="24"/>
        </w:rPr>
        <w:t>AR + 0.219</w:t>
      </w:r>
      <w:r w:rsidRPr="00564399">
        <w:rPr>
          <w:rFonts w:ascii="Times New Roman" w:eastAsia="Calibri" w:hAnsi="Times New Roman" w:cs="Times New Roman"/>
          <w:sz w:val="24"/>
          <w:szCs w:val="24"/>
        </w:rPr>
        <w:t xml:space="preserve">. </w:t>
      </w:r>
    </w:p>
    <w:p w14:paraId="49A69718" w14:textId="77777777" w:rsidR="00D95D79" w:rsidRPr="0092189C" w:rsidRDefault="00D95D79" w:rsidP="0092189C">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bCs/>
          <w:sz w:val="24"/>
          <w:szCs w:val="24"/>
        </w:rPr>
        <w:t xml:space="preserve">This result, together with the previous ones, validates our initial hypotheses as follows: </w:t>
      </w:r>
      <w:r w:rsidRPr="00D95D79">
        <w:rPr>
          <w:rFonts w:ascii="Times New Roman" w:eastAsia="Calibri" w:hAnsi="Times New Roman" w:cs="Times New Roman"/>
          <w:sz w:val="24"/>
          <w:szCs w:val="24"/>
        </w:rPr>
        <w:t xml:space="preserve">(1) The use of Program-Budgeting reduces the information asymmetry that improves the organizational performance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in Cameroon. (2) The use of Program-Budgeting influences the organizational performance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through the optimal allocation of budgetary resources. At this stage, we can accept that the use of program budgeting does indeed improve the organizational performance of </w:t>
      </w:r>
      <w:r w:rsidR="00564399">
        <w:rPr>
          <w:rFonts w:ascii="Times New Roman" w:eastAsia="Calibri" w:hAnsi="Times New Roman" w:cs="Times New Roman"/>
          <w:sz w:val="24"/>
          <w:szCs w:val="24"/>
        </w:rPr>
        <w:t>DTA</w:t>
      </w:r>
      <w:r w:rsidR="0092189C">
        <w:rPr>
          <w:rFonts w:ascii="Times New Roman" w:eastAsia="Calibri" w:hAnsi="Times New Roman" w:cs="Times New Roman"/>
          <w:sz w:val="24"/>
          <w:szCs w:val="24"/>
        </w:rPr>
        <w:t xml:space="preserve">s. </w:t>
      </w:r>
    </w:p>
    <w:p w14:paraId="16FF5727" w14:textId="77777777" w:rsidR="00D95D79" w:rsidRPr="0092189C" w:rsidRDefault="00D95D79" w:rsidP="000332C1">
      <w:pPr>
        <w:spacing w:before="40" w:after="40" w:line="240" w:lineRule="auto"/>
        <w:rPr>
          <w:rFonts w:ascii="Times New Roman" w:eastAsia="Calibri" w:hAnsi="Times New Roman" w:cs="Times New Roman"/>
          <w:sz w:val="24"/>
          <w:szCs w:val="24"/>
        </w:rPr>
      </w:pPr>
      <w:r w:rsidRPr="00564399">
        <w:rPr>
          <w:rFonts w:ascii="Times New Roman" w:eastAsia="Calibri" w:hAnsi="Times New Roman" w:cs="Times New Roman"/>
          <w:b/>
          <w:sz w:val="24"/>
          <w:szCs w:val="24"/>
        </w:rPr>
        <w:t>CONCLUSION</w:t>
      </w:r>
    </w:p>
    <w:p w14:paraId="5CBF2811" w14:textId="6F73C603" w:rsidR="00D95D79" w:rsidRDefault="00D95D79" w:rsidP="0092189C">
      <w:pPr>
        <w:spacing w:after="0" w:line="240" w:lineRule="auto"/>
        <w:ind w:firstLine="567"/>
        <w:jc w:val="both"/>
        <w:rPr>
          <w:rFonts w:ascii="Times New Roman" w:eastAsia="Calibri" w:hAnsi="Times New Roman" w:cs="Times New Roman"/>
          <w:sz w:val="24"/>
          <w:szCs w:val="24"/>
        </w:rPr>
      </w:pPr>
      <w:r w:rsidRPr="00D95D79">
        <w:rPr>
          <w:rFonts w:ascii="Times New Roman" w:eastAsia="Calibri" w:hAnsi="Times New Roman" w:cs="Times New Roman"/>
          <w:sz w:val="24"/>
          <w:szCs w:val="24"/>
        </w:rPr>
        <w:lastRenderedPageBreak/>
        <w:t xml:space="preserve">The aim of this research was to evaluate the effect of program-budgeting on the organizational performance of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in Cameroon. To this end, we constructed two research hypotheses based on two mediating variables. This led to the formulation of three sub-hypotheses, which were tested using the multiple linear regression method. The results of the tests revealed that the use of the Program Budget reduces information asymmetry and favors the optimal allocation of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 resources. The tests also verified that the reduction of information asymmetry and the optimal allocation of resources have a significant influence on the organizational performance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These results lead us to assert that the use of Program Budgeting in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improves their organizational performance by establishing a more balanced agency relationship between elected representatives and managers, and by ensuring better resource allocation. This result underlines the importance of the Program Budget as a steering tool for achieving mayoral objectives. Enshrined in Law 2009/011 of July 10, 2009 on the financial regime of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the Program Budget clearly has a dual purpose: it is an effective steering and control tool for the </w:t>
      </w:r>
      <w:r w:rsidR="00564399">
        <w:rPr>
          <w:rFonts w:ascii="Times New Roman" w:eastAsia="Calibri" w:hAnsi="Times New Roman" w:cs="Times New Roman"/>
          <w:sz w:val="24"/>
          <w:szCs w:val="24"/>
        </w:rPr>
        <w:t>DTA</w:t>
      </w:r>
      <w:r w:rsidRPr="00D95D79">
        <w:rPr>
          <w:rFonts w:ascii="Times New Roman" w:eastAsia="Calibri" w:hAnsi="Times New Roman" w:cs="Times New Roman"/>
          <w:sz w:val="24"/>
          <w:szCs w:val="24"/>
        </w:rPr>
        <w:t xml:space="preserve">s and their supervisory bodies. However, this research was hampered by the low level of participation from </w:t>
      </w:r>
      <w:r w:rsidR="00BE7BAA">
        <w:rPr>
          <w:rFonts w:ascii="Times New Roman" w:eastAsia="Calibri" w:hAnsi="Times New Roman" w:cs="Times New Roman"/>
          <w:sz w:val="24"/>
          <w:szCs w:val="24"/>
        </w:rPr>
        <w:t>councils</w:t>
      </w:r>
      <w:r w:rsidRPr="00D95D79">
        <w:rPr>
          <w:rFonts w:ascii="Times New Roman" w:eastAsia="Calibri" w:hAnsi="Times New Roman" w:cs="Times New Roman"/>
          <w:sz w:val="24"/>
          <w:szCs w:val="24"/>
        </w:rPr>
        <w:t xml:space="preserve">, due to the confidentiality of financial information. Nevertheless, it remains interesting in the context of decentralization and the empowerment of </w:t>
      </w:r>
      <w:r w:rsidR="0095747F">
        <w:rPr>
          <w:rFonts w:ascii="Times New Roman" w:eastAsia="Calibri" w:hAnsi="Times New Roman" w:cs="Times New Roman"/>
          <w:sz w:val="24"/>
          <w:szCs w:val="24"/>
        </w:rPr>
        <w:t>territorial authorities</w:t>
      </w:r>
      <w:r w:rsidRPr="00D95D79">
        <w:rPr>
          <w:rFonts w:ascii="Times New Roman" w:eastAsia="Calibri" w:hAnsi="Times New Roman" w:cs="Times New Roman"/>
          <w:sz w:val="24"/>
          <w:szCs w:val="24"/>
        </w:rPr>
        <w:t xml:space="preserve">, since it demonstrates the contribution of a control or steering tool (BP) to the organizational performance of </w:t>
      </w:r>
      <w:r w:rsidR="00B942E0">
        <w:rPr>
          <w:rFonts w:ascii="Times New Roman" w:eastAsia="Calibri" w:hAnsi="Times New Roman" w:cs="Times New Roman"/>
          <w:sz w:val="24"/>
          <w:szCs w:val="24"/>
        </w:rPr>
        <w:t>territorial authorities</w:t>
      </w:r>
      <w:r w:rsidRPr="00D95D79">
        <w:rPr>
          <w:rFonts w:ascii="Times New Roman" w:eastAsia="Calibri" w:hAnsi="Times New Roman" w:cs="Times New Roman"/>
          <w:sz w:val="24"/>
          <w:szCs w:val="24"/>
        </w:rPr>
        <w:t>.</w:t>
      </w:r>
    </w:p>
    <w:p w14:paraId="323069CE" w14:textId="77777777" w:rsidR="00DE23EB" w:rsidRDefault="00DE23EB" w:rsidP="0092189C">
      <w:pPr>
        <w:spacing w:after="0" w:line="240" w:lineRule="auto"/>
        <w:ind w:firstLine="567"/>
        <w:jc w:val="both"/>
        <w:rPr>
          <w:rFonts w:ascii="Times New Roman" w:eastAsia="Calibri" w:hAnsi="Times New Roman" w:cs="Times New Roman"/>
          <w:sz w:val="24"/>
          <w:szCs w:val="24"/>
        </w:rPr>
      </w:pPr>
    </w:p>
    <w:p w14:paraId="700EB37D" w14:textId="77777777" w:rsidR="00DE23EB" w:rsidRDefault="00DE23EB" w:rsidP="0092189C">
      <w:pPr>
        <w:spacing w:after="0" w:line="240" w:lineRule="auto"/>
        <w:ind w:firstLine="567"/>
        <w:jc w:val="both"/>
        <w:rPr>
          <w:rFonts w:ascii="Times New Roman" w:eastAsia="Calibri" w:hAnsi="Times New Roman" w:cs="Times New Roman"/>
          <w:sz w:val="24"/>
          <w:szCs w:val="24"/>
        </w:rPr>
      </w:pPr>
    </w:p>
    <w:p w14:paraId="712D3C6B" w14:textId="77777777" w:rsidR="009A68D5" w:rsidRPr="009A68D5" w:rsidRDefault="009A68D5" w:rsidP="0092189C">
      <w:pPr>
        <w:spacing w:after="0" w:line="240" w:lineRule="auto"/>
        <w:ind w:firstLine="567"/>
        <w:jc w:val="both"/>
        <w:rPr>
          <w:rFonts w:ascii="Times New Roman" w:eastAsia="Calibri" w:hAnsi="Times New Roman" w:cs="Times New Roman"/>
          <w:sz w:val="16"/>
          <w:szCs w:val="16"/>
        </w:rPr>
      </w:pPr>
    </w:p>
    <w:p w14:paraId="2C70F728" w14:textId="228DA7BD" w:rsidR="008855DD" w:rsidRPr="008855DD" w:rsidRDefault="008855DD" w:rsidP="00C371A4">
      <w:pPr>
        <w:spacing w:after="0" w:line="240" w:lineRule="auto"/>
        <w:rPr>
          <w:rFonts w:ascii="Times New Roman" w:eastAsia="Calibri" w:hAnsi="Times New Roman" w:cs="Times New Roman"/>
          <w:b/>
          <w:sz w:val="24"/>
          <w:szCs w:val="24"/>
          <w:lang w:val="fr-CM"/>
        </w:rPr>
      </w:pPr>
      <w:r w:rsidRPr="008855DD">
        <w:rPr>
          <w:rFonts w:ascii="Times New Roman" w:eastAsia="Calibri" w:hAnsi="Times New Roman" w:cs="Times New Roman"/>
          <w:b/>
          <w:sz w:val="24"/>
          <w:szCs w:val="24"/>
          <w:lang w:val="fr-CM"/>
        </w:rPr>
        <w:t xml:space="preserve">REFERENCES </w:t>
      </w:r>
    </w:p>
    <w:p w14:paraId="04C6915A" w14:textId="77777777" w:rsidR="008855DD" w:rsidRPr="009A68D5" w:rsidRDefault="008855DD" w:rsidP="00C371A4">
      <w:pPr>
        <w:tabs>
          <w:tab w:val="left" w:pos="567"/>
        </w:tabs>
        <w:spacing w:after="0" w:line="240" w:lineRule="auto"/>
        <w:jc w:val="both"/>
        <w:rPr>
          <w:rFonts w:ascii="Times New Roman" w:eastAsia="Calibri" w:hAnsi="Times New Roman" w:cs="Times New Roman"/>
          <w:sz w:val="8"/>
          <w:szCs w:val="8"/>
          <w:lang w:val="fr-CM"/>
        </w:rPr>
      </w:pPr>
    </w:p>
    <w:p w14:paraId="530E0916" w14:textId="77777777" w:rsid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CM"/>
        </w:rPr>
      </w:pPr>
      <w:proofErr w:type="spellStart"/>
      <w:r w:rsidRPr="00CF45C1">
        <w:rPr>
          <w:rFonts w:ascii="Times New Roman" w:eastAsia="Calibri" w:hAnsi="Times New Roman" w:cs="Times New Roman"/>
          <w:sz w:val="24"/>
          <w:szCs w:val="24"/>
          <w:lang w:val="fr-CM"/>
        </w:rPr>
        <w:t>Akrich</w:t>
      </w:r>
      <w:proofErr w:type="spellEnd"/>
      <w:r w:rsidRPr="00CF45C1">
        <w:rPr>
          <w:rFonts w:ascii="Times New Roman" w:eastAsia="Calibri" w:hAnsi="Times New Roman" w:cs="Times New Roman"/>
          <w:sz w:val="24"/>
          <w:szCs w:val="24"/>
          <w:lang w:val="fr-CM"/>
        </w:rPr>
        <w:t xml:space="preserve">, M., Barre R., Bentz E., </w:t>
      </w:r>
      <w:proofErr w:type="spellStart"/>
      <w:r w:rsidRPr="00CF45C1">
        <w:rPr>
          <w:rFonts w:ascii="Times New Roman" w:eastAsia="Calibri" w:hAnsi="Times New Roman" w:cs="Times New Roman"/>
          <w:sz w:val="24"/>
          <w:szCs w:val="24"/>
          <w:lang w:val="fr-CM"/>
        </w:rPr>
        <w:t>Bontems</w:t>
      </w:r>
      <w:proofErr w:type="spellEnd"/>
      <w:r w:rsidRPr="00CF45C1">
        <w:rPr>
          <w:rFonts w:ascii="Times New Roman" w:eastAsia="Calibri" w:hAnsi="Times New Roman" w:cs="Times New Roman"/>
          <w:sz w:val="24"/>
          <w:szCs w:val="24"/>
          <w:lang w:val="fr-CM"/>
        </w:rPr>
        <w:t xml:space="preserve"> F., Delannoy, M., &amp; al. (2017). </w:t>
      </w:r>
      <w:proofErr w:type="spellStart"/>
      <w:r w:rsidRPr="00CF45C1">
        <w:rPr>
          <w:rFonts w:ascii="Times New Roman" w:eastAsia="Calibri" w:hAnsi="Times New Roman" w:cs="Times New Roman"/>
          <w:sz w:val="24"/>
          <w:szCs w:val="24"/>
          <w:lang w:val="fr-CM"/>
        </w:rPr>
        <w:t>Taking</w:t>
      </w:r>
      <w:proofErr w:type="spellEnd"/>
      <w:r w:rsidRPr="00CF45C1">
        <w:rPr>
          <w:rFonts w:ascii="Times New Roman" w:eastAsia="Calibri" w:hAnsi="Times New Roman" w:cs="Times New Roman"/>
          <w:sz w:val="24"/>
          <w:szCs w:val="24"/>
          <w:lang w:val="fr-CM"/>
        </w:rPr>
        <w:t xml:space="preserve"> the </w:t>
      </w:r>
      <w:proofErr w:type="spellStart"/>
      <w:r w:rsidRPr="00CF45C1">
        <w:rPr>
          <w:rFonts w:ascii="Times New Roman" w:eastAsia="Calibri" w:hAnsi="Times New Roman" w:cs="Times New Roman"/>
          <w:sz w:val="24"/>
          <w:szCs w:val="24"/>
          <w:lang w:val="fr-CM"/>
        </w:rPr>
        <w:t>knowledge</w:t>
      </w:r>
      <w:proofErr w:type="spellEnd"/>
      <w:r w:rsidRPr="00CF45C1">
        <w:rPr>
          <w:rFonts w:ascii="Times New Roman" w:eastAsia="Calibri" w:hAnsi="Times New Roman" w:cs="Times New Roman"/>
          <w:sz w:val="24"/>
          <w:szCs w:val="24"/>
          <w:lang w:val="fr-CM"/>
        </w:rPr>
        <w:t xml:space="preserve"> society </w:t>
      </w:r>
      <w:proofErr w:type="spellStart"/>
      <w:r w:rsidRPr="00CF45C1">
        <w:rPr>
          <w:rFonts w:ascii="Times New Roman" w:eastAsia="Calibri" w:hAnsi="Times New Roman" w:cs="Times New Roman"/>
          <w:sz w:val="24"/>
          <w:szCs w:val="24"/>
          <w:lang w:val="fr-CM"/>
        </w:rPr>
        <w:t>seriously</w:t>
      </w:r>
      <w:proofErr w:type="spellEnd"/>
      <w:r w:rsidRPr="00CF45C1">
        <w:rPr>
          <w:rFonts w:ascii="Times New Roman" w:eastAsia="Calibri" w:hAnsi="Times New Roman" w:cs="Times New Roman"/>
          <w:sz w:val="24"/>
          <w:szCs w:val="24"/>
          <w:lang w:val="fr-CM"/>
        </w:rPr>
        <w:t>, hal-01607413.</w:t>
      </w:r>
    </w:p>
    <w:p w14:paraId="4968096C" w14:textId="6278E5A0"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CM"/>
        </w:rPr>
      </w:pPr>
      <w:proofErr w:type="spellStart"/>
      <w:r w:rsidRPr="00CF45C1">
        <w:rPr>
          <w:rFonts w:ascii="Times New Roman" w:eastAsia="Calibri" w:hAnsi="Times New Roman" w:cs="Times New Roman"/>
          <w:sz w:val="24"/>
          <w:szCs w:val="24"/>
          <w:lang w:val="fr-CM"/>
        </w:rPr>
        <w:t>Alchian</w:t>
      </w:r>
      <w:proofErr w:type="spellEnd"/>
      <w:r w:rsidRPr="00CF45C1">
        <w:rPr>
          <w:rFonts w:ascii="Times New Roman" w:eastAsia="Calibri" w:hAnsi="Times New Roman" w:cs="Times New Roman"/>
          <w:sz w:val="24"/>
          <w:szCs w:val="24"/>
          <w:lang w:val="fr-CM"/>
        </w:rPr>
        <w:t xml:space="preserve">, A., &amp; </w:t>
      </w:r>
      <w:proofErr w:type="spellStart"/>
      <w:r w:rsidRPr="00CF45C1">
        <w:rPr>
          <w:rFonts w:ascii="Times New Roman" w:eastAsia="Calibri" w:hAnsi="Times New Roman" w:cs="Times New Roman"/>
          <w:sz w:val="24"/>
          <w:szCs w:val="24"/>
          <w:lang w:val="fr-CM"/>
        </w:rPr>
        <w:t>Demsetz</w:t>
      </w:r>
      <w:proofErr w:type="spellEnd"/>
      <w:r w:rsidRPr="00CF45C1">
        <w:rPr>
          <w:rFonts w:ascii="Times New Roman" w:eastAsia="Calibri" w:hAnsi="Times New Roman" w:cs="Times New Roman"/>
          <w:sz w:val="24"/>
          <w:szCs w:val="24"/>
          <w:lang w:val="fr-CM"/>
        </w:rPr>
        <w:t xml:space="preserve">, H. (1972). Production, Information </w:t>
      </w:r>
      <w:proofErr w:type="spellStart"/>
      <w:r w:rsidRPr="00CF45C1">
        <w:rPr>
          <w:rFonts w:ascii="Times New Roman" w:eastAsia="Calibri" w:hAnsi="Times New Roman" w:cs="Times New Roman"/>
          <w:sz w:val="24"/>
          <w:szCs w:val="24"/>
          <w:lang w:val="fr-CM"/>
        </w:rPr>
        <w:t>Costs</w:t>
      </w:r>
      <w:proofErr w:type="spellEnd"/>
      <w:r w:rsidRPr="00CF45C1">
        <w:rPr>
          <w:rFonts w:ascii="Times New Roman" w:eastAsia="Calibri" w:hAnsi="Times New Roman" w:cs="Times New Roman"/>
          <w:sz w:val="24"/>
          <w:szCs w:val="24"/>
          <w:lang w:val="fr-CM"/>
        </w:rPr>
        <w:t xml:space="preserve">, and </w:t>
      </w:r>
      <w:proofErr w:type="spellStart"/>
      <w:r w:rsidRPr="00CF45C1">
        <w:rPr>
          <w:rFonts w:ascii="Times New Roman" w:eastAsia="Calibri" w:hAnsi="Times New Roman" w:cs="Times New Roman"/>
          <w:sz w:val="24"/>
          <w:szCs w:val="24"/>
          <w:lang w:val="fr-CM"/>
        </w:rPr>
        <w:t>Economic</w:t>
      </w:r>
      <w:proofErr w:type="spellEnd"/>
      <w:r w:rsidRPr="00CF45C1">
        <w:rPr>
          <w:rFonts w:ascii="Times New Roman" w:eastAsia="Calibri" w:hAnsi="Times New Roman" w:cs="Times New Roman"/>
          <w:sz w:val="24"/>
          <w:szCs w:val="24"/>
          <w:lang w:val="fr-CM"/>
        </w:rPr>
        <w:t xml:space="preserve"> </w:t>
      </w:r>
      <w:proofErr w:type="spellStart"/>
      <w:r w:rsidRPr="00CF45C1">
        <w:rPr>
          <w:rFonts w:ascii="Times New Roman" w:eastAsia="Calibri" w:hAnsi="Times New Roman" w:cs="Times New Roman"/>
          <w:sz w:val="24"/>
          <w:szCs w:val="24"/>
          <w:lang w:val="fr-CM"/>
        </w:rPr>
        <w:t>Organization</w:t>
      </w:r>
      <w:proofErr w:type="spellEnd"/>
      <w:r w:rsidRPr="00CF45C1">
        <w:rPr>
          <w:rFonts w:ascii="Times New Roman" w:eastAsia="Calibri" w:hAnsi="Times New Roman" w:cs="Times New Roman"/>
          <w:sz w:val="24"/>
          <w:szCs w:val="24"/>
          <w:lang w:val="fr-CM"/>
        </w:rPr>
        <w:t xml:space="preserve">. American </w:t>
      </w:r>
      <w:proofErr w:type="spellStart"/>
      <w:r w:rsidRPr="00CF45C1">
        <w:rPr>
          <w:rFonts w:ascii="Times New Roman" w:eastAsia="Calibri" w:hAnsi="Times New Roman" w:cs="Times New Roman"/>
          <w:sz w:val="24"/>
          <w:szCs w:val="24"/>
          <w:lang w:val="fr-CM"/>
        </w:rPr>
        <w:t>Economic</w:t>
      </w:r>
      <w:proofErr w:type="spellEnd"/>
      <w:r w:rsidRPr="00CF45C1">
        <w:rPr>
          <w:rFonts w:ascii="Times New Roman" w:eastAsia="Calibri" w:hAnsi="Times New Roman" w:cs="Times New Roman"/>
          <w:sz w:val="24"/>
          <w:szCs w:val="24"/>
          <w:lang w:val="fr-CM"/>
        </w:rPr>
        <w:t xml:space="preserve"> </w:t>
      </w:r>
      <w:proofErr w:type="spellStart"/>
      <w:r w:rsidRPr="00CF45C1">
        <w:rPr>
          <w:rFonts w:ascii="Times New Roman" w:eastAsia="Calibri" w:hAnsi="Times New Roman" w:cs="Times New Roman"/>
          <w:sz w:val="24"/>
          <w:szCs w:val="24"/>
          <w:lang w:val="fr-CM"/>
        </w:rPr>
        <w:t>Review</w:t>
      </w:r>
      <w:proofErr w:type="spellEnd"/>
      <w:r w:rsidRPr="00CF45C1">
        <w:rPr>
          <w:rFonts w:ascii="Times New Roman" w:eastAsia="Calibri" w:hAnsi="Times New Roman" w:cs="Times New Roman"/>
          <w:sz w:val="24"/>
          <w:szCs w:val="24"/>
          <w:lang w:val="fr-CM"/>
        </w:rPr>
        <w:t>, 62, 777-795.</w:t>
      </w:r>
    </w:p>
    <w:p w14:paraId="373E3D84"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CM"/>
        </w:rPr>
      </w:pPr>
      <w:r w:rsidRPr="00CF45C1">
        <w:rPr>
          <w:rFonts w:ascii="Times New Roman" w:eastAsia="Calibri" w:hAnsi="Times New Roman" w:cs="Times New Roman"/>
          <w:sz w:val="24"/>
          <w:szCs w:val="24"/>
          <w:lang w:val="fr-CM"/>
        </w:rPr>
        <w:t xml:space="preserve">Andrews, M., &amp; Campos J. (2003). The Management of Public </w:t>
      </w:r>
      <w:proofErr w:type="spellStart"/>
      <w:r w:rsidRPr="00CF45C1">
        <w:rPr>
          <w:rFonts w:ascii="Times New Roman" w:eastAsia="Calibri" w:hAnsi="Times New Roman" w:cs="Times New Roman"/>
          <w:sz w:val="24"/>
          <w:szCs w:val="24"/>
          <w:lang w:val="fr-CM"/>
        </w:rPr>
        <w:t>Expenditures</w:t>
      </w:r>
      <w:proofErr w:type="spellEnd"/>
      <w:r w:rsidRPr="00CF45C1">
        <w:rPr>
          <w:rFonts w:ascii="Times New Roman" w:eastAsia="Calibri" w:hAnsi="Times New Roman" w:cs="Times New Roman"/>
          <w:sz w:val="24"/>
          <w:szCs w:val="24"/>
          <w:lang w:val="fr-CM"/>
        </w:rPr>
        <w:t xml:space="preserve"> and </w:t>
      </w:r>
      <w:proofErr w:type="spellStart"/>
      <w:r w:rsidRPr="00CF45C1">
        <w:rPr>
          <w:rFonts w:ascii="Times New Roman" w:eastAsia="Calibri" w:hAnsi="Times New Roman" w:cs="Times New Roman"/>
          <w:sz w:val="24"/>
          <w:szCs w:val="24"/>
          <w:lang w:val="fr-CM"/>
        </w:rPr>
        <w:t>Its</w:t>
      </w:r>
      <w:proofErr w:type="spellEnd"/>
      <w:r w:rsidRPr="00CF45C1">
        <w:rPr>
          <w:rFonts w:ascii="Times New Roman" w:eastAsia="Calibri" w:hAnsi="Times New Roman" w:cs="Times New Roman"/>
          <w:sz w:val="24"/>
          <w:szCs w:val="24"/>
          <w:lang w:val="fr-CM"/>
        </w:rPr>
        <w:t xml:space="preserve"> Implications for Service Delivery, Background </w:t>
      </w:r>
      <w:proofErr w:type="spellStart"/>
      <w:r w:rsidRPr="00CF45C1">
        <w:rPr>
          <w:rFonts w:ascii="Times New Roman" w:eastAsia="Calibri" w:hAnsi="Times New Roman" w:cs="Times New Roman"/>
          <w:sz w:val="24"/>
          <w:szCs w:val="24"/>
          <w:lang w:val="fr-CM"/>
        </w:rPr>
        <w:t>paper</w:t>
      </w:r>
      <w:proofErr w:type="spellEnd"/>
      <w:r w:rsidRPr="00CF45C1">
        <w:rPr>
          <w:rFonts w:ascii="Times New Roman" w:eastAsia="Calibri" w:hAnsi="Times New Roman" w:cs="Times New Roman"/>
          <w:sz w:val="24"/>
          <w:szCs w:val="24"/>
          <w:lang w:val="fr-CM"/>
        </w:rPr>
        <w:t xml:space="preserve"> for The World </w:t>
      </w:r>
      <w:proofErr w:type="spellStart"/>
      <w:r w:rsidRPr="00CF45C1">
        <w:rPr>
          <w:rFonts w:ascii="Times New Roman" w:eastAsia="Calibri" w:hAnsi="Times New Roman" w:cs="Times New Roman"/>
          <w:sz w:val="24"/>
          <w:szCs w:val="24"/>
          <w:lang w:val="fr-CM"/>
        </w:rPr>
        <w:t>Development</w:t>
      </w:r>
      <w:proofErr w:type="spellEnd"/>
      <w:r w:rsidRPr="00CF45C1">
        <w:rPr>
          <w:rFonts w:ascii="Times New Roman" w:eastAsia="Calibri" w:hAnsi="Times New Roman" w:cs="Times New Roman"/>
          <w:sz w:val="24"/>
          <w:szCs w:val="24"/>
          <w:lang w:val="fr-CM"/>
        </w:rPr>
        <w:t xml:space="preserve"> Report 2004. The World Bank, Washington D.C.</w:t>
      </w:r>
    </w:p>
    <w:p w14:paraId="69CABD27"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CM"/>
        </w:rPr>
      </w:pPr>
      <w:r w:rsidRPr="00CF45C1">
        <w:rPr>
          <w:rFonts w:ascii="Times New Roman" w:eastAsia="Calibri" w:hAnsi="Times New Roman" w:cs="Times New Roman"/>
          <w:sz w:val="24"/>
          <w:szCs w:val="24"/>
          <w:lang w:val="fr-CM"/>
        </w:rPr>
        <w:t xml:space="preserve">Antony, J. P., &amp; </w:t>
      </w:r>
      <w:proofErr w:type="spellStart"/>
      <w:r w:rsidRPr="00CF45C1">
        <w:rPr>
          <w:rFonts w:ascii="Times New Roman" w:eastAsia="Calibri" w:hAnsi="Times New Roman" w:cs="Times New Roman"/>
          <w:sz w:val="24"/>
          <w:szCs w:val="24"/>
          <w:lang w:val="fr-CM"/>
        </w:rPr>
        <w:t>Bhattacharyya</w:t>
      </w:r>
      <w:proofErr w:type="spellEnd"/>
      <w:r w:rsidRPr="00CF45C1">
        <w:rPr>
          <w:rFonts w:ascii="Times New Roman" w:eastAsia="Calibri" w:hAnsi="Times New Roman" w:cs="Times New Roman"/>
          <w:sz w:val="24"/>
          <w:szCs w:val="24"/>
          <w:lang w:val="fr-CM"/>
        </w:rPr>
        <w:t>, S. (2010</w:t>
      </w:r>
      <w:proofErr w:type="gramStart"/>
      <w:r w:rsidRPr="00CF45C1">
        <w:rPr>
          <w:rFonts w:ascii="Times New Roman" w:eastAsia="Calibri" w:hAnsi="Times New Roman" w:cs="Times New Roman"/>
          <w:sz w:val="24"/>
          <w:szCs w:val="24"/>
          <w:lang w:val="fr-CM"/>
        </w:rPr>
        <w:t>):</w:t>
      </w:r>
      <w:proofErr w:type="gramEnd"/>
      <w:r w:rsidRPr="00CF45C1">
        <w:rPr>
          <w:rFonts w:ascii="Times New Roman" w:eastAsia="Calibri" w:hAnsi="Times New Roman" w:cs="Times New Roman"/>
          <w:sz w:val="24"/>
          <w:szCs w:val="24"/>
          <w:lang w:val="fr-CM"/>
        </w:rPr>
        <w:t xml:space="preserve"> </w:t>
      </w:r>
      <w:proofErr w:type="spellStart"/>
      <w:r w:rsidRPr="00CF45C1">
        <w:rPr>
          <w:rFonts w:ascii="Times New Roman" w:eastAsia="Calibri" w:hAnsi="Times New Roman" w:cs="Times New Roman"/>
          <w:sz w:val="24"/>
          <w:szCs w:val="24"/>
          <w:lang w:val="fr-CM"/>
        </w:rPr>
        <w:t>Measuring</w:t>
      </w:r>
      <w:proofErr w:type="spellEnd"/>
      <w:r w:rsidRPr="00CF45C1">
        <w:rPr>
          <w:rFonts w:ascii="Times New Roman" w:eastAsia="Calibri" w:hAnsi="Times New Roman" w:cs="Times New Roman"/>
          <w:sz w:val="24"/>
          <w:szCs w:val="24"/>
          <w:lang w:val="fr-CM"/>
        </w:rPr>
        <w:t xml:space="preserve"> </w:t>
      </w:r>
      <w:proofErr w:type="spellStart"/>
      <w:r w:rsidRPr="00CF45C1">
        <w:rPr>
          <w:rFonts w:ascii="Times New Roman" w:eastAsia="Calibri" w:hAnsi="Times New Roman" w:cs="Times New Roman"/>
          <w:sz w:val="24"/>
          <w:szCs w:val="24"/>
          <w:lang w:val="fr-CM"/>
        </w:rPr>
        <w:t>organizational</w:t>
      </w:r>
      <w:proofErr w:type="spellEnd"/>
      <w:r w:rsidRPr="00CF45C1">
        <w:rPr>
          <w:rFonts w:ascii="Times New Roman" w:eastAsia="Calibri" w:hAnsi="Times New Roman" w:cs="Times New Roman"/>
          <w:sz w:val="24"/>
          <w:szCs w:val="24"/>
          <w:lang w:val="fr-CM"/>
        </w:rPr>
        <w:t xml:space="preserve"> performance and </w:t>
      </w:r>
      <w:proofErr w:type="spellStart"/>
      <w:r w:rsidRPr="00CF45C1">
        <w:rPr>
          <w:rFonts w:ascii="Times New Roman" w:eastAsia="Calibri" w:hAnsi="Times New Roman" w:cs="Times New Roman"/>
          <w:sz w:val="24"/>
          <w:szCs w:val="24"/>
          <w:lang w:val="fr-CM"/>
        </w:rPr>
        <w:t>organizational</w:t>
      </w:r>
      <w:proofErr w:type="spellEnd"/>
      <w:r w:rsidRPr="00CF45C1">
        <w:rPr>
          <w:rFonts w:ascii="Times New Roman" w:eastAsia="Calibri" w:hAnsi="Times New Roman" w:cs="Times New Roman"/>
          <w:sz w:val="24"/>
          <w:szCs w:val="24"/>
          <w:lang w:val="fr-CM"/>
        </w:rPr>
        <w:t xml:space="preserve"> excellence of </w:t>
      </w:r>
      <w:proofErr w:type="spellStart"/>
      <w:r w:rsidRPr="00CF45C1">
        <w:rPr>
          <w:rFonts w:ascii="Times New Roman" w:eastAsia="Calibri" w:hAnsi="Times New Roman" w:cs="Times New Roman"/>
          <w:sz w:val="24"/>
          <w:szCs w:val="24"/>
          <w:lang w:val="fr-CM"/>
        </w:rPr>
        <w:t>SMEs</w:t>
      </w:r>
      <w:proofErr w:type="spellEnd"/>
      <w:r w:rsidRPr="00CF45C1">
        <w:rPr>
          <w:rFonts w:ascii="Times New Roman" w:eastAsia="Calibri" w:hAnsi="Times New Roman" w:cs="Times New Roman"/>
          <w:sz w:val="24"/>
          <w:szCs w:val="24"/>
          <w:lang w:val="fr-CM"/>
        </w:rPr>
        <w:t xml:space="preserve"> - Part 1: </w:t>
      </w:r>
      <w:proofErr w:type="spellStart"/>
      <w:r w:rsidRPr="00CF45C1">
        <w:rPr>
          <w:rFonts w:ascii="Times New Roman" w:eastAsia="Calibri" w:hAnsi="Times New Roman" w:cs="Times New Roman"/>
          <w:sz w:val="24"/>
          <w:szCs w:val="24"/>
          <w:lang w:val="fr-CM"/>
        </w:rPr>
        <w:t>a</w:t>
      </w:r>
      <w:proofErr w:type="spellEnd"/>
      <w:r w:rsidRPr="00CF45C1">
        <w:rPr>
          <w:rFonts w:ascii="Times New Roman" w:eastAsia="Calibri" w:hAnsi="Times New Roman" w:cs="Times New Roman"/>
          <w:sz w:val="24"/>
          <w:szCs w:val="24"/>
          <w:lang w:val="fr-CM"/>
        </w:rPr>
        <w:t xml:space="preserve"> </w:t>
      </w:r>
      <w:proofErr w:type="spellStart"/>
      <w:r w:rsidRPr="00CF45C1">
        <w:rPr>
          <w:rFonts w:ascii="Times New Roman" w:eastAsia="Calibri" w:hAnsi="Times New Roman" w:cs="Times New Roman"/>
          <w:sz w:val="24"/>
          <w:szCs w:val="24"/>
          <w:lang w:val="fr-CM"/>
        </w:rPr>
        <w:t>conceptual</w:t>
      </w:r>
      <w:proofErr w:type="spellEnd"/>
      <w:r w:rsidRPr="00CF45C1">
        <w:rPr>
          <w:rFonts w:ascii="Times New Roman" w:eastAsia="Calibri" w:hAnsi="Times New Roman" w:cs="Times New Roman"/>
          <w:sz w:val="24"/>
          <w:szCs w:val="24"/>
          <w:lang w:val="fr-CM"/>
        </w:rPr>
        <w:t xml:space="preserve"> </w:t>
      </w:r>
      <w:proofErr w:type="spellStart"/>
      <w:r w:rsidRPr="00CF45C1">
        <w:rPr>
          <w:rFonts w:ascii="Times New Roman" w:eastAsia="Calibri" w:hAnsi="Times New Roman" w:cs="Times New Roman"/>
          <w:sz w:val="24"/>
          <w:szCs w:val="24"/>
          <w:lang w:val="fr-CM"/>
        </w:rPr>
        <w:t>framework</w:t>
      </w:r>
      <w:proofErr w:type="spellEnd"/>
      <w:r w:rsidRPr="00CF45C1">
        <w:rPr>
          <w:rFonts w:ascii="Times New Roman" w:eastAsia="Calibri" w:hAnsi="Times New Roman" w:cs="Times New Roman"/>
          <w:sz w:val="24"/>
          <w:szCs w:val="24"/>
          <w:lang w:val="fr-CM"/>
        </w:rPr>
        <w:t xml:space="preserve">. </w:t>
      </w:r>
      <w:proofErr w:type="spellStart"/>
      <w:r w:rsidRPr="00CF45C1">
        <w:rPr>
          <w:rFonts w:ascii="Times New Roman" w:eastAsia="Calibri" w:hAnsi="Times New Roman" w:cs="Times New Roman"/>
          <w:sz w:val="24"/>
          <w:szCs w:val="24"/>
          <w:lang w:val="fr-CM"/>
        </w:rPr>
        <w:t>Measuring</w:t>
      </w:r>
      <w:proofErr w:type="spellEnd"/>
      <w:r w:rsidRPr="00CF45C1">
        <w:rPr>
          <w:rFonts w:ascii="Times New Roman" w:eastAsia="Calibri" w:hAnsi="Times New Roman" w:cs="Times New Roman"/>
          <w:sz w:val="24"/>
          <w:szCs w:val="24"/>
          <w:lang w:val="fr-CM"/>
        </w:rPr>
        <w:t xml:space="preserve"> Business Excellence, 14(2</w:t>
      </w:r>
      <w:proofErr w:type="gramStart"/>
      <w:r w:rsidRPr="00CF45C1">
        <w:rPr>
          <w:rFonts w:ascii="Times New Roman" w:eastAsia="Calibri" w:hAnsi="Times New Roman" w:cs="Times New Roman"/>
          <w:sz w:val="24"/>
          <w:szCs w:val="24"/>
          <w:lang w:val="fr-CM"/>
        </w:rPr>
        <w:t>):</w:t>
      </w:r>
      <w:proofErr w:type="gramEnd"/>
      <w:r w:rsidRPr="00CF45C1">
        <w:rPr>
          <w:rFonts w:ascii="Times New Roman" w:eastAsia="Calibri" w:hAnsi="Times New Roman" w:cs="Times New Roman"/>
          <w:sz w:val="24"/>
          <w:szCs w:val="24"/>
          <w:lang w:val="fr-CM"/>
        </w:rPr>
        <w:t xml:space="preserve"> 3-11. https://doi.org/10.1108/13683041011047812.</w:t>
      </w:r>
    </w:p>
    <w:p w14:paraId="26A1C4AA" w14:textId="77777777" w:rsid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CM"/>
        </w:rPr>
      </w:pPr>
      <w:proofErr w:type="spellStart"/>
      <w:r w:rsidRPr="00CF45C1">
        <w:rPr>
          <w:rFonts w:ascii="Times New Roman" w:eastAsia="Calibri" w:hAnsi="Times New Roman" w:cs="Times New Roman"/>
          <w:sz w:val="24"/>
          <w:szCs w:val="24"/>
          <w:lang w:val="fr-CM"/>
        </w:rPr>
        <w:t>Asat</w:t>
      </w:r>
      <w:proofErr w:type="spellEnd"/>
      <w:r w:rsidRPr="00CF45C1">
        <w:rPr>
          <w:rFonts w:ascii="Times New Roman" w:eastAsia="Calibri" w:hAnsi="Times New Roman" w:cs="Times New Roman"/>
          <w:sz w:val="24"/>
          <w:szCs w:val="24"/>
          <w:lang w:val="fr-CM"/>
        </w:rPr>
        <w:t xml:space="preserve">, S.H., </w:t>
      </w:r>
      <w:proofErr w:type="spellStart"/>
      <w:r w:rsidRPr="00CF45C1">
        <w:rPr>
          <w:rFonts w:ascii="Times New Roman" w:eastAsia="Calibri" w:hAnsi="Times New Roman" w:cs="Times New Roman"/>
          <w:sz w:val="24"/>
          <w:szCs w:val="24"/>
          <w:lang w:val="fr-CM"/>
        </w:rPr>
        <w:t>Maruhun</w:t>
      </w:r>
      <w:proofErr w:type="spellEnd"/>
      <w:r w:rsidRPr="00CF45C1">
        <w:rPr>
          <w:rFonts w:ascii="Times New Roman" w:eastAsia="Calibri" w:hAnsi="Times New Roman" w:cs="Times New Roman"/>
          <w:sz w:val="24"/>
          <w:szCs w:val="24"/>
          <w:lang w:val="fr-CM"/>
        </w:rPr>
        <w:t xml:space="preserve"> ENS, </w:t>
      </w:r>
      <w:proofErr w:type="spellStart"/>
      <w:r w:rsidRPr="00CF45C1">
        <w:rPr>
          <w:rFonts w:ascii="Times New Roman" w:eastAsia="Calibri" w:hAnsi="Times New Roman" w:cs="Times New Roman"/>
          <w:sz w:val="24"/>
          <w:szCs w:val="24"/>
          <w:lang w:val="fr-CM"/>
        </w:rPr>
        <w:t>Haron</w:t>
      </w:r>
      <w:proofErr w:type="spellEnd"/>
      <w:r w:rsidRPr="00CF45C1">
        <w:rPr>
          <w:rFonts w:ascii="Times New Roman" w:eastAsia="Calibri" w:hAnsi="Times New Roman" w:cs="Times New Roman"/>
          <w:sz w:val="24"/>
          <w:szCs w:val="24"/>
          <w:lang w:val="fr-CM"/>
        </w:rPr>
        <w:t xml:space="preserve">, H., &amp; </w:t>
      </w:r>
      <w:proofErr w:type="spellStart"/>
      <w:r w:rsidRPr="00CF45C1">
        <w:rPr>
          <w:rFonts w:ascii="Times New Roman" w:eastAsia="Calibri" w:hAnsi="Times New Roman" w:cs="Times New Roman"/>
          <w:sz w:val="24"/>
          <w:szCs w:val="24"/>
          <w:lang w:val="fr-CM"/>
        </w:rPr>
        <w:t>Jaafar</w:t>
      </w:r>
      <w:proofErr w:type="spellEnd"/>
      <w:r w:rsidRPr="00CF45C1">
        <w:rPr>
          <w:rFonts w:ascii="Times New Roman" w:eastAsia="Calibri" w:hAnsi="Times New Roman" w:cs="Times New Roman"/>
          <w:sz w:val="24"/>
          <w:szCs w:val="24"/>
          <w:lang w:val="fr-CM"/>
        </w:rPr>
        <w:t>, M. (2015</w:t>
      </w:r>
      <w:proofErr w:type="gramStart"/>
      <w:r w:rsidRPr="00CF45C1">
        <w:rPr>
          <w:rFonts w:ascii="Times New Roman" w:eastAsia="Calibri" w:hAnsi="Times New Roman" w:cs="Times New Roman"/>
          <w:sz w:val="24"/>
          <w:szCs w:val="24"/>
          <w:lang w:val="fr-CM"/>
        </w:rPr>
        <w:t>):</w:t>
      </w:r>
      <w:proofErr w:type="gramEnd"/>
      <w:r w:rsidRPr="00CF45C1">
        <w:rPr>
          <w:rFonts w:ascii="Times New Roman" w:eastAsia="Calibri" w:hAnsi="Times New Roman" w:cs="Times New Roman"/>
          <w:sz w:val="24"/>
          <w:szCs w:val="24"/>
          <w:lang w:val="fr-CM"/>
        </w:rPr>
        <w:t xml:space="preserve"> Enterprise Risk Management (ERM) and </w:t>
      </w:r>
      <w:proofErr w:type="spellStart"/>
      <w:r w:rsidRPr="00CF45C1">
        <w:rPr>
          <w:rFonts w:ascii="Times New Roman" w:eastAsia="Calibri" w:hAnsi="Times New Roman" w:cs="Times New Roman"/>
          <w:sz w:val="24"/>
          <w:szCs w:val="24"/>
          <w:lang w:val="fr-CM"/>
        </w:rPr>
        <w:t>Organizational</w:t>
      </w:r>
      <w:proofErr w:type="spellEnd"/>
      <w:r w:rsidRPr="00CF45C1">
        <w:rPr>
          <w:rFonts w:ascii="Times New Roman" w:eastAsia="Calibri" w:hAnsi="Times New Roman" w:cs="Times New Roman"/>
          <w:sz w:val="24"/>
          <w:szCs w:val="24"/>
          <w:lang w:val="fr-CM"/>
        </w:rPr>
        <w:t xml:space="preserve"> Performance: The Case of Real </w:t>
      </w:r>
      <w:proofErr w:type="spellStart"/>
      <w:r w:rsidRPr="00CF45C1">
        <w:rPr>
          <w:rFonts w:ascii="Times New Roman" w:eastAsia="Calibri" w:hAnsi="Times New Roman" w:cs="Times New Roman"/>
          <w:sz w:val="24"/>
          <w:szCs w:val="24"/>
          <w:lang w:val="fr-CM"/>
        </w:rPr>
        <w:t>Estate</w:t>
      </w:r>
      <w:proofErr w:type="spellEnd"/>
      <w:r w:rsidRPr="00CF45C1">
        <w:rPr>
          <w:rFonts w:ascii="Times New Roman" w:eastAsia="Calibri" w:hAnsi="Times New Roman" w:cs="Times New Roman"/>
          <w:sz w:val="24"/>
          <w:szCs w:val="24"/>
          <w:lang w:val="fr-CM"/>
        </w:rPr>
        <w:t xml:space="preserve"> </w:t>
      </w:r>
      <w:proofErr w:type="spellStart"/>
      <w:r w:rsidRPr="00CF45C1">
        <w:rPr>
          <w:rFonts w:ascii="Times New Roman" w:eastAsia="Calibri" w:hAnsi="Times New Roman" w:cs="Times New Roman"/>
          <w:sz w:val="24"/>
          <w:szCs w:val="24"/>
          <w:lang w:val="fr-CM"/>
        </w:rPr>
        <w:t>Developers</w:t>
      </w:r>
      <w:proofErr w:type="spellEnd"/>
      <w:r w:rsidRPr="00CF45C1">
        <w:rPr>
          <w:rFonts w:ascii="Times New Roman" w:eastAsia="Calibri" w:hAnsi="Times New Roman" w:cs="Times New Roman"/>
          <w:sz w:val="24"/>
          <w:szCs w:val="24"/>
          <w:lang w:val="fr-CM"/>
        </w:rPr>
        <w:t xml:space="preserve"> in Malaysia. International </w:t>
      </w:r>
      <w:proofErr w:type="spellStart"/>
      <w:r w:rsidRPr="00CF45C1">
        <w:rPr>
          <w:rFonts w:ascii="Times New Roman" w:eastAsia="Calibri" w:hAnsi="Times New Roman" w:cs="Times New Roman"/>
          <w:sz w:val="24"/>
          <w:szCs w:val="24"/>
          <w:lang w:val="fr-CM"/>
        </w:rPr>
        <w:t>Conference</w:t>
      </w:r>
      <w:proofErr w:type="spellEnd"/>
      <w:r w:rsidRPr="00CF45C1">
        <w:rPr>
          <w:rFonts w:ascii="Times New Roman" w:eastAsia="Calibri" w:hAnsi="Times New Roman" w:cs="Times New Roman"/>
          <w:sz w:val="24"/>
          <w:szCs w:val="24"/>
          <w:lang w:val="fr-CM"/>
        </w:rPr>
        <w:t xml:space="preserve"> MARIM, </w:t>
      </w:r>
      <w:proofErr w:type="spellStart"/>
      <w:r w:rsidRPr="00CF45C1">
        <w:rPr>
          <w:rFonts w:ascii="Times New Roman" w:eastAsia="Calibri" w:hAnsi="Times New Roman" w:cs="Times New Roman"/>
          <w:sz w:val="24"/>
          <w:szCs w:val="24"/>
          <w:lang w:val="fr-CM"/>
        </w:rPr>
        <w:t>Langkawi</w:t>
      </w:r>
      <w:proofErr w:type="spellEnd"/>
      <w:r w:rsidRPr="00CF45C1">
        <w:rPr>
          <w:rFonts w:ascii="Times New Roman" w:eastAsia="Calibri" w:hAnsi="Times New Roman" w:cs="Times New Roman"/>
          <w:sz w:val="24"/>
          <w:szCs w:val="24"/>
          <w:lang w:val="fr-CM"/>
        </w:rPr>
        <w:t>, Malaysia.</w:t>
      </w:r>
    </w:p>
    <w:p w14:paraId="4C6FCD5B" w14:textId="7C2B5D28"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r w:rsidRPr="00CF45C1">
        <w:rPr>
          <w:rFonts w:ascii="Times New Roman" w:eastAsia="Calibri" w:hAnsi="Times New Roman" w:cs="Times New Roman"/>
          <w:color w:val="000000"/>
          <w:sz w:val="24"/>
          <w:szCs w:val="24"/>
          <w:lang w:val="en-GB"/>
        </w:rPr>
        <w:t>Askim, J. (2007). An Adaptive Model of Bureaucratic Politics. American Political Science Review, 79, 3, 755-774.</w:t>
      </w:r>
    </w:p>
    <w:p w14:paraId="7825EB08"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proofErr w:type="spellStart"/>
      <w:r w:rsidRPr="00CF45C1">
        <w:rPr>
          <w:rFonts w:ascii="Times New Roman" w:eastAsia="Calibri" w:hAnsi="Times New Roman" w:cs="Times New Roman"/>
          <w:color w:val="000000"/>
          <w:sz w:val="24"/>
          <w:szCs w:val="24"/>
          <w:lang w:val="en-GB"/>
        </w:rPr>
        <w:t>Audigier</w:t>
      </w:r>
      <w:proofErr w:type="spellEnd"/>
      <w:r w:rsidRPr="00CF45C1">
        <w:rPr>
          <w:rFonts w:ascii="Times New Roman" w:eastAsia="Calibri" w:hAnsi="Times New Roman" w:cs="Times New Roman"/>
          <w:color w:val="000000"/>
          <w:sz w:val="24"/>
          <w:szCs w:val="24"/>
          <w:lang w:val="en-GB"/>
        </w:rPr>
        <w:t>, N. (2008). Organizational Evaluation in Non-Market Services: Some Elements for Reflection. Communication and Organization, No. 34, pp. 178-201.</w:t>
      </w:r>
    </w:p>
    <w:p w14:paraId="61B67CFA"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r w:rsidRPr="00CF45C1">
        <w:rPr>
          <w:rFonts w:ascii="Times New Roman" w:eastAsia="Calibri" w:hAnsi="Times New Roman" w:cs="Times New Roman"/>
          <w:color w:val="000000"/>
          <w:sz w:val="24"/>
          <w:szCs w:val="24"/>
          <w:lang w:val="en-GB"/>
        </w:rPr>
        <w:t>Baird, L. (1986). Managing Performance. John Willey.</w:t>
      </w:r>
    </w:p>
    <w:p w14:paraId="30E57264"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proofErr w:type="spellStart"/>
      <w:r w:rsidRPr="00CF45C1">
        <w:rPr>
          <w:rFonts w:ascii="Times New Roman" w:eastAsia="Calibri" w:hAnsi="Times New Roman" w:cs="Times New Roman"/>
          <w:color w:val="000000"/>
          <w:sz w:val="24"/>
          <w:szCs w:val="24"/>
          <w:lang w:val="en-GB"/>
        </w:rPr>
        <w:t>Barilari</w:t>
      </w:r>
      <w:proofErr w:type="spellEnd"/>
      <w:r w:rsidRPr="00CF45C1">
        <w:rPr>
          <w:rFonts w:ascii="Times New Roman" w:eastAsia="Calibri" w:hAnsi="Times New Roman" w:cs="Times New Roman"/>
          <w:color w:val="000000"/>
          <w:sz w:val="24"/>
          <w:szCs w:val="24"/>
          <w:lang w:val="en-GB"/>
        </w:rPr>
        <w:t>, A. (2005a). The New Financial Governance of the State and the Evolution of Control Systems. Revue du Trésor, No. 6, 2005, pp. 1-2. 278.</w:t>
      </w:r>
    </w:p>
    <w:p w14:paraId="6D622B8F"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proofErr w:type="spellStart"/>
      <w:r w:rsidRPr="00CF45C1">
        <w:rPr>
          <w:rFonts w:ascii="Times New Roman" w:eastAsia="Calibri" w:hAnsi="Times New Roman" w:cs="Times New Roman"/>
          <w:color w:val="000000"/>
          <w:sz w:val="24"/>
          <w:szCs w:val="24"/>
          <w:lang w:val="en-GB"/>
        </w:rPr>
        <w:t>Barilari</w:t>
      </w:r>
      <w:proofErr w:type="spellEnd"/>
      <w:r w:rsidRPr="00CF45C1">
        <w:rPr>
          <w:rFonts w:ascii="Times New Roman" w:eastAsia="Calibri" w:hAnsi="Times New Roman" w:cs="Times New Roman"/>
          <w:color w:val="000000"/>
          <w:sz w:val="24"/>
          <w:szCs w:val="24"/>
          <w:lang w:val="en-GB"/>
        </w:rPr>
        <w:t>, A. (2005b). Towards the Reform of the Responsibility of Public Managers, Dossier, Legal News Administrative Law, No. 13, 2005, p. 698. Bartoli, 2005)</w:t>
      </w:r>
    </w:p>
    <w:p w14:paraId="6A2E06DB"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r w:rsidRPr="00CF45C1">
        <w:rPr>
          <w:rFonts w:ascii="Times New Roman" w:eastAsia="Calibri" w:hAnsi="Times New Roman" w:cs="Times New Roman"/>
          <w:color w:val="000000"/>
          <w:sz w:val="24"/>
          <w:szCs w:val="24"/>
          <w:lang w:val="en-GB"/>
        </w:rPr>
        <w:t xml:space="preserve">Bartoli, A. (1997). Management in Public Organizations, </w:t>
      </w:r>
      <w:proofErr w:type="spellStart"/>
      <w:r w:rsidRPr="00CF45C1">
        <w:rPr>
          <w:rFonts w:ascii="Times New Roman" w:eastAsia="Calibri" w:hAnsi="Times New Roman" w:cs="Times New Roman"/>
          <w:color w:val="000000"/>
          <w:sz w:val="24"/>
          <w:szCs w:val="24"/>
          <w:lang w:val="en-GB"/>
        </w:rPr>
        <w:t>Dunod</w:t>
      </w:r>
      <w:proofErr w:type="spellEnd"/>
      <w:r w:rsidRPr="00CF45C1">
        <w:rPr>
          <w:rFonts w:ascii="Times New Roman" w:eastAsia="Calibri" w:hAnsi="Times New Roman" w:cs="Times New Roman"/>
          <w:color w:val="000000"/>
          <w:sz w:val="24"/>
          <w:szCs w:val="24"/>
          <w:lang w:val="en-GB"/>
        </w:rPr>
        <w:t>, Paris.</w:t>
      </w:r>
    </w:p>
    <w:p w14:paraId="02C9EDC8"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r w:rsidRPr="00CF45C1">
        <w:rPr>
          <w:rFonts w:ascii="Times New Roman" w:eastAsia="Calibri" w:hAnsi="Times New Roman" w:cs="Times New Roman"/>
          <w:color w:val="000000"/>
          <w:sz w:val="24"/>
          <w:szCs w:val="24"/>
          <w:lang w:val="en-GB"/>
        </w:rPr>
        <w:t>Bergeron, H. (2000). Performance Indicators in an SME Context: Which Model to Apply? 21st AFC Congress, May 2000, France.</w:t>
      </w:r>
    </w:p>
    <w:p w14:paraId="0E1D78C0" w14:textId="77777777" w:rsidR="00CF45C1" w:rsidRDefault="00CF45C1" w:rsidP="00CF45C1">
      <w:pPr>
        <w:tabs>
          <w:tab w:val="left" w:pos="567"/>
        </w:tabs>
        <w:spacing w:after="0" w:line="240" w:lineRule="auto"/>
        <w:ind w:left="737" w:hanging="737"/>
        <w:jc w:val="both"/>
        <w:rPr>
          <w:rFonts w:ascii="Times New Roman" w:eastAsia="Calibri" w:hAnsi="Times New Roman" w:cs="Times New Roman"/>
          <w:color w:val="000000"/>
          <w:sz w:val="24"/>
          <w:szCs w:val="24"/>
          <w:lang w:val="en-GB"/>
        </w:rPr>
      </w:pPr>
      <w:proofErr w:type="spellStart"/>
      <w:r w:rsidRPr="00CF45C1">
        <w:rPr>
          <w:rFonts w:ascii="Times New Roman" w:eastAsia="Calibri" w:hAnsi="Times New Roman" w:cs="Times New Roman"/>
          <w:color w:val="000000"/>
          <w:sz w:val="24"/>
          <w:szCs w:val="24"/>
          <w:lang w:val="en-GB"/>
        </w:rPr>
        <w:t>Bescos</w:t>
      </w:r>
      <w:proofErr w:type="spellEnd"/>
      <w:r w:rsidRPr="00CF45C1">
        <w:rPr>
          <w:rFonts w:ascii="Times New Roman" w:eastAsia="Calibri" w:hAnsi="Times New Roman" w:cs="Times New Roman"/>
          <w:color w:val="000000"/>
          <w:sz w:val="24"/>
          <w:szCs w:val="24"/>
          <w:lang w:val="en-GB"/>
        </w:rPr>
        <w:t xml:space="preserve">, P. L., &amp; Mendoza, C. (1994). Performance Management, </w:t>
      </w:r>
      <w:proofErr w:type="spellStart"/>
      <w:r w:rsidRPr="00CF45C1">
        <w:rPr>
          <w:rFonts w:ascii="Times New Roman" w:eastAsia="Calibri" w:hAnsi="Times New Roman" w:cs="Times New Roman"/>
          <w:color w:val="000000"/>
          <w:sz w:val="24"/>
          <w:szCs w:val="24"/>
          <w:lang w:val="en-GB"/>
        </w:rPr>
        <w:t>Malesherbes</w:t>
      </w:r>
      <w:proofErr w:type="spellEnd"/>
      <w:r w:rsidRPr="00CF45C1">
        <w:rPr>
          <w:rFonts w:ascii="Times New Roman" w:eastAsia="Calibri" w:hAnsi="Times New Roman" w:cs="Times New Roman"/>
          <w:color w:val="000000"/>
          <w:sz w:val="24"/>
          <w:szCs w:val="24"/>
          <w:lang w:val="en-GB"/>
        </w:rPr>
        <w:t xml:space="preserve"> Accounting Publishing</w:t>
      </w:r>
    </w:p>
    <w:p w14:paraId="6C4ADF05" w14:textId="67BB0E38"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proofErr w:type="spellStart"/>
      <w:r w:rsidRPr="00CF45C1">
        <w:rPr>
          <w:rFonts w:ascii="Times-Roman" w:eastAsia="Calibri" w:hAnsi="Times-Roman" w:cs="Times New Roman"/>
          <w:color w:val="000000"/>
          <w:sz w:val="24"/>
          <w:szCs w:val="24"/>
          <w:lang w:val="fr-FR"/>
        </w:rPr>
        <w:lastRenderedPageBreak/>
        <w:t>Bescos</w:t>
      </w:r>
      <w:proofErr w:type="spellEnd"/>
      <w:r w:rsidRPr="00CF45C1">
        <w:rPr>
          <w:rFonts w:ascii="Times-Roman" w:eastAsia="Calibri" w:hAnsi="Times-Roman" w:cs="Times New Roman"/>
          <w:color w:val="000000"/>
          <w:sz w:val="24"/>
          <w:szCs w:val="24"/>
          <w:lang w:val="fr-FR"/>
        </w:rPr>
        <w:t xml:space="preserve">, P. L., </w:t>
      </w:r>
      <w:proofErr w:type="spellStart"/>
      <w:r w:rsidRPr="00CF45C1">
        <w:rPr>
          <w:rFonts w:ascii="Times-Roman" w:eastAsia="Calibri" w:hAnsi="Times-Roman" w:cs="Times New Roman"/>
          <w:color w:val="000000"/>
          <w:sz w:val="24"/>
          <w:szCs w:val="24"/>
          <w:lang w:val="fr-FR"/>
        </w:rPr>
        <w:t>Dobler</w:t>
      </w:r>
      <w:proofErr w:type="spellEnd"/>
      <w:r w:rsidRPr="00CF45C1">
        <w:rPr>
          <w:rFonts w:ascii="Times-Roman" w:eastAsia="Calibri" w:hAnsi="Times-Roman" w:cs="Times New Roman"/>
          <w:color w:val="000000"/>
          <w:sz w:val="24"/>
          <w:szCs w:val="24"/>
          <w:lang w:val="fr-FR"/>
        </w:rPr>
        <w:t xml:space="preserve">, P. Mendoza, C., &amp; </w:t>
      </w:r>
      <w:proofErr w:type="spellStart"/>
      <w:r w:rsidRPr="00CF45C1">
        <w:rPr>
          <w:rFonts w:ascii="Times-Roman" w:eastAsia="Calibri" w:hAnsi="Times-Roman" w:cs="Times New Roman"/>
          <w:color w:val="000000"/>
          <w:sz w:val="24"/>
          <w:szCs w:val="24"/>
          <w:lang w:val="fr-FR"/>
        </w:rPr>
        <w:t>Naulleau</w:t>
      </w:r>
      <w:proofErr w:type="spellEnd"/>
      <w:r w:rsidRPr="00CF45C1">
        <w:rPr>
          <w:rFonts w:ascii="Times-Roman" w:eastAsia="Calibri" w:hAnsi="Times-Roman" w:cs="Times New Roman"/>
          <w:color w:val="000000"/>
          <w:sz w:val="24"/>
          <w:szCs w:val="24"/>
          <w:lang w:val="fr-FR"/>
        </w:rPr>
        <w:t>, G. (1993), Management Control and Management, Montchrestien.</w:t>
      </w:r>
    </w:p>
    <w:p w14:paraId="0F5AC5F2"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proofErr w:type="spellStart"/>
      <w:r w:rsidRPr="00CF45C1">
        <w:rPr>
          <w:rFonts w:ascii="Times-Roman" w:eastAsia="Calibri" w:hAnsi="Times-Roman" w:cs="Times New Roman"/>
          <w:color w:val="000000"/>
          <w:sz w:val="24"/>
          <w:szCs w:val="24"/>
          <w:lang w:val="fr-FR"/>
        </w:rPr>
        <w:t>Bessire</w:t>
      </w:r>
      <w:proofErr w:type="spellEnd"/>
      <w:r w:rsidRPr="00CF45C1">
        <w:rPr>
          <w:rFonts w:ascii="Times-Roman" w:eastAsia="Calibri" w:hAnsi="Times-Roman" w:cs="Times New Roman"/>
          <w:color w:val="000000"/>
          <w:sz w:val="24"/>
          <w:szCs w:val="24"/>
          <w:lang w:val="fr-FR"/>
        </w:rPr>
        <w:t xml:space="preserve">, D. (1999). </w:t>
      </w:r>
      <w:proofErr w:type="spellStart"/>
      <w:r w:rsidRPr="00CF45C1">
        <w:rPr>
          <w:rFonts w:ascii="Times-Roman" w:eastAsia="Calibri" w:hAnsi="Times-Roman" w:cs="Times New Roman"/>
          <w:color w:val="000000"/>
          <w:sz w:val="24"/>
          <w:szCs w:val="24"/>
          <w:lang w:val="fr-FR"/>
        </w:rPr>
        <w:t>Defining</w:t>
      </w:r>
      <w:proofErr w:type="spellEnd"/>
      <w:r w:rsidRPr="00CF45C1">
        <w:rPr>
          <w:rFonts w:ascii="Times-Roman" w:eastAsia="Calibri" w:hAnsi="Times-Roman" w:cs="Times New Roman"/>
          <w:color w:val="000000"/>
          <w:sz w:val="24"/>
          <w:szCs w:val="24"/>
          <w:lang w:val="fr-FR"/>
        </w:rPr>
        <w:t xml:space="preserve"> Performance, French-</w:t>
      </w:r>
      <w:proofErr w:type="spellStart"/>
      <w:r w:rsidRPr="00CF45C1">
        <w:rPr>
          <w:rFonts w:ascii="Times-Roman" w:eastAsia="Calibri" w:hAnsi="Times-Roman" w:cs="Times New Roman"/>
          <w:color w:val="000000"/>
          <w:sz w:val="24"/>
          <w:szCs w:val="24"/>
          <w:lang w:val="fr-FR"/>
        </w:rPr>
        <w:t>Speaking</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Accounting</w:t>
      </w:r>
      <w:proofErr w:type="spellEnd"/>
      <w:r w:rsidRPr="00CF45C1">
        <w:rPr>
          <w:rFonts w:ascii="Times-Roman" w:eastAsia="Calibri" w:hAnsi="Times-Roman" w:cs="Times New Roman"/>
          <w:color w:val="000000"/>
          <w:sz w:val="24"/>
          <w:szCs w:val="24"/>
          <w:lang w:val="fr-FR"/>
        </w:rPr>
        <w:t xml:space="preserve"> Association, </w:t>
      </w:r>
      <w:proofErr w:type="spellStart"/>
      <w:r w:rsidRPr="00CF45C1">
        <w:rPr>
          <w:rFonts w:ascii="Times-Roman" w:eastAsia="Calibri" w:hAnsi="Times-Roman" w:cs="Times New Roman"/>
          <w:color w:val="000000"/>
          <w:sz w:val="24"/>
          <w:szCs w:val="24"/>
          <w:lang w:val="fr-FR"/>
        </w:rPr>
        <w:t>Accounting</w:t>
      </w:r>
      <w:proofErr w:type="spellEnd"/>
      <w:r w:rsidRPr="00CF45C1">
        <w:rPr>
          <w:rFonts w:ascii="Times-Roman" w:eastAsia="Calibri" w:hAnsi="Times-Roman" w:cs="Times New Roman"/>
          <w:color w:val="000000"/>
          <w:sz w:val="24"/>
          <w:szCs w:val="24"/>
          <w:lang w:val="fr-FR"/>
        </w:rPr>
        <w:t>-Control-Audit, pp. 127-150.</w:t>
      </w:r>
    </w:p>
    <w:p w14:paraId="28688399"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proofErr w:type="spellStart"/>
      <w:r w:rsidRPr="00CF45C1">
        <w:rPr>
          <w:rFonts w:ascii="Times-Roman" w:eastAsia="Calibri" w:hAnsi="Times-Roman" w:cs="Times New Roman"/>
          <w:color w:val="000000"/>
          <w:sz w:val="24"/>
          <w:szCs w:val="24"/>
          <w:lang w:val="fr-FR"/>
        </w:rPr>
        <w:t>Beuermann</w:t>
      </w:r>
      <w:proofErr w:type="spellEnd"/>
      <w:r w:rsidRPr="00CF45C1">
        <w:rPr>
          <w:rFonts w:ascii="Times-Roman" w:eastAsia="Calibri" w:hAnsi="Times-Roman" w:cs="Times New Roman"/>
          <w:color w:val="000000"/>
          <w:sz w:val="24"/>
          <w:szCs w:val="24"/>
          <w:lang w:val="fr-FR"/>
        </w:rPr>
        <w:t xml:space="preserve">, D. W., &amp; </w:t>
      </w:r>
      <w:proofErr w:type="spellStart"/>
      <w:r w:rsidRPr="00CF45C1">
        <w:rPr>
          <w:rFonts w:ascii="Times-Roman" w:eastAsia="Calibri" w:hAnsi="Times-Roman" w:cs="Times New Roman"/>
          <w:color w:val="000000"/>
          <w:sz w:val="24"/>
          <w:szCs w:val="24"/>
          <w:lang w:val="fr-FR"/>
        </w:rPr>
        <w:t>Amelina</w:t>
      </w:r>
      <w:proofErr w:type="spellEnd"/>
      <w:r w:rsidRPr="00CF45C1">
        <w:rPr>
          <w:rFonts w:ascii="Times-Roman" w:eastAsia="Calibri" w:hAnsi="Times-Roman" w:cs="Times New Roman"/>
          <w:color w:val="000000"/>
          <w:sz w:val="24"/>
          <w:szCs w:val="24"/>
          <w:lang w:val="fr-FR"/>
        </w:rPr>
        <w:t xml:space="preserve">, M. (2018). </w:t>
      </w:r>
      <w:proofErr w:type="spellStart"/>
      <w:r w:rsidRPr="00CF45C1">
        <w:rPr>
          <w:rFonts w:ascii="Times-Roman" w:eastAsia="Calibri" w:hAnsi="Times-Roman" w:cs="Times New Roman"/>
          <w:color w:val="000000"/>
          <w:sz w:val="24"/>
          <w:szCs w:val="24"/>
          <w:lang w:val="fr-FR"/>
        </w:rPr>
        <w:t>Does</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Participatory</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Budgeting</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Improve</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Decentralized</w:t>
      </w:r>
      <w:proofErr w:type="spellEnd"/>
      <w:r w:rsidRPr="00CF45C1">
        <w:rPr>
          <w:rFonts w:ascii="Times-Roman" w:eastAsia="Calibri" w:hAnsi="Times-Roman" w:cs="Times New Roman"/>
          <w:color w:val="000000"/>
          <w:sz w:val="24"/>
          <w:szCs w:val="24"/>
          <w:lang w:val="fr-FR"/>
        </w:rPr>
        <w:t xml:space="preserve"> Public Service </w:t>
      </w:r>
      <w:proofErr w:type="gramStart"/>
      <w:r w:rsidRPr="00CF45C1">
        <w:rPr>
          <w:rFonts w:ascii="Times-Roman" w:eastAsia="Calibri" w:hAnsi="Times-Roman" w:cs="Times New Roman"/>
          <w:color w:val="000000"/>
          <w:sz w:val="24"/>
          <w:szCs w:val="24"/>
          <w:lang w:val="fr-FR"/>
        </w:rPr>
        <w:t>Delivery?</w:t>
      </w:r>
      <w:proofErr w:type="gram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Experimental</w:t>
      </w:r>
      <w:proofErr w:type="spellEnd"/>
      <w:r w:rsidRPr="00CF45C1">
        <w:rPr>
          <w:rFonts w:ascii="Times-Roman" w:eastAsia="Calibri" w:hAnsi="Times-Roman" w:cs="Times New Roman"/>
          <w:color w:val="000000"/>
          <w:sz w:val="24"/>
          <w:szCs w:val="24"/>
          <w:lang w:val="fr-FR"/>
        </w:rPr>
        <w:t xml:space="preserve"> Evidence </w:t>
      </w:r>
      <w:proofErr w:type="spellStart"/>
      <w:r w:rsidRPr="00CF45C1">
        <w:rPr>
          <w:rFonts w:ascii="Times-Roman" w:eastAsia="Calibri" w:hAnsi="Times-Roman" w:cs="Times New Roman"/>
          <w:color w:val="000000"/>
          <w:sz w:val="24"/>
          <w:szCs w:val="24"/>
          <w:lang w:val="fr-FR"/>
        </w:rPr>
        <w:t>from</w:t>
      </w:r>
      <w:proofErr w:type="spellEnd"/>
      <w:r w:rsidRPr="00CF45C1">
        <w:rPr>
          <w:rFonts w:ascii="Times-Roman" w:eastAsia="Calibri" w:hAnsi="Times-Roman" w:cs="Times New Roman"/>
          <w:color w:val="000000"/>
          <w:sz w:val="24"/>
          <w:szCs w:val="24"/>
          <w:lang w:val="fr-FR"/>
        </w:rPr>
        <w:t xml:space="preserve"> Rural </w:t>
      </w:r>
      <w:proofErr w:type="spellStart"/>
      <w:r w:rsidRPr="00CF45C1">
        <w:rPr>
          <w:rFonts w:ascii="Times-Roman" w:eastAsia="Calibri" w:hAnsi="Times-Roman" w:cs="Times New Roman"/>
          <w:color w:val="000000"/>
          <w:sz w:val="24"/>
          <w:szCs w:val="24"/>
          <w:lang w:val="fr-FR"/>
        </w:rPr>
        <w:t>Russia</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Economics</w:t>
      </w:r>
      <w:proofErr w:type="spellEnd"/>
      <w:r w:rsidRPr="00CF45C1">
        <w:rPr>
          <w:rFonts w:ascii="Times-Roman" w:eastAsia="Calibri" w:hAnsi="Times-Roman" w:cs="Times New Roman"/>
          <w:color w:val="000000"/>
          <w:sz w:val="24"/>
          <w:szCs w:val="24"/>
          <w:lang w:val="fr-FR"/>
        </w:rPr>
        <w:t xml:space="preserve"> of </w:t>
      </w:r>
      <w:proofErr w:type="spellStart"/>
      <w:r w:rsidRPr="00CF45C1">
        <w:rPr>
          <w:rFonts w:ascii="Times-Roman" w:eastAsia="Calibri" w:hAnsi="Times-Roman" w:cs="Times New Roman"/>
          <w:color w:val="000000"/>
          <w:sz w:val="24"/>
          <w:szCs w:val="24"/>
          <w:lang w:val="fr-FR"/>
        </w:rPr>
        <w:t>Governance</w:t>
      </w:r>
      <w:proofErr w:type="spellEnd"/>
      <w:r w:rsidRPr="00CF45C1">
        <w:rPr>
          <w:rFonts w:ascii="Times-Roman" w:eastAsia="Calibri" w:hAnsi="Times-Roman" w:cs="Times New Roman"/>
          <w:color w:val="000000"/>
          <w:sz w:val="24"/>
          <w:szCs w:val="24"/>
          <w:lang w:val="fr-FR"/>
        </w:rPr>
        <w:t>, 19(4), 339-379.</w:t>
      </w:r>
    </w:p>
    <w:p w14:paraId="4C8D3E47"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r w:rsidRPr="00CF45C1">
        <w:rPr>
          <w:rFonts w:ascii="Times-Roman" w:eastAsia="Calibri" w:hAnsi="Times-Roman" w:cs="Times New Roman"/>
          <w:color w:val="000000"/>
          <w:sz w:val="24"/>
          <w:szCs w:val="24"/>
          <w:lang w:val="fr-FR"/>
        </w:rPr>
        <w:t>Bouquin, H. (1986). Management Control. Presses Universitaires de France. Management Collection, 6th Edition. Paris.</w:t>
      </w:r>
    </w:p>
    <w:p w14:paraId="22D60CBA" w14:textId="77777777" w:rsid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r w:rsidRPr="00CF45C1">
        <w:rPr>
          <w:rFonts w:ascii="Times-Roman" w:eastAsia="Calibri" w:hAnsi="Times-Roman" w:cs="Times New Roman"/>
          <w:color w:val="000000"/>
          <w:sz w:val="24"/>
          <w:szCs w:val="24"/>
          <w:lang w:val="fr-FR"/>
        </w:rPr>
        <w:t xml:space="preserve">Bourguignon, A. (1995). Can Performance Be </w:t>
      </w:r>
      <w:proofErr w:type="spellStart"/>
      <w:proofErr w:type="gramStart"/>
      <w:r w:rsidRPr="00CF45C1">
        <w:rPr>
          <w:rFonts w:ascii="Times-Roman" w:eastAsia="Calibri" w:hAnsi="Times-Roman" w:cs="Times New Roman"/>
          <w:color w:val="000000"/>
          <w:sz w:val="24"/>
          <w:szCs w:val="24"/>
          <w:lang w:val="fr-FR"/>
        </w:rPr>
        <w:t>Defined</w:t>
      </w:r>
      <w:proofErr w:type="spellEnd"/>
      <w:r w:rsidRPr="00CF45C1">
        <w:rPr>
          <w:rFonts w:ascii="Times-Roman" w:eastAsia="Calibri" w:hAnsi="Times-Roman" w:cs="Times New Roman"/>
          <w:color w:val="000000"/>
          <w:sz w:val="24"/>
          <w:szCs w:val="24"/>
          <w:lang w:val="fr-FR"/>
        </w:rPr>
        <w:t>?</w:t>
      </w:r>
      <w:proofErr w:type="gramEnd"/>
      <w:r w:rsidRPr="00CF45C1">
        <w:rPr>
          <w:rFonts w:ascii="Times-Roman" w:eastAsia="Calibri" w:hAnsi="Times-Roman" w:cs="Times New Roman"/>
          <w:color w:val="000000"/>
          <w:sz w:val="24"/>
          <w:szCs w:val="24"/>
          <w:lang w:val="fr-FR"/>
        </w:rPr>
        <w:t xml:space="preserve"> French </w:t>
      </w:r>
      <w:proofErr w:type="spellStart"/>
      <w:r w:rsidRPr="00CF45C1">
        <w:rPr>
          <w:rFonts w:ascii="Times-Roman" w:eastAsia="Calibri" w:hAnsi="Times-Roman" w:cs="Times New Roman"/>
          <w:color w:val="000000"/>
          <w:sz w:val="24"/>
          <w:szCs w:val="24"/>
          <w:lang w:val="fr-FR"/>
        </w:rPr>
        <w:t>Accounting</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Review</w:t>
      </w:r>
      <w:proofErr w:type="spellEnd"/>
      <w:r w:rsidRPr="00CF45C1">
        <w:rPr>
          <w:rFonts w:ascii="Times-Roman" w:eastAsia="Calibri" w:hAnsi="Times-Roman" w:cs="Times New Roman"/>
          <w:color w:val="000000"/>
          <w:sz w:val="24"/>
          <w:szCs w:val="24"/>
          <w:lang w:val="fr-FR"/>
        </w:rPr>
        <w:t xml:space="preserve"> No. 269 July-August, pp. 1-2. 61-65.</w:t>
      </w:r>
    </w:p>
    <w:p w14:paraId="75C1628B" w14:textId="121DF894" w:rsidR="00CF45C1" w:rsidRDefault="00CF45C1" w:rsidP="00CF45C1">
      <w:pPr>
        <w:tabs>
          <w:tab w:val="left" w:pos="567"/>
        </w:tabs>
        <w:spacing w:after="0" w:line="240" w:lineRule="auto"/>
        <w:ind w:left="737" w:hanging="737"/>
        <w:jc w:val="both"/>
        <w:rPr>
          <w:rFonts w:ascii="TimesNewRomanPS-BoldMT" w:eastAsia="Calibri" w:hAnsi="TimesNewRomanPS-BoldMT" w:cs="Times New Roman"/>
          <w:color w:val="000000"/>
          <w:sz w:val="24"/>
          <w:szCs w:val="24"/>
          <w:lang w:val="fr-FR"/>
        </w:rPr>
      </w:pPr>
      <w:r w:rsidRPr="00CF45C1">
        <w:rPr>
          <w:rFonts w:ascii="TimesNewRomanPS-BoldMT" w:eastAsia="Calibri" w:hAnsi="TimesNewRomanPS-BoldMT" w:cs="Times New Roman"/>
          <w:color w:val="000000"/>
          <w:sz w:val="24"/>
          <w:szCs w:val="24"/>
          <w:lang w:val="fr-FR"/>
        </w:rPr>
        <w:t xml:space="preserve">Bourguignon, A. (1996). </w:t>
      </w:r>
      <w:proofErr w:type="spellStart"/>
      <w:r w:rsidRPr="00CF45C1">
        <w:rPr>
          <w:rFonts w:ascii="TimesNewRomanPS-BoldMT" w:eastAsia="Calibri" w:hAnsi="TimesNewRomanPS-BoldMT" w:cs="Times New Roman"/>
          <w:color w:val="000000"/>
          <w:sz w:val="24"/>
          <w:szCs w:val="24"/>
          <w:lang w:val="fr-FR"/>
        </w:rPr>
        <w:t>Defining</w:t>
      </w:r>
      <w:proofErr w:type="spellEnd"/>
      <w:r w:rsidRPr="00CF45C1">
        <w:rPr>
          <w:rFonts w:ascii="TimesNewRomanPS-BoldMT" w:eastAsia="Calibri" w:hAnsi="TimesNewRomanPS-BoldMT" w:cs="Times New Roman"/>
          <w:color w:val="000000"/>
          <w:sz w:val="24"/>
          <w:szCs w:val="24"/>
          <w:lang w:val="fr-FR"/>
        </w:rPr>
        <w:t xml:space="preserve"> </w:t>
      </w:r>
      <w:proofErr w:type="gramStart"/>
      <w:r w:rsidRPr="00CF45C1">
        <w:rPr>
          <w:rFonts w:ascii="TimesNewRomanPS-BoldMT" w:eastAsia="Calibri" w:hAnsi="TimesNewRomanPS-BoldMT" w:cs="Times New Roman"/>
          <w:color w:val="000000"/>
          <w:sz w:val="24"/>
          <w:szCs w:val="24"/>
          <w:lang w:val="fr-FR"/>
        </w:rPr>
        <w:t>performance:</w:t>
      </w:r>
      <w:proofErr w:type="gramEnd"/>
      <w:r w:rsidRPr="00CF45C1">
        <w:rPr>
          <w:rFonts w:ascii="TimesNewRomanPS-BoldMT" w:eastAsia="Calibri" w:hAnsi="TimesNewRomanPS-BoldMT" w:cs="Times New Roman"/>
          <w:color w:val="000000"/>
          <w:sz w:val="24"/>
          <w:szCs w:val="24"/>
          <w:lang w:val="fr-FR"/>
        </w:rPr>
        <w:t xml:space="preserve"> a simple question of </w:t>
      </w:r>
      <w:proofErr w:type="spellStart"/>
      <w:r w:rsidRPr="00CF45C1">
        <w:rPr>
          <w:rFonts w:ascii="TimesNewRomanPS-BoldMT" w:eastAsia="Calibri" w:hAnsi="TimesNewRomanPS-BoldMT" w:cs="Times New Roman"/>
          <w:color w:val="000000"/>
          <w:sz w:val="24"/>
          <w:szCs w:val="24"/>
          <w:lang w:val="fr-FR"/>
        </w:rPr>
        <w:t>vocabulary</w:t>
      </w:r>
      <w:proofErr w:type="spellEnd"/>
      <w:r w:rsidRPr="00CF45C1">
        <w:rPr>
          <w:rFonts w:ascii="TimesNewRomanPS-BoldMT" w:eastAsia="Calibri" w:hAnsi="TimesNewRomanPS-BoldMT" w:cs="Times New Roman"/>
          <w:color w:val="000000"/>
          <w:sz w:val="24"/>
          <w:szCs w:val="24"/>
          <w:lang w:val="fr-FR"/>
        </w:rPr>
        <w:t xml:space="preserve">? In </w:t>
      </w:r>
      <w:proofErr w:type="spellStart"/>
      <w:r w:rsidRPr="00CF45C1">
        <w:rPr>
          <w:rFonts w:ascii="TimesNewRomanPS-BoldMT" w:eastAsia="Calibri" w:hAnsi="TimesNewRomanPS-BoldMT" w:cs="Times New Roman"/>
          <w:color w:val="000000"/>
          <w:sz w:val="24"/>
          <w:szCs w:val="24"/>
          <w:lang w:val="fr-FR"/>
        </w:rPr>
        <w:t>Fericelli</w:t>
      </w:r>
      <w:proofErr w:type="spellEnd"/>
      <w:r w:rsidRPr="00CF45C1">
        <w:rPr>
          <w:rFonts w:ascii="TimesNewRomanPS-BoldMT" w:eastAsia="Calibri" w:hAnsi="TimesNewRomanPS-BoldMT" w:cs="Times New Roman"/>
          <w:color w:val="000000"/>
          <w:sz w:val="24"/>
          <w:szCs w:val="24"/>
          <w:lang w:val="fr-FR"/>
        </w:rPr>
        <w:t>, A. M., &amp; Sire B. (</w:t>
      </w:r>
      <w:proofErr w:type="spellStart"/>
      <w:r w:rsidRPr="00CF45C1">
        <w:rPr>
          <w:rFonts w:ascii="TimesNewRomanPS-BoldMT" w:eastAsia="Calibri" w:hAnsi="TimesNewRomanPS-BoldMT" w:cs="Times New Roman"/>
          <w:color w:val="000000"/>
          <w:sz w:val="24"/>
          <w:szCs w:val="24"/>
          <w:lang w:val="fr-FR"/>
        </w:rPr>
        <w:t>eds</w:t>
      </w:r>
      <w:proofErr w:type="spellEnd"/>
      <w:r w:rsidRPr="00CF45C1">
        <w:rPr>
          <w:rFonts w:ascii="TimesNewRomanPS-BoldMT" w:eastAsia="Calibri" w:hAnsi="TimesNewRomanPS-BoldMT" w:cs="Times New Roman"/>
          <w:color w:val="000000"/>
          <w:sz w:val="24"/>
          <w:szCs w:val="24"/>
          <w:lang w:val="fr-FR"/>
        </w:rPr>
        <w:t xml:space="preserve">.). Performance and </w:t>
      </w:r>
      <w:proofErr w:type="spellStart"/>
      <w:r w:rsidRPr="00CF45C1">
        <w:rPr>
          <w:rFonts w:ascii="TimesNewRomanPS-BoldMT" w:eastAsia="Calibri" w:hAnsi="TimesNewRomanPS-BoldMT" w:cs="Times New Roman"/>
          <w:color w:val="000000"/>
          <w:sz w:val="24"/>
          <w:szCs w:val="24"/>
          <w:lang w:val="fr-FR"/>
        </w:rPr>
        <w:t>human</w:t>
      </w:r>
      <w:proofErr w:type="spellEnd"/>
      <w:r w:rsidRPr="00CF45C1">
        <w:rPr>
          <w:rFonts w:ascii="TimesNewRomanPS-BoldMT" w:eastAsia="Calibri" w:hAnsi="TimesNewRomanPS-BoldMT" w:cs="Times New Roman"/>
          <w:color w:val="000000"/>
          <w:sz w:val="24"/>
          <w:szCs w:val="24"/>
          <w:lang w:val="fr-FR"/>
        </w:rPr>
        <w:t xml:space="preserve"> </w:t>
      </w:r>
      <w:proofErr w:type="spellStart"/>
      <w:r w:rsidRPr="00CF45C1">
        <w:rPr>
          <w:rFonts w:ascii="TimesNewRomanPS-BoldMT" w:eastAsia="Calibri" w:hAnsi="TimesNewRomanPS-BoldMT" w:cs="Times New Roman"/>
          <w:color w:val="000000"/>
          <w:sz w:val="24"/>
          <w:szCs w:val="24"/>
          <w:lang w:val="fr-FR"/>
        </w:rPr>
        <w:t>resources</w:t>
      </w:r>
      <w:proofErr w:type="spellEnd"/>
      <w:r w:rsidRPr="00CF45C1">
        <w:rPr>
          <w:rFonts w:ascii="TimesNewRomanPS-BoldMT" w:eastAsia="Calibri" w:hAnsi="TimesNewRomanPS-BoldMT" w:cs="Times New Roman"/>
          <w:color w:val="000000"/>
          <w:sz w:val="24"/>
          <w:szCs w:val="24"/>
          <w:lang w:val="fr-FR"/>
        </w:rPr>
        <w:t>. Paris. Economica,</w:t>
      </w:r>
    </w:p>
    <w:p w14:paraId="4EC9084A" w14:textId="0CFA349F" w:rsidR="008855DD" w:rsidRPr="008855DD" w:rsidRDefault="008855DD" w:rsidP="00C371A4">
      <w:pPr>
        <w:tabs>
          <w:tab w:val="left" w:pos="567"/>
        </w:tabs>
        <w:spacing w:after="0" w:line="240" w:lineRule="auto"/>
        <w:ind w:left="737" w:hanging="737"/>
        <w:jc w:val="both"/>
        <w:rPr>
          <w:rFonts w:ascii="TimesNewRomanPSMT" w:eastAsia="Calibri" w:hAnsi="TimesNewRomanPSMT" w:cs="Times New Roman"/>
          <w:color w:val="000000"/>
          <w:sz w:val="24"/>
          <w:szCs w:val="24"/>
          <w:lang w:val="fr-FR"/>
        </w:rPr>
      </w:pPr>
      <w:r w:rsidRPr="008855DD">
        <w:rPr>
          <w:rFonts w:ascii="TimesNewRomanPSMT" w:eastAsia="Calibri" w:hAnsi="TimesNewRomanPSMT" w:cs="Times New Roman"/>
          <w:color w:val="000000"/>
          <w:sz w:val="24"/>
          <w:szCs w:val="24"/>
          <w:lang w:val="fr-FR"/>
        </w:rPr>
        <w:tab/>
      </w:r>
      <w:r w:rsidRPr="008855DD">
        <w:rPr>
          <w:rFonts w:ascii="TimesNewRomanPSMT" w:eastAsia="Calibri" w:hAnsi="TimesNewRomanPSMT" w:cs="Times New Roman"/>
          <w:color w:val="000000"/>
          <w:sz w:val="24"/>
          <w:szCs w:val="24"/>
          <w:lang w:val="fr-FR"/>
        </w:rPr>
        <w:tab/>
        <w:t>pp.18-31.</w:t>
      </w:r>
    </w:p>
    <w:p w14:paraId="49098B3E"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Bourguignon, A. (1997). Under the </w:t>
      </w:r>
      <w:proofErr w:type="spellStart"/>
      <w:r w:rsidRPr="00CF45C1">
        <w:rPr>
          <w:rFonts w:ascii="Times New Roman" w:eastAsia="Calibri" w:hAnsi="Times New Roman" w:cs="Times New Roman"/>
          <w:sz w:val="24"/>
          <w:szCs w:val="24"/>
          <w:lang w:val="fr-FR"/>
        </w:rPr>
        <w:t>Paving</w:t>
      </w:r>
      <w:proofErr w:type="spellEnd"/>
      <w:r w:rsidRPr="00CF45C1">
        <w:rPr>
          <w:rFonts w:ascii="Times New Roman" w:eastAsia="Calibri" w:hAnsi="Times New Roman" w:cs="Times New Roman"/>
          <w:sz w:val="24"/>
          <w:szCs w:val="24"/>
          <w:lang w:val="fr-FR"/>
        </w:rPr>
        <w:t xml:space="preserve"> Stones, the Beach… or the Multiple </w:t>
      </w:r>
      <w:proofErr w:type="spellStart"/>
      <w:r w:rsidRPr="00CF45C1">
        <w:rPr>
          <w:rFonts w:ascii="Times New Roman" w:eastAsia="Calibri" w:hAnsi="Times New Roman" w:cs="Times New Roman"/>
          <w:sz w:val="24"/>
          <w:szCs w:val="24"/>
          <w:lang w:val="fr-FR"/>
        </w:rPr>
        <w:t>Functions</w:t>
      </w:r>
      <w:proofErr w:type="spellEnd"/>
      <w:r w:rsidRPr="00CF45C1">
        <w:rPr>
          <w:rFonts w:ascii="Times New Roman" w:eastAsia="Calibri" w:hAnsi="Times New Roman" w:cs="Times New Roman"/>
          <w:sz w:val="24"/>
          <w:szCs w:val="24"/>
          <w:lang w:val="fr-FR"/>
        </w:rPr>
        <w:t xml:space="preserve"> of </w:t>
      </w:r>
      <w:proofErr w:type="spellStart"/>
      <w:r w:rsidRPr="00CF45C1">
        <w:rPr>
          <w:rFonts w:ascii="Times New Roman" w:eastAsia="Calibri" w:hAnsi="Times New Roman" w:cs="Times New Roman"/>
          <w:sz w:val="24"/>
          <w:szCs w:val="24"/>
          <w:lang w:val="fr-FR"/>
        </w:rPr>
        <w:t>Accounting</w:t>
      </w:r>
      <w:proofErr w:type="spellEnd"/>
      <w:r w:rsidRPr="00CF45C1">
        <w:rPr>
          <w:rFonts w:ascii="Times New Roman" w:eastAsia="Calibri" w:hAnsi="Times New Roman" w:cs="Times New Roman"/>
          <w:sz w:val="24"/>
          <w:szCs w:val="24"/>
          <w:lang w:val="fr-FR"/>
        </w:rPr>
        <w:t xml:space="preserve"> </w:t>
      </w:r>
      <w:proofErr w:type="spellStart"/>
      <w:proofErr w:type="gramStart"/>
      <w:r w:rsidRPr="00CF45C1">
        <w:rPr>
          <w:rFonts w:ascii="Times New Roman" w:eastAsia="Calibri" w:hAnsi="Times New Roman" w:cs="Times New Roman"/>
          <w:sz w:val="24"/>
          <w:szCs w:val="24"/>
          <w:lang w:val="fr-FR"/>
        </w:rPr>
        <w:t>Vocabulary</w:t>
      </w:r>
      <w:proofErr w:type="spellEnd"/>
      <w:r w:rsidRPr="00CF45C1">
        <w:rPr>
          <w:rFonts w:ascii="Times New Roman" w:eastAsia="Calibri" w:hAnsi="Times New Roman" w:cs="Times New Roman"/>
          <w:sz w:val="24"/>
          <w:szCs w:val="24"/>
          <w:lang w:val="fr-FR"/>
        </w:rPr>
        <w:t>:</w:t>
      </w:r>
      <w:proofErr w:type="gramEnd"/>
      <w:r w:rsidRPr="00CF45C1">
        <w:rPr>
          <w:rFonts w:ascii="Times New Roman" w:eastAsia="Calibri" w:hAnsi="Times New Roman" w:cs="Times New Roman"/>
          <w:sz w:val="24"/>
          <w:szCs w:val="24"/>
          <w:lang w:val="fr-FR"/>
        </w:rPr>
        <w:t xml:space="preserve"> The Example of Performance. </w:t>
      </w:r>
      <w:proofErr w:type="spellStart"/>
      <w:r w:rsidRPr="00CF45C1">
        <w:rPr>
          <w:rFonts w:ascii="Times New Roman" w:eastAsia="Calibri" w:hAnsi="Times New Roman" w:cs="Times New Roman"/>
          <w:sz w:val="24"/>
          <w:szCs w:val="24"/>
          <w:lang w:val="fr-FR"/>
        </w:rPr>
        <w:t>Accounting</w:t>
      </w:r>
      <w:proofErr w:type="spellEnd"/>
      <w:r w:rsidRPr="00CF45C1">
        <w:rPr>
          <w:rFonts w:ascii="Times New Roman" w:eastAsia="Calibri" w:hAnsi="Times New Roman" w:cs="Times New Roman"/>
          <w:sz w:val="24"/>
          <w:szCs w:val="24"/>
          <w:lang w:val="fr-FR"/>
        </w:rPr>
        <w:t>, Control, and Audit, Vol. 3, Vol. 1, pp. 89-101.</w:t>
      </w:r>
    </w:p>
    <w:p w14:paraId="0E2FA4DD"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Bourguignon, A. (2000). Performance and Management Control. </w:t>
      </w:r>
      <w:proofErr w:type="spellStart"/>
      <w:r w:rsidRPr="00CF45C1">
        <w:rPr>
          <w:rFonts w:ascii="Times New Roman" w:eastAsia="Calibri" w:hAnsi="Times New Roman" w:cs="Times New Roman"/>
          <w:sz w:val="24"/>
          <w:szCs w:val="24"/>
          <w:lang w:val="fr-FR"/>
        </w:rPr>
        <w:t>Encyclopedia</w:t>
      </w:r>
      <w:proofErr w:type="spellEnd"/>
      <w:r w:rsidRPr="00CF45C1">
        <w:rPr>
          <w:rFonts w:ascii="Times New Roman" w:eastAsia="Calibri" w:hAnsi="Times New Roman" w:cs="Times New Roman"/>
          <w:sz w:val="24"/>
          <w:szCs w:val="24"/>
          <w:lang w:val="fr-FR"/>
        </w:rPr>
        <w:t xml:space="preserve"> of </w:t>
      </w:r>
      <w:proofErr w:type="spellStart"/>
      <w:r w:rsidRPr="00CF45C1">
        <w:rPr>
          <w:rFonts w:ascii="Times New Roman" w:eastAsia="Calibri" w:hAnsi="Times New Roman" w:cs="Times New Roman"/>
          <w:sz w:val="24"/>
          <w:szCs w:val="24"/>
          <w:lang w:val="fr-FR"/>
        </w:rPr>
        <w:t>Accounting</w:t>
      </w:r>
      <w:proofErr w:type="spellEnd"/>
      <w:r w:rsidRPr="00CF45C1">
        <w:rPr>
          <w:rFonts w:ascii="Times New Roman" w:eastAsia="Calibri" w:hAnsi="Times New Roman" w:cs="Times New Roman"/>
          <w:sz w:val="24"/>
          <w:szCs w:val="24"/>
          <w:lang w:val="fr-FR"/>
        </w:rPr>
        <w:t xml:space="preserve">, Management Control, and </w:t>
      </w:r>
      <w:proofErr w:type="spellStart"/>
      <w:r w:rsidRPr="00CF45C1">
        <w:rPr>
          <w:rFonts w:ascii="Times New Roman" w:eastAsia="Calibri" w:hAnsi="Times New Roman" w:cs="Times New Roman"/>
          <w:sz w:val="24"/>
          <w:szCs w:val="24"/>
          <w:lang w:val="fr-FR"/>
        </w:rPr>
        <w:t>Auditing</w:t>
      </w:r>
      <w:proofErr w:type="spellEnd"/>
      <w:r w:rsidRPr="00CF45C1">
        <w:rPr>
          <w:rFonts w:ascii="Times New Roman" w:eastAsia="Calibri" w:hAnsi="Times New Roman" w:cs="Times New Roman"/>
          <w:sz w:val="24"/>
          <w:szCs w:val="24"/>
          <w:lang w:val="fr-FR"/>
        </w:rPr>
        <w:t>. Economica, pp. 931-94.</w:t>
      </w:r>
    </w:p>
    <w:p w14:paraId="54D475DF"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Bourguignon, A. (2009). </w:t>
      </w:r>
      <w:proofErr w:type="spellStart"/>
      <w:r w:rsidRPr="00CF45C1">
        <w:rPr>
          <w:rFonts w:ascii="Times New Roman" w:eastAsia="Calibri" w:hAnsi="Times New Roman" w:cs="Times New Roman"/>
          <w:sz w:val="24"/>
          <w:szCs w:val="24"/>
          <w:lang w:val="fr-FR"/>
        </w:rPr>
        <w:t>Teaching</w:t>
      </w:r>
      <w:proofErr w:type="spellEnd"/>
      <w:r w:rsidRPr="00CF45C1">
        <w:rPr>
          <w:rFonts w:ascii="Times New Roman" w:eastAsia="Calibri" w:hAnsi="Times New Roman" w:cs="Times New Roman"/>
          <w:sz w:val="24"/>
          <w:szCs w:val="24"/>
          <w:lang w:val="fr-FR"/>
        </w:rPr>
        <w:t xml:space="preserve"> Management </w:t>
      </w:r>
      <w:proofErr w:type="gramStart"/>
      <w:r w:rsidRPr="00CF45C1">
        <w:rPr>
          <w:rFonts w:ascii="Times New Roman" w:eastAsia="Calibri" w:hAnsi="Times New Roman" w:cs="Times New Roman"/>
          <w:sz w:val="24"/>
          <w:szCs w:val="24"/>
          <w:lang w:val="fr-FR"/>
        </w:rPr>
        <w:t>Control:</w:t>
      </w:r>
      <w:proofErr w:type="gramEnd"/>
      <w:r w:rsidRPr="00CF45C1">
        <w:rPr>
          <w:rFonts w:ascii="Times New Roman" w:eastAsia="Calibri" w:hAnsi="Times New Roman" w:cs="Times New Roman"/>
          <w:sz w:val="24"/>
          <w:szCs w:val="24"/>
          <w:lang w:val="fr-FR"/>
        </w:rPr>
        <w:t xml:space="preserve"> An </w:t>
      </w:r>
      <w:proofErr w:type="spellStart"/>
      <w:r w:rsidRPr="00CF45C1">
        <w:rPr>
          <w:rFonts w:ascii="Times New Roman" w:eastAsia="Calibri" w:hAnsi="Times New Roman" w:cs="Times New Roman"/>
          <w:sz w:val="24"/>
          <w:szCs w:val="24"/>
          <w:lang w:val="fr-FR"/>
        </w:rPr>
        <w:t>Ethical</w:t>
      </w:r>
      <w:proofErr w:type="spellEnd"/>
      <w:r w:rsidRPr="00CF45C1">
        <w:rPr>
          <w:rFonts w:ascii="Times New Roman" w:eastAsia="Calibri" w:hAnsi="Times New Roman" w:cs="Times New Roman"/>
          <w:sz w:val="24"/>
          <w:szCs w:val="24"/>
          <w:lang w:val="fr-FR"/>
        </w:rPr>
        <w:t xml:space="preserve"> Trap? The Place of the </w:t>
      </w:r>
      <w:proofErr w:type="spellStart"/>
      <w:r w:rsidRPr="00CF45C1">
        <w:rPr>
          <w:rFonts w:ascii="Times New Roman" w:eastAsia="Calibri" w:hAnsi="Times New Roman" w:cs="Times New Roman"/>
          <w:sz w:val="24"/>
          <w:szCs w:val="24"/>
          <w:lang w:val="fr-FR"/>
        </w:rPr>
        <w:t>European</w:t>
      </w:r>
      <w:proofErr w:type="spellEnd"/>
      <w:r w:rsidRPr="00CF45C1">
        <w:rPr>
          <w:rFonts w:ascii="Times New Roman" w:eastAsia="Calibri" w:hAnsi="Times New Roman" w:cs="Times New Roman"/>
          <w:sz w:val="24"/>
          <w:szCs w:val="24"/>
          <w:lang w:val="fr-FR"/>
        </w:rPr>
        <w:t xml:space="preserve"> Dimension in </w:t>
      </w:r>
      <w:proofErr w:type="spellStart"/>
      <w:r w:rsidRPr="00CF45C1">
        <w:rPr>
          <w:rFonts w:ascii="Times New Roman" w:eastAsia="Calibri" w:hAnsi="Times New Roman" w:cs="Times New Roman"/>
          <w:sz w:val="24"/>
          <w:szCs w:val="24"/>
          <w:lang w:val="fr-FR"/>
        </w:rPr>
        <w:t>Accounting</w:t>
      </w:r>
      <w:proofErr w:type="spellEnd"/>
      <w:r w:rsidRPr="00CF45C1">
        <w:rPr>
          <w:rFonts w:ascii="Times New Roman" w:eastAsia="Calibri" w:hAnsi="Times New Roman" w:cs="Times New Roman"/>
          <w:sz w:val="24"/>
          <w:szCs w:val="24"/>
          <w:lang w:val="fr-FR"/>
        </w:rPr>
        <w:t xml:space="preserve">, Control, and </w:t>
      </w:r>
      <w:proofErr w:type="spellStart"/>
      <w:r w:rsidRPr="00CF45C1">
        <w:rPr>
          <w:rFonts w:ascii="Times New Roman" w:eastAsia="Calibri" w:hAnsi="Times New Roman" w:cs="Times New Roman"/>
          <w:sz w:val="24"/>
          <w:szCs w:val="24"/>
          <w:lang w:val="fr-FR"/>
        </w:rPr>
        <w:t>Auditing</w:t>
      </w:r>
      <w:proofErr w:type="spellEnd"/>
      <w:r w:rsidRPr="00CF45C1">
        <w:rPr>
          <w:rFonts w:ascii="Times New Roman" w:eastAsia="Calibri" w:hAnsi="Times New Roman" w:cs="Times New Roman"/>
          <w:sz w:val="24"/>
          <w:szCs w:val="24"/>
          <w:lang w:val="fr-FR"/>
        </w:rPr>
        <w:t>. May 2009. Strasbourg, France.</w:t>
      </w:r>
    </w:p>
    <w:p w14:paraId="75BABFB4"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Bouvier, M. (2012). Public Financial Management. In Côté, L. &amp; Savard J. F. (</w:t>
      </w:r>
      <w:proofErr w:type="spellStart"/>
      <w:r w:rsidRPr="00CF45C1">
        <w:rPr>
          <w:rFonts w:ascii="Times New Roman" w:eastAsia="Calibri" w:hAnsi="Times New Roman" w:cs="Times New Roman"/>
          <w:sz w:val="24"/>
          <w:szCs w:val="24"/>
          <w:lang w:val="fr-FR"/>
        </w:rPr>
        <w:t>eds</w:t>
      </w:r>
      <w:proofErr w:type="spellEnd"/>
      <w:r w:rsidRPr="00CF45C1">
        <w:rPr>
          <w:rFonts w:ascii="Times New Roman" w:eastAsia="Calibri" w:hAnsi="Times New Roman" w:cs="Times New Roman"/>
          <w:sz w:val="24"/>
          <w:szCs w:val="24"/>
          <w:lang w:val="fr-FR"/>
        </w:rPr>
        <w:t xml:space="preserve">.). The </w:t>
      </w:r>
      <w:proofErr w:type="spellStart"/>
      <w:r w:rsidRPr="00CF45C1">
        <w:rPr>
          <w:rFonts w:ascii="Times New Roman" w:eastAsia="Calibri" w:hAnsi="Times New Roman" w:cs="Times New Roman"/>
          <w:sz w:val="24"/>
          <w:szCs w:val="24"/>
          <w:lang w:val="fr-FR"/>
        </w:rPr>
        <w:t>Encyclopedic</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Dictionary</w:t>
      </w:r>
      <w:proofErr w:type="spellEnd"/>
      <w:r w:rsidRPr="00CF45C1">
        <w:rPr>
          <w:rFonts w:ascii="Times New Roman" w:eastAsia="Calibri" w:hAnsi="Times New Roman" w:cs="Times New Roman"/>
          <w:sz w:val="24"/>
          <w:szCs w:val="24"/>
          <w:lang w:val="fr-FR"/>
        </w:rPr>
        <w:t xml:space="preserve"> of Public Administration. www.dictionnaire.enap.ca.</w:t>
      </w:r>
    </w:p>
    <w:p w14:paraId="1859587A"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Burlaud, A. C., &amp; Simon. (1997). Management Control. Repères Collection. The Discovery.</w:t>
      </w:r>
    </w:p>
    <w:p w14:paraId="36A3EC01"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Cabannes, Y. (2015). The Impact of </w:t>
      </w:r>
      <w:proofErr w:type="spellStart"/>
      <w:r w:rsidRPr="00CF45C1">
        <w:rPr>
          <w:rFonts w:ascii="Times New Roman" w:eastAsia="Calibri" w:hAnsi="Times New Roman" w:cs="Times New Roman"/>
          <w:sz w:val="24"/>
          <w:szCs w:val="24"/>
          <w:lang w:val="fr-FR"/>
        </w:rPr>
        <w:t>Participatory</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Budgeting</w:t>
      </w:r>
      <w:proofErr w:type="spellEnd"/>
      <w:r w:rsidRPr="00CF45C1">
        <w:rPr>
          <w:rFonts w:ascii="Times New Roman" w:eastAsia="Calibri" w:hAnsi="Times New Roman" w:cs="Times New Roman"/>
          <w:sz w:val="24"/>
          <w:szCs w:val="24"/>
          <w:lang w:val="fr-FR"/>
        </w:rPr>
        <w:t xml:space="preserve"> on Basic </w:t>
      </w:r>
      <w:proofErr w:type="gramStart"/>
      <w:r w:rsidRPr="00CF45C1">
        <w:rPr>
          <w:rFonts w:ascii="Times New Roman" w:eastAsia="Calibri" w:hAnsi="Times New Roman" w:cs="Times New Roman"/>
          <w:sz w:val="24"/>
          <w:szCs w:val="24"/>
          <w:lang w:val="fr-FR"/>
        </w:rPr>
        <w:t>Services:</w:t>
      </w:r>
      <w:proofErr w:type="gramEnd"/>
      <w:r w:rsidRPr="00CF45C1">
        <w:rPr>
          <w:rFonts w:ascii="Times New Roman" w:eastAsia="Calibri" w:hAnsi="Times New Roman" w:cs="Times New Roman"/>
          <w:sz w:val="24"/>
          <w:szCs w:val="24"/>
          <w:lang w:val="fr-FR"/>
        </w:rPr>
        <w:t xml:space="preserve"> Municipal Practices and Field Data. </w:t>
      </w:r>
      <w:proofErr w:type="spellStart"/>
      <w:r w:rsidRPr="00CF45C1">
        <w:rPr>
          <w:rFonts w:ascii="Times New Roman" w:eastAsia="Calibri" w:hAnsi="Times New Roman" w:cs="Times New Roman"/>
          <w:sz w:val="24"/>
          <w:szCs w:val="24"/>
          <w:lang w:val="fr-FR"/>
        </w:rPr>
        <w:t>Environment</w:t>
      </w:r>
      <w:proofErr w:type="spellEnd"/>
      <w:r w:rsidRPr="00CF45C1">
        <w:rPr>
          <w:rFonts w:ascii="Times New Roman" w:eastAsia="Calibri" w:hAnsi="Times New Roman" w:cs="Times New Roman"/>
          <w:sz w:val="24"/>
          <w:szCs w:val="24"/>
          <w:lang w:val="fr-FR"/>
        </w:rPr>
        <w:t xml:space="preserve"> and </w:t>
      </w:r>
      <w:proofErr w:type="spellStart"/>
      <w:r w:rsidRPr="00CF45C1">
        <w:rPr>
          <w:rFonts w:ascii="Times New Roman" w:eastAsia="Calibri" w:hAnsi="Times New Roman" w:cs="Times New Roman"/>
          <w:sz w:val="24"/>
          <w:szCs w:val="24"/>
          <w:lang w:val="fr-FR"/>
        </w:rPr>
        <w:t>Urbanization</w:t>
      </w:r>
      <w:proofErr w:type="spellEnd"/>
      <w:r w:rsidRPr="00CF45C1">
        <w:rPr>
          <w:rFonts w:ascii="Times New Roman" w:eastAsia="Calibri" w:hAnsi="Times New Roman" w:cs="Times New Roman"/>
          <w:sz w:val="24"/>
          <w:szCs w:val="24"/>
          <w:lang w:val="fr-FR"/>
        </w:rPr>
        <w:t xml:space="preserve">, 27 (1), 257-284. https://doi.org/10.1177/0956247815572297 (original </w:t>
      </w:r>
      <w:proofErr w:type="spellStart"/>
      <w:r w:rsidRPr="00CF45C1">
        <w:rPr>
          <w:rFonts w:ascii="Times New Roman" w:eastAsia="Calibri" w:hAnsi="Times New Roman" w:cs="Times New Roman"/>
          <w:sz w:val="24"/>
          <w:szCs w:val="24"/>
          <w:lang w:val="fr-FR"/>
        </w:rPr>
        <w:t>work</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published</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in</w:t>
      </w:r>
      <w:proofErr w:type="spellEnd"/>
      <w:r w:rsidRPr="00CF45C1">
        <w:rPr>
          <w:rFonts w:ascii="Times New Roman" w:eastAsia="Calibri" w:hAnsi="Times New Roman" w:cs="Times New Roman"/>
          <w:sz w:val="24"/>
          <w:szCs w:val="24"/>
          <w:lang w:val="fr-FR"/>
        </w:rPr>
        <w:t xml:space="preserve"> 2015).</w:t>
      </w:r>
    </w:p>
    <w:p w14:paraId="49A1B83B"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Cappelletti, L., &amp; </w:t>
      </w:r>
      <w:proofErr w:type="spellStart"/>
      <w:r w:rsidRPr="00CF45C1">
        <w:rPr>
          <w:rFonts w:ascii="Times New Roman" w:eastAsia="Calibri" w:hAnsi="Times New Roman" w:cs="Times New Roman"/>
          <w:sz w:val="24"/>
          <w:szCs w:val="24"/>
          <w:lang w:val="fr-FR"/>
        </w:rPr>
        <w:t>Khouatra</w:t>
      </w:r>
      <w:proofErr w:type="spellEnd"/>
      <w:r w:rsidRPr="00CF45C1">
        <w:rPr>
          <w:rFonts w:ascii="Times New Roman" w:eastAsia="Calibri" w:hAnsi="Times New Roman" w:cs="Times New Roman"/>
          <w:sz w:val="24"/>
          <w:szCs w:val="24"/>
          <w:lang w:val="fr-FR"/>
        </w:rPr>
        <w:t xml:space="preserve">, D. (2009). The </w:t>
      </w:r>
      <w:proofErr w:type="spellStart"/>
      <w:r w:rsidRPr="00CF45C1">
        <w:rPr>
          <w:rFonts w:ascii="Times New Roman" w:eastAsia="Calibri" w:hAnsi="Times New Roman" w:cs="Times New Roman"/>
          <w:sz w:val="24"/>
          <w:szCs w:val="24"/>
          <w:lang w:val="fr-FR"/>
        </w:rPr>
        <w:t>Implementation</w:t>
      </w:r>
      <w:proofErr w:type="spellEnd"/>
      <w:r w:rsidRPr="00CF45C1">
        <w:rPr>
          <w:rFonts w:ascii="Times New Roman" w:eastAsia="Calibri" w:hAnsi="Times New Roman" w:cs="Times New Roman"/>
          <w:sz w:val="24"/>
          <w:szCs w:val="24"/>
          <w:lang w:val="fr-FR"/>
        </w:rPr>
        <w:t xml:space="preserve"> of a Management Control System in Liberal </w:t>
      </w:r>
      <w:proofErr w:type="spellStart"/>
      <w:proofErr w:type="gramStart"/>
      <w:r w:rsidRPr="00CF45C1">
        <w:rPr>
          <w:rFonts w:ascii="Times New Roman" w:eastAsia="Calibri" w:hAnsi="Times New Roman" w:cs="Times New Roman"/>
          <w:sz w:val="24"/>
          <w:szCs w:val="24"/>
          <w:lang w:val="fr-FR"/>
        </w:rPr>
        <w:t>Firms</w:t>
      </w:r>
      <w:proofErr w:type="spellEnd"/>
      <w:r w:rsidRPr="00CF45C1">
        <w:rPr>
          <w:rFonts w:ascii="Times New Roman" w:eastAsia="Calibri" w:hAnsi="Times New Roman" w:cs="Times New Roman"/>
          <w:sz w:val="24"/>
          <w:szCs w:val="24"/>
          <w:lang w:val="fr-FR"/>
        </w:rPr>
        <w:t>:</w:t>
      </w:r>
      <w:proofErr w:type="gramEnd"/>
      <w:r w:rsidRPr="00CF45C1">
        <w:rPr>
          <w:rFonts w:ascii="Times New Roman" w:eastAsia="Calibri" w:hAnsi="Times New Roman" w:cs="Times New Roman"/>
          <w:sz w:val="24"/>
          <w:szCs w:val="24"/>
          <w:lang w:val="fr-FR"/>
        </w:rPr>
        <w:t xml:space="preserve"> The Case of </w:t>
      </w:r>
      <w:proofErr w:type="spellStart"/>
      <w:r w:rsidRPr="00CF45C1">
        <w:rPr>
          <w:rFonts w:ascii="Times New Roman" w:eastAsia="Calibri" w:hAnsi="Times New Roman" w:cs="Times New Roman"/>
          <w:sz w:val="24"/>
          <w:szCs w:val="24"/>
          <w:lang w:val="fr-FR"/>
        </w:rPr>
        <w:t>Notary</w:t>
      </w:r>
      <w:proofErr w:type="spellEnd"/>
      <w:r w:rsidRPr="00CF45C1">
        <w:rPr>
          <w:rFonts w:ascii="Times New Roman" w:eastAsia="Calibri" w:hAnsi="Times New Roman" w:cs="Times New Roman"/>
          <w:sz w:val="24"/>
          <w:szCs w:val="24"/>
          <w:lang w:val="fr-FR"/>
        </w:rPr>
        <w:t xml:space="preserve"> Offices. Francophone </w:t>
      </w:r>
      <w:proofErr w:type="spellStart"/>
      <w:r w:rsidRPr="00CF45C1">
        <w:rPr>
          <w:rFonts w:ascii="Times New Roman" w:eastAsia="Calibri" w:hAnsi="Times New Roman" w:cs="Times New Roman"/>
          <w:sz w:val="24"/>
          <w:szCs w:val="24"/>
          <w:lang w:val="fr-FR"/>
        </w:rPr>
        <w:t>Accounting</w:t>
      </w:r>
      <w:proofErr w:type="spellEnd"/>
      <w:r w:rsidRPr="00CF45C1">
        <w:rPr>
          <w:rFonts w:ascii="Times New Roman" w:eastAsia="Calibri" w:hAnsi="Times New Roman" w:cs="Times New Roman"/>
          <w:sz w:val="24"/>
          <w:szCs w:val="24"/>
          <w:lang w:val="fr-FR"/>
        </w:rPr>
        <w:t xml:space="preserve"> Association.</w:t>
      </w:r>
    </w:p>
    <w:p w14:paraId="5C258F6A"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Charreaux</w:t>
      </w:r>
      <w:proofErr w:type="spellEnd"/>
      <w:r w:rsidRPr="00CF45C1">
        <w:rPr>
          <w:rFonts w:ascii="Times New Roman" w:eastAsia="Calibri" w:hAnsi="Times New Roman" w:cs="Times New Roman"/>
          <w:sz w:val="24"/>
          <w:szCs w:val="24"/>
          <w:lang w:val="fr-FR"/>
        </w:rPr>
        <w:t xml:space="preserve">, G., Couret, A., Joffre, P., Koenig, G., &amp; De Montmorillon, B. (1987). New </w:t>
      </w:r>
      <w:proofErr w:type="spellStart"/>
      <w:r w:rsidRPr="00CF45C1">
        <w:rPr>
          <w:rFonts w:ascii="Times New Roman" w:eastAsia="Calibri" w:hAnsi="Times New Roman" w:cs="Times New Roman"/>
          <w:sz w:val="24"/>
          <w:szCs w:val="24"/>
          <w:lang w:val="fr-FR"/>
        </w:rPr>
        <w:t>Theories</w:t>
      </w:r>
      <w:proofErr w:type="spellEnd"/>
      <w:r w:rsidRPr="00CF45C1">
        <w:rPr>
          <w:rFonts w:ascii="Times New Roman" w:eastAsia="Calibri" w:hAnsi="Times New Roman" w:cs="Times New Roman"/>
          <w:sz w:val="24"/>
          <w:szCs w:val="24"/>
          <w:lang w:val="fr-FR"/>
        </w:rPr>
        <w:t xml:space="preserve"> for </w:t>
      </w:r>
      <w:proofErr w:type="spellStart"/>
      <w:r w:rsidRPr="00CF45C1">
        <w:rPr>
          <w:rFonts w:ascii="Times New Roman" w:eastAsia="Calibri" w:hAnsi="Times New Roman" w:cs="Times New Roman"/>
          <w:sz w:val="24"/>
          <w:szCs w:val="24"/>
          <w:lang w:val="fr-FR"/>
        </w:rPr>
        <w:t>Managing</w:t>
      </w:r>
      <w:proofErr w:type="spellEnd"/>
      <w:r w:rsidRPr="00CF45C1">
        <w:rPr>
          <w:rFonts w:ascii="Times New Roman" w:eastAsia="Calibri" w:hAnsi="Times New Roman" w:cs="Times New Roman"/>
          <w:sz w:val="24"/>
          <w:szCs w:val="24"/>
          <w:lang w:val="fr-FR"/>
        </w:rPr>
        <w:t xml:space="preserve"> Businesses. Paris. Economica.</w:t>
      </w:r>
    </w:p>
    <w:p w14:paraId="27FBC980"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Charreaux</w:t>
      </w:r>
      <w:proofErr w:type="spellEnd"/>
      <w:r w:rsidRPr="00CF45C1">
        <w:rPr>
          <w:rFonts w:ascii="Times New Roman" w:eastAsia="Calibri" w:hAnsi="Times New Roman" w:cs="Times New Roman"/>
          <w:sz w:val="24"/>
          <w:szCs w:val="24"/>
          <w:lang w:val="fr-FR"/>
        </w:rPr>
        <w:t xml:space="preserve">, G. (1999). Positive Agency </w:t>
      </w:r>
      <w:proofErr w:type="gramStart"/>
      <w:r w:rsidRPr="00CF45C1">
        <w:rPr>
          <w:rFonts w:ascii="Times New Roman" w:eastAsia="Calibri" w:hAnsi="Times New Roman" w:cs="Times New Roman"/>
          <w:sz w:val="24"/>
          <w:szCs w:val="24"/>
          <w:lang w:val="fr-FR"/>
        </w:rPr>
        <w:t>Theory:</w:t>
      </w:r>
      <w:proofErr w:type="gram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Positioning</w:t>
      </w:r>
      <w:proofErr w:type="spellEnd"/>
      <w:r w:rsidRPr="00CF45C1">
        <w:rPr>
          <w:rFonts w:ascii="Times New Roman" w:eastAsia="Calibri" w:hAnsi="Times New Roman" w:cs="Times New Roman"/>
          <w:sz w:val="24"/>
          <w:szCs w:val="24"/>
          <w:lang w:val="fr-FR"/>
        </w:rPr>
        <w:t xml:space="preserve"> and Contributions. </w:t>
      </w:r>
      <w:proofErr w:type="spellStart"/>
      <w:r w:rsidRPr="00CF45C1">
        <w:rPr>
          <w:rFonts w:ascii="Times New Roman" w:eastAsia="Calibri" w:hAnsi="Times New Roman" w:cs="Times New Roman"/>
          <w:sz w:val="24"/>
          <w:szCs w:val="24"/>
          <w:lang w:val="fr-FR"/>
        </w:rPr>
        <w:t>Working</w:t>
      </w:r>
      <w:proofErr w:type="spellEnd"/>
      <w:r w:rsidRPr="00CF45C1">
        <w:rPr>
          <w:rFonts w:ascii="Times New Roman" w:eastAsia="Calibri" w:hAnsi="Times New Roman" w:cs="Times New Roman"/>
          <w:sz w:val="24"/>
          <w:szCs w:val="24"/>
          <w:lang w:val="fr-FR"/>
        </w:rPr>
        <w:t xml:space="preserve"> Paper. </w:t>
      </w:r>
      <w:proofErr w:type="spellStart"/>
      <w:r w:rsidRPr="00CF45C1">
        <w:rPr>
          <w:rFonts w:ascii="Times New Roman" w:eastAsia="Calibri" w:hAnsi="Times New Roman" w:cs="Times New Roman"/>
          <w:sz w:val="24"/>
          <w:szCs w:val="24"/>
          <w:lang w:val="fr-FR"/>
        </w:rPr>
        <w:t>University</w:t>
      </w:r>
      <w:proofErr w:type="spellEnd"/>
      <w:r w:rsidRPr="00CF45C1">
        <w:rPr>
          <w:rFonts w:ascii="Times New Roman" w:eastAsia="Calibri" w:hAnsi="Times New Roman" w:cs="Times New Roman"/>
          <w:sz w:val="24"/>
          <w:szCs w:val="24"/>
          <w:lang w:val="fr-FR"/>
        </w:rPr>
        <w:t xml:space="preserve"> of Burgundy.</w:t>
      </w:r>
    </w:p>
    <w:p w14:paraId="016DEDE0"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Cohen, E. (2007). The LOLF and </w:t>
      </w:r>
      <w:proofErr w:type="spellStart"/>
      <w:r w:rsidRPr="00CF45C1">
        <w:rPr>
          <w:rFonts w:ascii="Times New Roman" w:eastAsia="Calibri" w:hAnsi="Times New Roman" w:cs="Times New Roman"/>
          <w:sz w:val="24"/>
          <w:szCs w:val="24"/>
          <w:lang w:val="fr-FR"/>
        </w:rPr>
        <w:t>University</w:t>
      </w:r>
      <w:proofErr w:type="spellEnd"/>
      <w:r w:rsidRPr="00CF45C1">
        <w:rPr>
          <w:rFonts w:ascii="Times New Roman" w:eastAsia="Calibri" w:hAnsi="Times New Roman" w:cs="Times New Roman"/>
          <w:sz w:val="24"/>
          <w:szCs w:val="24"/>
          <w:lang w:val="fr-FR"/>
        </w:rPr>
        <w:t xml:space="preserve"> Autonomy. In Arkwright, E., De </w:t>
      </w:r>
      <w:proofErr w:type="spellStart"/>
      <w:r w:rsidRPr="00CF45C1">
        <w:rPr>
          <w:rFonts w:ascii="Times New Roman" w:eastAsia="Calibri" w:hAnsi="Times New Roman" w:cs="Times New Roman"/>
          <w:sz w:val="24"/>
          <w:szCs w:val="24"/>
          <w:lang w:val="fr-FR"/>
        </w:rPr>
        <w:t>Boissieu</w:t>
      </w:r>
      <w:proofErr w:type="spellEnd"/>
      <w:r w:rsidRPr="00CF45C1">
        <w:rPr>
          <w:rFonts w:ascii="Times New Roman" w:eastAsia="Calibri" w:hAnsi="Times New Roman" w:cs="Times New Roman"/>
          <w:sz w:val="24"/>
          <w:szCs w:val="24"/>
          <w:lang w:val="fr-FR"/>
        </w:rPr>
        <w:t>, C.,</w:t>
      </w:r>
    </w:p>
    <w:p w14:paraId="714B4A97"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Lorenzi, J. H., &amp; Samson, J. (</w:t>
      </w:r>
      <w:proofErr w:type="spellStart"/>
      <w:r w:rsidRPr="00CF45C1">
        <w:rPr>
          <w:rFonts w:ascii="Times New Roman" w:eastAsia="Calibri" w:hAnsi="Times New Roman" w:cs="Times New Roman"/>
          <w:sz w:val="24"/>
          <w:szCs w:val="24"/>
          <w:lang w:val="fr-FR"/>
        </w:rPr>
        <w:t>Eds</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Political</w:t>
      </w:r>
      <w:proofErr w:type="spellEnd"/>
      <w:r w:rsidRPr="00CF45C1">
        <w:rPr>
          <w:rFonts w:ascii="Times New Roman" w:eastAsia="Calibri" w:hAnsi="Times New Roman" w:cs="Times New Roman"/>
          <w:sz w:val="24"/>
          <w:szCs w:val="24"/>
          <w:lang w:val="fr-FR"/>
        </w:rPr>
        <w:t xml:space="preserve"> Economy of the LOLF. La Documentation Française. Paris, 351-358.</w:t>
      </w:r>
    </w:p>
    <w:p w14:paraId="7079871A"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Curristine</w:t>
      </w:r>
      <w:proofErr w:type="spellEnd"/>
      <w:r w:rsidRPr="00CF45C1">
        <w:rPr>
          <w:rFonts w:ascii="Times New Roman" w:eastAsia="Calibri" w:hAnsi="Times New Roman" w:cs="Times New Roman"/>
          <w:sz w:val="24"/>
          <w:szCs w:val="24"/>
          <w:lang w:val="fr-FR"/>
        </w:rPr>
        <w:t xml:space="preserve">, T. (2005). </w:t>
      </w:r>
      <w:proofErr w:type="spellStart"/>
      <w:r w:rsidRPr="00CF45C1">
        <w:rPr>
          <w:rFonts w:ascii="Times New Roman" w:eastAsia="Calibri" w:hAnsi="Times New Roman" w:cs="Times New Roman"/>
          <w:sz w:val="24"/>
          <w:szCs w:val="24"/>
          <w:lang w:val="fr-FR"/>
        </w:rPr>
        <w:t>Government</w:t>
      </w:r>
      <w:proofErr w:type="spellEnd"/>
      <w:r w:rsidRPr="00CF45C1">
        <w:rPr>
          <w:rFonts w:ascii="Times New Roman" w:eastAsia="Calibri" w:hAnsi="Times New Roman" w:cs="Times New Roman"/>
          <w:sz w:val="24"/>
          <w:szCs w:val="24"/>
          <w:lang w:val="fr-FR"/>
        </w:rPr>
        <w:t xml:space="preserve"> </w:t>
      </w:r>
      <w:proofErr w:type="gramStart"/>
      <w:r w:rsidRPr="00CF45C1">
        <w:rPr>
          <w:rFonts w:ascii="Times New Roman" w:eastAsia="Calibri" w:hAnsi="Times New Roman" w:cs="Times New Roman"/>
          <w:sz w:val="24"/>
          <w:szCs w:val="24"/>
          <w:lang w:val="fr-FR"/>
        </w:rPr>
        <w:t>Performance:</w:t>
      </w:r>
      <w:proofErr w:type="gram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Lessons</w:t>
      </w:r>
      <w:proofErr w:type="spellEnd"/>
      <w:r w:rsidRPr="00CF45C1">
        <w:rPr>
          <w:rFonts w:ascii="Times New Roman" w:eastAsia="Calibri" w:hAnsi="Times New Roman" w:cs="Times New Roman"/>
          <w:sz w:val="24"/>
          <w:szCs w:val="24"/>
          <w:lang w:val="fr-FR"/>
        </w:rPr>
        <w:t xml:space="preserve"> and Challenges. OECD Journal on </w:t>
      </w:r>
      <w:proofErr w:type="spellStart"/>
      <w:r w:rsidRPr="00CF45C1">
        <w:rPr>
          <w:rFonts w:ascii="Times New Roman" w:eastAsia="Calibri" w:hAnsi="Times New Roman" w:cs="Times New Roman"/>
          <w:sz w:val="24"/>
          <w:szCs w:val="24"/>
          <w:lang w:val="fr-FR"/>
        </w:rPr>
        <w:t>Budgeting</w:t>
      </w:r>
      <w:proofErr w:type="spellEnd"/>
      <w:r w:rsidRPr="00CF45C1">
        <w:rPr>
          <w:rFonts w:ascii="Times New Roman" w:eastAsia="Calibri" w:hAnsi="Times New Roman" w:cs="Times New Roman"/>
          <w:sz w:val="24"/>
          <w:szCs w:val="24"/>
          <w:lang w:val="fr-FR"/>
        </w:rPr>
        <w:t>, Vol. 5 No. 1, OECD. Dalloz.</w:t>
      </w:r>
    </w:p>
    <w:p w14:paraId="0140ECC1"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De Tocqueville, A. (1984). </w:t>
      </w:r>
      <w:proofErr w:type="spellStart"/>
      <w:r w:rsidRPr="00CF45C1">
        <w:rPr>
          <w:rFonts w:ascii="Times New Roman" w:eastAsia="Calibri" w:hAnsi="Times New Roman" w:cs="Times New Roman"/>
          <w:sz w:val="24"/>
          <w:szCs w:val="24"/>
          <w:lang w:val="fr-FR"/>
        </w:rPr>
        <w:t>Democracy</w:t>
      </w:r>
      <w:proofErr w:type="spellEnd"/>
      <w:r w:rsidRPr="00CF45C1">
        <w:rPr>
          <w:rFonts w:ascii="Times New Roman" w:eastAsia="Calibri" w:hAnsi="Times New Roman" w:cs="Times New Roman"/>
          <w:sz w:val="24"/>
          <w:szCs w:val="24"/>
          <w:lang w:val="fr-FR"/>
        </w:rPr>
        <w:t xml:space="preserve"> in America. Book 1. Paris.</w:t>
      </w:r>
    </w:p>
    <w:p w14:paraId="32C768C7"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Evrard, Y., </w:t>
      </w:r>
      <w:proofErr w:type="spellStart"/>
      <w:r w:rsidRPr="00CF45C1">
        <w:rPr>
          <w:rFonts w:ascii="Times New Roman" w:eastAsia="Calibri" w:hAnsi="Times New Roman" w:cs="Times New Roman"/>
          <w:sz w:val="24"/>
          <w:szCs w:val="24"/>
          <w:lang w:val="fr-FR"/>
        </w:rPr>
        <w:t>Pras</w:t>
      </w:r>
      <w:proofErr w:type="spellEnd"/>
      <w:r w:rsidRPr="00CF45C1">
        <w:rPr>
          <w:rFonts w:ascii="Times New Roman" w:eastAsia="Calibri" w:hAnsi="Times New Roman" w:cs="Times New Roman"/>
          <w:sz w:val="24"/>
          <w:szCs w:val="24"/>
          <w:lang w:val="fr-FR"/>
        </w:rPr>
        <w:t xml:space="preserve">, B., &amp; Roux, E. (2003). </w:t>
      </w:r>
      <w:proofErr w:type="spellStart"/>
      <w:r w:rsidRPr="00CF45C1">
        <w:rPr>
          <w:rFonts w:ascii="Times New Roman" w:eastAsia="Calibri" w:hAnsi="Times New Roman" w:cs="Times New Roman"/>
          <w:sz w:val="24"/>
          <w:szCs w:val="24"/>
          <w:lang w:val="fr-FR"/>
        </w:rPr>
        <w:t>Market</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Studies</w:t>
      </w:r>
      <w:proofErr w:type="spellEnd"/>
      <w:r w:rsidRPr="00CF45C1">
        <w:rPr>
          <w:rFonts w:ascii="Times New Roman" w:eastAsia="Calibri" w:hAnsi="Times New Roman" w:cs="Times New Roman"/>
          <w:sz w:val="24"/>
          <w:szCs w:val="24"/>
          <w:lang w:val="fr-FR"/>
        </w:rPr>
        <w:t xml:space="preserve"> and </w:t>
      </w:r>
      <w:proofErr w:type="spellStart"/>
      <w:r w:rsidRPr="00CF45C1">
        <w:rPr>
          <w:rFonts w:ascii="Times New Roman" w:eastAsia="Calibri" w:hAnsi="Times New Roman" w:cs="Times New Roman"/>
          <w:sz w:val="24"/>
          <w:szCs w:val="24"/>
          <w:lang w:val="fr-FR"/>
        </w:rPr>
        <w:t>Research</w:t>
      </w:r>
      <w:proofErr w:type="spellEnd"/>
      <w:r w:rsidRPr="00CF45C1">
        <w:rPr>
          <w:rFonts w:ascii="Times New Roman" w:eastAsia="Calibri" w:hAnsi="Times New Roman" w:cs="Times New Roman"/>
          <w:sz w:val="24"/>
          <w:szCs w:val="24"/>
          <w:lang w:val="fr-FR"/>
        </w:rPr>
        <w:t xml:space="preserve"> in Marketing, 3rd Edition. Nathan. Paris.</w:t>
      </w:r>
    </w:p>
    <w:p w14:paraId="270B6AC5"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Fadil</w:t>
      </w:r>
      <w:proofErr w:type="spellEnd"/>
      <w:r w:rsidRPr="00CF45C1">
        <w:rPr>
          <w:rFonts w:ascii="Times New Roman" w:eastAsia="Calibri" w:hAnsi="Times New Roman" w:cs="Times New Roman"/>
          <w:sz w:val="24"/>
          <w:szCs w:val="24"/>
          <w:lang w:val="fr-FR"/>
        </w:rPr>
        <w:t xml:space="preserve">, Z., &amp; </w:t>
      </w:r>
      <w:proofErr w:type="spellStart"/>
      <w:r w:rsidRPr="00CF45C1">
        <w:rPr>
          <w:rFonts w:ascii="Times New Roman" w:eastAsia="Calibri" w:hAnsi="Times New Roman" w:cs="Times New Roman"/>
          <w:sz w:val="24"/>
          <w:szCs w:val="24"/>
          <w:lang w:val="fr-FR"/>
        </w:rPr>
        <w:t>Amedjar</w:t>
      </w:r>
      <w:proofErr w:type="spellEnd"/>
      <w:r w:rsidRPr="00CF45C1">
        <w:rPr>
          <w:rFonts w:ascii="Times New Roman" w:eastAsia="Calibri" w:hAnsi="Times New Roman" w:cs="Times New Roman"/>
          <w:sz w:val="24"/>
          <w:szCs w:val="24"/>
          <w:lang w:val="fr-FR"/>
        </w:rPr>
        <w:t>, A. (2020). Performance-</w:t>
      </w:r>
      <w:proofErr w:type="spellStart"/>
      <w:r w:rsidRPr="00CF45C1">
        <w:rPr>
          <w:rFonts w:ascii="Times New Roman" w:eastAsia="Calibri" w:hAnsi="Times New Roman" w:cs="Times New Roman"/>
          <w:sz w:val="24"/>
          <w:szCs w:val="24"/>
          <w:lang w:val="fr-FR"/>
        </w:rPr>
        <w:t>Based</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Budgeting</w:t>
      </w:r>
      <w:proofErr w:type="spellEnd"/>
      <w:r w:rsidRPr="00CF45C1">
        <w:rPr>
          <w:rFonts w:ascii="Times New Roman" w:eastAsia="Calibri" w:hAnsi="Times New Roman" w:cs="Times New Roman"/>
          <w:sz w:val="24"/>
          <w:szCs w:val="24"/>
          <w:lang w:val="fr-FR"/>
        </w:rPr>
        <w:t xml:space="preserve"> in </w:t>
      </w:r>
      <w:proofErr w:type="gramStart"/>
      <w:r w:rsidRPr="00CF45C1">
        <w:rPr>
          <w:rFonts w:ascii="Times New Roman" w:eastAsia="Calibri" w:hAnsi="Times New Roman" w:cs="Times New Roman"/>
          <w:sz w:val="24"/>
          <w:szCs w:val="24"/>
          <w:lang w:val="fr-FR"/>
        </w:rPr>
        <w:t>Morocco:</w:t>
      </w:r>
      <w:proofErr w:type="gram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Assessment</w:t>
      </w:r>
      <w:proofErr w:type="spellEnd"/>
      <w:r w:rsidRPr="00CF45C1">
        <w:rPr>
          <w:rFonts w:ascii="Times New Roman" w:eastAsia="Calibri" w:hAnsi="Times New Roman" w:cs="Times New Roman"/>
          <w:sz w:val="24"/>
          <w:szCs w:val="24"/>
          <w:lang w:val="fr-FR"/>
        </w:rPr>
        <w:t xml:space="preserve"> and Prospects. Journal of Control, </w:t>
      </w:r>
      <w:proofErr w:type="spellStart"/>
      <w:r w:rsidRPr="00CF45C1">
        <w:rPr>
          <w:rFonts w:ascii="Times New Roman" w:eastAsia="Calibri" w:hAnsi="Times New Roman" w:cs="Times New Roman"/>
          <w:sz w:val="24"/>
          <w:szCs w:val="24"/>
          <w:lang w:val="fr-FR"/>
        </w:rPr>
        <w:t>Accounting</w:t>
      </w:r>
      <w:proofErr w:type="spellEnd"/>
      <w:r w:rsidRPr="00CF45C1">
        <w:rPr>
          <w:rFonts w:ascii="Times New Roman" w:eastAsia="Calibri" w:hAnsi="Times New Roman" w:cs="Times New Roman"/>
          <w:sz w:val="24"/>
          <w:szCs w:val="24"/>
          <w:lang w:val="fr-FR"/>
        </w:rPr>
        <w:t xml:space="preserve">, and </w:t>
      </w:r>
      <w:proofErr w:type="spellStart"/>
      <w:r w:rsidRPr="00CF45C1">
        <w:rPr>
          <w:rFonts w:ascii="Times New Roman" w:eastAsia="Calibri" w:hAnsi="Times New Roman" w:cs="Times New Roman"/>
          <w:sz w:val="24"/>
          <w:szCs w:val="24"/>
          <w:lang w:val="fr-FR"/>
        </w:rPr>
        <w:t>Auditing</w:t>
      </w:r>
      <w:proofErr w:type="spellEnd"/>
      <w:r w:rsidRPr="00CF45C1">
        <w:rPr>
          <w:rFonts w:ascii="Times New Roman" w:eastAsia="Calibri" w:hAnsi="Times New Roman" w:cs="Times New Roman"/>
          <w:sz w:val="24"/>
          <w:szCs w:val="24"/>
          <w:lang w:val="fr-FR"/>
        </w:rPr>
        <w:t xml:space="preserve">. Volume </w:t>
      </w:r>
      <w:proofErr w:type="gramStart"/>
      <w:r w:rsidRPr="00CF45C1">
        <w:rPr>
          <w:rFonts w:ascii="Times New Roman" w:eastAsia="Calibri" w:hAnsi="Times New Roman" w:cs="Times New Roman"/>
          <w:sz w:val="24"/>
          <w:szCs w:val="24"/>
          <w:lang w:val="fr-FR"/>
        </w:rPr>
        <w:t>4:</w:t>
      </w:r>
      <w:proofErr w:type="gramEnd"/>
      <w:r w:rsidRPr="00CF45C1">
        <w:rPr>
          <w:rFonts w:ascii="Times New Roman" w:eastAsia="Calibri" w:hAnsi="Times New Roman" w:cs="Times New Roman"/>
          <w:sz w:val="24"/>
          <w:szCs w:val="24"/>
          <w:lang w:val="fr-FR"/>
        </w:rPr>
        <w:t xml:space="preserve"> Issue 3, pp. 280–295.</w:t>
      </w:r>
    </w:p>
    <w:p w14:paraId="7C0BC9B0"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Fama, E. F. (1980). Agency </w:t>
      </w:r>
      <w:proofErr w:type="spellStart"/>
      <w:r w:rsidRPr="00CF45C1">
        <w:rPr>
          <w:rFonts w:ascii="Times New Roman" w:eastAsia="Calibri" w:hAnsi="Times New Roman" w:cs="Times New Roman"/>
          <w:sz w:val="24"/>
          <w:szCs w:val="24"/>
          <w:lang w:val="fr-FR"/>
        </w:rPr>
        <w:t>Problems</w:t>
      </w:r>
      <w:proofErr w:type="spellEnd"/>
      <w:r w:rsidRPr="00CF45C1">
        <w:rPr>
          <w:rFonts w:ascii="Times New Roman" w:eastAsia="Calibri" w:hAnsi="Times New Roman" w:cs="Times New Roman"/>
          <w:sz w:val="24"/>
          <w:szCs w:val="24"/>
          <w:lang w:val="fr-FR"/>
        </w:rPr>
        <w:t xml:space="preserve"> and the Theory of the </w:t>
      </w:r>
      <w:proofErr w:type="spellStart"/>
      <w:r w:rsidRPr="00CF45C1">
        <w:rPr>
          <w:rFonts w:ascii="Times New Roman" w:eastAsia="Calibri" w:hAnsi="Times New Roman" w:cs="Times New Roman"/>
          <w:sz w:val="24"/>
          <w:szCs w:val="24"/>
          <w:lang w:val="fr-FR"/>
        </w:rPr>
        <w:t>Firm</w:t>
      </w:r>
      <w:proofErr w:type="spellEnd"/>
      <w:r w:rsidRPr="00CF45C1">
        <w:rPr>
          <w:rFonts w:ascii="Times New Roman" w:eastAsia="Calibri" w:hAnsi="Times New Roman" w:cs="Times New Roman"/>
          <w:sz w:val="24"/>
          <w:szCs w:val="24"/>
          <w:lang w:val="fr-FR"/>
        </w:rPr>
        <w:t xml:space="preserve">. The Journal of </w:t>
      </w:r>
      <w:proofErr w:type="spellStart"/>
      <w:r w:rsidRPr="00CF45C1">
        <w:rPr>
          <w:rFonts w:ascii="Times New Roman" w:eastAsia="Calibri" w:hAnsi="Times New Roman" w:cs="Times New Roman"/>
          <w:sz w:val="24"/>
          <w:szCs w:val="24"/>
          <w:lang w:val="fr-FR"/>
        </w:rPr>
        <w:t>Political</w:t>
      </w:r>
      <w:proofErr w:type="spellEnd"/>
      <w:r w:rsidRPr="00CF45C1">
        <w:rPr>
          <w:rFonts w:ascii="Times New Roman" w:eastAsia="Calibri" w:hAnsi="Times New Roman" w:cs="Times New Roman"/>
          <w:sz w:val="24"/>
          <w:szCs w:val="24"/>
          <w:lang w:val="fr-FR"/>
        </w:rPr>
        <w:t xml:space="preserve"> Economy. Vol. 88, No. 2 (Apr., 1980), pp. 288–307. </w:t>
      </w:r>
      <w:proofErr w:type="spellStart"/>
      <w:r w:rsidRPr="00CF45C1">
        <w:rPr>
          <w:rFonts w:ascii="Times New Roman" w:eastAsia="Calibri" w:hAnsi="Times New Roman" w:cs="Times New Roman"/>
          <w:sz w:val="24"/>
          <w:szCs w:val="24"/>
          <w:lang w:val="fr-FR"/>
        </w:rPr>
        <w:t>Published</w:t>
      </w:r>
      <w:proofErr w:type="spellEnd"/>
      <w:r w:rsidRPr="00CF45C1">
        <w:rPr>
          <w:rFonts w:ascii="Times New Roman" w:eastAsia="Calibri" w:hAnsi="Times New Roman" w:cs="Times New Roman"/>
          <w:sz w:val="24"/>
          <w:szCs w:val="24"/>
          <w:lang w:val="fr-FR"/>
        </w:rPr>
        <w:t xml:space="preserve"> </w:t>
      </w:r>
      <w:proofErr w:type="gramStart"/>
      <w:r w:rsidRPr="00CF45C1">
        <w:rPr>
          <w:rFonts w:ascii="Times New Roman" w:eastAsia="Calibri" w:hAnsi="Times New Roman" w:cs="Times New Roman"/>
          <w:sz w:val="24"/>
          <w:szCs w:val="24"/>
          <w:lang w:val="fr-FR"/>
        </w:rPr>
        <w:t>by:</w:t>
      </w:r>
      <w:proofErr w:type="gramEnd"/>
      <w:r w:rsidRPr="00CF45C1">
        <w:rPr>
          <w:rFonts w:ascii="Times New Roman" w:eastAsia="Calibri" w:hAnsi="Times New Roman" w:cs="Times New Roman"/>
          <w:sz w:val="24"/>
          <w:szCs w:val="24"/>
          <w:lang w:val="fr-FR"/>
        </w:rPr>
        <w:t xml:space="preserve"> The </w:t>
      </w:r>
      <w:proofErr w:type="spellStart"/>
      <w:r w:rsidRPr="00CF45C1">
        <w:rPr>
          <w:rFonts w:ascii="Times New Roman" w:eastAsia="Calibri" w:hAnsi="Times New Roman" w:cs="Times New Roman"/>
          <w:sz w:val="24"/>
          <w:szCs w:val="24"/>
          <w:lang w:val="fr-FR"/>
        </w:rPr>
        <w:t>University</w:t>
      </w:r>
      <w:proofErr w:type="spellEnd"/>
      <w:r w:rsidRPr="00CF45C1">
        <w:rPr>
          <w:rFonts w:ascii="Times New Roman" w:eastAsia="Calibri" w:hAnsi="Times New Roman" w:cs="Times New Roman"/>
          <w:sz w:val="24"/>
          <w:szCs w:val="24"/>
          <w:lang w:val="fr-FR"/>
        </w:rPr>
        <w:t xml:space="preserve"> of Chicago, http://www.jstor.org/stable/1837292.</w:t>
      </w:r>
    </w:p>
    <w:p w14:paraId="6B455D62"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Folscher</w:t>
      </w:r>
      <w:proofErr w:type="spellEnd"/>
      <w:r w:rsidRPr="00CF45C1">
        <w:rPr>
          <w:rFonts w:ascii="Times New Roman" w:eastAsia="Calibri" w:hAnsi="Times New Roman" w:cs="Times New Roman"/>
          <w:sz w:val="24"/>
          <w:szCs w:val="24"/>
          <w:lang w:val="fr-FR"/>
        </w:rPr>
        <w:t xml:space="preserve">, A. (2007). Budget Methods and Practices. In A. Shah, </w:t>
      </w:r>
      <w:proofErr w:type="spellStart"/>
      <w:r w:rsidRPr="00CF45C1">
        <w:rPr>
          <w:rFonts w:ascii="Times New Roman" w:eastAsia="Calibri" w:hAnsi="Times New Roman" w:cs="Times New Roman"/>
          <w:sz w:val="24"/>
          <w:szCs w:val="24"/>
          <w:lang w:val="fr-FR"/>
        </w:rPr>
        <w:t>ed</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Budgeting</w:t>
      </w:r>
      <w:proofErr w:type="spellEnd"/>
      <w:r w:rsidRPr="00CF45C1">
        <w:rPr>
          <w:rFonts w:ascii="Times New Roman" w:eastAsia="Calibri" w:hAnsi="Times New Roman" w:cs="Times New Roman"/>
          <w:sz w:val="24"/>
          <w:szCs w:val="24"/>
          <w:lang w:val="fr-FR"/>
        </w:rPr>
        <w:t xml:space="preserve"> and </w:t>
      </w:r>
      <w:proofErr w:type="spellStart"/>
      <w:r w:rsidRPr="00CF45C1">
        <w:rPr>
          <w:rFonts w:ascii="Times New Roman" w:eastAsia="Calibri" w:hAnsi="Times New Roman" w:cs="Times New Roman"/>
          <w:sz w:val="24"/>
          <w:szCs w:val="24"/>
          <w:lang w:val="fr-FR"/>
        </w:rPr>
        <w:t>Budgetary</w:t>
      </w:r>
      <w:proofErr w:type="spellEnd"/>
      <w:r w:rsidRPr="00CF45C1">
        <w:rPr>
          <w:rFonts w:ascii="Times New Roman" w:eastAsia="Calibri" w:hAnsi="Times New Roman" w:cs="Times New Roman"/>
          <w:sz w:val="24"/>
          <w:szCs w:val="24"/>
          <w:lang w:val="fr-FR"/>
        </w:rPr>
        <w:t xml:space="preserve"> Institutions. (The World </w:t>
      </w:r>
      <w:proofErr w:type="gramStart"/>
      <w:r w:rsidRPr="00CF45C1">
        <w:rPr>
          <w:rFonts w:ascii="Times New Roman" w:eastAsia="Calibri" w:hAnsi="Times New Roman" w:cs="Times New Roman"/>
          <w:sz w:val="24"/>
          <w:szCs w:val="24"/>
          <w:lang w:val="fr-FR"/>
        </w:rPr>
        <w:t>Bank:</w:t>
      </w:r>
      <w:proofErr w:type="gramEnd"/>
      <w:r w:rsidRPr="00CF45C1">
        <w:rPr>
          <w:rFonts w:ascii="Times New Roman" w:eastAsia="Calibri" w:hAnsi="Times New Roman" w:cs="Times New Roman"/>
          <w:sz w:val="24"/>
          <w:szCs w:val="24"/>
          <w:lang w:val="fr-FR"/>
        </w:rPr>
        <w:t xml:space="preserve"> Washington, DC, USA), 109–135.</w:t>
      </w:r>
    </w:p>
    <w:p w14:paraId="5F1C652C"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lastRenderedPageBreak/>
        <w:t xml:space="preserve">Foucher, R. (2007). </w:t>
      </w:r>
      <w:proofErr w:type="spellStart"/>
      <w:r w:rsidRPr="00CF45C1">
        <w:rPr>
          <w:rFonts w:ascii="Times New Roman" w:eastAsia="Calibri" w:hAnsi="Times New Roman" w:cs="Times New Roman"/>
          <w:sz w:val="24"/>
          <w:szCs w:val="24"/>
          <w:lang w:val="fr-FR"/>
        </w:rPr>
        <w:t>Chapter</w:t>
      </w:r>
      <w:proofErr w:type="spellEnd"/>
      <w:r w:rsidRPr="00CF45C1">
        <w:rPr>
          <w:rFonts w:ascii="Times New Roman" w:eastAsia="Calibri" w:hAnsi="Times New Roman" w:cs="Times New Roman"/>
          <w:sz w:val="24"/>
          <w:szCs w:val="24"/>
          <w:lang w:val="fr-FR"/>
        </w:rPr>
        <w:t xml:space="preserve"> 2. </w:t>
      </w:r>
      <w:proofErr w:type="spellStart"/>
      <w:r w:rsidRPr="00CF45C1">
        <w:rPr>
          <w:rFonts w:ascii="Times New Roman" w:eastAsia="Calibri" w:hAnsi="Times New Roman" w:cs="Times New Roman"/>
          <w:sz w:val="24"/>
          <w:szCs w:val="24"/>
          <w:lang w:val="fr-FR"/>
        </w:rPr>
        <w:t>Measuring</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Skills</w:t>
      </w:r>
      <w:proofErr w:type="spellEnd"/>
      <w:r w:rsidRPr="00CF45C1">
        <w:rPr>
          <w:rFonts w:ascii="Times New Roman" w:eastAsia="Calibri" w:hAnsi="Times New Roman" w:cs="Times New Roman"/>
          <w:sz w:val="24"/>
          <w:szCs w:val="24"/>
          <w:lang w:val="fr-FR"/>
        </w:rPr>
        <w:t xml:space="preserve">, Output, and </w:t>
      </w:r>
      <w:proofErr w:type="gramStart"/>
      <w:r w:rsidRPr="00CF45C1">
        <w:rPr>
          <w:rFonts w:ascii="Times New Roman" w:eastAsia="Calibri" w:hAnsi="Times New Roman" w:cs="Times New Roman"/>
          <w:sz w:val="24"/>
          <w:szCs w:val="24"/>
          <w:lang w:val="fr-FR"/>
        </w:rPr>
        <w:t>Performance:</w:t>
      </w:r>
      <w:proofErr w:type="gramEnd"/>
      <w:r w:rsidRPr="00CF45C1">
        <w:rPr>
          <w:rFonts w:ascii="Times New Roman" w:eastAsia="Calibri" w:hAnsi="Times New Roman" w:cs="Times New Roman"/>
          <w:sz w:val="24"/>
          <w:szCs w:val="24"/>
          <w:lang w:val="fr-FR"/>
        </w:rPr>
        <w:t xml:space="preserve"> Clarification of </w:t>
      </w:r>
      <w:proofErr w:type="spellStart"/>
      <w:r w:rsidRPr="00CF45C1">
        <w:rPr>
          <w:rFonts w:ascii="Times New Roman" w:eastAsia="Calibri" w:hAnsi="Times New Roman" w:cs="Times New Roman"/>
          <w:sz w:val="24"/>
          <w:szCs w:val="24"/>
          <w:lang w:val="fr-FR"/>
        </w:rPr>
        <w:t>Terms</w:t>
      </w:r>
      <w:proofErr w:type="spellEnd"/>
      <w:r w:rsidRPr="00CF45C1">
        <w:rPr>
          <w:rFonts w:ascii="Times New Roman" w:eastAsia="Calibri" w:hAnsi="Times New Roman" w:cs="Times New Roman"/>
          <w:sz w:val="24"/>
          <w:szCs w:val="24"/>
          <w:lang w:val="fr-FR"/>
        </w:rPr>
        <w:t xml:space="preserve"> and </w:t>
      </w:r>
      <w:proofErr w:type="spellStart"/>
      <w:r w:rsidRPr="00CF45C1">
        <w:rPr>
          <w:rFonts w:ascii="Times New Roman" w:eastAsia="Calibri" w:hAnsi="Times New Roman" w:cs="Times New Roman"/>
          <w:sz w:val="24"/>
          <w:szCs w:val="24"/>
          <w:lang w:val="fr-FR"/>
        </w:rPr>
        <w:t>Proposal</w:t>
      </w:r>
      <w:proofErr w:type="spellEnd"/>
      <w:r w:rsidRPr="00CF45C1">
        <w:rPr>
          <w:rFonts w:ascii="Times New Roman" w:eastAsia="Calibri" w:hAnsi="Times New Roman" w:cs="Times New Roman"/>
          <w:sz w:val="24"/>
          <w:szCs w:val="24"/>
          <w:lang w:val="fr-FR"/>
        </w:rPr>
        <w:t xml:space="preserve"> of an </w:t>
      </w:r>
      <w:proofErr w:type="spellStart"/>
      <w:r w:rsidRPr="00CF45C1">
        <w:rPr>
          <w:rFonts w:ascii="Times New Roman" w:eastAsia="Calibri" w:hAnsi="Times New Roman" w:cs="Times New Roman"/>
          <w:sz w:val="24"/>
          <w:szCs w:val="24"/>
          <w:lang w:val="fr-FR"/>
        </w:rPr>
        <w:t>Integrative</w:t>
      </w:r>
      <w:proofErr w:type="spellEnd"/>
      <w:r w:rsidRPr="00CF45C1">
        <w:rPr>
          <w:rFonts w:ascii="Times New Roman" w:eastAsia="Calibri" w:hAnsi="Times New Roman" w:cs="Times New Roman"/>
          <w:sz w:val="24"/>
          <w:szCs w:val="24"/>
          <w:lang w:val="fr-FR"/>
        </w:rPr>
        <w:t xml:space="preserve"> Model. In Saint-Onge, S., &amp; Haines, V. (</w:t>
      </w:r>
      <w:proofErr w:type="spellStart"/>
      <w:r w:rsidRPr="00CF45C1">
        <w:rPr>
          <w:rFonts w:ascii="Times New Roman" w:eastAsia="Calibri" w:hAnsi="Times New Roman" w:cs="Times New Roman"/>
          <w:sz w:val="24"/>
          <w:szCs w:val="24"/>
          <w:lang w:val="fr-FR"/>
        </w:rPr>
        <w:t>eds</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Managing</w:t>
      </w:r>
      <w:proofErr w:type="spellEnd"/>
      <w:r w:rsidRPr="00CF45C1">
        <w:rPr>
          <w:rFonts w:ascii="Times New Roman" w:eastAsia="Calibri" w:hAnsi="Times New Roman" w:cs="Times New Roman"/>
          <w:sz w:val="24"/>
          <w:szCs w:val="24"/>
          <w:lang w:val="fr-FR"/>
        </w:rPr>
        <w:t xml:space="preserve"> Workplace Performance. De Boeck Supérieur. Methods &amp; </w:t>
      </w:r>
      <w:proofErr w:type="spellStart"/>
      <w:r w:rsidRPr="00CF45C1">
        <w:rPr>
          <w:rFonts w:ascii="Times New Roman" w:eastAsia="Calibri" w:hAnsi="Times New Roman" w:cs="Times New Roman"/>
          <w:sz w:val="24"/>
          <w:szCs w:val="24"/>
          <w:lang w:val="fr-FR"/>
        </w:rPr>
        <w:t>Research</w:t>
      </w:r>
      <w:proofErr w:type="spellEnd"/>
      <w:r w:rsidRPr="00CF45C1">
        <w:rPr>
          <w:rFonts w:ascii="Times New Roman" w:eastAsia="Calibri" w:hAnsi="Times New Roman" w:cs="Times New Roman"/>
          <w:sz w:val="24"/>
          <w:szCs w:val="24"/>
          <w:lang w:val="fr-FR"/>
        </w:rPr>
        <w:t>, pp. 53-95.</w:t>
      </w:r>
    </w:p>
    <w:p w14:paraId="5F622A77"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Foutem</w:t>
      </w:r>
      <w:proofErr w:type="spellEnd"/>
      <w:r w:rsidRPr="00CF45C1">
        <w:rPr>
          <w:rFonts w:ascii="Times New Roman" w:eastAsia="Calibri" w:hAnsi="Times New Roman" w:cs="Times New Roman"/>
          <w:sz w:val="24"/>
          <w:szCs w:val="24"/>
          <w:lang w:val="fr-FR"/>
        </w:rPr>
        <w:t xml:space="preserve">, T. M., </w:t>
      </w:r>
      <w:proofErr w:type="spellStart"/>
      <w:r w:rsidRPr="00CF45C1">
        <w:rPr>
          <w:rFonts w:ascii="Times New Roman" w:eastAsia="Calibri" w:hAnsi="Times New Roman" w:cs="Times New Roman"/>
          <w:sz w:val="24"/>
          <w:szCs w:val="24"/>
          <w:lang w:val="fr-FR"/>
        </w:rPr>
        <w:t>Tsiafie</w:t>
      </w:r>
      <w:proofErr w:type="spellEnd"/>
      <w:r w:rsidRPr="00CF45C1">
        <w:rPr>
          <w:rFonts w:ascii="Times New Roman" w:eastAsia="Calibri" w:hAnsi="Times New Roman" w:cs="Times New Roman"/>
          <w:sz w:val="24"/>
          <w:szCs w:val="24"/>
          <w:lang w:val="fr-FR"/>
        </w:rPr>
        <w:t xml:space="preserve">, C., </w:t>
      </w:r>
      <w:proofErr w:type="spellStart"/>
      <w:r w:rsidRPr="00CF45C1">
        <w:rPr>
          <w:rFonts w:ascii="Times New Roman" w:eastAsia="Calibri" w:hAnsi="Times New Roman" w:cs="Times New Roman"/>
          <w:sz w:val="24"/>
          <w:szCs w:val="24"/>
          <w:lang w:val="fr-FR"/>
        </w:rPr>
        <w:t>Tsinda</w:t>
      </w:r>
      <w:proofErr w:type="spellEnd"/>
      <w:r w:rsidRPr="00CF45C1">
        <w:rPr>
          <w:rFonts w:ascii="Times New Roman" w:eastAsia="Calibri" w:hAnsi="Times New Roman" w:cs="Times New Roman"/>
          <w:sz w:val="24"/>
          <w:szCs w:val="24"/>
          <w:lang w:val="fr-FR"/>
        </w:rPr>
        <w:t xml:space="preserve">, B. E., &amp; Saha, Z. (2021). </w:t>
      </w:r>
      <w:proofErr w:type="spellStart"/>
      <w:r w:rsidRPr="00CF45C1">
        <w:rPr>
          <w:rFonts w:ascii="Times New Roman" w:eastAsia="Calibri" w:hAnsi="Times New Roman" w:cs="Times New Roman"/>
          <w:sz w:val="24"/>
          <w:szCs w:val="24"/>
          <w:lang w:val="fr-FR"/>
        </w:rPr>
        <w:t>Decentralization</w:t>
      </w:r>
      <w:proofErr w:type="spellEnd"/>
      <w:r w:rsidRPr="00CF45C1">
        <w:rPr>
          <w:rFonts w:ascii="Times New Roman" w:eastAsia="Calibri" w:hAnsi="Times New Roman" w:cs="Times New Roman"/>
          <w:sz w:val="24"/>
          <w:szCs w:val="24"/>
          <w:lang w:val="fr-FR"/>
        </w:rPr>
        <w:t xml:space="preserve"> and </w:t>
      </w:r>
      <w:proofErr w:type="spellStart"/>
      <w:r w:rsidRPr="00CF45C1">
        <w:rPr>
          <w:rFonts w:ascii="Times New Roman" w:eastAsia="Calibri" w:hAnsi="Times New Roman" w:cs="Times New Roman"/>
          <w:sz w:val="24"/>
          <w:szCs w:val="24"/>
          <w:lang w:val="fr-FR"/>
        </w:rPr>
        <w:t>Governance</w:t>
      </w:r>
      <w:proofErr w:type="spellEnd"/>
      <w:r w:rsidRPr="00CF45C1">
        <w:rPr>
          <w:rFonts w:ascii="Times New Roman" w:eastAsia="Calibri" w:hAnsi="Times New Roman" w:cs="Times New Roman"/>
          <w:sz w:val="24"/>
          <w:szCs w:val="24"/>
          <w:lang w:val="fr-FR"/>
        </w:rPr>
        <w:t xml:space="preserve"> in </w:t>
      </w:r>
      <w:proofErr w:type="spellStart"/>
      <w:proofErr w:type="gramStart"/>
      <w:r w:rsidRPr="00CF45C1">
        <w:rPr>
          <w:rFonts w:ascii="Times New Roman" w:eastAsia="Calibri" w:hAnsi="Times New Roman" w:cs="Times New Roman"/>
          <w:sz w:val="24"/>
          <w:szCs w:val="24"/>
          <w:lang w:val="fr-FR"/>
        </w:rPr>
        <w:t>Africa</w:t>
      </w:r>
      <w:proofErr w:type="spellEnd"/>
      <w:r w:rsidRPr="00CF45C1">
        <w:rPr>
          <w:rFonts w:ascii="Times New Roman" w:eastAsia="Calibri" w:hAnsi="Times New Roman" w:cs="Times New Roman"/>
          <w:sz w:val="24"/>
          <w:szCs w:val="24"/>
          <w:lang w:val="fr-FR"/>
        </w:rPr>
        <w:t>:</w:t>
      </w:r>
      <w:proofErr w:type="gram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Analysis</w:t>
      </w:r>
      <w:proofErr w:type="spellEnd"/>
      <w:r w:rsidRPr="00CF45C1">
        <w:rPr>
          <w:rFonts w:ascii="Times New Roman" w:eastAsia="Calibri" w:hAnsi="Times New Roman" w:cs="Times New Roman"/>
          <w:sz w:val="24"/>
          <w:szCs w:val="24"/>
          <w:lang w:val="fr-FR"/>
        </w:rPr>
        <w:t xml:space="preserve"> of the Legal Framework of </w:t>
      </w:r>
      <w:proofErr w:type="spellStart"/>
      <w:r w:rsidRPr="00CF45C1">
        <w:rPr>
          <w:rFonts w:ascii="Times New Roman" w:eastAsia="Calibri" w:hAnsi="Times New Roman" w:cs="Times New Roman"/>
          <w:sz w:val="24"/>
          <w:szCs w:val="24"/>
          <w:lang w:val="fr-FR"/>
        </w:rPr>
        <w:t>Cameroonian</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Decentralization</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Through</w:t>
      </w:r>
      <w:proofErr w:type="spellEnd"/>
      <w:r w:rsidRPr="00CF45C1">
        <w:rPr>
          <w:rFonts w:ascii="Times New Roman" w:eastAsia="Calibri" w:hAnsi="Times New Roman" w:cs="Times New Roman"/>
          <w:sz w:val="24"/>
          <w:szCs w:val="24"/>
          <w:lang w:val="fr-FR"/>
        </w:rPr>
        <w:t xml:space="preserve"> the 2004 Laws and </w:t>
      </w:r>
      <w:proofErr w:type="spellStart"/>
      <w:r w:rsidRPr="00CF45C1">
        <w:rPr>
          <w:rFonts w:ascii="Times New Roman" w:eastAsia="Calibri" w:hAnsi="Times New Roman" w:cs="Times New Roman"/>
          <w:sz w:val="24"/>
          <w:szCs w:val="24"/>
          <w:lang w:val="fr-FR"/>
        </w:rPr>
        <w:t>Their</w:t>
      </w:r>
      <w:proofErr w:type="spellEnd"/>
      <w:r w:rsidRPr="00CF45C1">
        <w:rPr>
          <w:rFonts w:ascii="Times New Roman" w:eastAsia="Calibri" w:hAnsi="Times New Roman" w:cs="Times New Roman"/>
          <w:sz w:val="24"/>
          <w:szCs w:val="24"/>
          <w:lang w:val="fr-FR"/>
        </w:rPr>
        <w:t xml:space="preserve"> Impact on the </w:t>
      </w:r>
      <w:proofErr w:type="spellStart"/>
      <w:r w:rsidRPr="00CF45C1">
        <w:rPr>
          <w:rFonts w:ascii="Times New Roman" w:eastAsia="Calibri" w:hAnsi="Times New Roman" w:cs="Times New Roman"/>
          <w:sz w:val="24"/>
          <w:szCs w:val="24"/>
          <w:lang w:val="fr-FR"/>
        </w:rPr>
        <w:t>Empowerment</w:t>
      </w:r>
      <w:proofErr w:type="spellEnd"/>
      <w:r w:rsidRPr="00CF45C1">
        <w:rPr>
          <w:rFonts w:ascii="Times New Roman" w:eastAsia="Calibri" w:hAnsi="Times New Roman" w:cs="Times New Roman"/>
          <w:sz w:val="24"/>
          <w:szCs w:val="24"/>
          <w:lang w:val="fr-FR"/>
        </w:rPr>
        <w:t xml:space="preserve"> of Local </w:t>
      </w:r>
      <w:proofErr w:type="spellStart"/>
      <w:r w:rsidRPr="00CF45C1">
        <w:rPr>
          <w:rFonts w:ascii="Times New Roman" w:eastAsia="Calibri" w:hAnsi="Times New Roman" w:cs="Times New Roman"/>
          <w:sz w:val="24"/>
          <w:szCs w:val="24"/>
          <w:lang w:val="fr-FR"/>
        </w:rPr>
        <w:t>Authorities</w:t>
      </w:r>
      <w:proofErr w:type="spellEnd"/>
      <w:r w:rsidRPr="00CF45C1">
        <w:rPr>
          <w:rFonts w:ascii="Times New Roman" w:eastAsia="Calibri" w:hAnsi="Times New Roman" w:cs="Times New Roman"/>
          <w:sz w:val="24"/>
          <w:szCs w:val="24"/>
          <w:lang w:val="fr-FR"/>
        </w:rPr>
        <w:t>. In Les cahiers de l’ACAREF, No. 6.</w:t>
      </w:r>
    </w:p>
    <w:p w14:paraId="5403FD22"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Georgopoulos</w:t>
      </w:r>
      <w:proofErr w:type="spellEnd"/>
      <w:r w:rsidRPr="00CF45C1">
        <w:rPr>
          <w:rFonts w:ascii="Times New Roman" w:eastAsia="Calibri" w:hAnsi="Times New Roman" w:cs="Times New Roman"/>
          <w:sz w:val="24"/>
          <w:szCs w:val="24"/>
          <w:lang w:val="fr-FR"/>
        </w:rPr>
        <w:t xml:space="preserve">, B. S., &amp; Tannenbaum, A. S. (1957). A </w:t>
      </w:r>
      <w:proofErr w:type="spellStart"/>
      <w:r w:rsidRPr="00CF45C1">
        <w:rPr>
          <w:rFonts w:ascii="Times New Roman" w:eastAsia="Calibri" w:hAnsi="Times New Roman" w:cs="Times New Roman"/>
          <w:sz w:val="24"/>
          <w:szCs w:val="24"/>
          <w:lang w:val="fr-FR"/>
        </w:rPr>
        <w:t>Study</w:t>
      </w:r>
      <w:proofErr w:type="spellEnd"/>
      <w:r w:rsidRPr="00CF45C1">
        <w:rPr>
          <w:rFonts w:ascii="Times New Roman" w:eastAsia="Calibri" w:hAnsi="Times New Roman" w:cs="Times New Roman"/>
          <w:sz w:val="24"/>
          <w:szCs w:val="24"/>
          <w:lang w:val="fr-FR"/>
        </w:rPr>
        <w:t xml:space="preserve"> of </w:t>
      </w:r>
      <w:proofErr w:type="spellStart"/>
      <w:r w:rsidRPr="00CF45C1">
        <w:rPr>
          <w:rFonts w:ascii="Times New Roman" w:eastAsia="Calibri" w:hAnsi="Times New Roman" w:cs="Times New Roman"/>
          <w:sz w:val="24"/>
          <w:szCs w:val="24"/>
          <w:lang w:val="fr-FR"/>
        </w:rPr>
        <w:t>Organizational</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Effectiveness</w:t>
      </w:r>
      <w:proofErr w:type="spellEnd"/>
      <w:r w:rsidRPr="00CF45C1">
        <w:rPr>
          <w:rFonts w:ascii="Times New Roman" w:eastAsia="Calibri" w:hAnsi="Times New Roman" w:cs="Times New Roman"/>
          <w:sz w:val="24"/>
          <w:szCs w:val="24"/>
          <w:lang w:val="fr-FR"/>
        </w:rPr>
        <w:t xml:space="preserve">. American </w:t>
      </w:r>
      <w:proofErr w:type="spellStart"/>
      <w:r w:rsidRPr="00CF45C1">
        <w:rPr>
          <w:rFonts w:ascii="Times New Roman" w:eastAsia="Calibri" w:hAnsi="Times New Roman" w:cs="Times New Roman"/>
          <w:sz w:val="24"/>
          <w:szCs w:val="24"/>
          <w:lang w:val="fr-FR"/>
        </w:rPr>
        <w:t>Sociological</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Review</w:t>
      </w:r>
      <w:proofErr w:type="spellEnd"/>
      <w:r w:rsidRPr="00CF45C1">
        <w:rPr>
          <w:rFonts w:ascii="Times New Roman" w:eastAsia="Calibri" w:hAnsi="Times New Roman" w:cs="Times New Roman"/>
          <w:sz w:val="24"/>
          <w:szCs w:val="24"/>
          <w:lang w:val="fr-FR"/>
        </w:rPr>
        <w:t>, 22(5), 534-540. Gibert, 1980.</w:t>
      </w:r>
    </w:p>
    <w:p w14:paraId="2B6B7199" w14:textId="77777777" w:rsid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Guillien</w:t>
      </w:r>
      <w:proofErr w:type="spellEnd"/>
      <w:r w:rsidRPr="00CF45C1">
        <w:rPr>
          <w:rFonts w:ascii="Times New Roman" w:eastAsia="Calibri" w:hAnsi="Times New Roman" w:cs="Times New Roman"/>
          <w:sz w:val="24"/>
          <w:szCs w:val="24"/>
          <w:lang w:val="fr-FR"/>
        </w:rPr>
        <w:t xml:space="preserve">, R., &amp; Vincent, J. (1995). Legal </w:t>
      </w:r>
      <w:proofErr w:type="spellStart"/>
      <w:r w:rsidRPr="00CF45C1">
        <w:rPr>
          <w:rFonts w:ascii="Times New Roman" w:eastAsia="Calibri" w:hAnsi="Times New Roman" w:cs="Times New Roman"/>
          <w:sz w:val="24"/>
          <w:szCs w:val="24"/>
          <w:lang w:val="fr-FR"/>
        </w:rPr>
        <w:t>Terms</w:t>
      </w:r>
      <w:proofErr w:type="spellEnd"/>
      <w:r w:rsidRPr="00CF45C1">
        <w:rPr>
          <w:rFonts w:ascii="Times New Roman" w:eastAsia="Calibri" w:hAnsi="Times New Roman" w:cs="Times New Roman"/>
          <w:sz w:val="24"/>
          <w:szCs w:val="24"/>
          <w:lang w:val="fr-FR"/>
        </w:rPr>
        <w:t>, Dalloz.</w:t>
      </w:r>
    </w:p>
    <w:p w14:paraId="3983E1CB" w14:textId="469DB66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Guimdo</w:t>
      </w:r>
      <w:proofErr w:type="spellEnd"/>
      <w:r w:rsidRPr="00CF45C1">
        <w:rPr>
          <w:rFonts w:ascii="Times New Roman" w:eastAsia="Calibri" w:hAnsi="Times New Roman" w:cs="Times New Roman"/>
          <w:sz w:val="24"/>
          <w:szCs w:val="24"/>
          <w:lang w:val="fr-FR"/>
        </w:rPr>
        <w:t xml:space="preserve">, D. B. R. (1998). The </w:t>
      </w:r>
      <w:proofErr w:type="spellStart"/>
      <w:r w:rsidRPr="00CF45C1">
        <w:rPr>
          <w:rFonts w:ascii="Times New Roman" w:eastAsia="Calibri" w:hAnsi="Times New Roman" w:cs="Times New Roman"/>
          <w:sz w:val="24"/>
          <w:szCs w:val="24"/>
          <w:lang w:val="fr-FR"/>
        </w:rPr>
        <w:t>Constitutional</w:t>
      </w:r>
      <w:proofErr w:type="spellEnd"/>
      <w:r w:rsidRPr="00CF45C1">
        <w:rPr>
          <w:rFonts w:ascii="Times New Roman" w:eastAsia="Calibri" w:hAnsi="Times New Roman" w:cs="Times New Roman"/>
          <w:sz w:val="24"/>
          <w:szCs w:val="24"/>
          <w:lang w:val="fr-FR"/>
        </w:rPr>
        <w:t xml:space="preserve"> Basis of </w:t>
      </w:r>
      <w:proofErr w:type="spellStart"/>
      <w:r w:rsidRPr="00CF45C1">
        <w:rPr>
          <w:rFonts w:ascii="Times New Roman" w:eastAsia="Calibri" w:hAnsi="Times New Roman" w:cs="Times New Roman"/>
          <w:sz w:val="24"/>
          <w:szCs w:val="24"/>
          <w:lang w:val="fr-FR"/>
        </w:rPr>
        <w:t>Decentralization</w:t>
      </w:r>
      <w:proofErr w:type="spellEnd"/>
      <w:r w:rsidRPr="00CF45C1">
        <w:rPr>
          <w:rFonts w:ascii="Times New Roman" w:eastAsia="Calibri" w:hAnsi="Times New Roman" w:cs="Times New Roman"/>
          <w:sz w:val="24"/>
          <w:szCs w:val="24"/>
          <w:lang w:val="fr-FR"/>
        </w:rPr>
        <w:t xml:space="preserve"> in </w:t>
      </w:r>
      <w:proofErr w:type="spellStart"/>
      <w:r w:rsidRPr="00CF45C1">
        <w:rPr>
          <w:rFonts w:ascii="Times New Roman" w:eastAsia="Calibri" w:hAnsi="Times New Roman" w:cs="Times New Roman"/>
          <w:sz w:val="24"/>
          <w:szCs w:val="24"/>
          <w:lang w:val="fr-FR"/>
        </w:rPr>
        <w:t>Cameroon</w:t>
      </w:r>
      <w:proofErr w:type="spellEnd"/>
      <w:r w:rsidRPr="00CF45C1">
        <w:rPr>
          <w:rFonts w:ascii="Times New Roman" w:eastAsia="Calibri" w:hAnsi="Times New Roman" w:cs="Times New Roman"/>
          <w:sz w:val="24"/>
          <w:szCs w:val="24"/>
          <w:lang w:val="fr-FR"/>
        </w:rPr>
        <w:t xml:space="preserve"> (Contribution to the </w:t>
      </w:r>
      <w:proofErr w:type="spellStart"/>
      <w:r w:rsidRPr="00CF45C1">
        <w:rPr>
          <w:rFonts w:ascii="Times New Roman" w:eastAsia="Calibri" w:hAnsi="Times New Roman" w:cs="Times New Roman"/>
          <w:sz w:val="24"/>
          <w:szCs w:val="24"/>
          <w:lang w:val="fr-FR"/>
        </w:rPr>
        <w:t>Study</w:t>
      </w:r>
      <w:proofErr w:type="spellEnd"/>
      <w:r w:rsidRPr="00CF45C1">
        <w:rPr>
          <w:rFonts w:ascii="Times New Roman" w:eastAsia="Calibri" w:hAnsi="Times New Roman" w:cs="Times New Roman"/>
          <w:sz w:val="24"/>
          <w:szCs w:val="24"/>
          <w:lang w:val="fr-FR"/>
        </w:rPr>
        <w:t xml:space="preserve"> of the Emergence of a </w:t>
      </w:r>
      <w:proofErr w:type="spellStart"/>
      <w:r w:rsidRPr="00CF45C1">
        <w:rPr>
          <w:rFonts w:ascii="Times New Roman" w:eastAsia="Calibri" w:hAnsi="Times New Roman" w:cs="Times New Roman"/>
          <w:sz w:val="24"/>
          <w:szCs w:val="24"/>
          <w:lang w:val="fr-FR"/>
        </w:rPr>
        <w:t>Constitutional</w:t>
      </w:r>
      <w:proofErr w:type="spellEnd"/>
      <w:r w:rsidRPr="00CF45C1">
        <w:rPr>
          <w:rFonts w:ascii="Times New Roman" w:eastAsia="Calibri" w:hAnsi="Times New Roman" w:cs="Times New Roman"/>
          <w:sz w:val="24"/>
          <w:szCs w:val="24"/>
          <w:lang w:val="fr-FR"/>
        </w:rPr>
        <w:t xml:space="preserve"> Law for </w:t>
      </w:r>
      <w:proofErr w:type="spellStart"/>
      <w:r w:rsidRPr="00CF45C1">
        <w:rPr>
          <w:rFonts w:ascii="Times New Roman" w:eastAsia="Calibri" w:hAnsi="Times New Roman" w:cs="Times New Roman"/>
          <w:sz w:val="24"/>
          <w:szCs w:val="24"/>
          <w:lang w:val="fr-FR"/>
        </w:rPr>
        <w:t>Decentralized</w:t>
      </w:r>
      <w:proofErr w:type="spellEnd"/>
      <w:r w:rsidRPr="00CF45C1">
        <w:rPr>
          <w:rFonts w:ascii="Times New Roman" w:eastAsia="Calibri" w:hAnsi="Times New Roman" w:cs="Times New Roman"/>
          <w:sz w:val="24"/>
          <w:szCs w:val="24"/>
          <w:lang w:val="fr-FR"/>
        </w:rPr>
        <w:t xml:space="preserve"> Local </w:t>
      </w:r>
      <w:proofErr w:type="spellStart"/>
      <w:r w:rsidRPr="00CF45C1">
        <w:rPr>
          <w:rFonts w:ascii="Times New Roman" w:eastAsia="Calibri" w:hAnsi="Times New Roman" w:cs="Times New Roman"/>
          <w:sz w:val="24"/>
          <w:szCs w:val="24"/>
          <w:lang w:val="fr-FR"/>
        </w:rPr>
        <w:t>Authorities</w:t>
      </w:r>
      <w:proofErr w:type="spellEnd"/>
      <w:r w:rsidRPr="00CF45C1">
        <w:rPr>
          <w:rFonts w:ascii="Times New Roman" w:eastAsia="Calibri" w:hAnsi="Times New Roman" w:cs="Times New Roman"/>
          <w:sz w:val="24"/>
          <w:szCs w:val="24"/>
          <w:lang w:val="fr-FR"/>
        </w:rPr>
        <w:t xml:space="preserve">). General Law </w:t>
      </w:r>
      <w:proofErr w:type="spellStart"/>
      <w:r w:rsidRPr="00CF45C1">
        <w:rPr>
          <w:rFonts w:ascii="Times New Roman" w:eastAsia="Calibri" w:hAnsi="Times New Roman" w:cs="Times New Roman"/>
          <w:sz w:val="24"/>
          <w:szCs w:val="24"/>
          <w:lang w:val="fr-FR"/>
        </w:rPr>
        <w:t>Review</w:t>
      </w:r>
      <w:proofErr w:type="spellEnd"/>
      <w:r w:rsidRPr="00CF45C1">
        <w:rPr>
          <w:rFonts w:ascii="Times New Roman" w:eastAsia="Calibri" w:hAnsi="Times New Roman" w:cs="Times New Roman"/>
          <w:sz w:val="24"/>
          <w:szCs w:val="24"/>
          <w:lang w:val="fr-FR"/>
        </w:rPr>
        <w:t>, 29(1), 79-100. https://doi.org/10.7202/1035696ar</w:t>
      </w:r>
    </w:p>
    <w:p w14:paraId="137A0656"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Hassard</w:t>
      </w:r>
      <w:proofErr w:type="spellEnd"/>
      <w:r w:rsidRPr="00CF45C1">
        <w:rPr>
          <w:rFonts w:ascii="Times New Roman" w:eastAsia="Calibri" w:hAnsi="Times New Roman" w:cs="Times New Roman"/>
          <w:sz w:val="24"/>
          <w:szCs w:val="24"/>
          <w:lang w:val="fr-FR"/>
        </w:rPr>
        <w:t xml:space="preserve">, J., &amp; Parker, M. (1993). </w:t>
      </w:r>
      <w:proofErr w:type="spellStart"/>
      <w:r w:rsidRPr="00CF45C1">
        <w:rPr>
          <w:rFonts w:ascii="Times New Roman" w:eastAsia="Calibri" w:hAnsi="Times New Roman" w:cs="Times New Roman"/>
          <w:sz w:val="24"/>
          <w:szCs w:val="24"/>
          <w:lang w:val="fr-FR"/>
        </w:rPr>
        <w:t>Postmodernism</w:t>
      </w:r>
      <w:proofErr w:type="spellEnd"/>
      <w:r w:rsidRPr="00CF45C1">
        <w:rPr>
          <w:rFonts w:ascii="Times New Roman" w:eastAsia="Calibri" w:hAnsi="Times New Roman" w:cs="Times New Roman"/>
          <w:sz w:val="24"/>
          <w:szCs w:val="24"/>
          <w:lang w:val="fr-FR"/>
        </w:rPr>
        <w:t xml:space="preserve"> and Organizations. </w:t>
      </w:r>
      <w:proofErr w:type="gramStart"/>
      <w:r w:rsidRPr="00CF45C1">
        <w:rPr>
          <w:rFonts w:ascii="Times New Roman" w:eastAsia="Calibri" w:hAnsi="Times New Roman" w:cs="Times New Roman"/>
          <w:sz w:val="24"/>
          <w:szCs w:val="24"/>
          <w:lang w:val="fr-FR"/>
        </w:rPr>
        <w:t>London:</w:t>
      </w:r>
      <w:proofErr w:type="gramEnd"/>
      <w:r w:rsidRPr="00CF45C1">
        <w:rPr>
          <w:rFonts w:ascii="Times New Roman" w:eastAsia="Calibri" w:hAnsi="Times New Roman" w:cs="Times New Roman"/>
          <w:sz w:val="24"/>
          <w:szCs w:val="24"/>
          <w:lang w:val="fr-FR"/>
        </w:rPr>
        <w:t xml:space="preserve"> Sage.</w:t>
      </w:r>
    </w:p>
    <w:p w14:paraId="4B51BFB3"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Hou, Y., </w:t>
      </w:r>
      <w:proofErr w:type="spellStart"/>
      <w:r w:rsidRPr="00CF45C1">
        <w:rPr>
          <w:rFonts w:ascii="Times New Roman" w:eastAsia="Calibri" w:hAnsi="Times New Roman" w:cs="Times New Roman"/>
          <w:sz w:val="24"/>
          <w:szCs w:val="24"/>
          <w:lang w:val="fr-FR"/>
        </w:rPr>
        <w:t>Lunsford</w:t>
      </w:r>
      <w:proofErr w:type="spellEnd"/>
      <w:r w:rsidRPr="00CF45C1">
        <w:rPr>
          <w:rFonts w:ascii="Times New Roman" w:eastAsia="Calibri" w:hAnsi="Times New Roman" w:cs="Times New Roman"/>
          <w:sz w:val="24"/>
          <w:szCs w:val="24"/>
          <w:lang w:val="fr-FR"/>
        </w:rPr>
        <w:t xml:space="preserve">, R., </w:t>
      </w:r>
      <w:proofErr w:type="spellStart"/>
      <w:r w:rsidRPr="00CF45C1">
        <w:rPr>
          <w:rFonts w:ascii="Times New Roman" w:eastAsia="Calibri" w:hAnsi="Times New Roman" w:cs="Times New Roman"/>
          <w:sz w:val="24"/>
          <w:szCs w:val="24"/>
          <w:lang w:val="fr-FR"/>
        </w:rPr>
        <w:t>Sides</w:t>
      </w:r>
      <w:proofErr w:type="spellEnd"/>
      <w:r w:rsidRPr="00CF45C1">
        <w:rPr>
          <w:rFonts w:ascii="Times New Roman" w:eastAsia="Calibri" w:hAnsi="Times New Roman" w:cs="Times New Roman"/>
          <w:sz w:val="24"/>
          <w:szCs w:val="24"/>
          <w:lang w:val="fr-FR"/>
        </w:rPr>
        <w:t>, K. &amp; Jones, K. (2011). State Performance-</w:t>
      </w:r>
      <w:proofErr w:type="spellStart"/>
      <w:r w:rsidRPr="00CF45C1">
        <w:rPr>
          <w:rFonts w:ascii="Times New Roman" w:eastAsia="Calibri" w:hAnsi="Times New Roman" w:cs="Times New Roman"/>
          <w:sz w:val="24"/>
          <w:szCs w:val="24"/>
          <w:lang w:val="fr-FR"/>
        </w:rPr>
        <w:t>Based</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Budgeting</w:t>
      </w:r>
      <w:proofErr w:type="spellEnd"/>
      <w:r w:rsidRPr="00CF45C1">
        <w:rPr>
          <w:rFonts w:ascii="Times New Roman" w:eastAsia="Calibri" w:hAnsi="Times New Roman" w:cs="Times New Roman"/>
          <w:sz w:val="24"/>
          <w:szCs w:val="24"/>
          <w:lang w:val="fr-FR"/>
        </w:rPr>
        <w:t xml:space="preserve"> in Boom and </w:t>
      </w:r>
      <w:proofErr w:type="spellStart"/>
      <w:r w:rsidRPr="00CF45C1">
        <w:rPr>
          <w:rFonts w:ascii="Times New Roman" w:eastAsia="Calibri" w:hAnsi="Times New Roman" w:cs="Times New Roman"/>
          <w:sz w:val="24"/>
          <w:szCs w:val="24"/>
          <w:lang w:val="fr-FR"/>
        </w:rPr>
        <w:t>Bust</w:t>
      </w:r>
      <w:proofErr w:type="spellEnd"/>
      <w:r w:rsidRPr="00CF45C1">
        <w:rPr>
          <w:rFonts w:ascii="Times New Roman" w:eastAsia="Calibri" w:hAnsi="Times New Roman" w:cs="Times New Roman"/>
          <w:sz w:val="24"/>
          <w:szCs w:val="24"/>
          <w:lang w:val="fr-FR"/>
        </w:rPr>
        <w:t xml:space="preserve"> </w:t>
      </w:r>
      <w:proofErr w:type="spellStart"/>
      <w:proofErr w:type="gramStart"/>
      <w:r w:rsidRPr="00CF45C1">
        <w:rPr>
          <w:rFonts w:ascii="Times New Roman" w:eastAsia="Calibri" w:hAnsi="Times New Roman" w:cs="Times New Roman"/>
          <w:sz w:val="24"/>
          <w:szCs w:val="24"/>
          <w:lang w:val="fr-FR"/>
        </w:rPr>
        <w:t>Years</w:t>
      </w:r>
      <w:proofErr w:type="spellEnd"/>
      <w:r w:rsidRPr="00CF45C1">
        <w:rPr>
          <w:rFonts w:ascii="Times New Roman" w:eastAsia="Calibri" w:hAnsi="Times New Roman" w:cs="Times New Roman"/>
          <w:sz w:val="24"/>
          <w:szCs w:val="24"/>
          <w:lang w:val="fr-FR"/>
        </w:rPr>
        <w:t>:</w:t>
      </w:r>
      <w:proofErr w:type="gramEnd"/>
      <w:r w:rsidRPr="00CF45C1">
        <w:rPr>
          <w:rFonts w:ascii="Times New Roman" w:eastAsia="Calibri" w:hAnsi="Times New Roman" w:cs="Times New Roman"/>
          <w:sz w:val="24"/>
          <w:szCs w:val="24"/>
          <w:lang w:val="fr-FR"/>
        </w:rPr>
        <w:t xml:space="preserve"> An </w:t>
      </w:r>
      <w:proofErr w:type="spellStart"/>
      <w:r w:rsidRPr="00CF45C1">
        <w:rPr>
          <w:rFonts w:ascii="Times New Roman" w:eastAsia="Calibri" w:hAnsi="Times New Roman" w:cs="Times New Roman"/>
          <w:sz w:val="24"/>
          <w:szCs w:val="24"/>
          <w:lang w:val="fr-FR"/>
        </w:rPr>
        <w:t>Analytical</w:t>
      </w:r>
      <w:proofErr w:type="spellEnd"/>
      <w:r w:rsidRPr="00CF45C1">
        <w:rPr>
          <w:rFonts w:ascii="Times New Roman" w:eastAsia="Calibri" w:hAnsi="Times New Roman" w:cs="Times New Roman"/>
          <w:sz w:val="24"/>
          <w:szCs w:val="24"/>
          <w:lang w:val="fr-FR"/>
        </w:rPr>
        <w:t xml:space="preserve"> Framework and Survey of the States. Public Administration </w:t>
      </w:r>
      <w:proofErr w:type="spellStart"/>
      <w:r w:rsidRPr="00CF45C1">
        <w:rPr>
          <w:rFonts w:ascii="Times New Roman" w:eastAsia="Calibri" w:hAnsi="Times New Roman" w:cs="Times New Roman"/>
          <w:sz w:val="24"/>
          <w:szCs w:val="24"/>
          <w:lang w:val="fr-FR"/>
        </w:rPr>
        <w:t>Review</w:t>
      </w:r>
      <w:proofErr w:type="spellEnd"/>
      <w:r w:rsidRPr="00CF45C1">
        <w:rPr>
          <w:rFonts w:ascii="Times New Roman" w:eastAsia="Calibri" w:hAnsi="Times New Roman" w:cs="Times New Roman"/>
          <w:sz w:val="24"/>
          <w:szCs w:val="24"/>
          <w:lang w:val="fr-FR"/>
        </w:rPr>
        <w:t>, 71(3), 370-388.</w:t>
      </w:r>
    </w:p>
    <w:p w14:paraId="1A34012F"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Jensen, M. C. &amp; Meckling, W., H. (1976). Theory of the </w:t>
      </w:r>
      <w:proofErr w:type="spellStart"/>
      <w:proofErr w:type="gramStart"/>
      <w:r w:rsidRPr="00CF45C1">
        <w:rPr>
          <w:rFonts w:ascii="Times New Roman" w:eastAsia="Calibri" w:hAnsi="Times New Roman" w:cs="Times New Roman"/>
          <w:sz w:val="24"/>
          <w:szCs w:val="24"/>
          <w:lang w:val="fr-FR"/>
        </w:rPr>
        <w:t>Firm</w:t>
      </w:r>
      <w:proofErr w:type="spellEnd"/>
      <w:r w:rsidRPr="00CF45C1">
        <w:rPr>
          <w:rFonts w:ascii="Times New Roman" w:eastAsia="Calibri" w:hAnsi="Times New Roman" w:cs="Times New Roman"/>
          <w:sz w:val="24"/>
          <w:szCs w:val="24"/>
          <w:lang w:val="fr-FR"/>
        </w:rPr>
        <w:t>:</w:t>
      </w:r>
      <w:proofErr w:type="gram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Managerial</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Behavior</w:t>
      </w:r>
      <w:proofErr w:type="spellEnd"/>
      <w:r w:rsidRPr="00CF45C1">
        <w:rPr>
          <w:rFonts w:ascii="Times New Roman" w:eastAsia="Calibri" w:hAnsi="Times New Roman" w:cs="Times New Roman"/>
          <w:sz w:val="24"/>
          <w:szCs w:val="24"/>
          <w:lang w:val="fr-FR"/>
        </w:rPr>
        <w:t xml:space="preserve">, Agency </w:t>
      </w:r>
      <w:proofErr w:type="spellStart"/>
      <w:r w:rsidRPr="00CF45C1">
        <w:rPr>
          <w:rFonts w:ascii="Times New Roman" w:eastAsia="Calibri" w:hAnsi="Times New Roman" w:cs="Times New Roman"/>
          <w:sz w:val="24"/>
          <w:szCs w:val="24"/>
          <w:lang w:val="fr-FR"/>
        </w:rPr>
        <w:t>Cost</w:t>
      </w:r>
      <w:proofErr w:type="spellEnd"/>
      <w:r w:rsidRPr="00CF45C1">
        <w:rPr>
          <w:rFonts w:ascii="Times New Roman" w:eastAsia="Calibri" w:hAnsi="Times New Roman" w:cs="Times New Roman"/>
          <w:sz w:val="24"/>
          <w:szCs w:val="24"/>
          <w:lang w:val="fr-FR"/>
        </w:rPr>
        <w:t xml:space="preserve"> and Capital Structure. Journal of Financial </w:t>
      </w:r>
      <w:proofErr w:type="spellStart"/>
      <w:r w:rsidRPr="00CF45C1">
        <w:rPr>
          <w:rFonts w:ascii="Times New Roman" w:eastAsia="Calibri" w:hAnsi="Times New Roman" w:cs="Times New Roman"/>
          <w:sz w:val="24"/>
          <w:szCs w:val="24"/>
          <w:lang w:val="fr-FR"/>
        </w:rPr>
        <w:t>Economics</w:t>
      </w:r>
      <w:proofErr w:type="spellEnd"/>
      <w:r w:rsidRPr="00CF45C1">
        <w:rPr>
          <w:rFonts w:ascii="Times New Roman" w:eastAsia="Calibri" w:hAnsi="Times New Roman" w:cs="Times New Roman"/>
          <w:sz w:val="24"/>
          <w:szCs w:val="24"/>
          <w:lang w:val="fr-FR"/>
        </w:rPr>
        <w:t>, 3, 11-25.</w:t>
      </w:r>
    </w:p>
    <w:p w14:paraId="581E22AB"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Le </w:t>
      </w:r>
      <w:proofErr w:type="spellStart"/>
      <w:r w:rsidRPr="00CF45C1">
        <w:rPr>
          <w:rFonts w:ascii="Times New Roman" w:eastAsia="Calibri" w:hAnsi="Times New Roman" w:cs="Times New Roman"/>
          <w:sz w:val="24"/>
          <w:szCs w:val="24"/>
          <w:lang w:val="fr-FR"/>
        </w:rPr>
        <w:t>Moigne</w:t>
      </w:r>
      <w:proofErr w:type="spellEnd"/>
      <w:r w:rsidRPr="00CF45C1">
        <w:rPr>
          <w:rFonts w:ascii="Times New Roman" w:eastAsia="Calibri" w:hAnsi="Times New Roman" w:cs="Times New Roman"/>
          <w:sz w:val="24"/>
          <w:szCs w:val="24"/>
          <w:lang w:val="fr-FR"/>
        </w:rPr>
        <w:t xml:space="preserve">, J. L. (1996). The </w:t>
      </w:r>
      <w:proofErr w:type="spellStart"/>
      <w:r w:rsidRPr="00CF45C1">
        <w:rPr>
          <w:rFonts w:ascii="Times New Roman" w:eastAsia="Calibri" w:hAnsi="Times New Roman" w:cs="Times New Roman"/>
          <w:sz w:val="24"/>
          <w:szCs w:val="24"/>
          <w:lang w:val="fr-FR"/>
        </w:rPr>
        <w:t>Two</w:t>
      </w:r>
      <w:proofErr w:type="spellEnd"/>
      <w:r w:rsidRPr="00CF45C1">
        <w:rPr>
          <w:rFonts w:ascii="Times New Roman" w:eastAsia="Calibri" w:hAnsi="Times New Roman" w:cs="Times New Roman"/>
          <w:sz w:val="24"/>
          <w:szCs w:val="24"/>
          <w:lang w:val="fr-FR"/>
        </w:rPr>
        <w:t xml:space="preserve"> Sources of </w:t>
      </w:r>
      <w:proofErr w:type="spellStart"/>
      <w:r w:rsidRPr="00CF45C1">
        <w:rPr>
          <w:rFonts w:ascii="Times New Roman" w:eastAsia="Calibri" w:hAnsi="Times New Roman" w:cs="Times New Roman"/>
          <w:sz w:val="24"/>
          <w:szCs w:val="24"/>
          <w:lang w:val="fr-FR"/>
        </w:rPr>
        <w:t>Organizational</w:t>
      </w:r>
      <w:proofErr w:type="spellEnd"/>
      <w:r w:rsidRPr="00CF45C1">
        <w:rPr>
          <w:rFonts w:ascii="Times New Roman" w:eastAsia="Calibri" w:hAnsi="Times New Roman" w:cs="Times New Roman"/>
          <w:sz w:val="24"/>
          <w:szCs w:val="24"/>
          <w:lang w:val="fr-FR"/>
        </w:rPr>
        <w:t xml:space="preserve"> </w:t>
      </w:r>
      <w:proofErr w:type="gramStart"/>
      <w:r w:rsidRPr="00CF45C1">
        <w:rPr>
          <w:rFonts w:ascii="Times New Roman" w:eastAsia="Calibri" w:hAnsi="Times New Roman" w:cs="Times New Roman"/>
          <w:sz w:val="24"/>
          <w:szCs w:val="24"/>
          <w:lang w:val="fr-FR"/>
        </w:rPr>
        <w:t>Performance:</w:t>
      </w:r>
      <w:proofErr w:type="gram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Inconsistent</w:t>
      </w:r>
      <w:proofErr w:type="spellEnd"/>
      <w:r w:rsidRPr="00CF45C1">
        <w:rPr>
          <w:rFonts w:ascii="Times New Roman" w:eastAsia="Calibri" w:hAnsi="Times New Roman" w:cs="Times New Roman"/>
          <w:sz w:val="24"/>
          <w:szCs w:val="24"/>
          <w:lang w:val="fr-FR"/>
        </w:rPr>
        <w:t xml:space="preserve"> Control, </w:t>
      </w:r>
      <w:proofErr w:type="spellStart"/>
      <w:r w:rsidRPr="00CF45C1">
        <w:rPr>
          <w:rFonts w:ascii="Times New Roman" w:eastAsia="Calibri" w:hAnsi="Times New Roman" w:cs="Times New Roman"/>
          <w:sz w:val="24"/>
          <w:szCs w:val="24"/>
          <w:lang w:val="fr-FR"/>
        </w:rPr>
        <w:t>Irrelevant</w:t>
      </w:r>
      <w:proofErr w:type="spellEnd"/>
      <w:r w:rsidRPr="00CF45C1">
        <w:rPr>
          <w:rFonts w:ascii="Times New Roman" w:eastAsia="Calibri" w:hAnsi="Times New Roman" w:cs="Times New Roman"/>
          <w:sz w:val="24"/>
          <w:szCs w:val="24"/>
          <w:lang w:val="fr-FR"/>
        </w:rPr>
        <w:t xml:space="preserve"> Intelligence. In </w:t>
      </w:r>
      <w:proofErr w:type="spellStart"/>
      <w:r w:rsidRPr="00CF45C1">
        <w:rPr>
          <w:rFonts w:ascii="Times New Roman" w:eastAsia="Calibri" w:hAnsi="Times New Roman" w:cs="Times New Roman"/>
          <w:sz w:val="24"/>
          <w:szCs w:val="24"/>
          <w:lang w:val="fr-FR"/>
        </w:rPr>
        <w:t>Coherence</w:t>
      </w:r>
      <w:proofErr w:type="spellEnd"/>
      <w:r w:rsidRPr="00CF45C1">
        <w:rPr>
          <w:rFonts w:ascii="Times New Roman" w:eastAsia="Calibri" w:hAnsi="Times New Roman" w:cs="Times New Roman"/>
          <w:sz w:val="24"/>
          <w:szCs w:val="24"/>
          <w:lang w:val="fr-FR"/>
        </w:rPr>
        <w:t xml:space="preserve">, Relevance, and Evaluation. Cohendet, P., Jacot, J. H., &amp; </w:t>
      </w:r>
      <w:proofErr w:type="spellStart"/>
      <w:r w:rsidRPr="00CF45C1">
        <w:rPr>
          <w:rFonts w:ascii="Times New Roman" w:eastAsia="Calibri" w:hAnsi="Times New Roman" w:cs="Times New Roman"/>
          <w:sz w:val="24"/>
          <w:szCs w:val="24"/>
          <w:lang w:val="fr-FR"/>
        </w:rPr>
        <w:t>Lorino</w:t>
      </w:r>
      <w:proofErr w:type="spellEnd"/>
      <w:r w:rsidRPr="00CF45C1">
        <w:rPr>
          <w:rFonts w:ascii="Times New Roman" w:eastAsia="Calibri" w:hAnsi="Times New Roman" w:cs="Times New Roman"/>
          <w:sz w:val="24"/>
          <w:szCs w:val="24"/>
          <w:lang w:val="fr-FR"/>
        </w:rPr>
        <w:t xml:space="preserve"> P. (</w:t>
      </w:r>
      <w:proofErr w:type="spellStart"/>
      <w:r w:rsidRPr="00CF45C1">
        <w:rPr>
          <w:rFonts w:ascii="Times New Roman" w:eastAsia="Calibri" w:hAnsi="Times New Roman" w:cs="Times New Roman"/>
          <w:sz w:val="24"/>
          <w:szCs w:val="24"/>
          <w:lang w:val="fr-FR"/>
        </w:rPr>
        <w:t>eds</w:t>
      </w:r>
      <w:proofErr w:type="spellEnd"/>
      <w:r w:rsidRPr="00CF45C1">
        <w:rPr>
          <w:rFonts w:ascii="Times New Roman" w:eastAsia="Calibri" w:hAnsi="Times New Roman" w:cs="Times New Roman"/>
          <w:sz w:val="24"/>
          <w:szCs w:val="24"/>
          <w:lang w:val="fr-FR"/>
        </w:rPr>
        <w:t>.), Economica, pp. 31-45.</w:t>
      </w:r>
    </w:p>
    <w:p w14:paraId="1724D59D"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Lebas, M. (1995). Yes, Performance Must Be </w:t>
      </w:r>
      <w:proofErr w:type="spellStart"/>
      <w:r w:rsidRPr="00CF45C1">
        <w:rPr>
          <w:rFonts w:ascii="Times New Roman" w:eastAsia="Calibri" w:hAnsi="Times New Roman" w:cs="Times New Roman"/>
          <w:sz w:val="24"/>
          <w:szCs w:val="24"/>
          <w:lang w:val="fr-FR"/>
        </w:rPr>
        <w:t>Defined</w:t>
      </w:r>
      <w:proofErr w:type="spellEnd"/>
      <w:r w:rsidRPr="00CF45C1">
        <w:rPr>
          <w:rFonts w:ascii="Times New Roman" w:eastAsia="Calibri" w:hAnsi="Times New Roman" w:cs="Times New Roman"/>
          <w:sz w:val="24"/>
          <w:szCs w:val="24"/>
          <w:lang w:val="fr-FR"/>
        </w:rPr>
        <w:t>. Revue française de comptable (269), pp. 67-75.</w:t>
      </w:r>
    </w:p>
    <w:p w14:paraId="7B239331"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Lorino</w:t>
      </w:r>
      <w:proofErr w:type="spellEnd"/>
      <w:r w:rsidRPr="00CF45C1">
        <w:rPr>
          <w:rFonts w:ascii="Times New Roman" w:eastAsia="Calibri" w:hAnsi="Times New Roman" w:cs="Times New Roman"/>
          <w:sz w:val="24"/>
          <w:szCs w:val="24"/>
          <w:lang w:val="fr-FR"/>
        </w:rPr>
        <w:t xml:space="preserve">, P. (2001). Methods and Practices of Performance. Editions d’organisation, Paris. </w:t>
      </w:r>
      <w:proofErr w:type="spellStart"/>
      <w:r w:rsidRPr="00CF45C1">
        <w:rPr>
          <w:rFonts w:ascii="Times New Roman" w:eastAsia="Calibri" w:hAnsi="Times New Roman" w:cs="Times New Roman"/>
          <w:sz w:val="24"/>
          <w:szCs w:val="24"/>
          <w:lang w:val="fr-FR"/>
        </w:rPr>
        <w:t>Lorino</w:t>
      </w:r>
      <w:proofErr w:type="spellEnd"/>
      <w:r w:rsidRPr="00CF45C1">
        <w:rPr>
          <w:rFonts w:ascii="Times New Roman" w:eastAsia="Calibri" w:hAnsi="Times New Roman" w:cs="Times New Roman"/>
          <w:sz w:val="24"/>
          <w:szCs w:val="24"/>
          <w:lang w:val="fr-FR"/>
        </w:rPr>
        <w:t xml:space="preserve">, P. (2007). </w:t>
      </w:r>
      <w:proofErr w:type="spellStart"/>
      <w:r w:rsidRPr="00CF45C1">
        <w:rPr>
          <w:rFonts w:ascii="Times New Roman" w:eastAsia="Calibri" w:hAnsi="Times New Roman" w:cs="Times New Roman"/>
          <w:sz w:val="24"/>
          <w:szCs w:val="24"/>
          <w:lang w:val="fr-FR"/>
        </w:rPr>
        <w:t>Stylistic</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Creativity</w:t>
      </w:r>
      <w:proofErr w:type="spellEnd"/>
      <w:r w:rsidRPr="00CF45C1">
        <w:rPr>
          <w:rFonts w:ascii="Times New Roman" w:eastAsia="Calibri" w:hAnsi="Times New Roman" w:cs="Times New Roman"/>
          <w:sz w:val="24"/>
          <w:szCs w:val="24"/>
          <w:lang w:val="fr-FR"/>
        </w:rPr>
        <w:t xml:space="preserve"> in the </w:t>
      </w:r>
      <w:proofErr w:type="spellStart"/>
      <w:r w:rsidRPr="00CF45C1">
        <w:rPr>
          <w:rFonts w:ascii="Times New Roman" w:eastAsia="Calibri" w:hAnsi="Times New Roman" w:cs="Times New Roman"/>
          <w:sz w:val="24"/>
          <w:szCs w:val="24"/>
          <w:lang w:val="fr-FR"/>
        </w:rPr>
        <w:t>Utilization</w:t>
      </w:r>
      <w:proofErr w:type="spellEnd"/>
      <w:r w:rsidRPr="00CF45C1">
        <w:rPr>
          <w:rFonts w:ascii="Times New Roman" w:eastAsia="Calibri" w:hAnsi="Times New Roman" w:cs="Times New Roman"/>
          <w:sz w:val="24"/>
          <w:szCs w:val="24"/>
          <w:lang w:val="fr-FR"/>
        </w:rPr>
        <w:t xml:space="preserve"> of Management Tools. ESSEC.</w:t>
      </w:r>
    </w:p>
    <w:p w14:paraId="1ED2B09F"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Lorino</w:t>
      </w:r>
      <w:proofErr w:type="spellEnd"/>
      <w:r w:rsidRPr="00CF45C1">
        <w:rPr>
          <w:rFonts w:ascii="Times New Roman" w:eastAsia="Calibri" w:hAnsi="Times New Roman" w:cs="Times New Roman"/>
          <w:sz w:val="24"/>
          <w:szCs w:val="24"/>
          <w:lang w:val="fr-FR"/>
        </w:rPr>
        <w:t xml:space="preserve">, P. (2009). </w:t>
      </w:r>
      <w:proofErr w:type="spellStart"/>
      <w:r w:rsidRPr="00CF45C1">
        <w:rPr>
          <w:rFonts w:ascii="Times New Roman" w:eastAsia="Calibri" w:hAnsi="Times New Roman" w:cs="Times New Roman"/>
          <w:sz w:val="24"/>
          <w:szCs w:val="24"/>
          <w:lang w:val="fr-FR"/>
        </w:rPr>
        <w:t>Designing</w:t>
      </w:r>
      <w:proofErr w:type="spellEnd"/>
      <w:r w:rsidRPr="00CF45C1">
        <w:rPr>
          <w:rFonts w:ascii="Times New Roman" w:eastAsia="Calibri" w:hAnsi="Times New Roman" w:cs="Times New Roman"/>
          <w:sz w:val="24"/>
          <w:szCs w:val="24"/>
          <w:lang w:val="fr-FR"/>
        </w:rPr>
        <w:t xml:space="preserve"> Joint Collective </w:t>
      </w:r>
      <w:proofErr w:type="gramStart"/>
      <w:r w:rsidRPr="00CF45C1">
        <w:rPr>
          <w:rFonts w:ascii="Times New Roman" w:eastAsia="Calibri" w:hAnsi="Times New Roman" w:cs="Times New Roman"/>
          <w:sz w:val="24"/>
          <w:szCs w:val="24"/>
          <w:lang w:val="fr-FR"/>
        </w:rPr>
        <w:t>Activity:</w:t>
      </w:r>
      <w:proofErr w:type="gram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Dialogic</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Inquiry</w:t>
      </w:r>
      <w:proofErr w:type="spellEnd"/>
      <w:r w:rsidRPr="00CF45C1">
        <w:rPr>
          <w:rFonts w:ascii="Times New Roman" w:eastAsia="Calibri" w:hAnsi="Times New Roman" w:cs="Times New Roman"/>
          <w:sz w:val="24"/>
          <w:szCs w:val="24"/>
          <w:lang w:val="fr-FR"/>
        </w:rPr>
        <w:t xml:space="preserve">. Case </w:t>
      </w:r>
      <w:proofErr w:type="spellStart"/>
      <w:r w:rsidRPr="00CF45C1">
        <w:rPr>
          <w:rFonts w:ascii="Times New Roman" w:eastAsia="Calibri" w:hAnsi="Times New Roman" w:cs="Times New Roman"/>
          <w:sz w:val="24"/>
          <w:szCs w:val="24"/>
          <w:lang w:val="fr-FR"/>
        </w:rPr>
        <w:t>Study</w:t>
      </w:r>
      <w:proofErr w:type="spellEnd"/>
      <w:r w:rsidRPr="00CF45C1">
        <w:rPr>
          <w:rFonts w:ascii="Times New Roman" w:eastAsia="Calibri" w:hAnsi="Times New Roman" w:cs="Times New Roman"/>
          <w:sz w:val="24"/>
          <w:szCs w:val="24"/>
          <w:lang w:val="fr-FR"/>
        </w:rPr>
        <w:t xml:space="preserve"> on </w:t>
      </w:r>
      <w:proofErr w:type="spellStart"/>
      <w:r w:rsidRPr="00CF45C1">
        <w:rPr>
          <w:rFonts w:ascii="Times New Roman" w:eastAsia="Calibri" w:hAnsi="Times New Roman" w:cs="Times New Roman"/>
          <w:sz w:val="24"/>
          <w:szCs w:val="24"/>
          <w:lang w:val="fr-FR"/>
        </w:rPr>
        <w:t>Safety</w:t>
      </w:r>
      <w:proofErr w:type="spellEnd"/>
      <w:r w:rsidRPr="00CF45C1">
        <w:rPr>
          <w:rFonts w:ascii="Times New Roman" w:eastAsia="Calibri" w:hAnsi="Times New Roman" w:cs="Times New Roman"/>
          <w:sz w:val="24"/>
          <w:szCs w:val="24"/>
          <w:lang w:val="fr-FR"/>
        </w:rPr>
        <w:t xml:space="preserve"> in the Construction </w:t>
      </w:r>
      <w:proofErr w:type="spellStart"/>
      <w:r w:rsidRPr="00CF45C1">
        <w:rPr>
          <w:rFonts w:ascii="Times New Roman" w:eastAsia="Calibri" w:hAnsi="Times New Roman" w:cs="Times New Roman"/>
          <w:sz w:val="24"/>
          <w:szCs w:val="24"/>
          <w:lang w:val="fr-FR"/>
        </w:rPr>
        <w:t>Industry</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Activities</w:t>
      </w:r>
      <w:proofErr w:type="spellEnd"/>
      <w:r w:rsidRPr="00CF45C1">
        <w:rPr>
          <w:rFonts w:ascii="Times New Roman" w:eastAsia="Calibri" w:hAnsi="Times New Roman" w:cs="Times New Roman"/>
          <w:sz w:val="24"/>
          <w:szCs w:val="24"/>
          <w:lang w:val="fr-FR"/>
        </w:rPr>
        <w:t>, 6(6 1).</w:t>
      </w:r>
    </w:p>
    <w:p w14:paraId="13CE73F2"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Lusthaus</w:t>
      </w:r>
      <w:proofErr w:type="spellEnd"/>
      <w:r w:rsidRPr="00CF45C1">
        <w:rPr>
          <w:rFonts w:ascii="Times New Roman" w:eastAsia="Calibri" w:hAnsi="Times New Roman" w:cs="Times New Roman"/>
          <w:sz w:val="24"/>
          <w:szCs w:val="24"/>
          <w:lang w:val="fr-FR"/>
        </w:rPr>
        <w:t xml:space="preserve">, C., Adrien, M. H., Anderson, G., &amp; </w:t>
      </w:r>
      <w:proofErr w:type="spellStart"/>
      <w:r w:rsidRPr="00CF45C1">
        <w:rPr>
          <w:rFonts w:ascii="Times New Roman" w:eastAsia="Calibri" w:hAnsi="Times New Roman" w:cs="Times New Roman"/>
          <w:sz w:val="24"/>
          <w:szCs w:val="24"/>
          <w:lang w:val="fr-FR"/>
        </w:rPr>
        <w:t>Carden</w:t>
      </w:r>
      <w:proofErr w:type="spellEnd"/>
      <w:r w:rsidRPr="00CF45C1">
        <w:rPr>
          <w:rFonts w:ascii="Times New Roman" w:eastAsia="Calibri" w:hAnsi="Times New Roman" w:cs="Times New Roman"/>
          <w:sz w:val="24"/>
          <w:szCs w:val="24"/>
          <w:lang w:val="fr-FR"/>
        </w:rPr>
        <w:t xml:space="preserve">, F. (1998). </w:t>
      </w:r>
      <w:proofErr w:type="spellStart"/>
      <w:r w:rsidRPr="00CF45C1">
        <w:rPr>
          <w:rFonts w:ascii="Times New Roman" w:eastAsia="Calibri" w:hAnsi="Times New Roman" w:cs="Times New Roman"/>
          <w:sz w:val="24"/>
          <w:szCs w:val="24"/>
          <w:lang w:val="fr-FR"/>
        </w:rPr>
        <w:t>Improving</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Organizational</w:t>
      </w:r>
      <w:proofErr w:type="spellEnd"/>
      <w:r w:rsidRPr="00CF45C1">
        <w:rPr>
          <w:rFonts w:ascii="Times New Roman" w:eastAsia="Calibri" w:hAnsi="Times New Roman" w:cs="Times New Roman"/>
          <w:sz w:val="24"/>
          <w:szCs w:val="24"/>
          <w:lang w:val="fr-FR"/>
        </w:rPr>
        <w:t xml:space="preserve"> Performance, A Self-</w:t>
      </w:r>
      <w:proofErr w:type="spellStart"/>
      <w:r w:rsidRPr="00CF45C1">
        <w:rPr>
          <w:rFonts w:ascii="Times New Roman" w:eastAsia="Calibri" w:hAnsi="Times New Roman" w:cs="Times New Roman"/>
          <w:sz w:val="24"/>
          <w:szCs w:val="24"/>
          <w:lang w:val="fr-FR"/>
        </w:rPr>
        <w:t>Assessment</w:t>
      </w:r>
      <w:proofErr w:type="spellEnd"/>
      <w:r w:rsidRPr="00CF45C1">
        <w:rPr>
          <w:rFonts w:ascii="Times New Roman" w:eastAsia="Calibri" w:hAnsi="Times New Roman" w:cs="Times New Roman"/>
          <w:sz w:val="24"/>
          <w:szCs w:val="24"/>
          <w:lang w:val="fr-FR"/>
        </w:rPr>
        <w:t xml:space="preserve"> Manual. CERDI </w:t>
      </w:r>
      <w:proofErr w:type="spellStart"/>
      <w:r w:rsidRPr="00CF45C1">
        <w:rPr>
          <w:rFonts w:ascii="Times New Roman" w:eastAsia="Calibri" w:hAnsi="Times New Roman" w:cs="Times New Roman"/>
          <w:sz w:val="24"/>
          <w:szCs w:val="24"/>
          <w:lang w:val="fr-FR"/>
        </w:rPr>
        <w:t>Publishing</w:t>
      </w:r>
      <w:proofErr w:type="spellEnd"/>
      <w:r w:rsidRPr="00CF45C1">
        <w:rPr>
          <w:rFonts w:ascii="Times New Roman" w:eastAsia="Calibri" w:hAnsi="Times New Roman" w:cs="Times New Roman"/>
          <w:sz w:val="24"/>
          <w:szCs w:val="24"/>
          <w:lang w:val="fr-FR"/>
        </w:rPr>
        <w:t>.</w:t>
      </w:r>
    </w:p>
    <w:p w14:paraId="7242B685"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Mahaman</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Tidjani</w:t>
      </w:r>
      <w:proofErr w:type="spellEnd"/>
      <w:r w:rsidRPr="00CF45C1">
        <w:rPr>
          <w:rFonts w:ascii="Times New Roman" w:eastAsia="Calibri" w:hAnsi="Times New Roman" w:cs="Times New Roman"/>
          <w:sz w:val="24"/>
          <w:szCs w:val="24"/>
          <w:lang w:val="fr-FR"/>
        </w:rPr>
        <w:t xml:space="preserve">, (2009). </w:t>
      </w:r>
      <w:proofErr w:type="spellStart"/>
      <w:r w:rsidRPr="00CF45C1">
        <w:rPr>
          <w:rFonts w:ascii="Times New Roman" w:eastAsia="Calibri" w:hAnsi="Times New Roman" w:cs="Times New Roman"/>
          <w:sz w:val="24"/>
          <w:szCs w:val="24"/>
          <w:lang w:val="fr-FR"/>
        </w:rPr>
        <w:t>Decentralization</w:t>
      </w:r>
      <w:proofErr w:type="spellEnd"/>
      <w:r w:rsidRPr="00CF45C1">
        <w:rPr>
          <w:rFonts w:ascii="Times New Roman" w:eastAsia="Calibri" w:hAnsi="Times New Roman" w:cs="Times New Roman"/>
          <w:sz w:val="24"/>
          <w:szCs w:val="24"/>
          <w:lang w:val="fr-FR"/>
        </w:rPr>
        <w:t xml:space="preserve"> in </w:t>
      </w:r>
      <w:proofErr w:type="spellStart"/>
      <w:proofErr w:type="gramStart"/>
      <w:r w:rsidRPr="00CF45C1">
        <w:rPr>
          <w:rFonts w:ascii="Times New Roman" w:eastAsia="Calibri" w:hAnsi="Times New Roman" w:cs="Times New Roman"/>
          <w:sz w:val="24"/>
          <w:szCs w:val="24"/>
          <w:lang w:val="fr-FR"/>
        </w:rPr>
        <w:t>Africa</w:t>
      </w:r>
      <w:proofErr w:type="spellEnd"/>
      <w:r w:rsidRPr="00CF45C1">
        <w:rPr>
          <w:rFonts w:ascii="Times New Roman" w:eastAsia="Calibri" w:hAnsi="Times New Roman" w:cs="Times New Roman"/>
          <w:sz w:val="24"/>
          <w:szCs w:val="24"/>
          <w:lang w:val="fr-FR"/>
        </w:rPr>
        <w:t>:</w:t>
      </w:r>
      <w:proofErr w:type="gramEnd"/>
      <w:r w:rsidRPr="00CF45C1">
        <w:rPr>
          <w:rFonts w:ascii="Times New Roman" w:eastAsia="Calibri" w:hAnsi="Times New Roman" w:cs="Times New Roman"/>
          <w:sz w:val="24"/>
          <w:szCs w:val="24"/>
          <w:lang w:val="fr-FR"/>
        </w:rPr>
        <w:t xml:space="preserve"> A </w:t>
      </w:r>
      <w:proofErr w:type="spellStart"/>
      <w:r w:rsidRPr="00CF45C1">
        <w:rPr>
          <w:rFonts w:ascii="Times New Roman" w:eastAsia="Calibri" w:hAnsi="Times New Roman" w:cs="Times New Roman"/>
          <w:sz w:val="24"/>
          <w:szCs w:val="24"/>
          <w:lang w:val="fr-FR"/>
        </w:rPr>
        <w:t>Review</w:t>
      </w:r>
      <w:proofErr w:type="spellEnd"/>
      <w:r w:rsidRPr="00CF45C1">
        <w:rPr>
          <w:rFonts w:ascii="Times New Roman" w:eastAsia="Calibri" w:hAnsi="Times New Roman" w:cs="Times New Roman"/>
          <w:sz w:val="24"/>
          <w:szCs w:val="24"/>
          <w:lang w:val="fr-FR"/>
        </w:rPr>
        <w:t xml:space="preserve"> of Social Science </w:t>
      </w:r>
      <w:proofErr w:type="spellStart"/>
      <w:r w:rsidRPr="00CF45C1">
        <w:rPr>
          <w:rFonts w:ascii="Times New Roman" w:eastAsia="Calibri" w:hAnsi="Times New Roman" w:cs="Times New Roman"/>
          <w:sz w:val="24"/>
          <w:szCs w:val="24"/>
          <w:lang w:val="fr-FR"/>
        </w:rPr>
        <w:t>Research</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Politics</w:t>
      </w:r>
      <w:proofErr w:type="spellEnd"/>
      <w:r w:rsidRPr="00CF45C1">
        <w:rPr>
          <w:rFonts w:ascii="Times New Roman" w:eastAsia="Calibri" w:hAnsi="Times New Roman" w:cs="Times New Roman"/>
          <w:sz w:val="24"/>
          <w:szCs w:val="24"/>
          <w:lang w:val="fr-FR"/>
        </w:rPr>
        <w:t xml:space="preserve"> in </w:t>
      </w:r>
      <w:proofErr w:type="spellStart"/>
      <w:r w:rsidRPr="00CF45C1">
        <w:rPr>
          <w:rFonts w:ascii="Times New Roman" w:eastAsia="Calibri" w:hAnsi="Times New Roman" w:cs="Times New Roman"/>
          <w:sz w:val="24"/>
          <w:szCs w:val="24"/>
          <w:lang w:val="fr-FR"/>
        </w:rPr>
        <w:t>Africa</w:t>
      </w:r>
      <w:proofErr w:type="spellEnd"/>
      <w:r w:rsidRPr="00CF45C1">
        <w:rPr>
          <w:rFonts w:ascii="Times New Roman" w:eastAsia="Calibri" w:hAnsi="Times New Roman" w:cs="Times New Roman"/>
          <w:sz w:val="24"/>
          <w:szCs w:val="24"/>
          <w:lang w:val="fr-FR"/>
        </w:rPr>
        <w:t xml:space="preserve"> (pp. 185). </w:t>
      </w:r>
      <w:proofErr w:type="gramStart"/>
      <w:r w:rsidRPr="00CF45C1">
        <w:rPr>
          <w:rFonts w:ascii="Times New Roman" w:eastAsia="Calibri" w:hAnsi="Times New Roman" w:cs="Times New Roman"/>
          <w:sz w:val="24"/>
          <w:szCs w:val="24"/>
          <w:lang w:val="fr-FR"/>
        </w:rPr>
        <w:t>DOI:</w:t>
      </w:r>
      <w:proofErr w:type="gramEnd"/>
      <w:r w:rsidRPr="00CF45C1">
        <w:rPr>
          <w:rFonts w:ascii="Times New Roman" w:eastAsia="Calibri" w:hAnsi="Times New Roman" w:cs="Times New Roman"/>
          <w:sz w:val="24"/>
          <w:szCs w:val="24"/>
          <w:lang w:val="fr-FR"/>
        </w:rPr>
        <w:t xml:space="preserve"> 10.3917/kart.gazib.2009.01.0185.</w:t>
      </w:r>
    </w:p>
    <w:p w14:paraId="04610195"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Malhotra, A., </w:t>
      </w:r>
      <w:proofErr w:type="spellStart"/>
      <w:r w:rsidRPr="00CF45C1">
        <w:rPr>
          <w:rFonts w:ascii="Times New Roman" w:eastAsia="Calibri" w:hAnsi="Times New Roman" w:cs="Times New Roman"/>
          <w:sz w:val="24"/>
          <w:szCs w:val="24"/>
          <w:lang w:val="fr-FR"/>
        </w:rPr>
        <w:t>Majcrzak</w:t>
      </w:r>
      <w:proofErr w:type="spellEnd"/>
      <w:r w:rsidRPr="00CF45C1">
        <w:rPr>
          <w:rFonts w:ascii="Times New Roman" w:eastAsia="Calibri" w:hAnsi="Times New Roman" w:cs="Times New Roman"/>
          <w:sz w:val="24"/>
          <w:szCs w:val="24"/>
          <w:lang w:val="fr-FR"/>
        </w:rPr>
        <w:t xml:space="preserve">, A., &amp; </w:t>
      </w:r>
      <w:proofErr w:type="spellStart"/>
      <w:r w:rsidRPr="00CF45C1">
        <w:rPr>
          <w:rFonts w:ascii="Times New Roman" w:eastAsia="Calibri" w:hAnsi="Times New Roman" w:cs="Times New Roman"/>
          <w:sz w:val="24"/>
          <w:szCs w:val="24"/>
          <w:lang w:val="fr-FR"/>
        </w:rPr>
        <w:t>Rosen</w:t>
      </w:r>
      <w:proofErr w:type="spellEnd"/>
      <w:r w:rsidRPr="00CF45C1">
        <w:rPr>
          <w:rFonts w:ascii="Times New Roman" w:eastAsia="Calibri" w:hAnsi="Times New Roman" w:cs="Times New Roman"/>
          <w:sz w:val="24"/>
          <w:szCs w:val="24"/>
          <w:lang w:val="fr-FR"/>
        </w:rPr>
        <w:t xml:space="preserve">, B. (2007). Leading Virtual Teams. The </w:t>
      </w:r>
      <w:proofErr w:type="spellStart"/>
      <w:r w:rsidRPr="00CF45C1">
        <w:rPr>
          <w:rFonts w:ascii="Times New Roman" w:eastAsia="Calibri" w:hAnsi="Times New Roman" w:cs="Times New Roman"/>
          <w:sz w:val="24"/>
          <w:szCs w:val="24"/>
          <w:lang w:val="fr-FR"/>
        </w:rPr>
        <w:t>Academy</w:t>
      </w:r>
      <w:proofErr w:type="spellEnd"/>
      <w:r w:rsidRPr="00CF45C1">
        <w:rPr>
          <w:rFonts w:ascii="Times New Roman" w:eastAsia="Calibri" w:hAnsi="Times New Roman" w:cs="Times New Roman"/>
          <w:sz w:val="24"/>
          <w:szCs w:val="24"/>
          <w:lang w:val="fr-FR"/>
        </w:rPr>
        <w:t xml:space="preserve"> of Management Perspectives, </w:t>
      </w:r>
      <w:proofErr w:type="gramStart"/>
      <w:r w:rsidRPr="00CF45C1">
        <w:rPr>
          <w:rFonts w:ascii="Times New Roman" w:eastAsia="Calibri" w:hAnsi="Times New Roman" w:cs="Times New Roman"/>
          <w:sz w:val="24"/>
          <w:szCs w:val="24"/>
          <w:lang w:val="fr-FR"/>
        </w:rPr>
        <w:t>2:</w:t>
      </w:r>
      <w:proofErr w:type="gramEnd"/>
      <w:r w:rsidRPr="00CF45C1">
        <w:rPr>
          <w:rFonts w:ascii="Times New Roman" w:eastAsia="Calibri" w:hAnsi="Times New Roman" w:cs="Times New Roman"/>
          <w:sz w:val="24"/>
          <w:szCs w:val="24"/>
          <w:lang w:val="fr-FR"/>
        </w:rPr>
        <w:t xml:space="preserve"> 60-69.</w:t>
      </w:r>
    </w:p>
    <w:p w14:paraId="18866EF3"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Marcel, A. (1999). </w:t>
      </w:r>
      <w:proofErr w:type="spellStart"/>
      <w:r w:rsidRPr="00CF45C1">
        <w:rPr>
          <w:rFonts w:ascii="Times New Roman" w:eastAsia="Calibri" w:hAnsi="Times New Roman" w:cs="Times New Roman"/>
          <w:sz w:val="24"/>
          <w:szCs w:val="24"/>
          <w:lang w:val="fr-FR"/>
        </w:rPr>
        <w:t>Achieving</w:t>
      </w:r>
      <w:proofErr w:type="spellEnd"/>
      <w:r w:rsidRPr="00CF45C1">
        <w:rPr>
          <w:rFonts w:ascii="Times New Roman" w:eastAsia="Calibri" w:hAnsi="Times New Roman" w:cs="Times New Roman"/>
          <w:sz w:val="24"/>
          <w:szCs w:val="24"/>
          <w:lang w:val="fr-FR"/>
        </w:rPr>
        <w:t xml:space="preserve"> Service </w:t>
      </w:r>
      <w:proofErr w:type="spellStart"/>
      <w:proofErr w:type="gramStart"/>
      <w:r w:rsidRPr="00CF45C1">
        <w:rPr>
          <w:rFonts w:ascii="Times New Roman" w:eastAsia="Calibri" w:hAnsi="Times New Roman" w:cs="Times New Roman"/>
          <w:sz w:val="24"/>
          <w:szCs w:val="24"/>
          <w:lang w:val="fr-FR"/>
        </w:rPr>
        <w:t>Quality</w:t>
      </w:r>
      <w:proofErr w:type="spellEnd"/>
      <w:r w:rsidRPr="00CF45C1">
        <w:rPr>
          <w:rFonts w:ascii="Times New Roman" w:eastAsia="Calibri" w:hAnsi="Times New Roman" w:cs="Times New Roman"/>
          <w:sz w:val="24"/>
          <w:szCs w:val="24"/>
          <w:lang w:val="fr-FR"/>
        </w:rPr>
        <w:t>:</w:t>
      </w:r>
      <w:proofErr w:type="gramEnd"/>
      <w:r w:rsidRPr="00CF45C1">
        <w:rPr>
          <w:rFonts w:ascii="Times New Roman" w:eastAsia="Calibri" w:hAnsi="Times New Roman" w:cs="Times New Roman"/>
          <w:sz w:val="24"/>
          <w:szCs w:val="24"/>
          <w:lang w:val="fr-FR"/>
        </w:rPr>
        <w:t xml:space="preserve"> A Case for Performance </w:t>
      </w:r>
      <w:proofErr w:type="spellStart"/>
      <w:r w:rsidRPr="00CF45C1">
        <w:rPr>
          <w:rFonts w:ascii="Times New Roman" w:eastAsia="Calibri" w:hAnsi="Times New Roman" w:cs="Times New Roman"/>
          <w:sz w:val="24"/>
          <w:szCs w:val="24"/>
          <w:lang w:val="fr-FR"/>
        </w:rPr>
        <w:t>Achieved</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with</w:t>
      </w:r>
      <w:proofErr w:type="spellEnd"/>
      <w:r w:rsidRPr="00CF45C1">
        <w:rPr>
          <w:rFonts w:ascii="Times New Roman" w:eastAsia="Calibri" w:hAnsi="Times New Roman" w:cs="Times New Roman"/>
          <w:sz w:val="24"/>
          <w:szCs w:val="24"/>
          <w:lang w:val="fr-FR"/>
        </w:rPr>
        <w:t xml:space="preserve"> Discipline and Innovation. </w:t>
      </w:r>
      <w:proofErr w:type="spellStart"/>
      <w:proofErr w:type="gramStart"/>
      <w:r w:rsidRPr="00CF45C1">
        <w:rPr>
          <w:rFonts w:ascii="Times New Roman" w:eastAsia="Calibri" w:hAnsi="Times New Roman" w:cs="Times New Roman"/>
          <w:sz w:val="24"/>
          <w:szCs w:val="24"/>
          <w:lang w:val="fr-FR"/>
        </w:rPr>
        <w:t>Montreal</w:t>
      </w:r>
      <w:proofErr w:type="spellEnd"/>
      <w:r w:rsidRPr="00CF45C1">
        <w:rPr>
          <w:rFonts w:ascii="Times New Roman" w:eastAsia="Calibri" w:hAnsi="Times New Roman" w:cs="Times New Roman"/>
          <w:sz w:val="24"/>
          <w:szCs w:val="24"/>
          <w:lang w:val="fr-FR"/>
        </w:rPr>
        <w:t>:</w:t>
      </w:r>
      <w:proofErr w:type="gramEnd"/>
      <w:r w:rsidRPr="00CF45C1">
        <w:rPr>
          <w:rFonts w:ascii="Times New Roman" w:eastAsia="Calibri" w:hAnsi="Times New Roman" w:cs="Times New Roman"/>
          <w:sz w:val="24"/>
          <w:szCs w:val="24"/>
          <w:lang w:val="fr-FR"/>
        </w:rPr>
        <w:t xml:space="preserve"> Editions Nouvelles.</w:t>
      </w:r>
    </w:p>
    <w:p w14:paraId="785B0E21"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Marchesnay</w:t>
      </w:r>
      <w:proofErr w:type="spellEnd"/>
      <w:r w:rsidRPr="00CF45C1">
        <w:rPr>
          <w:rFonts w:ascii="Times New Roman" w:eastAsia="Calibri" w:hAnsi="Times New Roman" w:cs="Times New Roman"/>
          <w:sz w:val="24"/>
          <w:szCs w:val="24"/>
          <w:lang w:val="fr-FR"/>
        </w:rPr>
        <w:t xml:space="preserve">, M. (1991). </w:t>
      </w:r>
      <w:proofErr w:type="spellStart"/>
      <w:proofErr w:type="gramStart"/>
      <w:r w:rsidRPr="00CF45C1">
        <w:rPr>
          <w:rFonts w:ascii="Times New Roman" w:eastAsia="Calibri" w:hAnsi="Times New Roman" w:cs="Times New Roman"/>
          <w:sz w:val="24"/>
          <w:szCs w:val="24"/>
          <w:lang w:val="fr-FR"/>
        </w:rPr>
        <w:t>SMEs</w:t>
      </w:r>
      <w:proofErr w:type="spellEnd"/>
      <w:r w:rsidRPr="00CF45C1">
        <w:rPr>
          <w:rFonts w:ascii="Times New Roman" w:eastAsia="Calibri" w:hAnsi="Times New Roman" w:cs="Times New Roman"/>
          <w:sz w:val="24"/>
          <w:szCs w:val="24"/>
          <w:lang w:val="fr-FR"/>
        </w:rPr>
        <w:t>:</w:t>
      </w:r>
      <w:proofErr w:type="gram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Specific</w:t>
      </w:r>
      <w:proofErr w:type="spellEnd"/>
      <w:r w:rsidRPr="00CF45C1">
        <w:rPr>
          <w:rFonts w:ascii="Times New Roman" w:eastAsia="Calibri" w:hAnsi="Times New Roman" w:cs="Times New Roman"/>
          <w:sz w:val="24"/>
          <w:szCs w:val="24"/>
          <w:lang w:val="fr-FR"/>
        </w:rPr>
        <w:t xml:space="preserve"> Management. Rural Economy. Vol. 206, No. 1, pp. 11-17. Marie &amp; </w:t>
      </w:r>
      <w:proofErr w:type="spellStart"/>
      <w:r w:rsidRPr="00CF45C1">
        <w:rPr>
          <w:rFonts w:ascii="Times New Roman" w:eastAsia="Calibri" w:hAnsi="Times New Roman" w:cs="Times New Roman"/>
          <w:sz w:val="24"/>
          <w:szCs w:val="24"/>
          <w:lang w:val="fr-FR"/>
        </w:rPr>
        <w:t>Idelman</w:t>
      </w:r>
      <w:proofErr w:type="spellEnd"/>
      <w:r w:rsidRPr="00CF45C1">
        <w:rPr>
          <w:rFonts w:ascii="Times New Roman" w:eastAsia="Calibri" w:hAnsi="Times New Roman" w:cs="Times New Roman"/>
          <w:sz w:val="24"/>
          <w:szCs w:val="24"/>
          <w:lang w:val="fr-FR"/>
        </w:rPr>
        <w:t>, 2010.</w:t>
      </w:r>
    </w:p>
    <w:p w14:paraId="583A0E7C"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Marion, A., </w:t>
      </w:r>
      <w:proofErr w:type="spellStart"/>
      <w:r w:rsidRPr="00CF45C1">
        <w:rPr>
          <w:rFonts w:ascii="Times New Roman" w:eastAsia="Calibri" w:hAnsi="Times New Roman" w:cs="Times New Roman"/>
          <w:sz w:val="24"/>
          <w:szCs w:val="24"/>
          <w:lang w:val="fr-FR"/>
        </w:rPr>
        <w:t>Asquin</w:t>
      </w:r>
      <w:proofErr w:type="spellEnd"/>
      <w:r w:rsidRPr="00CF45C1">
        <w:rPr>
          <w:rFonts w:ascii="Times New Roman" w:eastAsia="Calibri" w:hAnsi="Times New Roman" w:cs="Times New Roman"/>
          <w:sz w:val="24"/>
          <w:szCs w:val="24"/>
          <w:lang w:val="fr-FR"/>
        </w:rPr>
        <w:t xml:space="preserve">, A., </w:t>
      </w:r>
      <w:proofErr w:type="spellStart"/>
      <w:r w:rsidRPr="00CF45C1">
        <w:rPr>
          <w:rFonts w:ascii="Times New Roman" w:eastAsia="Calibri" w:hAnsi="Times New Roman" w:cs="Times New Roman"/>
          <w:sz w:val="24"/>
          <w:szCs w:val="24"/>
          <w:lang w:val="fr-FR"/>
        </w:rPr>
        <w:t>Everaere</w:t>
      </w:r>
      <w:proofErr w:type="spellEnd"/>
      <w:r w:rsidRPr="00CF45C1">
        <w:rPr>
          <w:rFonts w:ascii="Times New Roman" w:eastAsia="Calibri" w:hAnsi="Times New Roman" w:cs="Times New Roman"/>
          <w:sz w:val="24"/>
          <w:szCs w:val="24"/>
          <w:lang w:val="fr-FR"/>
        </w:rPr>
        <w:t xml:space="preserve"> C., </w:t>
      </w:r>
      <w:proofErr w:type="spellStart"/>
      <w:r w:rsidRPr="00CF45C1">
        <w:rPr>
          <w:rFonts w:ascii="Times New Roman" w:eastAsia="Calibri" w:hAnsi="Times New Roman" w:cs="Times New Roman"/>
          <w:sz w:val="24"/>
          <w:szCs w:val="24"/>
          <w:lang w:val="fr-FR"/>
        </w:rPr>
        <w:t>Vinot</w:t>
      </w:r>
      <w:proofErr w:type="spellEnd"/>
      <w:r w:rsidRPr="00CF45C1">
        <w:rPr>
          <w:rFonts w:ascii="Times New Roman" w:eastAsia="Calibri" w:hAnsi="Times New Roman" w:cs="Times New Roman"/>
          <w:sz w:val="24"/>
          <w:szCs w:val="24"/>
          <w:lang w:val="fr-FR"/>
        </w:rPr>
        <w:t xml:space="preserve"> D., &amp; Wissler, M. (2012). Business Performance Diagnostics, Concepts and Methods. Dunod.</w:t>
      </w:r>
    </w:p>
    <w:p w14:paraId="464A86AF"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Maspetiol</w:t>
      </w:r>
      <w:proofErr w:type="spellEnd"/>
      <w:r w:rsidRPr="00CF45C1">
        <w:rPr>
          <w:rFonts w:ascii="Times New Roman" w:eastAsia="Calibri" w:hAnsi="Times New Roman" w:cs="Times New Roman"/>
          <w:sz w:val="24"/>
          <w:szCs w:val="24"/>
          <w:lang w:val="fr-FR"/>
        </w:rPr>
        <w:t xml:space="preserve">, R., &amp; Laroque, P. (2022). Administrative Supervision. </w:t>
      </w:r>
      <w:proofErr w:type="spellStart"/>
      <w:r w:rsidRPr="00CF45C1">
        <w:rPr>
          <w:rFonts w:ascii="Times New Roman" w:eastAsia="Calibri" w:hAnsi="Times New Roman" w:cs="Times New Roman"/>
          <w:sz w:val="24"/>
          <w:szCs w:val="24"/>
          <w:lang w:val="fr-FR"/>
        </w:rPr>
        <w:t>FeniXX</w:t>
      </w:r>
      <w:proofErr w:type="spellEnd"/>
      <w:r w:rsidRPr="00CF45C1">
        <w:rPr>
          <w:rFonts w:ascii="Times New Roman" w:eastAsia="Calibri" w:hAnsi="Times New Roman" w:cs="Times New Roman"/>
          <w:sz w:val="24"/>
          <w:szCs w:val="24"/>
          <w:lang w:val="fr-FR"/>
        </w:rPr>
        <w:t xml:space="preserve">. Digital </w:t>
      </w:r>
      <w:proofErr w:type="spellStart"/>
      <w:r w:rsidRPr="00CF45C1">
        <w:rPr>
          <w:rFonts w:ascii="Times New Roman" w:eastAsia="Calibri" w:hAnsi="Times New Roman" w:cs="Times New Roman"/>
          <w:sz w:val="24"/>
          <w:szCs w:val="24"/>
          <w:lang w:val="fr-FR"/>
        </w:rPr>
        <w:t>Reissue</w:t>
      </w:r>
      <w:proofErr w:type="spellEnd"/>
      <w:r w:rsidRPr="00CF45C1">
        <w:rPr>
          <w:rFonts w:ascii="Times New Roman" w:eastAsia="Calibri" w:hAnsi="Times New Roman" w:cs="Times New Roman"/>
          <w:sz w:val="24"/>
          <w:szCs w:val="24"/>
          <w:lang w:val="fr-FR"/>
        </w:rPr>
        <w:t xml:space="preserve"> (Sirey Collection).</w:t>
      </w:r>
    </w:p>
    <w:p w14:paraId="341DC709"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Mathis, J. (2012). Management and Public Finance Courses in French-</w:t>
      </w:r>
      <w:proofErr w:type="spellStart"/>
      <w:r w:rsidRPr="00CF45C1">
        <w:rPr>
          <w:rFonts w:ascii="Times New Roman" w:eastAsia="Calibri" w:hAnsi="Times New Roman" w:cs="Times New Roman"/>
          <w:sz w:val="24"/>
          <w:szCs w:val="24"/>
          <w:lang w:val="fr-FR"/>
        </w:rPr>
        <w:t>Speaking</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Africa</w:t>
      </w:r>
      <w:proofErr w:type="spellEnd"/>
      <w:r w:rsidRPr="00CF45C1">
        <w:rPr>
          <w:rFonts w:ascii="Times New Roman" w:eastAsia="Calibri" w:hAnsi="Times New Roman" w:cs="Times New Roman"/>
          <w:sz w:val="24"/>
          <w:szCs w:val="24"/>
          <w:lang w:val="fr-FR"/>
        </w:rPr>
        <w:t xml:space="preserve">. International </w:t>
      </w:r>
      <w:proofErr w:type="spellStart"/>
      <w:r w:rsidRPr="00CF45C1">
        <w:rPr>
          <w:rFonts w:ascii="Times New Roman" w:eastAsia="Calibri" w:hAnsi="Times New Roman" w:cs="Times New Roman"/>
          <w:sz w:val="24"/>
          <w:szCs w:val="24"/>
          <w:lang w:val="fr-FR"/>
        </w:rPr>
        <w:t>Monetary</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Fund</w:t>
      </w:r>
      <w:proofErr w:type="spellEnd"/>
      <w:r w:rsidRPr="00CF45C1">
        <w:rPr>
          <w:rFonts w:ascii="Times New Roman" w:eastAsia="Calibri" w:hAnsi="Times New Roman" w:cs="Times New Roman"/>
          <w:sz w:val="24"/>
          <w:szCs w:val="24"/>
          <w:lang w:val="fr-FR"/>
        </w:rPr>
        <w:t>.</w:t>
      </w:r>
    </w:p>
    <w:p w14:paraId="7569677A"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Melleray, G. (1981). State Supervision of </w:t>
      </w:r>
      <w:proofErr w:type="spellStart"/>
      <w:r w:rsidRPr="00CF45C1">
        <w:rPr>
          <w:rFonts w:ascii="Times New Roman" w:eastAsia="Calibri" w:hAnsi="Times New Roman" w:cs="Times New Roman"/>
          <w:sz w:val="24"/>
          <w:szCs w:val="24"/>
          <w:lang w:val="fr-FR"/>
        </w:rPr>
        <w:t>Municipalities</w:t>
      </w:r>
      <w:proofErr w:type="spellEnd"/>
      <w:r w:rsidRPr="00CF45C1">
        <w:rPr>
          <w:rFonts w:ascii="Times New Roman" w:eastAsia="Calibri" w:hAnsi="Times New Roman" w:cs="Times New Roman"/>
          <w:sz w:val="24"/>
          <w:szCs w:val="24"/>
          <w:lang w:val="fr-FR"/>
        </w:rPr>
        <w:t>. Collection(s</w:t>
      </w:r>
      <w:proofErr w:type="gramStart"/>
      <w:r w:rsidRPr="00CF45C1">
        <w:rPr>
          <w:rFonts w:ascii="Times New Roman" w:eastAsia="Calibri" w:hAnsi="Times New Roman" w:cs="Times New Roman"/>
          <w:sz w:val="24"/>
          <w:szCs w:val="24"/>
          <w:lang w:val="fr-FR"/>
        </w:rPr>
        <w:t>):</w:t>
      </w:r>
      <w:proofErr w:type="gramEnd"/>
      <w:r w:rsidRPr="00CF45C1">
        <w:rPr>
          <w:rFonts w:ascii="Times New Roman" w:eastAsia="Calibri" w:hAnsi="Times New Roman" w:cs="Times New Roman"/>
          <w:sz w:val="24"/>
          <w:szCs w:val="24"/>
          <w:lang w:val="fr-FR"/>
        </w:rPr>
        <w:t xml:space="preserve"> Local </w:t>
      </w:r>
      <w:proofErr w:type="spellStart"/>
      <w:r w:rsidRPr="00CF45C1">
        <w:rPr>
          <w:rFonts w:ascii="Times New Roman" w:eastAsia="Calibri" w:hAnsi="Times New Roman" w:cs="Times New Roman"/>
          <w:sz w:val="24"/>
          <w:szCs w:val="24"/>
          <w:lang w:val="fr-FR"/>
        </w:rPr>
        <w:t>Government</w:t>
      </w:r>
      <w:proofErr w:type="spellEnd"/>
      <w:r w:rsidRPr="00CF45C1">
        <w:rPr>
          <w:rFonts w:ascii="Times New Roman" w:eastAsia="Calibri" w:hAnsi="Times New Roman" w:cs="Times New Roman"/>
          <w:sz w:val="24"/>
          <w:szCs w:val="24"/>
          <w:lang w:val="fr-FR"/>
        </w:rPr>
        <w:t xml:space="preserve"> Library.</w:t>
      </w:r>
    </w:p>
    <w:p w14:paraId="67B3B0E6"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lastRenderedPageBreak/>
        <w:t>Morin, G. (1994</w:t>
      </w:r>
      <w:proofErr w:type="gramStart"/>
      <w:r w:rsidRPr="00CF45C1">
        <w:rPr>
          <w:rFonts w:ascii="Times New Roman" w:eastAsia="Calibri" w:hAnsi="Times New Roman" w:cs="Times New Roman"/>
          <w:sz w:val="24"/>
          <w:szCs w:val="24"/>
          <w:lang w:val="fr-FR"/>
        </w:rPr>
        <w:t>):</w:t>
      </w:r>
      <w:proofErr w:type="gram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Organizational</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Effectiveness</w:t>
      </w:r>
      <w:proofErr w:type="spellEnd"/>
      <w:r w:rsidRPr="00CF45C1">
        <w:rPr>
          <w:rFonts w:ascii="Times New Roman" w:eastAsia="Calibri" w:hAnsi="Times New Roman" w:cs="Times New Roman"/>
          <w:sz w:val="24"/>
          <w:szCs w:val="24"/>
          <w:lang w:val="fr-FR"/>
        </w:rPr>
        <w:t xml:space="preserve">: Integrated Design. Morin, E. M., </w:t>
      </w:r>
      <w:proofErr w:type="spellStart"/>
      <w:r w:rsidRPr="00CF45C1">
        <w:rPr>
          <w:rFonts w:ascii="Times New Roman" w:eastAsia="Calibri" w:hAnsi="Times New Roman" w:cs="Times New Roman"/>
          <w:sz w:val="24"/>
          <w:szCs w:val="24"/>
          <w:lang w:val="fr-FR"/>
        </w:rPr>
        <w:t>Guindon</w:t>
      </w:r>
      <w:proofErr w:type="spellEnd"/>
      <w:r w:rsidRPr="00CF45C1">
        <w:rPr>
          <w:rFonts w:ascii="Times New Roman" w:eastAsia="Calibri" w:hAnsi="Times New Roman" w:cs="Times New Roman"/>
          <w:sz w:val="24"/>
          <w:szCs w:val="24"/>
          <w:lang w:val="fr-FR"/>
        </w:rPr>
        <w:t xml:space="preserve">, M., &amp; Boulianne, E. (1996). Performance </w:t>
      </w:r>
      <w:proofErr w:type="spellStart"/>
      <w:r w:rsidRPr="00CF45C1">
        <w:rPr>
          <w:rFonts w:ascii="Times New Roman" w:eastAsia="Calibri" w:hAnsi="Times New Roman" w:cs="Times New Roman"/>
          <w:sz w:val="24"/>
          <w:szCs w:val="24"/>
          <w:lang w:val="fr-FR"/>
        </w:rPr>
        <w:t>Indicators</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Order</w:t>
      </w:r>
      <w:proofErr w:type="spellEnd"/>
      <w:r w:rsidRPr="00CF45C1">
        <w:rPr>
          <w:rFonts w:ascii="Times New Roman" w:eastAsia="Calibri" w:hAnsi="Times New Roman" w:cs="Times New Roman"/>
          <w:sz w:val="24"/>
          <w:szCs w:val="24"/>
          <w:lang w:val="fr-FR"/>
        </w:rPr>
        <w:t xml:space="preserve"> of </w:t>
      </w:r>
      <w:proofErr w:type="spellStart"/>
      <w:r w:rsidRPr="00CF45C1">
        <w:rPr>
          <w:rFonts w:ascii="Times New Roman" w:eastAsia="Calibri" w:hAnsi="Times New Roman" w:cs="Times New Roman"/>
          <w:sz w:val="24"/>
          <w:szCs w:val="24"/>
          <w:lang w:val="fr-FR"/>
        </w:rPr>
        <w:t>Licensed</w:t>
      </w:r>
      <w:proofErr w:type="spellEnd"/>
      <w:r w:rsidRPr="00CF45C1">
        <w:rPr>
          <w:rFonts w:ascii="Times New Roman" w:eastAsia="Calibri" w:hAnsi="Times New Roman" w:cs="Times New Roman"/>
          <w:sz w:val="24"/>
          <w:szCs w:val="24"/>
          <w:lang w:val="fr-FR"/>
        </w:rPr>
        <w:t xml:space="preserve"> General </w:t>
      </w:r>
      <w:proofErr w:type="spellStart"/>
      <w:r w:rsidRPr="00CF45C1">
        <w:rPr>
          <w:rFonts w:ascii="Times New Roman" w:eastAsia="Calibri" w:hAnsi="Times New Roman" w:cs="Times New Roman"/>
          <w:sz w:val="24"/>
          <w:szCs w:val="24"/>
          <w:lang w:val="fr-FR"/>
        </w:rPr>
        <w:t>Accountants</w:t>
      </w:r>
      <w:proofErr w:type="spellEnd"/>
      <w:r w:rsidRPr="00CF45C1">
        <w:rPr>
          <w:rFonts w:ascii="Times New Roman" w:eastAsia="Calibri" w:hAnsi="Times New Roman" w:cs="Times New Roman"/>
          <w:sz w:val="24"/>
          <w:szCs w:val="24"/>
          <w:lang w:val="fr-FR"/>
        </w:rPr>
        <w:t xml:space="preserve"> of </w:t>
      </w:r>
      <w:proofErr w:type="spellStart"/>
      <w:r w:rsidRPr="00CF45C1">
        <w:rPr>
          <w:rFonts w:ascii="Times New Roman" w:eastAsia="Calibri" w:hAnsi="Times New Roman" w:cs="Times New Roman"/>
          <w:sz w:val="24"/>
          <w:szCs w:val="24"/>
          <w:lang w:val="fr-FR"/>
        </w:rPr>
        <w:t>Quebec</w:t>
      </w:r>
      <w:proofErr w:type="spellEnd"/>
      <w:r w:rsidRPr="00CF45C1">
        <w:rPr>
          <w:rFonts w:ascii="Times New Roman" w:eastAsia="Calibri" w:hAnsi="Times New Roman" w:cs="Times New Roman"/>
          <w:sz w:val="24"/>
          <w:szCs w:val="24"/>
          <w:lang w:val="fr-FR"/>
        </w:rPr>
        <w:t>, Guérin.</w:t>
      </w:r>
    </w:p>
    <w:p w14:paraId="739651E0"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Notat, N. N. (2007). A Central Question. </w:t>
      </w:r>
      <w:proofErr w:type="spellStart"/>
      <w:r w:rsidRPr="00CF45C1">
        <w:rPr>
          <w:rFonts w:ascii="Times New Roman" w:eastAsia="Calibri" w:hAnsi="Times New Roman" w:cs="Times New Roman"/>
          <w:sz w:val="24"/>
          <w:szCs w:val="24"/>
          <w:lang w:val="fr-FR"/>
        </w:rPr>
        <w:t>Economic</w:t>
      </w:r>
      <w:proofErr w:type="spellEnd"/>
      <w:r w:rsidRPr="00CF45C1">
        <w:rPr>
          <w:rFonts w:ascii="Times New Roman" w:eastAsia="Calibri" w:hAnsi="Times New Roman" w:cs="Times New Roman"/>
          <w:sz w:val="24"/>
          <w:szCs w:val="24"/>
          <w:lang w:val="fr-FR"/>
        </w:rPr>
        <w:t xml:space="preserve"> Actors, </w:t>
      </w:r>
      <w:proofErr w:type="spellStart"/>
      <w:r w:rsidRPr="00CF45C1">
        <w:rPr>
          <w:rFonts w:ascii="Times New Roman" w:eastAsia="Calibri" w:hAnsi="Times New Roman" w:cs="Times New Roman"/>
          <w:sz w:val="24"/>
          <w:szCs w:val="24"/>
          <w:lang w:val="fr-FR"/>
        </w:rPr>
        <w:t>Special</w:t>
      </w:r>
      <w:proofErr w:type="spellEnd"/>
      <w:r w:rsidRPr="00CF45C1">
        <w:rPr>
          <w:rFonts w:ascii="Times New Roman" w:eastAsia="Calibri" w:hAnsi="Times New Roman" w:cs="Times New Roman"/>
          <w:sz w:val="24"/>
          <w:szCs w:val="24"/>
          <w:lang w:val="fr-FR"/>
        </w:rPr>
        <w:t xml:space="preserve"> Report on Performance.</w:t>
      </w:r>
    </w:p>
    <w:p w14:paraId="68CFF4E9"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 xml:space="preserve">OECD, (2006). Possible </w:t>
      </w:r>
      <w:proofErr w:type="spellStart"/>
      <w:r w:rsidRPr="00CF45C1">
        <w:rPr>
          <w:rFonts w:ascii="Times New Roman" w:eastAsia="Calibri" w:hAnsi="Times New Roman" w:cs="Times New Roman"/>
          <w:sz w:val="24"/>
          <w:szCs w:val="24"/>
          <w:lang w:val="fr-FR"/>
        </w:rPr>
        <w:t>Choices</w:t>
      </w:r>
      <w:proofErr w:type="spellEnd"/>
      <w:r w:rsidRPr="00CF45C1">
        <w:rPr>
          <w:rFonts w:ascii="Times New Roman" w:eastAsia="Calibri" w:hAnsi="Times New Roman" w:cs="Times New Roman"/>
          <w:sz w:val="24"/>
          <w:szCs w:val="24"/>
          <w:lang w:val="fr-FR"/>
        </w:rPr>
        <w:t xml:space="preserve"> for the Design of Fiscal Policy Rules.</w:t>
      </w:r>
    </w:p>
    <w:p w14:paraId="0CF37646"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r w:rsidRPr="00CF45C1">
        <w:rPr>
          <w:rFonts w:ascii="Times New Roman" w:eastAsia="Calibri" w:hAnsi="Times New Roman" w:cs="Times New Roman"/>
          <w:sz w:val="24"/>
          <w:szCs w:val="24"/>
          <w:lang w:val="fr-FR"/>
        </w:rPr>
        <w:t>GOV/PGC/SBO, 4.</w:t>
      </w:r>
    </w:p>
    <w:p w14:paraId="730D16EC" w14:textId="77777777" w:rsidR="00CF45C1" w:rsidRP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Percebois</w:t>
      </w:r>
      <w:proofErr w:type="spellEnd"/>
      <w:r w:rsidRPr="00CF45C1">
        <w:rPr>
          <w:rFonts w:ascii="Times New Roman" w:eastAsia="Calibri" w:hAnsi="Times New Roman" w:cs="Times New Roman"/>
          <w:sz w:val="24"/>
          <w:szCs w:val="24"/>
          <w:lang w:val="fr-FR"/>
        </w:rPr>
        <w:t xml:space="preserve">, L. (2006). Public </w:t>
      </w:r>
      <w:proofErr w:type="spellStart"/>
      <w:r w:rsidRPr="00CF45C1">
        <w:rPr>
          <w:rFonts w:ascii="Times New Roman" w:eastAsia="Calibri" w:hAnsi="Times New Roman" w:cs="Times New Roman"/>
          <w:sz w:val="24"/>
          <w:szCs w:val="24"/>
          <w:lang w:val="fr-FR"/>
        </w:rPr>
        <w:t>Institutional</w:t>
      </w:r>
      <w:proofErr w:type="spellEnd"/>
      <w:r w:rsidRPr="00CF45C1">
        <w:rPr>
          <w:rFonts w:ascii="Times New Roman" w:eastAsia="Calibri" w:hAnsi="Times New Roman" w:cs="Times New Roman"/>
          <w:sz w:val="24"/>
          <w:szCs w:val="24"/>
          <w:lang w:val="fr-FR"/>
        </w:rPr>
        <w:t xml:space="preserve"> </w:t>
      </w:r>
      <w:proofErr w:type="gramStart"/>
      <w:r w:rsidRPr="00CF45C1">
        <w:rPr>
          <w:rFonts w:ascii="Times New Roman" w:eastAsia="Calibri" w:hAnsi="Times New Roman" w:cs="Times New Roman"/>
          <w:sz w:val="24"/>
          <w:szCs w:val="24"/>
          <w:lang w:val="fr-FR"/>
        </w:rPr>
        <w:t>Design:</w:t>
      </w:r>
      <w:proofErr w:type="gramEnd"/>
      <w:r w:rsidRPr="00CF45C1">
        <w:rPr>
          <w:rFonts w:ascii="Times New Roman" w:eastAsia="Calibri" w:hAnsi="Times New Roman" w:cs="Times New Roman"/>
          <w:sz w:val="24"/>
          <w:szCs w:val="24"/>
          <w:lang w:val="fr-FR"/>
        </w:rPr>
        <w:t xml:space="preserve"> An </w:t>
      </w:r>
      <w:proofErr w:type="spellStart"/>
      <w:r w:rsidRPr="00CF45C1">
        <w:rPr>
          <w:rFonts w:ascii="Times New Roman" w:eastAsia="Calibri" w:hAnsi="Times New Roman" w:cs="Times New Roman"/>
          <w:sz w:val="24"/>
          <w:szCs w:val="24"/>
          <w:lang w:val="fr-FR"/>
        </w:rPr>
        <w:t>Economic</w:t>
      </w:r>
      <w:proofErr w:type="spell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Analysis</w:t>
      </w:r>
      <w:proofErr w:type="spellEnd"/>
      <w:r w:rsidRPr="00CF45C1">
        <w:rPr>
          <w:rFonts w:ascii="Times New Roman" w:eastAsia="Calibri" w:hAnsi="Times New Roman" w:cs="Times New Roman"/>
          <w:sz w:val="24"/>
          <w:szCs w:val="24"/>
          <w:lang w:val="fr-FR"/>
        </w:rPr>
        <w:t xml:space="preserve"> of Administrative Reform. </w:t>
      </w:r>
      <w:proofErr w:type="spellStart"/>
      <w:r w:rsidRPr="00CF45C1">
        <w:rPr>
          <w:rFonts w:ascii="Times New Roman" w:eastAsia="Calibri" w:hAnsi="Times New Roman" w:cs="Times New Roman"/>
          <w:sz w:val="24"/>
          <w:szCs w:val="24"/>
          <w:lang w:val="fr-FR"/>
        </w:rPr>
        <w:t>Economics</w:t>
      </w:r>
      <w:proofErr w:type="spellEnd"/>
      <w:r w:rsidRPr="00CF45C1">
        <w:rPr>
          <w:rFonts w:ascii="Times New Roman" w:eastAsia="Calibri" w:hAnsi="Times New Roman" w:cs="Times New Roman"/>
          <w:sz w:val="24"/>
          <w:szCs w:val="24"/>
          <w:lang w:val="fr-FR"/>
        </w:rPr>
        <w:t xml:space="preserve"> and Finance. PhD </w:t>
      </w:r>
      <w:proofErr w:type="spellStart"/>
      <w:r w:rsidRPr="00CF45C1">
        <w:rPr>
          <w:rFonts w:ascii="Times New Roman" w:eastAsia="Calibri" w:hAnsi="Times New Roman" w:cs="Times New Roman"/>
          <w:sz w:val="24"/>
          <w:szCs w:val="24"/>
          <w:lang w:val="fr-FR"/>
        </w:rPr>
        <w:t>Thesis</w:t>
      </w:r>
      <w:proofErr w:type="spellEnd"/>
      <w:r w:rsidRPr="00CF45C1">
        <w:rPr>
          <w:rFonts w:ascii="Times New Roman" w:eastAsia="Calibri" w:hAnsi="Times New Roman" w:cs="Times New Roman"/>
          <w:sz w:val="24"/>
          <w:szCs w:val="24"/>
          <w:lang w:val="fr-FR"/>
        </w:rPr>
        <w:t xml:space="preserve">, Panthéon Sorbonne-Paris I </w:t>
      </w:r>
      <w:proofErr w:type="spellStart"/>
      <w:r w:rsidRPr="00CF45C1">
        <w:rPr>
          <w:rFonts w:ascii="Times New Roman" w:eastAsia="Calibri" w:hAnsi="Times New Roman" w:cs="Times New Roman"/>
          <w:sz w:val="24"/>
          <w:szCs w:val="24"/>
          <w:lang w:val="fr-FR"/>
        </w:rPr>
        <w:t>University</w:t>
      </w:r>
      <w:proofErr w:type="spellEnd"/>
      <w:r w:rsidRPr="00CF45C1">
        <w:rPr>
          <w:rFonts w:ascii="Times New Roman" w:eastAsia="Calibri" w:hAnsi="Times New Roman" w:cs="Times New Roman"/>
          <w:sz w:val="24"/>
          <w:szCs w:val="24"/>
          <w:lang w:val="fr-FR"/>
        </w:rPr>
        <w:t>.</w:t>
      </w:r>
    </w:p>
    <w:p w14:paraId="53342BB2" w14:textId="77777777" w:rsidR="00CF45C1" w:rsidRDefault="00CF45C1" w:rsidP="00CF45C1">
      <w:pPr>
        <w:tabs>
          <w:tab w:val="left" w:pos="567"/>
        </w:tabs>
        <w:spacing w:after="0" w:line="240" w:lineRule="auto"/>
        <w:ind w:left="737" w:hanging="737"/>
        <w:jc w:val="both"/>
        <w:rPr>
          <w:rFonts w:ascii="Times New Roman" w:eastAsia="Calibri" w:hAnsi="Times New Roman" w:cs="Times New Roman"/>
          <w:sz w:val="24"/>
          <w:szCs w:val="24"/>
          <w:lang w:val="fr-FR"/>
        </w:rPr>
      </w:pPr>
      <w:proofErr w:type="spellStart"/>
      <w:r w:rsidRPr="00CF45C1">
        <w:rPr>
          <w:rFonts w:ascii="Times New Roman" w:eastAsia="Calibri" w:hAnsi="Times New Roman" w:cs="Times New Roman"/>
          <w:sz w:val="24"/>
          <w:szCs w:val="24"/>
          <w:lang w:val="fr-FR"/>
        </w:rPr>
        <w:t>Pesqueux</w:t>
      </w:r>
      <w:proofErr w:type="spellEnd"/>
      <w:r w:rsidRPr="00CF45C1">
        <w:rPr>
          <w:rFonts w:ascii="Times New Roman" w:eastAsia="Calibri" w:hAnsi="Times New Roman" w:cs="Times New Roman"/>
          <w:sz w:val="24"/>
          <w:szCs w:val="24"/>
          <w:lang w:val="fr-FR"/>
        </w:rPr>
        <w:t xml:space="preserve">, Y. (2002). </w:t>
      </w:r>
      <w:proofErr w:type="gramStart"/>
      <w:r w:rsidRPr="00CF45C1">
        <w:rPr>
          <w:rFonts w:ascii="Times New Roman" w:eastAsia="Calibri" w:hAnsi="Times New Roman" w:cs="Times New Roman"/>
          <w:sz w:val="24"/>
          <w:szCs w:val="24"/>
          <w:lang w:val="fr-FR"/>
        </w:rPr>
        <w:t>Organizations:</w:t>
      </w:r>
      <w:proofErr w:type="gramEnd"/>
      <w:r w:rsidRPr="00CF45C1">
        <w:rPr>
          <w:rFonts w:ascii="Times New Roman" w:eastAsia="Calibri" w:hAnsi="Times New Roman" w:cs="Times New Roman"/>
          <w:sz w:val="24"/>
          <w:szCs w:val="24"/>
          <w:lang w:val="fr-FR"/>
        </w:rPr>
        <w:t xml:space="preserve"> </w:t>
      </w:r>
      <w:proofErr w:type="spellStart"/>
      <w:r w:rsidRPr="00CF45C1">
        <w:rPr>
          <w:rFonts w:ascii="Times New Roman" w:eastAsia="Calibri" w:hAnsi="Times New Roman" w:cs="Times New Roman"/>
          <w:sz w:val="24"/>
          <w:szCs w:val="24"/>
          <w:lang w:val="fr-FR"/>
        </w:rPr>
        <w:t>Models</w:t>
      </w:r>
      <w:proofErr w:type="spellEnd"/>
      <w:r w:rsidRPr="00CF45C1">
        <w:rPr>
          <w:rFonts w:ascii="Times New Roman" w:eastAsia="Calibri" w:hAnsi="Times New Roman" w:cs="Times New Roman"/>
          <w:sz w:val="24"/>
          <w:szCs w:val="24"/>
          <w:lang w:val="fr-FR"/>
        </w:rPr>
        <w:t xml:space="preserve"> and </w:t>
      </w:r>
      <w:proofErr w:type="spellStart"/>
      <w:r w:rsidRPr="00CF45C1">
        <w:rPr>
          <w:rFonts w:ascii="Times New Roman" w:eastAsia="Calibri" w:hAnsi="Times New Roman" w:cs="Times New Roman"/>
          <w:sz w:val="24"/>
          <w:szCs w:val="24"/>
          <w:lang w:val="fr-FR"/>
        </w:rPr>
        <w:t>Representations</w:t>
      </w:r>
      <w:proofErr w:type="spellEnd"/>
      <w:r w:rsidRPr="00CF45C1">
        <w:rPr>
          <w:rFonts w:ascii="Times New Roman" w:eastAsia="Calibri" w:hAnsi="Times New Roman" w:cs="Times New Roman"/>
          <w:sz w:val="24"/>
          <w:szCs w:val="24"/>
          <w:lang w:val="fr-FR"/>
        </w:rPr>
        <w:t>. PUF, Paris.</w:t>
      </w:r>
    </w:p>
    <w:p w14:paraId="4B940E26" w14:textId="0D9CCB69"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proofErr w:type="spellStart"/>
      <w:r w:rsidRPr="00CF45C1">
        <w:rPr>
          <w:rFonts w:ascii="Times-Roman" w:eastAsia="Calibri" w:hAnsi="Times-Roman" w:cs="Times New Roman"/>
          <w:color w:val="000000"/>
          <w:sz w:val="24"/>
          <w:szCs w:val="24"/>
          <w:lang w:val="fr-FR"/>
        </w:rPr>
        <w:t>Pesqueux</w:t>
      </w:r>
      <w:proofErr w:type="spellEnd"/>
      <w:r w:rsidRPr="00CF45C1">
        <w:rPr>
          <w:rFonts w:ascii="Times-Roman" w:eastAsia="Calibri" w:hAnsi="Times-Roman" w:cs="Times New Roman"/>
          <w:color w:val="000000"/>
          <w:sz w:val="24"/>
          <w:szCs w:val="24"/>
          <w:lang w:val="fr-FR"/>
        </w:rPr>
        <w:t xml:space="preserve">, Y. (2004). The Notion of </w:t>
      </w:r>
      <w:proofErr w:type="spellStart"/>
      <w:r w:rsidRPr="00CF45C1">
        <w:rPr>
          <w:rFonts w:ascii="Times-Roman" w:eastAsia="Calibri" w:hAnsi="Times-Roman" w:cs="Times New Roman"/>
          <w:color w:val="000000"/>
          <w:sz w:val="24"/>
          <w:szCs w:val="24"/>
          <w:lang w:val="fr-FR"/>
        </w:rPr>
        <w:t>Overall</w:t>
      </w:r>
      <w:proofErr w:type="spellEnd"/>
      <w:r w:rsidRPr="00CF45C1">
        <w:rPr>
          <w:rFonts w:ascii="Times-Roman" w:eastAsia="Calibri" w:hAnsi="Times-Roman" w:cs="Times New Roman"/>
          <w:color w:val="000000"/>
          <w:sz w:val="24"/>
          <w:szCs w:val="24"/>
          <w:lang w:val="fr-FR"/>
        </w:rPr>
        <w:t xml:space="preserve"> Performance. International ETHICS Forum, </w:t>
      </w:r>
      <w:proofErr w:type="spellStart"/>
      <w:r w:rsidRPr="00CF45C1">
        <w:rPr>
          <w:rFonts w:ascii="Times-Roman" w:eastAsia="Calibri" w:hAnsi="Times-Roman" w:cs="Times New Roman"/>
          <w:color w:val="000000"/>
          <w:sz w:val="24"/>
          <w:szCs w:val="24"/>
          <w:lang w:val="fr-FR"/>
        </w:rPr>
        <w:t>Tunisia</w:t>
      </w:r>
      <w:proofErr w:type="spellEnd"/>
      <w:r w:rsidRPr="00CF45C1">
        <w:rPr>
          <w:rFonts w:ascii="Times-Roman" w:eastAsia="Calibri" w:hAnsi="Times-Roman" w:cs="Times New Roman"/>
          <w:color w:val="000000"/>
          <w:sz w:val="24"/>
          <w:szCs w:val="24"/>
          <w:lang w:val="fr-FR"/>
        </w:rPr>
        <w:t>.</w:t>
      </w:r>
    </w:p>
    <w:p w14:paraId="09EFA1F2"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proofErr w:type="spellStart"/>
      <w:r w:rsidRPr="00CF45C1">
        <w:rPr>
          <w:rFonts w:ascii="Times-Roman" w:eastAsia="Calibri" w:hAnsi="Times-Roman" w:cs="Times New Roman"/>
          <w:color w:val="000000"/>
          <w:sz w:val="24"/>
          <w:szCs w:val="24"/>
          <w:lang w:val="fr-FR"/>
        </w:rPr>
        <w:t>Pesqueux</w:t>
      </w:r>
      <w:proofErr w:type="spellEnd"/>
      <w:r w:rsidRPr="00CF45C1">
        <w:rPr>
          <w:rFonts w:ascii="Times-Roman" w:eastAsia="Calibri" w:hAnsi="Times-Roman" w:cs="Times New Roman"/>
          <w:color w:val="000000"/>
          <w:sz w:val="24"/>
          <w:szCs w:val="24"/>
          <w:lang w:val="fr-FR"/>
        </w:rPr>
        <w:t xml:space="preserve">, Y. (2005). The Notion of </w:t>
      </w:r>
      <w:proofErr w:type="spellStart"/>
      <w:r w:rsidRPr="00CF45C1">
        <w:rPr>
          <w:rFonts w:ascii="Times-Roman" w:eastAsia="Calibri" w:hAnsi="Times-Roman" w:cs="Times New Roman"/>
          <w:color w:val="000000"/>
          <w:sz w:val="24"/>
          <w:szCs w:val="24"/>
          <w:lang w:val="fr-FR"/>
        </w:rPr>
        <w:t>Overall</w:t>
      </w:r>
      <w:proofErr w:type="spellEnd"/>
      <w:r w:rsidRPr="00CF45C1">
        <w:rPr>
          <w:rFonts w:ascii="Times-Roman" w:eastAsia="Calibri" w:hAnsi="Times-Roman" w:cs="Times New Roman"/>
          <w:color w:val="000000"/>
          <w:sz w:val="24"/>
          <w:szCs w:val="24"/>
          <w:lang w:val="fr-FR"/>
        </w:rPr>
        <w:t xml:space="preserve"> Performance. HAL </w:t>
      </w:r>
      <w:proofErr w:type="gramStart"/>
      <w:r w:rsidRPr="00CF45C1">
        <w:rPr>
          <w:rFonts w:ascii="Times-Roman" w:eastAsia="Calibri" w:hAnsi="Times-Roman" w:cs="Times New Roman"/>
          <w:color w:val="000000"/>
          <w:sz w:val="24"/>
          <w:szCs w:val="24"/>
          <w:lang w:val="fr-FR"/>
        </w:rPr>
        <w:t>ID:</w:t>
      </w:r>
      <w:proofErr w:type="gramEnd"/>
      <w:r w:rsidRPr="00CF45C1">
        <w:rPr>
          <w:rFonts w:ascii="Times-Roman" w:eastAsia="Calibri" w:hAnsi="Times-Roman" w:cs="Times New Roman"/>
          <w:color w:val="000000"/>
          <w:sz w:val="24"/>
          <w:szCs w:val="24"/>
          <w:lang w:val="fr-FR"/>
        </w:rPr>
        <w:t xml:space="preserve"> halshs-00004006.</w:t>
      </w:r>
    </w:p>
    <w:p w14:paraId="49248819"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r w:rsidRPr="00CF45C1">
        <w:rPr>
          <w:rFonts w:ascii="Times-Roman" w:eastAsia="Calibri" w:hAnsi="Times-Roman" w:cs="Times New Roman"/>
          <w:color w:val="000000"/>
          <w:sz w:val="24"/>
          <w:szCs w:val="24"/>
          <w:lang w:val="fr-FR"/>
        </w:rPr>
        <w:t xml:space="preserve">Pigou, A. (1951). A </w:t>
      </w:r>
      <w:proofErr w:type="spellStart"/>
      <w:r w:rsidRPr="00CF45C1">
        <w:rPr>
          <w:rFonts w:ascii="Times-Roman" w:eastAsia="Calibri" w:hAnsi="Times-Roman" w:cs="Times New Roman"/>
          <w:color w:val="000000"/>
          <w:sz w:val="24"/>
          <w:szCs w:val="24"/>
          <w:lang w:val="fr-FR"/>
        </w:rPr>
        <w:t>Study</w:t>
      </w:r>
      <w:proofErr w:type="spellEnd"/>
      <w:r w:rsidRPr="00CF45C1">
        <w:rPr>
          <w:rFonts w:ascii="Times-Roman" w:eastAsia="Calibri" w:hAnsi="Times-Roman" w:cs="Times New Roman"/>
          <w:color w:val="000000"/>
          <w:sz w:val="24"/>
          <w:szCs w:val="24"/>
          <w:lang w:val="fr-FR"/>
        </w:rPr>
        <w:t xml:space="preserve"> in Public Finance. </w:t>
      </w:r>
      <w:proofErr w:type="gramStart"/>
      <w:r w:rsidRPr="00CF45C1">
        <w:rPr>
          <w:rFonts w:ascii="Times-Roman" w:eastAsia="Calibri" w:hAnsi="Times-Roman" w:cs="Times New Roman"/>
          <w:color w:val="000000"/>
          <w:sz w:val="24"/>
          <w:szCs w:val="24"/>
          <w:lang w:val="fr-FR"/>
        </w:rPr>
        <w:t>London:</w:t>
      </w:r>
      <w:proofErr w:type="gramEnd"/>
      <w:r w:rsidRPr="00CF45C1">
        <w:rPr>
          <w:rFonts w:ascii="Times-Roman" w:eastAsia="Calibri" w:hAnsi="Times-Roman" w:cs="Times New Roman"/>
          <w:color w:val="000000"/>
          <w:sz w:val="24"/>
          <w:szCs w:val="24"/>
          <w:lang w:val="fr-FR"/>
        </w:rPr>
        <w:t xml:space="preserve"> McMillan (3rd </w:t>
      </w:r>
      <w:proofErr w:type="spellStart"/>
      <w:r w:rsidRPr="00CF45C1">
        <w:rPr>
          <w:rFonts w:ascii="Times-Roman" w:eastAsia="Calibri" w:hAnsi="Times-Roman" w:cs="Times New Roman"/>
          <w:color w:val="000000"/>
          <w:sz w:val="24"/>
          <w:szCs w:val="24"/>
          <w:lang w:val="fr-FR"/>
        </w:rPr>
        <w:t>ed</w:t>
      </w:r>
      <w:proofErr w:type="spellEnd"/>
      <w:r w:rsidRPr="00CF45C1">
        <w:rPr>
          <w:rFonts w:ascii="Times-Roman" w:eastAsia="Calibri" w:hAnsi="Times-Roman" w:cs="Times New Roman"/>
          <w:color w:val="000000"/>
          <w:sz w:val="24"/>
          <w:szCs w:val="24"/>
          <w:lang w:val="fr-FR"/>
        </w:rPr>
        <w:t>.), 31.</w:t>
      </w:r>
    </w:p>
    <w:p w14:paraId="1985EFFD"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r w:rsidRPr="00CF45C1">
        <w:rPr>
          <w:rFonts w:ascii="Times-Roman" w:eastAsia="Calibri" w:hAnsi="Times-Roman" w:cs="Times New Roman"/>
          <w:color w:val="000000"/>
          <w:sz w:val="24"/>
          <w:szCs w:val="24"/>
          <w:lang w:val="fr-FR"/>
        </w:rPr>
        <w:t xml:space="preserve">Raymond, G., &amp; Jean, V. (2003). </w:t>
      </w:r>
      <w:proofErr w:type="spellStart"/>
      <w:r w:rsidRPr="00CF45C1">
        <w:rPr>
          <w:rFonts w:ascii="Times-Roman" w:eastAsia="Calibri" w:hAnsi="Times-Roman" w:cs="Times New Roman"/>
          <w:color w:val="000000"/>
          <w:sz w:val="24"/>
          <w:szCs w:val="24"/>
          <w:lang w:val="fr-FR"/>
        </w:rPr>
        <w:t>Glossary</w:t>
      </w:r>
      <w:proofErr w:type="spellEnd"/>
      <w:r w:rsidRPr="00CF45C1">
        <w:rPr>
          <w:rFonts w:ascii="Times-Roman" w:eastAsia="Calibri" w:hAnsi="Times-Roman" w:cs="Times New Roman"/>
          <w:color w:val="000000"/>
          <w:sz w:val="24"/>
          <w:szCs w:val="24"/>
          <w:lang w:val="fr-FR"/>
        </w:rPr>
        <w:t xml:space="preserve"> of Legal </w:t>
      </w:r>
      <w:proofErr w:type="spellStart"/>
      <w:r w:rsidRPr="00CF45C1">
        <w:rPr>
          <w:rFonts w:ascii="Times-Roman" w:eastAsia="Calibri" w:hAnsi="Times-Roman" w:cs="Times New Roman"/>
          <w:color w:val="000000"/>
          <w:sz w:val="24"/>
          <w:szCs w:val="24"/>
          <w:lang w:val="fr-FR"/>
        </w:rPr>
        <w:t>Terms</w:t>
      </w:r>
      <w:proofErr w:type="spellEnd"/>
      <w:r w:rsidRPr="00CF45C1">
        <w:rPr>
          <w:rFonts w:ascii="Times-Roman" w:eastAsia="Calibri" w:hAnsi="Times-Roman" w:cs="Times New Roman"/>
          <w:color w:val="000000"/>
          <w:sz w:val="24"/>
          <w:szCs w:val="24"/>
          <w:lang w:val="fr-FR"/>
        </w:rPr>
        <w:t xml:space="preserve">, 14th </w:t>
      </w:r>
      <w:proofErr w:type="spellStart"/>
      <w:r w:rsidRPr="00CF45C1">
        <w:rPr>
          <w:rFonts w:ascii="Times-Roman" w:eastAsia="Calibri" w:hAnsi="Times-Roman" w:cs="Times New Roman"/>
          <w:color w:val="000000"/>
          <w:sz w:val="24"/>
          <w:szCs w:val="24"/>
          <w:lang w:val="fr-FR"/>
        </w:rPr>
        <w:t>edition</w:t>
      </w:r>
      <w:proofErr w:type="spellEnd"/>
      <w:r w:rsidRPr="00CF45C1">
        <w:rPr>
          <w:rFonts w:ascii="Times-Roman" w:eastAsia="Calibri" w:hAnsi="Times-Roman" w:cs="Times New Roman"/>
          <w:color w:val="000000"/>
          <w:sz w:val="24"/>
          <w:szCs w:val="24"/>
          <w:lang w:val="fr-FR"/>
        </w:rPr>
        <w:t>, Toulouse.</w:t>
      </w:r>
    </w:p>
    <w:p w14:paraId="42548CA2"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r w:rsidRPr="00CF45C1">
        <w:rPr>
          <w:rFonts w:ascii="Times-Roman" w:eastAsia="Calibri" w:hAnsi="Times-Roman" w:cs="Times New Roman"/>
          <w:color w:val="000000"/>
          <w:sz w:val="24"/>
          <w:szCs w:val="24"/>
          <w:lang w:val="fr-FR"/>
        </w:rPr>
        <w:t xml:space="preserve">Robinson, M. (2007). Performance </w:t>
      </w:r>
      <w:proofErr w:type="spellStart"/>
      <w:proofErr w:type="gramStart"/>
      <w:r w:rsidRPr="00CF45C1">
        <w:rPr>
          <w:rFonts w:ascii="Times-Roman" w:eastAsia="Calibri" w:hAnsi="Times-Roman" w:cs="Times New Roman"/>
          <w:color w:val="000000"/>
          <w:sz w:val="24"/>
          <w:szCs w:val="24"/>
          <w:lang w:val="fr-FR"/>
        </w:rPr>
        <w:t>Budgeting</w:t>
      </w:r>
      <w:proofErr w:type="spellEnd"/>
      <w:r w:rsidRPr="00CF45C1">
        <w:rPr>
          <w:rFonts w:ascii="Times-Roman" w:eastAsia="Calibri" w:hAnsi="Times-Roman" w:cs="Times New Roman"/>
          <w:color w:val="000000"/>
          <w:sz w:val="24"/>
          <w:szCs w:val="24"/>
          <w:lang w:val="fr-FR"/>
        </w:rPr>
        <w:t>:</w:t>
      </w:r>
      <w:proofErr w:type="gram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Linking</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Funding</w:t>
      </w:r>
      <w:proofErr w:type="spellEnd"/>
      <w:r w:rsidRPr="00CF45C1">
        <w:rPr>
          <w:rFonts w:ascii="Times-Roman" w:eastAsia="Calibri" w:hAnsi="Times-Roman" w:cs="Times New Roman"/>
          <w:color w:val="000000"/>
          <w:sz w:val="24"/>
          <w:szCs w:val="24"/>
          <w:lang w:val="fr-FR"/>
        </w:rPr>
        <w:t xml:space="preserve"> and </w:t>
      </w:r>
      <w:proofErr w:type="spellStart"/>
      <w:r w:rsidRPr="00CF45C1">
        <w:rPr>
          <w:rFonts w:ascii="Times-Roman" w:eastAsia="Calibri" w:hAnsi="Times-Roman" w:cs="Times New Roman"/>
          <w:color w:val="000000"/>
          <w:sz w:val="24"/>
          <w:szCs w:val="24"/>
          <w:lang w:val="fr-FR"/>
        </w:rPr>
        <w:t>Results</w:t>
      </w:r>
      <w:proofErr w:type="spellEnd"/>
      <w:r w:rsidRPr="00CF45C1">
        <w:rPr>
          <w:rFonts w:ascii="Times-Roman" w:eastAsia="Calibri" w:hAnsi="Times-Roman" w:cs="Times New Roman"/>
          <w:color w:val="000000"/>
          <w:sz w:val="24"/>
          <w:szCs w:val="24"/>
          <w:lang w:val="fr-FR"/>
        </w:rPr>
        <w:t xml:space="preserve">. International </w:t>
      </w:r>
      <w:proofErr w:type="spellStart"/>
      <w:r w:rsidRPr="00CF45C1">
        <w:rPr>
          <w:rFonts w:ascii="Times-Roman" w:eastAsia="Calibri" w:hAnsi="Times-Roman" w:cs="Times New Roman"/>
          <w:color w:val="000000"/>
          <w:sz w:val="24"/>
          <w:szCs w:val="24"/>
          <w:lang w:val="fr-FR"/>
        </w:rPr>
        <w:t>Monetary</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Fund</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published</w:t>
      </w:r>
      <w:proofErr w:type="spellEnd"/>
      <w:r w:rsidRPr="00CF45C1">
        <w:rPr>
          <w:rFonts w:ascii="Times-Roman" w:eastAsia="Calibri" w:hAnsi="Times-Roman" w:cs="Times New Roman"/>
          <w:color w:val="000000"/>
          <w:sz w:val="24"/>
          <w:szCs w:val="24"/>
          <w:lang w:val="fr-FR"/>
        </w:rPr>
        <w:t xml:space="preserve"> by </w:t>
      </w:r>
      <w:proofErr w:type="spellStart"/>
      <w:r w:rsidRPr="00CF45C1">
        <w:rPr>
          <w:rFonts w:ascii="Times-Roman" w:eastAsia="Calibri" w:hAnsi="Times-Roman" w:cs="Times New Roman"/>
          <w:color w:val="000000"/>
          <w:sz w:val="24"/>
          <w:szCs w:val="24"/>
          <w:lang w:val="fr-FR"/>
        </w:rPr>
        <w:t>Palgrave</w:t>
      </w:r>
      <w:proofErr w:type="spellEnd"/>
      <w:r w:rsidRPr="00CF45C1">
        <w:rPr>
          <w:rFonts w:ascii="Times-Roman" w:eastAsia="Calibri" w:hAnsi="Times-Roman" w:cs="Times New Roman"/>
          <w:color w:val="000000"/>
          <w:sz w:val="24"/>
          <w:szCs w:val="24"/>
          <w:lang w:val="fr-FR"/>
        </w:rPr>
        <w:t xml:space="preserve"> Macmillan).</w:t>
      </w:r>
    </w:p>
    <w:p w14:paraId="40A406E2"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r w:rsidRPr="00CF45C1">
        <w:rPr>
          <w:rFonts w:ascii="Times-Roman" w:eastAsia="Calibri" w:hAnsi="Times-Roman" w:cs="Times New Roman"/>
          <w:color w:val="000000"/>
          <w:sz w:val="24"/>
          <w:szCs w:val="24"/>
          <w:lang w:val="fr-FR"/>
        </w:rPr>
        <w:t xml:space="preserve">Salgado, M. (2013). </w:t>
      </w:r>
      <w:proofErr w:type="gramStart"/>
      <w:r w:rsidRPr="00CF45C1">
        <w:rPr>
          <w:rFonts w:ascii="Times-Roman" w:eastAsia="Calibri" w:hAnsi="Times-Roman" w:cs="Times New Roman"/>
          <w:color w:val="000000"/>
          <w:sz w:val="24"/>
          <w:szCs w:val="24"/>
          <w:lang w:val="fr-FR"/>
        </w:rPr>
        <w:t>Performance:</w:t>
      </w:r>
      <w:proofErr w:type="gramEnd"/>
      <w:r w:rsidRPr="00CF45C1">
        <w:rPr>
          <w:rFonts w:ascii="Times-Roman" w:eastAsia="Calibri" w:hAnsi="Times-Roman" w:cs="Times New Roman"/>
          <w:color w:val="000000"/>
          <w:sz w:val="24"/>
          <w:szCs w:val="24"/>
          <w:lang w:val="fr-FR"/>
        </w:rPr>
        <w:t xml:space="preserve"> A Fundamental Dimension for the Evaluation of </w:t>
      </w:r>
      <w:proofErr w:type="spellStart"/>
      <w:r w:rsidRPr="00CF45C1">
        <w:rPr>
          <w:rFonts w:ascii="Times-Roman" w:eastAsia="Calibri" w:hAnsi="Times-Roman" w:cs="Times New Roman"/>
          <w:color w:val="000000"/>
          <w:sz w:val="24"/>
          <w:szCs w:val="24"/>
          <w:lang w:val="fr-FR"/>
        </w:rPr>
        <w:t>Companies</w:t>
      </w:r>
      <w:proofErr w:type="spellEnd"/>
      <w:r w:rsidRPr="00CF45C1">
        <w:rPr>
          <w:rFonts w:ascii="Times-Roman" w:eastAsia="Calibri" w:hAnsi="Times-Roman" w:cs="Times New Roman"/>
          <w:color w:val="000000"/>
          <w:sz w:val="24"/>
          <w:szCs w:val="24"/>
          <w:lang w:val="fr-FR"/>
        </w:rPr>
        <w:t xml:space="preserve"> and Organizations. SAF - </w:t>
      </w:r>
      <w:proofErr w:type="spellStart"/>
      <w:r w:rsidRPr="00CF45C1">
        <w:rPr>
          <w:rFonts w:ascii="Times-Roman" w:eastAsia="Calibri" w:hAnsi="Times-Roman" w:cs="Times New Roman"/>
          <w:color w:val="000000"/>
          <w:sz w:val="24"/>
          <w:szCs w:val="24"/>
          <w:lang w:val="fr-FR"/>
        </w:rPr>
        <w:t>Actuarial</w:t>
      </w:r>
      <w:proofErr w:type="spellEnd"/>
      <w:r w:rsidRPr="00CF45C1">
        <w:rPr>
          <w:rFonts w:ascii="Times-Roman" w:eastAsia="Calibri" w:hAnsi="Times-Roman" w:cs="Times New Roman"/>
          <w:color w:val="000000"/>
          <w:sz w:val="24"/>
          <w:szCs w:val="24"/>
          <w:lang w:val="fr-FR"/>
        </w:rPr>
        <w:t xml:space="preserve"> and Financial Sciences </w:t>
      </w:r>
      <w:proofErr w:type="spellStart"/>
      <w:r w:rsidRPr="00CF45C1">
        <w:rPr>
          <w:rFonts w:ascii="Times-Roman" w:eastAsia="Calibri" w:hAnsi="Times-Roman" w:cs="Times New Roman"/>
          <w:color w:val="000000"/>
          <w:sz w:val="24"/>
          <w:szCs w:val="24"/>
          <w:lang w:val="fr-FR"/>
        </w:rPr>
        <w:t>Laboratory</w:t>
      </w:r>
      <w:proofErr w:type="spellEnd"/>
      <w:r w:rsidRPr="00CF45C1">
        <w:rPr>
          <w:rFonts w:ascii="Times-Roman" w:eastAsia="Calibri" w:hAnsi="Times-Roman" w:cs="Times New Roman"/>
          <w:color w:val="000000"/>
          <w:sz w:val="24"/>
          <w:szCs w:val="24"/>
          <w:lang w:val="fr-FR"/>
        </w:rPr>
        <w:t>, 11.</w:t>
      </w:r>
    </w:p>
    <w:p w14:paraId="6FA8D262"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proofErr w:type="spellStart"/>
      <w:r w:rsidRPr="00CF45C1">
        <w:rPr>
          <w:rFonts w:ascii="Times-Roman" w:eastAsia="Calibri" w:hAnsi="Times-Roman" w:cs="Times New Roman"/>
          <w:color w:val="000000"/>
          <w:sz w:val="24"/>
          <w:szCs w:val="24"/>
          <w:lang w:val="fr-FR"/>
        </w:rPr>
        <w:t>Saulquin</w:t>
      </w:r>
      <w:proofErr w:type="spellEnd"/>
      <w:r w:rsidRPr="00CF45C1">
        <w:rPr>
          <w:rFonts w:ascii="Times-Roman" w:eastAsia="Calibri" w:hAnsi="Times-Roman" w:cs="Times New Roman"/>
          <w:color w:val="000000"/>
          <w:sz w:val="24"/>
          <w:szCs w:val="24"/>
          <w:lang w:val="fr-FR"/>
        </w:rPr>
        <w:t xml:space="preserve">, J. Y., &amp; </w:t>
      </w:r>
      <w:proofErr w:type="spellStart"/>
      <w:r w:rsidRPr="00CF45C1">
        <w:rPr>
          <w:rFonts w:ascii="Times-Roman" w:eastAsia="Calibri" w:hAnsi="Times-Roman" w:cs="Times New Roman"/>
          <w:color w:val="000000"/>
          <w:sz w:val="24"/>
          <w:szCs w:val="24"/>
          <w:lang w:val="fr-FR"/>
        </w:rPr>
        <w:t>Schier</w:t>
      </w:r>
      <w:proofErr w:type="spellEnd"/>
      <w:r w:rsidRPr="00CF45C1">
        <w:rPr>
          <w:rFonts w:ascii="Times-Roman" w:eastAsia="Calibri" w:hAnsi="Times-Roman" w:cs="Times New Roman"/>
          <w:color w:val="000000"/>
          <w:sz w:val="24"/>
          <w:szCs w:val="24"/>
          <w:lang w:val="fr-FR"/>
        </w:rPr>
        <w:t xml:space="preserve">, G. (2007). </w:t>
      </w:r>
      <w:proofErr w:type="spellStart"/>
      <w:r w:rsidRPr="00CF45C1">
        <w:rPr>
          <w:rFonts w:ascii="Times-Roman" w:eastAsia="Calibri" w:hAnsi="Times-Roman" w:cs="Times New Roman"/>
          <w:color w:val="000000"/>
          <w:sz w:val="24"/>
          <w:szCs w:val="24"/>
          <w:lang w:val="fr-FR"/>
        </w:rPr>
        <w:t>Corporate</w:t>
      </w:r>
      <w:proofErr w:type="spellEnd"/>
      <w:r w:rsidRPr="00CF45C1">
        <w:rPr>
          <w:rFonts w:ascii="Times-Roman" w:eastAsia="Calibri" w:hAnsi="Times-Roman" w:cs="Times New Roman"/>
          <w:color w:val="000000"/>
          <w:sz w:val="24"/>
          <w:szCs w:val="24"/>
          <w:lang w:val="fr-FR"/>
        </w:rPr>
        <w:t xml:space="preserve"> Social </w:t>
      </w:r>
      <w:proofErr w:type="spellStart"/>
      <w:r w:rsidRPr="00CF45C1">
        <w:rPr>
          <w:rFonts w:ascii="Times-Roman" w:eastAsia="Calibri" w:hAnsi="Times-Roman" w:cs="Times New Roman"/>
          <w:color w:val="000000"/>
          <w:sz w:val="24"/>
          <w:szCs w:val="24"/>
          <w:lang w:val="fr-FR"/>
        </w:rPr>
        <w:t>Responsibility</w:t>
      </w:r>
      <w:proofErr w:type="spellEnd"/>
      <w:r w:rsidRPr="00CF45C1">
        <w:rPr>
          <w:rFonts w:ascii="Times-Roman" w:eastAsia="Calibri" w:hAnsi="Times-Roman" w:cs="Times New Roman"/>
          <w:color w:val="000000"/>
          <w:sz w:val="24"/>
          <w:szCs w:val="24"/>
          <w:lang w:val="fr-FR"/>
        </w:rPr>
        <w:t xml:space="preserve"> and Performance. La Revue des Sciences de Gestion, 1, 57-65</w:t>
      </w:r>
    </w:p>
    <w:p w14:paraId="3A9BE1FA"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proofErr w:type="spellStart"/>
      <w:r w:rsidRPr="00CF45C1">
        <w:rPr>
          <w:rFonts w:ascii="Times-Roman" w:eastAsia="Calibri" w:hAnsi="Times-Roman" w:cs="Times New Roman"/>
          <w:color w:val="000000"/>
          <w:sz w:val="24"/>
          <w:szCs w:val="24"/>
          <w:lang w:val="fr-FR"/>
        </w:rPr>
        <w:t>Suchman</w:t>
      </w:r>
      <w:proofErr w:type="spellEnd"/>
      <w:r w:rsidRPr="00CF45C1">
        <w:rPr>
          <w:rFonts w:ascii="Times-Roman" w:eastAsia="Calibri" w:hAnsi="Times-Roman" w:cs="Times New Roman"/>
          <w:color w:val="000000"/>
          <w:sz w:val="24"/>
          <w:szCs w:val="24"/>
          <w:lang w:val="fr-FR"/>
        </w:rPr>
        <w:t xml:space="preserve">, M. C. (1995). </w:t>
      </w:r>
      <w:proofErr w:type="spellStart"/>
      <w:r w:rsidRPr="00CF45C1">
        <w:rPr>
          <w:rFonts w:ascii="Times-Roman" w:eastAsia="Calibri" w:hAnsi="Times-Roman" w:cs="Times New Roman"/>
          <w:color w:val="000000"/>
          <w:sz w:val="24"/>
          <w:szCs w:val="24"/>
          <w:lang w:val="fr-FR"/>
        </w:rPr>
        <w:t>Managing</w:t>
      </w:r>
      <w:proofErr w:type="spellEnd"/>
      <w:r w:rsidRPr="00CF45C1">
        <w:rPr>
          <w:rFonts w:ascii="Times-Roman" w:eastAsia="Calibri" w:hAnsi="Times-Roman" w:cs="Times New Roman"/>
          <w:color w:val="000000"/>
          <w:sz w:val="24"/>
          <w:szCs w:val="24"/>
          <w:lang w:val="fr-FR"/>
        </w:rPr>
        <w:t xml:space="preserve"> </w:t>
      </w:r>
      <w:proofErr w:type="spellStart"/>
      <w:proofErr w:type="gramStart"/>
      <w:r w:rsidRPr="00CF45C1">
        <w:rPr>
          <w:rFonts w:ascii="Times-Roman" w:eastAsia="Calibri" w:hAnsi="Times-Roman" w:cs="Times New Roman"/>
          <w:color w:val="000000"/>
          <w:sz w:val="24"/>
          <w:szCs w:val="24"/>
          <w:lang w:val="fr-FR"/>
        </w:rPr>
        <w:t>Legitimacy</w:t>
      </w:r>
      <w:proofErr w:type="spellEnd"/>
      <w:r w:rsidRPr="00CF45C1">
        <w:rPr>
          <w:rFonts w:ascii="Times-Roman" w:eastAsia="Calibri" w:hAnsi="Times-Roman" w:cs="Times New Roman"/>
          <w:color w:val="000000"/>
          <w:sz w:val="24"/>
          <w:szCs w:val="24"/>
          <w:lang w:val="fr-FR"/>
        </w:rPr>
        <w:t>:</w:t>
      </w:r>
      <w:proofErr w:type="gramEnd"/>
      <w:r w:rsidRPr="00CF45C1">
        <w:rPr>
          <w:rFonts w:ascii="Times-Roman" w:eastAsia="Calibri" w:hAnsi="Times-Roman" w:cs="Times New Roman"/>
          <w:color w:val="000000"/>
          <w:sz w:val="24"/>
          <w:szCs w:val="24"/>
          <w:lang w:val="fr-FR"/>
        </w:rPr>
        <w:t xml:space="preserve"> Strategic and </w:t>
      </w:r>
      <w:proofErr w:type="spellStart"/>
      <w:r w:rsidRPr="00CF45C1">
        <w:rPr>
          <w:rFonts w:ascii="Times-Roman" w:eastAsia="Calibri" w:hAnsi="Times-Roman" w:cs="Times New Roman"/>
          <w:color w:val="000000"/>
          <w:sz w:val="24"/>
          <w:szCs w:val="24"/>
          <w:lang w:val="fr-FR"/>
        </w:rPr>
        <w:t>Institutional</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Approaches</w:t>
      </w:r>
      <w:proofErr w:type="spellEnd"/>
      <w:r w:rsidRPr="00CF45C1">
        <w:rPr>
          <w:rFonts w:ascii="Times-Roman" w:eastAsia="Calibri" w:hAnsi="Times-Roman" w:cs="Times New Roman"/>
          <w:color w:val="000000"/>
          <w:sz w:val="24"/>
          <w:szCs w:val="24"/>
          <w:lang w:val="fr-FR"/>
        </w:rPr>
        <w:t>.</w:t>
      </w:r>
    </w:p>
    <w:p w14:paraId="09390EB6" w14:textId="77777777" w:rsidR="00CF45C1" w:rsidRPr="00CF45C1" w:rsidRDefault="00CF45C1" w:rsidP="00CF45C1">
      <w:pPr>
        <w:tabs>
          <w:tab w:val="left" w:pos="567"/>
        </w:tabs>
        <w:spacing w:after="0" w:line="240" w:lineRule="auto"/>
        <w:ind w:left="737" w:hanging="737"/>
        <w:jc w:val="both"/>
        <w:rPr>
          <w:rFonts w:ascii="Times-Roman" w:eastAsia="Calibri" w:hAnsi="Times-Roman" w:cs="Times New Roman"/>
          <w:color w:val="000000"/>
          <w:sz w:val="24"/>
          <w:szCs w:val="24"/>
          <w:lang w:val="fr-FR"/>
        </w:rPr>
      </w:pPr>
      <w:proofErr w:type="spellStart"/>
      <w:r w:rsidRPr="00CF45C1">
        <w:rPr>
          <w:rFonts w:ascii="Times-Roman" w:eastAsia="Calibri" w:hAnsi="Times-Roman" w:cs="Times New Roman"/>
          <w:color w:val="000000"/>
          <w:sz w:val="24"/>
          <w:szCs w:val="24"/>
          <w:lang w:val="fr-FR"/>
        </w:rPr>
        <w:t>Academy</w:t>
      </w:r>
      <w:proofErr w:type="spellEnd"/>
      <w:r w:rsidRPr="00CF45C1">
        <w:rPr>
          <w:rFonts w:ascii="Times-Roman" w:eastAsia="Calibri" w:hAnsi="Times-Roman" w:cs="Times New Roman"/>
          <w:color w:val="000000"/>
          <w:sz w:val="24"/>
          <w:szCs w:val="24"/>
          <w:lang w:val="fr-FR"/>
        </w:rPr>
        <w:t xml:space="preserve"> of Management </w:t>
      </w:r>
      <w:proofErr w:type="spellStart"/>
      <w:r w:rsidRPr="00CF45C1">
        <w:rPr>
          <w:rFonts w:ascii="Times-Roman" w:eastAsia="Calibri" w:hAnsi="Times-Roman" w:cs="Times New Roman"/>
          <w:color w:val="000000"/>
          <w:sz w:val="24"/>
          <w:szCs w:val="24"/>
          <w:lang w:val="fr-FR"/>
        </w:rPr>
        <w:t>Review</w:t>
      </w:r>
      <w:proofErr w:type="spellEnd"/>
      <w:r w:rsidRPr="00CF45C1">
        <w:rPr>
          <w:rFonts w:ascii="Times-Roman" w:eastAsia="Calibri" w:hAnsi="Times-Roman" w:cs="Times New Roman"/>
          <w:color w:val="000000"/>
          <w:sz w:val="24"/>
          <w:szCs w:val="24"/>
          <w:lang w:val="fr-FR"/>
        </w:rPr>
        <w:t>, Vol. 20, No. 3, pp. 571-610.</w:t>
      </w:r>
    </w:p>
    <w:p w14:paraId="2603EF0A" w14:textId="6CF61C41" w:rsidR="00D95D79" w:rsidRPr="000332C1" w:rsidRDefault="00CF45C1" w:rsidP="00CF45C1">
      <w:pPr>
        <w:tabs>
          <w:tab w:val="left" w:pos="567"/>
        </w:tabs>
        <w:spacing w:after="0" w:line="240" w:lineRule="auto"/>
        <w:ind w:left="737" w:hanging="737"/>
        <w:jc w:val="both"/>
        <w:rPr>
          <w:rFonts w:ascii="Times New Roman" w:eastAsia="Calibri" w:hAnsi="Times New Roman" w:cs="Times New Roman"/>
          <w:color w:val="FF0000"/>
          <w:sz w:val="28"/>
          <w:szCs w:val="28"/>
          <w:lang w:val="fr-FR"/>
        </w:rPr>
      </w:pPr>
      <w:proofErr w:type="spellStart"/>
      <w:r w:rsidRPr="00CF45C1">
        <w:rPr>
          <w:rFonts w:ascii="Times-Roman" w:eastAsia="Calibri" w:hAnsi="Times-Roman" w:cs="Times New Roman"/>
          <w:color w:val="000000"/>
          <w:sz w:val="24"/>
          <w:szCs w:val="24"/>
          <w:lang w:val="fr-FR"/>
        </w:rPr>
        <w:t>Yuchtman</w:t>
      </w:r>
      <w:proofErr w:type="spellEnd"/>
      <w:r w:rsidRPr="00CF45C1">
        <w:rPr>
          <w:rFonts w:ascii="Times-Roman" w:eastAsia="Calibri" w:hAnsi="Times-Roman" w:cs="Times New Roman"/>
          <w:color w:val="000000"/>
          <w:sz w:val="24"/>
          <w:szCs w:val="24"/>
          <w:lang w:val="fr-FR"/>
        </w:rPr>
        <w:t xml:space="preserve">, E. &amp; </w:t>
      </w:r>
      <w:proofErr w:type="spellStart"/>
      <w:r w:rsidRPr="00CF45C1">
        <w:rPr>
          <w:rFonts w:ascii="Times-Roman" w:eastAsia="Calibri" w:hAnsi="Times-Roman" w:cs="Times New Roman"/>
          <w:color w:val="000000"/>
          <w:sz w:val="24"/>
          <w:szCs w:val="24"/>
          <w:lang w:val="fr-FR"/>
        </w:rPr>
        <w:t>Seashore</w:t>
      </w:r>
      <w:proofErr w:type="spellEnd"/>
      <w:r w:rsidRPr="00CF45C1">
        <w:rPr>
          <w:rFonts w:ascii="Times-Roman" w:eastAsia="Calibri" w:hAnsi="Times-Roman" w:cs="Times New Roman"/>
          <w:color w:val="000000"/>
          <w:sz w:val="24"/>
          <w:szCs w:val="24"/>
          <w:lang w:val="fr-FR"/>
        </w:rPr>
        <w:t xml:space="preserve">, S. E. (1967). A System Resource </w:t>
      </w:r>
      <w:proofErr w:type="spellStart"/>
      <w:r w:rsidRPr="00CF45C1">
        <w:rPr>
          <w:rFonts w:ascii="Times-Roman" w:eastAsia="Calibri" w:hAnsi="Times-Roman" w:cs="Times New Roman"/>
          <w:color w:val="000000"/>
          <w:sz w:val="24"/>
          <w:szCs w:val="24"/>
          <w:lang w:val="fr-FR"/>
        </w:rPr>
        <w:t>Approach</w:t>
      </w:r>
      <w:proofErr w:type="spellEnd"/>
      <w:r w:rsidRPr="00CF45C1">
        <w:rPr>
          <w:rFonts w:ascii="Times-Roman" w:eastAsia="Calibri" w:hAnsi="Times-Roman" w:cs="Times New Roman"/>
          <w:color w:val="000000"/>
          <w:sz w:val="24"/>
          <w:szCs w:val="24"/>
          <w:lang w:val="fr-FR"/>
        </w:rPr>
        <w:t xml:space="preserve"> to </w:t>
      </w:r>
      <w:proofErr w:type="spellStart"/>
      <w:r w:rsidRPr="00CF45C1">
        <w:rPr>
          <w:rFonts w:ascii="Times-Roman" w:eastAsia="Calibri" w:hAnsi="Times-Roman" w:cs="Times New Roman"/>
          <w:color w:val="000000"/>
          <w:sz w:val="24"/>
          <w:szCs w:val="24"/>
          <w:lang w:val="fr-FR"/>
        </w:rPr>
        <w:t>Organizational</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Effectiveness</w:t>
      </w:r>
      <w:proofErr w:type="spellEnd"/>
      <w:r w:rsidRPr="00CF45C1">
        <w:rPr>
          <w:rFonts w:ascii="Times-Roman" w:eastAsia="Calibri" w:hAnsi="Times-Roman" w:cs="Times New Roman"/>
          <w:color w:val="000000"/>
          <w:sz w:val="24"/>
          <w:szCs w:val="24"/>
          <w:lang w:val="fr-FR"/>
        </w:rPr>
        <w:t xml:space="preserve">. American </w:t>
      </w:r>
      <w:proofErr w:type="spellStart"/>
      <w:r w:rsidRPr="00CF45C1">
        <w:rPr>
          <w:rFonts w:ascii="Times-Roman" w:eastAsia="Calibri" w:hAnsi="Times-Roman" w:cs="Times New Roman"/>
          <w:color w:val="000000"/>
          <w:sz w:val="24"/>
          <w:szCs w:val="24"/>
          <w:lang w:val="fr-FR"/>
        </w:rPr>
        <w:t>Sociological</w:t>
      </w:r>
      <w:proofErr w:type="spellEnd"/>
      <w:r w:rsidRPr="00CF45C1">
        <w:rPr>
          <w:rFonts w:ascii="Times-Roman" w:eastAsia="Calibri" w:hAnsi="Times-Roman" w:cs="Times New Roman"/>
          <w:color w:val="000000"/>
          <w:sz w:val="24"/>
          <w:szCs w:val="24"/>
          <w:lang w:val="fr-FR"/>
        </w:rPr>
        <w:t xml:space="preserve"> </w:t>
      </w:r>
      <w:proofErr w:type="spellStart"/>
      <w:r w:rsidRPr="00CF45C1">
        <w:rPr>
          <w:rFonts w:ascii="Times-Roman" w:eastAsia="Calibri" w:hAnsi="Times-Roman" w:cs="Times New Roman"/>
          <w:color w:val="000000"/>
          <w:sz w:val="24"/>
          <w:szCs w:val="24"/>
          <w:lang w:val="fr-FR"/>
        </w:rPr>
        <w:t>Review</w:t>
      </w:r>
      <w:proofErr w:type="spellEnd"/>
      <w:r w:rsidRPr="00CF45C1">
        <w:rPr>
          <w:rFonts w:ascii="Times-Roman" w:eastAsia="Calibri" w:hAnsi="Times-Roman" w:cs="Times New Roman"/>
          <w:color w:val="000000"/>
          <w:sz w:val="24"/>
          <w:szCs w:val="24"/>
          <w:lang w:val="fr-FR"/>
        </w:rPr>
        <w:t>, Vol. 32, No. 6, pp. 891-903.</w:t>
      </w:r>
    </w:p>
    <w:sectPr w:rsidR="00D95D79" w:rsidRPr="000332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F5227" w14:textId="77777777" w:rsidR="000477AA" w:rsidRDefault="000477AA" w:rsidP="00D95D79">
      <w:pPr>
        <w:spacing w:after="0" w:line="240" w:lineRule="auto"/>
      </w:pPr>
      <w:r>
        <w:separator/>
      </w:r>
    </w:p>
  </w:endnote>
  <w:endnote w:type="continuationSeparator" w:id="0">
    <w:p w14:paraId="5497BF8D" w14:textId="77777777" w:rsidR="000477AA" w:rsidRDefault="000477AA" w:rsidP="00D9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9344" w14:textId="77777777" w:rsidR="0061605D" w:rsidRDefault="00616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81823"/>
      <w:docPartObj>
        <w:docPartGallery w:val="Page Numbers (Bottom of Page)"/>
        <w:docPartUnique/>
      </w:docPartObj>
    </w:sdtPr>
    <w:sdtEndPr>
      <w:rPr>
        <w:rFonts w:ascii="Times New Roman" w:hAnsi="Times New Roman"/>
        <w:sz w:val="20"/>
        <w:szCs w:val="20"/>
      </w:rPr>
    </w:sdtEndPr>
    <w:sdtContent>
      <w:p w14:paraId="2F31CC42" w14:textId="77777777" w:rsidR="0009447D" w:rsidRPr="00F60E31" w:rsidRDefault="0009447D">
        <w:pPr>
          <w:pStyle w:val="Footer"/>
          <w:jc w:val="center"/>
          <w:rPr>
            <w:rFonts w:ascii="Times New Roman" w:hAnsi="Times New Roman"/>
            <w:sz w:val="20"/>
            <w:szCs w:val="20"/>
          </w:rPr>
        </w:pPr>
        <w:r w:rsidRPr="00F60E31">
          <w:rPr>
            <w:rFonts w:ascii="Times New Roman" w:hAnsi="Times New Roman"/>
            <w:sz w:val="20"/>
            <w:szCs w:val="20"/>
          </w:rPr>
          <w:fldChar w:fldCharType="begin"/>
        </w:r>
        <w:r w:rsidRPr="00F60E31">
          <w:rPr>
            <w:rFonts w:ascii="Times New Roman" w:hAnsi="Times New Roman"/>
            <w:sz w:val="20"/>
            <w:szCs w:val="20"/>
          </w:rPr>
          <w:instrText>PAGE   \* MERGEFORMAT</w:instrText>
        </w:r>
        <w:r w:rsidRPr="00F60E31">
          <w:rPr>
            <w:rFonts w:ascii="Times New Roman" w:hAnsi="Times New Roman"/>
            <w:sz w:val="20"/>
            <w:szCs w:val="20"/>
          </w:rPr>
          <w:fldChar w:fldCharType="separate"/>
        </w:r>
        <w:r w:rsidRPr="00F60E31">
          <w:rPr>
            <w:rFonts w:ascii="Times New Roman" w:hAnsi="Times New Roman"/>
            <w:noProof/>
            <w:sz w:val="20"/>
            <w:szCs w:val="20"/>
          </w:rPr>
          <w:t>20</w:t>
        </w:r>
        <w:r w:rsidRPr="00F60E31">
          <w:rPr>
            <w:rFonts w:ascii="Times New Roman" w:hAnsi="Times New Roman"/>
            <w:sz w:val="20"/>
            <w:szCs w:val="20"/>
          </w:rPr>
          <w:fldChar w:fldCharType="end"/>
        </w:r>
      </w:p>
    </w:sdtContent>
  </w:sdt>
  <w:p w14:paraId="2475DB04" w14:textId="77777777" w:rsidR="0009447D" w:rsidRDefault="00094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A3D7D" w14:textId="77777777" w:rsidR="0061605D" w:rsidRDefault="0061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2F56D" w14:textId="77777777" w:rsidR="000477AA" w:rsidRDefault="000477AA" w:rsidP="00D95D79">
      <w:pPr>
        <w:spacing w:after="0" w:line="240" w:lineRule="auto"/>
      </w:pPr>
      <w:r>
        <w:separator/>
      </w:r>
    </w:p>
  </w:footnote>
  <w:footnote w:type="continuationSeparator" w:id="0">
    <w:p w14:paraId="04AD3C53" w14:textId="77777777" w:rsidR="000477AA" w:rsidRDefault="000477AA" w:rsidP="00D95D79">
      <w:pPr>
        <w:spacing w:after="0" w:line="240" w:lineRule="auto"/>
      </w:pPr>
      <w:r>
        <w:continuationSeparator/>
      </w:r>
    </w:p>
  </w:footnote>
  <w:footnote w:id="1">
    <w:p w14:paraId="73DBAF3A" w14:textId="77777777" w:rsidR="0009447D" w:rsidRPr="009C6584" w:rsidRDefault="0009447D" w:rsidP="009C6584">
      <w:pPr>
        <w:pStyle w:val="FootnoteText"/>
        <w:jc w:val="both"/>
        <w:rPr>
          <w:rFonts w:ascii="Times New Roman" w:hAnsi="Times New Roman"/>
          <w:lang w:val="en-US"/>
        </w:rPr>
      </w:pPr>
      <w:r w:rsidRPr="009C6584">
        <w:rPr>
          <w:rStyle w:val="FootnoteReference"/>
          <w:rFonts w:ascii="Times New Roman" w:hAnsi="Times New Roman"/>
        </w:rPr>
        <w:footnoteRef/>
      </w:r>
      <w:r w:rsidRPr="009C6584">
        <w:rPr>
          <w:rFonts w:ascii="Times New Roman" w:hAnsi="Times New Roman"/>
          <w:lang w:val="en-US"/>
        </w:rPr>
        <w:t xml:space="preserve"> This term has been used since the 1980s (Hood, 1991 &amp; 1995) to describe a series of changes in the public sector. The ideology of the NMP is that the management methods of the private sector, which are superior to those of the public sector, can be transposed to it.</w:t>
      </w:r>
    </w:p>
  </w:footnote>
  <w:footnote w:id="2">
    <w:p w14:paraId="4DDE45FF" w14:textId="77777777" w:rsidR="0009447D" w:rsidRPr="009C6584" w:rsidRDefault="0009447D" w:rsidP="009C6584">
      <w:pPr>
        <w:pStyle w:val="FootnoteText"/>
        <w:jc w:val="both"/>
        <w:rPr>
          <w:rFonts w:ascii="Times New Roman" w:hAnsi="Times New Roman"/>
          <w:lang w:val="en-US"/>
        </w:rPr>
      </w:pPr>
      <w:r w:rsidRPr="009C6584">
        <w:rPr>
          <w:rStyle w:val="FootnoteReference"/>
          <w:rFonts w:ascii="Times New Roman" w:hAnsi="Times New Roman"/>
        </w:rPr>
        <w:footnoteRef/>
      </w:r>
      <w:r w:rsidRPr="009C6584">
        <w:rPr>
          <w:rFonts w:ascii="Times New Roman" w:hAnsi="Times New Roman"/>
          <w:lang w:val="en-US"/>
        </w:rPr>
        <w:t xml:space="preserve"> Law 99/016 of 22 December 1999 on the general status of public establishments and public and semi-public sector companies, Law no. 2007/006 of 26 December 2007 on the State's financial regime, Laws no. 2017/010 &amp; 011 of 12 July 2017 on the general status of public establishments, Decree no. 2019/320 of 19 June 2019 specifying the terms of application of the provisions of Laws no. 2017/010 &amp; 011, Law no. 2019/024 of 24 December 2019 on the general code of the </w:t>
      </w:r>
      <w:r>
        <w:rPr>
          <w:rFonts w:ascii="Times New Roman" w:hAnsi="Times New Roman"/>
          <w:lang w:val="en-US"/>
        </w:rPr>
        <w:t>DTA</w:t>
      </w:r>
      <w:r w:rsidRPr="009C6584">
        <w:rPr>
          <w:rFonts w:ascii="Times New Roman" w:hAnsi="Times New Roman"/>
          <w:lang w:val="en-US"/>
        </w:rPr>
        <w:t xml:space="preserve">s.   </w:t>
      </w:r>
    </w:p>
    <w:p w14:paraId="63302046" w14:textId="77777777" w:rsidR="0009447D" w:rsidRPr="00E875D1" w:rsidRDefault="0009447D">
      <w:pPr>
        <w:pStyle w:val="FootnoteText"/>
        <w:rPr>
          <w:lang w:val="en-US"/>
        </w:rPr>
      </w:pPr>
    </w:p>
  </w:footnote>
  <w:footnote w:id="3">
    <w:p w14:paraId="48531910" w14:textId="77777777" w:rsidR="0009447D" w:rsidRPr="00FD146D" w:rsidRDefault="0009447D">
      <w:pPr>
        <w:pStyle w:val="FootnoteText"/>
        <w:rPr>
          <w:rFonts w:ascii="Times New Roman" w:hAnsi="Times New Roman"/>
          <w:lang w:val="en-US"/>
        </w:rPr>
      </w:pPr>
      <w:r w:rsidRPr="00FD146D">
        <w:rPr>
          <w:rStyle w:val="FootnoteReference"/>
          <w:rFonts w:ascii="Times New Roman" w:hAnsi="Times New Roman"/>
        </w:rPr>
        <w:footnoteRef/>
      </w:r>
      <w:r w:rsidRPr="00FD146D">
        <w:rPr>
          <w:rFonts w:ascii="Times New Roman" w:hAnsi="Times New Roman"/>
          <w:lang w:val="en-US"/>
        </w:rPr>
        <w:t xml:space="preserve"> Article 55 (1) of the Constituent Act of 18 January 1996.</w:t>
      </w:r>
    </w:p>
  </w:footnote>
  <w:footnote w:id="4">
    <w:p w14:paraId="36F5496A" w14:textId="77777777" w:rsidR="0009447D" w:rsidRPr="00F10402" w:rsidRDefault="0009447D">
      <w:pPr>
        <w:pStyle w:val="FootnoteText"/>
        <w:rPr>
          <w:lang w:val="en-US"/>
        </w:rPr>
      </w:pPr>
      <w:r w:rsidRPr="00FD146D">
        <w:rPr>
          <w:rStyle w:val="FootnoteReference"/>
          <w:rFonts w:ascii="Times New Roman" w:hAnsi="Times New Roman"/>
        </w:rPr>
        <w:footnoteRef/>
      </w:r>
      <w:r w:rsidRPr="00FD146D">
        <w:rPr>
          <w:rFonts w:ascii="Times New Roman" w:hAnsi="Times New Roman"/>
          <w:lang w:val="en-US"/>
        </w:rPr>
        <w:t xml:space="preserve"> The DTAs created by the Constitution have constitutional status, while those created or to be created by law have or will have legislative status. They constitute, as it were, ‘a second circle of territorial authorities’. This dualism has obvious implications: while the communes and regions established by the Constitution cannot be abolished (unless the Constitution is revised), those created by law can be abolished by another law.</w:t>
      </w:r>
    </w:p>
  </w:footnote>
  <w:footnote w:id="5">
    <w:p w14:paraId="7B0E2FBC" w14:textId="77777777" w:rsidR="0009447D" w:rsidRPr="00D95D79" w:rsidRDefault="0009447D" w:rsidP="00D95D79">
      <w:pPr>
        <w:pStyle w:val="FootnoteText"/>
        <w:jc w:val="both"/>
        <w:rPr>
          <w:rFonts w:ascii="Times New Roman" w:hAnsi="Times New Roman"/>
          <w:color w:val="FF0000"/>
          <w:lang w:val="en-US"/>
        </w:rPr>
      </w:pPr>
      <w:r>
        <w:rPr>
          <w:rStyle w:val="FootnoteReference"/>
          <w:rFonts w:ascii="Times New Roman" w:hAnsi="Times New Roman"/>
        </w:rPr>
        <w:footnoteRef/>
      </w:r>
      <w:r w:rsidRPr="00D95D79">
        <w:rPr>
          <w:rFonts w:ascii="Times New Roman" w:hAnsi="Times New Roman"/>
          <w:lang w:val="en-US"/>
        </w:rPr>
        <w:t xml:space="preserve"> A self-forming association of men (Tocqueville, 1984); a natural community, a de facto solidarity, a basic unit that offers the advantage of being immediately experienced by citizens (</w:t>
      </w:r>
      <w:r w:rsidRPr="00D95D79">
        <w:rPr>
          <w:rFonts w:ascii="Times New Roman" w:hAnsi="Times New Roman"/>
          <w:shd w:val="clear" w:color="auto" w:fill="FFFFFF" w:themeFill="background1"/>
          <w:lang w:val="en-US"/>
        </w:rPr>
        <w:t>Melleray, 1981)</w:t>
      </w:r>
      <w:r w:rsidRPr="00D95D79">
        <w:rPr>
          <w:rFonts w:ascii="Times New Roman" w:hAnsi="Times New Roman"/>
          <w:lang w:val="en-US"/>
        </w:rPr>
        <w:t>; a territorial entity that is not born of law, but of the nature of things, and which possesses a certain number of rights prior to and opposable to those of the State (</w:t>
      </w:r>
      <w:proofErr w:type="spellStart"/>
      <w:r w:rsidRPr="00D95D79">
        <w:rPr>
          <w:rFonts w:ascii="Times New Roman" w:hAnsi="Times New Roman"/>
          <w:lang w:val="en-US"/>
        </w:rPr>
        <w:t>Maspetiol</w:t>
      </w:r>
      <w:proofErr w:type="spellEnd"/>
      <w:r w:rsidRPr="00D95D79">
        <w:rPr>
          <w:rFonts w:ascii="Times New Roman" w:hAnsi="Times New Roman"/>
          <w:lang w:val="en-US"/>
        </w:rPr>
        <w:t xml:space="preserve"> and </w:t>
      </w:r>
      <w:proofErr w:type="spellStart"/>
      <w:r w:rsidRPr="00D95D79">
        <w:rPr>
          <w:rFonts w:ascii="Times New Roman" w:hAnsi="Times New Roman"/>
          <w:lang w:val="en-US"/>
        </w:rPr>
        <w:t>Laroque</w:t>
      </w:r>
      <w:proofErr w:type="spellEnd"/>
      <w:r w:rsidRPr="00D95D79">
        <w:rPr>
          <w:rFonts w:ascii="Times New Roman" w:hAnsi="Times New Roman"/>
          <w:lang w:val="en-US"/>
        </w:rPr>
        <w:t xml:space="preserve">). Three elements emerge from these definitions: </w:t>
      </w:r>
      <w:r w:rsidRPr="00D95D79">
        <w:rPr>
          <w:rFonts w:ascii="Times New Roman" w:hAnsi="Times New Roman"/>
          <w:b/>
          <w:bCs/>
          <w:lang w:val="en-US"/>
        </w:rPr>
        <w:t xml:space="preserve">a </w:t>
      </w:r>
      <w:r w:rsidRPr="003C69DF">
        <w:rPr>
          <w:rFonts w:ascii="Times New Roman" w:hAnsi="Times New Roman"/>
          <w:bCs/>
          <w:lang w:val="en-US"/>
        </w:rPr>
        <w:t>community of united men, a territory, and its own interests distinct from those of the State. Consequently, the commune is not a creation of the law</w:t>
      </w:r>
      <w:r w:rsidRPr="003C69DF">
        <w:rPr>
          <w:rFonts w:ascii="Times New Roman" w:hAnsi="Times New Roman"/>
          <w:lang w:val="en-US"/>
        </w:rPr>
        <w:t>.</w:t>
      </w:r>
      <w:r w:rsidRPr="00D95D79">
        <w:rPr>
          <w:rFonts w:ascii="Times New Roman" w:hAnsi="Times New Roman"/>
          <w:lang w:val="en-US"/>
        </w:rPr>
        <w:t xml:space="preserve"> However, the intervention of the legislator is necessary to legalize this de facto situation, which is likely to evolve.</w:t>
      </w:r>
    </w:p>
    <w:p w14:paraId="6A4A4365" w14:textId="77777777" w:rsidR="0009447D" w:rsidRPr="00D95D79" w:rsidRDefault="0009447D" w:rsidP="00D95D79">
      <w:pPr>
        <w:pStyle w:val="FootnoteText"/>
        <w:rPr>
          <w:lang w:val="en-US"/>
        </w:rPr>
      </w:pPr>
    </w:p>
  </w:footnote>
  <w:footnote w:id="6">
    <w:p w14:paraId="3E085C86" w14:textId="77777777" w:rsidR="0009447D" w:rsidRPr="00D95D79" w:rsidRDefault="0009447D" w:rsidP="00D95D79">
      <w:pPr>
        <w:pStyle w:val="FootnoteText"/>
        <w:rPr>
          <w:rFonts w:ascii="Times New Roman" w:hAnsi="Times New Roman"/>
          <w:lang w:val="en-US"/>
        </w:rPr>
      </w:pPr>
      <w:r>
        <w:rPr>
          <w:rStyle w:val="FootnoteReference"/>
          <w:rFonts w:ascii="Times New Roman" w:hAnsi="Times New Roman"/>
        </w:rPr>
        <w:footnoteRef/>
      </w:r>
      <w:r w:rsidRPr="00D95D79">
        <w:rPr>
          <w:rFonts w:ascii="Times New Roman" w:hAnsi="Times New Roman"/>
          <w:lang w:val="en-US"/>
        </w:rPr>
        <w:t xml:space="preserve"> Specific, Measurable, Achievable, Realistic and Time-bound</w:t>
      </w:r>
    </w:p>
  </w:footnote>
  <w:footnote w:id="7">
    <w:p w14:paraId="61D24A8F" w14:textId="77777777" w:rsidR="0009447D" w:rsidRPr="00D95D79" w:rsidRDefault="0009447D" w:rsidP="00D95D79">
      <w:pPr>
        <w:pStyle w:val="FootnoteText"/>
        <w:rPr>
          <w:rFonts w:ascii="Times New Roman" w:hAnsi="Times New Roman"/>
          <w:lang w:val="en-US"/>
        </w:rPr>
      </w:pPr>
      <w:r>
        <w:rPr>
          <w:rStyle w:val="FootnoteReference"/>
          <w:rFonts w:ascii="Times New Roman" w:hAnsi="Times New Roman"/>
        </w:rPr>
        <w:footnoteRef/>
      </w:r>
      <w:r w:rsidRPr="00D95D79">
        <w:rPr>
          <w:rFonts w:ascii="Times New Roman" w:hAnsi="Times New Roman"/>
          <w:lang w:val="en-US"/>
        </w:rPr>
        <w:t xml:space="preserve"> African Concerted Initiative on Budget Reform.</w:t>
      </w:r>
    </w:p>
  </w:footnote>
  <w:footnote w:id="8">
    <w:p w14:paraId="5B832D89" w14:textId="77777777" w:rsidR="0009447D" w:rsidRPr="00D95D79" w:rsidRDefault="0009447D" w:rsidP="00D15DA1">
      <w:pPr>
        <w:pStyle w:val="FootnoteText"/>
        <w:rPr>
          <w:lang w:val="en-US"/>
        </w:rPr>
      </w:pPr>
      <w:r>
        <w:rPr>
          <w:rStyle w:val="FootnoteReference"/>
          <w:rFonts w:ascii="Times New Roman" w:hAnsi="Times New Roman"/>
        </w:rPr>
        <w:footnoteRef/>
      </w:r>
      <w:r w:rsidRPr="00D95D79">
        <w:rPr>
          <w:rFonts w:ascii="Times New Roman" w:hAnsi="Times New Roman"/>
          <w:lang w:val="en-US"/>
        </w:rPr>
        <w:t xml:space="preserve"> Economic and Monetary Community of Central Africa</w:t>
      </w:r>
    </w:p>
  </w:footnote>
  <w:footnote w:id="9">
    <w:p w14:paraId="5276B596" w14:textId="77777777" w:rsidR="0009447D" w:rsidRPr="00D95D79" w:rsidRDefault="0009447D" w:rsidP="0039370B">
      <w:pPr>
        <w:pStyle w:val="FootnoteText"/>
        <w:jc w:val="both"/>
        <w:rPr>
          <w:rFonts w:ascii="Times New Roman" w:hAnsi="Times New Roman"/>
          <w:lang w:val="en-US"/>
        </w:rPr>
      </w:pPr>
      <w:r>
        <w:rPr>
          <w:rStyle w:val="FootnoteReference"/>
          <w:rFonts w:ascii="Times New Roman" w:hAnsi="Times New Roman"/>
        </w:rPr>
        <w:footnoteRef/>
      </w:r>
      <w:r w:rsidRPr="00D95D79">
        <w:rPr>
          <w:rFonts w:ascii="Times New Roman" w:hAnsi="Times New Roman"/>
          <w:lang w:val="en-US"/>
        </w:rPr>
        <w:t xml:space="preserve"> These are Law n°2007/006 of December 26, 2007 on the financial regime of the State, repealed by Law n°2018/012 of July 18, 2018 on the financial regime of the State and other public entities; the 2009 law on the financial regime of Decentralized Territorial Collectivities (</w:t>
      </w:r>
      <w:r>
        <w:rPr>
          <w:rFonts w:ascii="Times New Roman" w:hAnsi="Times New Roman"/>
          <w:lang w:val="en-US"/>
        </w:rPr>
        <w:t>DTC</w:t>
      </w:r>
      <w:r w:rsidRPr="00D95D79">
        <w:rPr>
          <w:rFonts w:ascii="Times New Roman" w:hAnsi="Times New Roman"/>
          <w:lang w:val="en-US"/>
        </w:rPr>
        <w:t>) and the General Code of Decentralized Territorial Collectivities (</w:t>
      </w:r>
      <w:r>
        <w:rPr>
          <w:rFonts w:ascii="Times New Roman" w:hAnsi="Times New Roman"/>
          <w:lang w:val="en-US"/>
        </w:rPr>
        <w:t>GCDTC</w:t>
      </w:r>
      <w:r w:rsidRPr="00D95D79">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30A4" w14:textId="109E0A8B" w:rsidR="0061605D" w:rsidRDefault="0061605D">
    <w:pPr>
      <w:pStyle w:val="Header"/>
    </w:pPr>
    <w:r>
      <w:rPr>
        <w:noProof/>
      </w:rPr>
      <w:pict w14:anchorId="5B70C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77176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5B86" w14:textId="4CD8B165" w:rsidR="0061605D" w:rsidRDefault="0061605D">
    <w:pPr>
      <w:pStyle w:val="Header"/>
    </w:pPr>
    <w:r>
      <w:rPr>
        <w:noProof/>
      </w:rPr>
      <w:pict w14:anchorId="6F272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77176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B943" w14:textId="14299997" w:rsidR="0061605D" w:rsidRDefault="0061605D">
    <w:pPr>
      <w:pStyle w:val="Header"/>
    </w:pPr>
    <w:r>
      <w:rPr>
        <w:noProof/>
      </w:rPr>
      <w:pict w14:anchorId="4DE98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77176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4BDD"/>
    <w:multiLevelType w:val="multilevel"/>
    <w:tmpl w:val="E9308E5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571" w:hanging="720"/>
      </w:pPr>
    </w:lvl>
    <w:lvl w:ilvl="3">
      <w:start w:val="1"/>
      <w:numFmt w:val="decimal"/>
      <w:isLgl/>
      <w:lvlText w:val="%1.%2.%3.%4"/>
      <w:lvlJc w:val="left"/>
      <w:pPr>
        <w:ind w:left="1287" w:hanging="720"/>
      </w:pPr>
      <w:rPr>
        <w:rFonts w:ascii="Times New Roman" w:hAnsi="Times New Roman" w:cs="Times New Roman" w:hint="default"/>
        <w:b/>
        <w:bCs/>
        <w:i/>
        <w:iCs/>
        <w:sz w:val="24"/>
        <w:szCs w:val="24"/>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15:restartNumberingAfterBreak="0">
    <w:nsid w:val="4B327D03"/>
    <w:multiLevelType w:val="hybridMultilevel"/>
    <w:tmpl w:val="18827102"/>
    <w:lvl w:ilvl="0" w:tplc="40846348">
      <w:start w:val="1"/>
      <w:numFmt w:val="bullet"/>
      <w:lvlText w:val=""/>
      <w:lvlJc w:val="left"/>
      <w:pPr>
        <w:ind w:left="720" w:hanging="360"/>
      </w:pPr>
      <w:rPr>
        <w:rFonts w:ascii="Symbol" w:hAnsi="Symbol" w:hint="default"/>
        <w:color w:val="auto"/>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2" w15:restartNumberingAfterBreak="0">
    <w:nsid w:val="59460F3B"/>
    <w:multiLevelType w:val="hybridMultilevel"/>
    <w:tmpl w:val="0E82E506"/>
    <w:lvl w:ilvl="0" w:tplc="40846348">
      <w:start w:val="1"/>
      <w:numFmt w:val="bullet"/>
      <w:lvlText w:val=""/>
      <w:lvlJc w:val="left"/>
      <w:pPr>
        <w:ind w:left="720" w:hanging="360"/>
      </w:pPr>
      <w:rPr>
        <w:rFonts w:ascii="Symbol" w:hAnsi="Symbol"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3" w15:restartNumberingAfterBreak="0">
    <w:nsid w:val="7A6956F8"/>
    <w:multiLevelType w:val="hybridMultilevel"/>
    <w:tmpl w:val="7354CFD8"/>
    <w:lvl w:ilvl="0" w:tplc="40846348">
      <w:start w:val="1"/>
      <w:numFmt w:val="bullet"/>
      <w:lvlText w:val=""/>
      <w:lvlJc w:val="left"/>
      <w:pPr>
        <w:ind w:left="1287" w:hanging="360"/>
      </w:pPr>
      <w:rPr>
        <w:rFonts w:ascii="Symbol" w:hAnsi="Symbol" w:hint="default"/>
        <w:color w:val="auto"/>
      </w:rPr>
    </w:lvl>
    <w:lvl w:ilvl="1" w:tplc="2C0C0003">
      <w:start w:val="1"/>
      <w:numFmt w:val="bullet"/>
      <w:lvlText w:val="o"/>
      <w:lvlJc w:val="left"/>
      <w:pPr>
        <w:ind w:left="2007" w:hanging="360"/>
      </w:pPr>
      <w:rPr>
        <w:rFonts w:ascii="Courier New" w:hAnsi="Courier New" w:cs="Courier New" w:hint="default"/>
      </w:rPr>
    </w:lvl>
    <w:lvl w:ilvl="2" w:tplc="2C0C0005">
      <w:start w:val="1"/>
      <w:numFmt w:val="bullet"/>
      <w:lvlText w:val=""/>
      <w:lvlJc w:val="left"/>
      <w:pPr>
        <w:ind w:left="2727" w:hanging="360"/>
      </w:pPr>
      <w:rPr>
        <w:rFonts w:ascii="Wingdings" w:hAnsi="Wingdings" w:hint="default"/>
      </w:rPr>
    </w:lvl>
    <w:lvl w:ilvl="3" w:tplc="2C0C0001">
      <w:start w:val="1"/>
      <w:numFmt w:val="bullet"/>
      <w:lvlText w:val=""/>
      <w:lvlJc w:val="left"/>
      <w:pPr>
        <w:ind w:left="3447" w:hanging="360"/>
      </w:pPr>
      <w:rPr>
        <w:rFonts w:ascii="Symbol" w:hAnsi="Symbol" w:hint="default"/>
      </w:rPr>
    </w:lvl>
    <w:lvl w:ilvl="4" w:tplc="2C0C0003">
      <w:start w:val="1"/>
      <w:numFmt w:val="bullet"/>
      <w:lvlText w:val="o"/>
      <w:lvlJc w:val="left"/>
      <w:pPr>
        <w:ind w:left="4167" w:hanging="360"/>
      </w:pPr>
      <w:rPr>
        <w:rFonts w:ascii="Courier New" w:hAnsi="Courier New" w:cs="Courier New" w:hint="default"/>
      </w:rPr>
    </w:lvl>
    <w:lvl w:ilvl="5" w:tplc="2C0C0005">
      <w:start w:val="1"/>
      <w:numFmt w:val="bullet"/>
      <w:lvlText w:val=""/>
      <w:lvlJc w:val="left"/>
      <w:pPr>
        <w:ind w:left="4887" w:hanging="360"/>
      </w:pPr>
      <w:rPr>
        <w:rFonts w:ascii="Wingdings" w:hAnsi="Wingdings" w:hint="default"/>
      </w:rPr>
    </w:lvl>
    <w:lvl w:ilvl="6" w:tplc="2C0C0001">
      <w:start w:val="1"/>
      <w:numFmt w:val="bullet"/>
      <w:lvlText w:val=""/>
      <w:lvlJc w:val="left"/>
      <w:pPr>
        <w:ind w:left="5607" w:hanging="360"/>
      </w:pPr>
      <w:rPr>
        <w:rFonts w:ascii="Symbol" w:hAnsi="Symbol" w:hint="default"/>
      </w:rPr>
    </w:lvl>
    <w:lvl w:ilvl="7" w:tplc="2C0C0003">
      <w:start w:val="1"/>
      <w:numFmt w:val="bullet"/>
      <w:lvlText w:val="o"/>
      <w:lvlJc w:val="left"/>
      <w:pPr>
        <w:ind w:left="6327" w:hanging="360"/>
      </w:pPr>
      <w:rPr>
        <w:rFonts w:ascii="Courier New" w:hAnsi="Courier New" w:cs="Courier New" w:hint="default"/>
      </w:rPr>
    </w:lvl>
    <w:lvl w:ilvl="8" w:tplc="2C0C0005">
      <w:start w:val="1"/>
      <w:numFmt w:val="bullet"/>
      <w:lvlText w:val=""/>
      <w:lvlJc w:val="left"/>
      <w:pPr>
        <w:ind w:left="704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
  </w:num>
  <w:num w:numId="6">
    <w:abstractNumId w:val="1"/>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AE"/>
    <w:rsid w:val="00026F26"/>
    <w:rsid w:val="000332C1"/>
    <w:rsid w:val="000477AA"/>
    <w:rsid w:val="000521C4"/>
    <w:rsid w:val="0009447D"/>
    <w:rsid w:val="000A22A8"/>
    <w:rsid w:val="000B7AE2"/>
    <w:rsid w:val="00124686"/>
    <w:rsid w:val="0013157B"/>
    <w:rsid w:val="001331BF"/>
    <w:rsid w:val="00181219"/>
    <w:rsid w:val="00184F84"/>
    <w:rsid w:val="00192D1A"/>
    <w:rsid w:val="001C15C9"/>
    <w:rsid w:val="001D2336"/>
    <w:rsid w:val="001E722E"/>
    <w:rsid w:val="001F5F09"/>
    <w:rsid w:val="002077BE"/>
    <w:rsid w:val="002237DD"/>
    <w:rsid w:val="002452DF"/>
    <w:rsid w:val="002456CF"/>
    <w:rsid w:val="00261A54"/>
    <w:rsid w:val="00287CB7"/>
    <w:rsid w:val="002A2AC6"/>
    <w:rsid w:val="002B5060"/>
    <w:rsid w:val="002E306C"/>
    <w:rsid w:val="002E5AF9"/>
    <w:rsid w:val="002F345B"/>
    <w:rsid w:val="00320267"/>
    <w:rsid w:val="003363B7"/>
    <w:rsid w:val="00344713"/>
    <w:rsid w:val="00365C28"/>
    <w:rsid w:val="003717D0"/>
    <w:rsid w:val="00376313"/>
    <w:rsid w:val="0039370B"/>
    <w:rsid w:val="003C69DF"/>
    <w:rsid w:val="00406090"/>
    <w:rsid w:val="0044669E"/>
    <w:rsid w:val="004832CF"/>
    <w:rsid w:val="00483E5D"/>
    <w:rsid w:val="00492F62"/>
    <w:rsid w:val="004D2D62"/>
    <w:rsid w:val="004D35A5"/>
    <w:rsid w:val="004D4E9A"/>
    <w:rsid w:val="00504F0D"/>
    <w:rsid w:val="00540FE8"/>
    <w:rsid w:val="00564399"/>
    <w:rsid w:val="00592E79"/>
    <w:rsid w:val="005B5036"/>
    <w:rsid w:val="005C7939"/>
    <w:rsid w:val="005D2143"/>
    <w:rsid w:val="00611631"/>
    <w:rsid w:val="0061605D"/>
    <w:rsid w:val="00653127"/>
    <w:rsid w:val="00680520"/>
    <w:rsid w:val="006C282F"/>
    <w:rsid w:val="006D7495"/>
    <w:rsid w:val="006E7658"/>
    <w:rsid w:val="007144C6"/>
    <w:rsid w:val="00724124"/>
    <w:rsid w:val="0073687D"/>
    <w:rsid w:val="007378EB"/>
    <w:rsid w:val="0074092F"/>
    <w:rsid w:val="007629C0"/>
    <w:rsid w:val="00773F8B"/>
    <w:rsid w:val="00774287"/>
    <w:rsid w:val="00774BF7"/>
    <w:rsid w:val="007D4C40"/>
    <w:rsid w:val="007E2511"/>
    <w:rsid w:val="0082450B"/>
    <w:rsid w:val="00841E8E"/>
    <w:rsid w:val="00844888"/>
    <w:rsid w:val="008855DD"/>
    <w:rsid w:val="008A04F2"/>
    <w:rsid w:val="009123AE"/>
    <w:rsid w:val="0091275D"/>
    <w:rsid w:val="0092189C"/>
    <w:rsid w:val="009320CB"/>
    <w:rsid w:val="00950F00"/>
    <w:rsid w:val="0095747F"/>
    <w:rsid w:val="009A2C91"/>
    <w:rsid w:val="009A5A28"/>
    <w:rsid w:val="009A68D5"/>
    <w:rsid w:val="009B21CF"/>
    <w:rsid w:val="009C6584"/>
    <w:rsid w:val="009D17EC"/>
    <w:rsid w:val="009E35E1"/>
    <w:rsid w:val="00A02FD1"/>
    <w:rsid w:val="00A272F5"/>
    <w:rsid w:val="00A33D79"/>
    <w:rsid w:val="00A60FB6"/>
    <w:rsid w:val="00A61517"/>
    <w:rsid w:val="00A76BCF"/>
    <w:rsid w:val="00AA6AAD"/>
    <w:rsid w:val="00B556C9"/>
    <w:rsid w:val="00B72A13"/>
    <w:rsid w:val="00B83695"/>
    <w:rsid w:val="00B942E0"/>
    <w:rsid w:val="00B97AD5"/>
    <w:rsid w:val="00BE4B52"/>
    <w:rsid w:val="00BE60DF"/>
    <w:rsid w:val="00BE7BAA"/>
    <w:rsid w:val="00C371A4"/>
    <w:rsid w:val="00C41188"/>
    <w:rsid w:val="00C8712A"/>
    <w:rsid w:val="00C87D87"/>
    <w:rsid w:val="00CC3FD3"/>
    <w:rsid w:val="00CF45C1"/>
    <w:rsid w:val="00D15DA1"/>
    <w:rsid w:val="00D263DC"/>
    <w:rsid w:val="00D37627"/>
    <w:rsid w:val="00D54387"/>
    <w:rsid w:val="00D70F18"/>
    <w:rsid w:val="00D80CC7"/>
    <w:rsid w:val="00D915AE"/>
    <w:rsid w:val="00D95D79"/>
    <w:rsid w:val="00DA7AB3"/>
    <w:rsid w:val="00DD2B3B"/>
    <w:rsid w:val="00DE23EB"/>
    <w:rsid w:val="00DE74BA"/>
    <w:rsid w:val="00E40B61"/>
    <w:rsid w:val="00E623AE"/>
    <w:rsid w:val="00E63FC3"/>
    <w:rsid w:val="00E82687"/>
    <w:rsid w:val="00E875D1"/>
    <w:rsid w:val="00EB54F4"/>
    <w:rsid w:val="00EE7F79"/>
    <w:rsid w:val="00F10402"/>
    <w:rsid w:val="00F31378"/>
    <w:rsid w:val="00F34F1E"/>
    <w:rsid w:val="00F60E31"/>
    <w:rsid w:val="00F94C9D"/>
    <w:rsid w:val="00FA2A58"/>
    <w:rsid w:val="00FD146D"/>
    <w:rsid w:val="00FE4C82"/>
    <w:rsid w:val="00FF3C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27348"/>
  <w15:docId w15:val="{15E2D778-8C1F-499B-828E-EAB9796A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95D79"/>
  </w:style>
  <w:style w:type="character" w:customStyle="1" w:styleId="Hyperlink1">
    <w:name w:val="Hyperlink1"/>
    <w:basedOn w:val="DefaultParagraphFont"/>
    <w:uiPriority w:val="99"/>
    <w:semiHidden/>
    <w:unhideWhenUsed/>
    <w:rsid w:val="00D95D79"/>
    <w:rPr>
      <w:color w:val="0000FF"/>
      <w:u w:val="single"/>
    </w:rPr>
  </w:style>
  <w:style w:type="character" w:customStyle="1" w:styleId="FollowedHyperlink1">
    <w:name w:val="FollowedHyperlink1"/>
    <w:basedOn w:val="DefaultParagraphFont"/>
    <w:uiPriority w:val="99"/>
    <w:semiHidden/>
    <w:unhideWhenUsed/>
    <w:rsid w:val="00D95D79"/>
    <w:rPr>
      <w:color w:val="800080"/>
      <w:u w:val="single"/>
    </w:rPr>
  </w:style>
  <w:style w:type="paragraph" w:styleId="HTMLPreformatted">
    <w:name w:val="HTML Preformatted"/>
    <w:basedOn w:val="Normal"/>
    <w:link w:val="HTMLPreformattedChar"/>
    <w:uiPriority w:val="99"/>
    <w:semiHidden/>
    <w:unhideWhenUsed/>
    <w:rsid w:val="00D95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M" w:eastAsia="fr-CM"/>
    </w:rPr>
  </w:style>
  <w:style w:type="character" w:customStyle="1" w:styleId="HTMLPreformattedChar">
    <w:name w:val="HTML Preformatted Char"/>
    <w:basedOn w:val="DefaultParagraphFont"/>
    <w:link w:val="HTMLPreformatted"/>
    <w:uiPriority w:val="99"/>
    <w:semiHidden/>
    <w:rsid w:val="00D95D79"/>
    <w:rPr>
      <w:rFonts w:ascii="Courier New" w:eastAsia="Times New Roman" w:hAnsi="Courier New" w:cs="Courier New"/>
      <w:sz w:val="20"/>
      <w:szCs w:val="20"/>
      <w:lang w:val="fr-CM" w:eastAsia="fr-CM"/>
    </w:rPr>
  </w:style>
  <w:style w:type="paragraph" w:styleId="FootnoteText">
    <w:name w:val="footnote text"/>
    <w:basedOn w:val="Normal"/>
    <w:link w:val="FootnoteTextChar"/>
    <w:uiPriority w:val="99"/>
    <w:semiHidden/>
    <w:unhideWhenUsed/>
    <w:rsid w:val="00D95D79"/>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sid w:val="00D95D79"/>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D95D79"/>
    <w:pPr>
      <w:spacing w:line="240" w:lineRule="auto"/>
    </w:pPr>
    <w:rPr>
      <w:rFonts w:ascii="Calibri" w:eastAsia="Calibri" w:hAnsi="Calibri" w:cs="Times New Roman"/>
      <w:sz w:val="20"/>
      <w:szCs w:val="20"/>
      <w:lang w:val="fr-FR"/>
    </w:rPr>
  </w:style>
  <w:style w:type="character" w:customStyle="1" w:styleId="CommentTextChar">
    <w:name w:val="Comment Text Char"/>
    <w:basedOn w:val="DefaultParagraphFont"/>
    <w:link w:val="CommentText"/>
    <w:uiPriority w:val="99"/>
    <w:semiHidden/>
    <w:rsid w:val="00D95D79"/>
    <w:rPr>
      <w:rFonts w:ascii="Calibri" w:eastAsia="Calibri" w:hAnsi="Calibri" w:cs="Times New Roman"/>
      <w:sz w:val="20"/>
      <w:szCs w:val="20"/>
    </w:rPr>
  </w:style>
  <w:style w:type="paragraph" w:styleId="Header">
    <w:name w:val="header"/>
    <w:basedOn w:val="Normal"/>
    <w:link w:val="HeaderChar"/>
    <w:uiPriority w:val="99"/>
    <w:unhideWhenUsed/>
    <w:rsid w:val="00D95D79"/>
    <w:pPr>
      <w:tabs>
        <w:tab w:val="center" w:pos="4536"/>
        <w:tab w:val="right" w:pos="9072"/>
      </w:tabs>
      <w:spacing w:after="0" w:line="240" w:lineRule="auto"/>
    </w:pPr>
    <w:rPr>
      <w:rFonts w:ascii="Calibri" w:eastAsia="Calibri" w:hAnsi="Calibri" w:cs="Times New Roman"/>
      <w:lang w:val="fr-FR"/>
    </w:rPr>
  </w:style>
  <w:style w:type="character" w:customStyle="1" w:styleId="HeaderChar">
    <w:name w:val="Header Char"/>
    <w:basedOn w:val="DefaultParagraphFont"/>
    <w:link w:val="Header"/>
    <w:uiPriority w:val="99"/>
    <w:rsid w:val="00D95D79"/>
    <w:rPr>
      <w:rFonts w:ascii="Calibri" w:eastAsia="Calibri" w:hAnsi="Calibri" w:cs="Times New Roman"/>
    </w:rPr>
  </w:style>
  <w:style w:type="paragraph" w:styleId="Footer">
    <w:name w:val="footer"/>
    <w:basedOn w:val="Normal"/>
    <w:link w:val="FooterChar"/>
    <w:uiPriority w:val="99"/>
    <w:unhideWhenUsed/>
    <w:rsid w:val="00D95D79"/>
    <w:pPr>
      <w:tabs>
        <w:tab w:val="center" w:pos="4536"/>
        <w:tab w:val="right" w:pos="9072"/>
      </w:tabs>
      <w:spacing w:after="0" w:line="240" w:lineRule="auto"/>
    </w:pPr>
    <w:rPr>
      <w:rFonts w:ascii="Calibri" w:eastAsia="Calibri" w:hAnsi="Calibri" w:cs="Times New Roman"/>
      <w:lang w:val="fr-FR"/>
    </w:rPr>
  </w:style>
  <w:style w:type="character" w:customStyle="1" w:styleId="FooterChar">
    <w:name w:val="Footer Char"/>
    <w:basedOn w:val="DefaultParagraphFont"/>
    <w:link w:val="Footer"/>
    <w:uiPriority w:val="99"/>
    <w:rsid w:val="00D95D79"/>
    <w:rPr>
      <w:rFonts w:ascii="Calibri" w:eastAsia="Calibri" w:hAnsi="Calibri" w:cs="Times New Roman"/>
    </w:rPr>
  </w:style>
  <w:style w:type="paragraph" w:customStyle="1" w:styleId="Subtitle1">
    <w:name w:val="Subtitle1"/>
    <w:basedOn w:val="Normal"/>
    <w:next w:val="Normal"/>
    <w:uiPriority w:val="11"/>
    <w:qFormat/>
    <w:rsid w:val="00D95D79"/>
    <w:pPr>
      <w:spacing w:after="160"/>
    </w:pPr>
    <w:rPr>
      <w:rFonts w:ascii="Calibri" w:eastAsia="Times New Roman" w:hAnsi="Calibri" w:cs="Times New Roman"/>
      <w:color w:val="5A5A5A"/>
      <w:spacing w:val="15"/>
      <w:lang w:val="fr-FR"/>
    </w:rPr>
  </w:style>
  <w:style w:type="character" w:customStyle="1" w:styleId="SubtitleChar">
    <w:name w:val="Subtitle Char"/>
    <w:basedOn w:val="DefaultParagraphFont"/>
    <w:link w:val="Subtitle"/>
    <w:uiPriority w:val="11"/>
    <w:rsid w:val="00D95D79"/>
    <w:rPr>
      <w:rFonts w:ascii="Calibri" w:eastAsia="Times New Roman" w:hAnsi="Calibri" w:cs="Times New Roman"/>
      <w:color w:val="5A5A5A"/>
      <w:spacing w:val="15"/>
    </w:rPr>
  </w:style>
  <w:style w:type="paragraph" w:styleId="CommentSubject">
    <w:name w:val="annotation subject"/>
    <w:basedOn w:val="CommentText"/>
    <w:next w:val="CommentText"/>
    <w:link w:val="CommentSubjectChar"/>
    <w:uiPriority w:val="99"/>
    <w:semiHidden/>
    <w:unhideWhenUsed/>
    <w:rsid w:val="00D95D79"/>
    <w:rPr>
      <w:b/>
      <w:bCs/>
    </w:rPr>
  </w:style>
  <w:style w:type="character" w:customStyle="1" w:styleId="CommentSubjectChar">
    <w:name w:val="Comment Subject Char"/>
    <w:basedOn w:val="CommentTextChar"/>
    <w:link w:val="CommentSubject"/>
    <w:uiPriority w:val="99"/>
    <w:semiHidden/>
    <w:rsid w:val="00D95D7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95D79"/>
    <w:pPr>
      <w:spacing w:after="0" w:line="240" w:lineRule="auto"/>
    </w:pPr>
    <w:rPr>
      <w:rFonts w:ascii="Segoe UI" w:eastAsia="Calibri" w:hAnsi="Segoe UI" w:cs="Segoe UI"/>
      <w:sz w:val="18"/>
      <w:szCs w:val="18"/>
      <w:lang w:val="fr-FR"/>
    </w:rPr>
  </w:style>
  <w:style w:type="character" w:customStyle="1" w:styleId="BalloonTextChar">
    <w:name w:val="Balloon Text Char"/>
    <w:basedOn w:val="DefaultParagraphFont"/>
    <w:link w:val="BalloonText"/>
    <w:uiPriority w:val="99"/>
    <w:semiHidden/>
    <w:rsid w:val="00D95D79"/>
    <w:rPr>
      <w:rFonts w:ascii="Segoe UI" w:eastAsia="Calibri" w:hAnsi="Segoe UI" w:cs="Segoe UI"/>
      <w:sz w:val="18"/>
      <w:szCs w:val="18"/>
    </w:rPr>
  </w:style>
  <w:style w:type="character" w:customStyle="1" w:styleId="ListParagraphChar">
    <w:name w:val="List Paragraph Char"/>
    <w:basedOn w:val="DefaultParagraphFont"/>
    <w:link w:val="ListParagraph"/>
    <w:uiPriority w:val="34"/>
    <w:locked/>
    <w:rsid w:val="00D95D79"/>
  </w:style>
  <w:style w:type="paragraph" w:customStyle="1" w:styleId="PARAGRAPHE11">
    <w:name w:val="PARAGRAPHE 11"/>
    <w:basedOn w:val="Normal"/>
    <w:next w:val="ListParagraph"/>
    <w:uiPriority w:val="34"/>
    <w:qFormat/>
    <w:rsid w:val="00D95D79"/>
    <w:pPr>
      <w:ind w:left="720"/>
      <w:contextualSpacing/>
    </w:pPr>
    <w:rPr>
      <w:lang w:val="fr-FR"/>
    </w:rPr>
  </w:style>
  <w:style w:type="character" w:styleId="FootnoteReference">
    <w:name w:val="footnote reference"/>
    <w:basedOn w:val="DefaultParagraphFont"/>
    <w:uiPriority w:val="99"/>
    <w:semiHidden/>
    <w:unhideWhenUsed/>
    <w:rsid w:val="00D95D79"/>
    <w:rPr>
      <w:vertAlign w:val="superscript"/>
    </w:rPr>
  </w:style>
  <w:style w:type="character" w:styleId="CommentReference">
    <w:name w:val="annotation reference"/>
    <w:basedOn w:val="DefaultParagraphFont"/>
    <w:uiPriority w:val="99"/>
    <w:semiHidden/>
    <w:unhideWhenUsed/>
    <w:rsid w:val="00D95D79"/>
    <w:rPr>
      <w:sz w:val="16"/>
      <w:szCs w:val="16"/>
    </w:rPr>
  </w:style>
  <w:style w:type="character" w:customStyle="1" w:styleId="y2iqfc">
    <w:name w:val="y2iqfc"/>
    <w:basedOn w:val="DefaultParagraphFont"/>
    <w:rsid w:val="00D95D79"/>
  </w:style>
  <w:style w:type="character" w:customStyle="1" w:styleId="fontstyle01">
    <w:name w:val="fontstyle01"/>
    <w:basedOn w:val="DefaultParagraphFont"/>
    <w:rsid w:val="00D95D79"/>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5D79"/>
    <w:rPr>
      <w:rFonts w:ascii="TimesNewRomanPS-ItalicMT" w:hAnsi="TimesNewRomanPS-ItalicMT" w:hint="default"/>
      <w:b w:val="0"/>
      <w:bCs w:val="0"/>
      <w:i/>
      <w:iCs/>
      <w:color w:val="000000"/>
      <w:sz w:val="24"/>
      <w:szCs w:val="24"/>
    </w:rPr>
  </w:style>
  <w:style w:type="table" w:styleId="TableGrid">
    <w:name w:val="Table Grid"/>
    <w:basedOn w:val="TableNormal"/>
    <w:uiPriority w:val="59"/>
    <w:rsid w:val="00D95D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Normal"/>
    <w:uiPriority w:val="45"/>
    <w:rsid w:val="00D95D79"/>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hint="default"/>
        <w:i/>
        <w:iCs/>
        <w:sz w:val="26"/>
        <w:szCs w:val="26"/>
      </w:rPr>
      <w:tblPr/>
      <w:tcPr>
        <w:tcBorders>
          <w:bottom w:val="single" w:sz="4" w:space="0" w:color="7F7F7F"/>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7F7F7F"/>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21">
    <w:name w:val="Tableau simple 21"/>
    <w:basedOn w:val="TableNormal"/>
    <w:uiPriority w:val="42"/>
    <w:rsid w:val="00D95D7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lledetableauclaire1">
    <w:name w:val="Grille de tableau claire1"/>
    <w:basedOn w:val="TableNormal"/>
    <w:uiPriority w:val="40"/>
    <w:rsid w:val="00D95D7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Grille6Couleur1">
    <w:name w:val="Tableau Grille 6 Couleur1"/>
    <w:basedOn w:val="TableNormal"/>
    <w:uiPriority w:val="51"/>
    <w:rsid w:val="00D95D79"/>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21">
    <w:name w:val="Tableau Liste 21"/>
    <w:basedOn w:val="TableNormal"/>
    <w:uiPriority w:val="47"/>
    <w:rsid w:val="00D95D79"/>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1Clair1">
    <w:name w:val="Tableau Grille 1 Clair1"/>
    <w:basedOn w:val="TableNormal"/>
    <w:uiPriority w:val="46"/>
    <w:rsid w:val="00D95D79"/>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95D79"/>
    <w:rPr>
      <w:color w:val="0000FF" w:themeColor="hyperlink"/>
      <w:u w:val="single"/>
    </w:rPr>
  </w:style>
  <w:style w:type="character" w:styleId="FollowedHyperlink">
    <w:name w:val="FollowedHyperlink"/>
    <w:basedOn w:val="DefaultParagraphFont"/>
    <w:uiPriority w:val="99"/>
    <w:semiHidden/>
    <w:unhideWhenUsed/>
    <w:rsid w:val="00D95D79"/>
    <w:rPr>
      <w:color w:val="800080" w:themeColor="followedHyperlink"/>
      <w:u w:val="single"/>
    </w:rPr>
  </w:style>
  <w:style w:type="paragraph" w:styleId="Subtitle">
    <w:name w:val="Subtitle"/>
    <w:basedOn w:val="Normal"/>
    <w:next w:val="Normal"/>
    <w:link w:val="SubtitleChar"/>
    <w:uiPriority w:val="11"/>
    <w:qFormat/>
    <w:rsid w:val="00D95D79"/>
    <w:pPr>
      <w:numPr>
        <w:ilvl w:val="1"/>
      </w:numPr>
    </w:pPr>
    <w:rPr>
      <w:rFonts w:ascii="Calibri" w:eastAsia="Times New Roman" w:hAnsi="Calibri" w:cs="Times New Roman"/>
      <w:color w:val="5A5A5A"/>
      <w:spacing w:val="15"/>
      <w:lang w:val="fr-FR"/>
    </w:rPr>
  </w:style>
  <w:style w:type="character" w:customStyle="1" w:styleId="SubtitleChar1">
    <w:name w:val="Subtitle Char1"/>
    <w:basedOn w:val="DefaultParagraphFont"/>
    <w:uiPriority w:val="11"/>
    <w:rsid w:val="00D95D79"/>
    <w:rPr>
      <w:rFonts w:asciiTheme="majorHAnsi" w:eastAsiaTheme="majorEastAsia" w:hAnsiTheme="majorHAnsi" w:cstheme="majorBidi"/>
      <w:i/>
      <w:iCs/>
      <w:color w:val="4F81BD" w:themeColor="accent1"/>
      <w:spacing w:val="15"/>
      <w:sz w:val="24"/>
      <w:szCs w:val="24"/>
      <w:lang w:val="en-US"/>
    </w:rPr>
  </w:style>
  <w:style w:type="paragraph" w:styleId="ListParagraph">
    <w:name w:val="List Paragraph"/>
    <w:basedOn w:val="Normal"/>
    <w:link w:val="ListParagraphChar"/>
    <w:uiPriority w:val="34"/>
    <w:qFormat/>
    <w:rsid w:val="00D95D79"/>
    <w:pPr>
      <w:ind w:left="720"/>
      <w:contextualSpacing/>
    </w:pPr>
    <w:rPr>
      <w:lang w:val="fr-FR"/>
    </w:rPr>
  </w:style>
  <w:style w:type="paragraph" w:styleId="EndnoteText">
    <w:name w:val="endnote text"/>
    <w:basedOn w:val="Normal"/>
    <w:link w:val="EndnoteTextChar"/>
    <w:uiPriority w:val="99"/>
    <w:semiHidden/>
    <w:unhideWhenUsed/>
    <w:rsid w:val="00E875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75D1"/>
    <w:rPr>
      <w:sz w:val="20"/>
      <w:szCs w:val="20"/>
      <w:lang w:val="en-US"/>
    </w:rPr>
  </w:style>
  <w:style w:type="character" w:styleId="EndnoteReference">
    <w:name w:val="endnote reference"/>
    <w:basedOn w:val="DefaultParagraphFont"/>
    <w:uiPriority w:val="99"/>
    <w:semiHidden/>
    <w:unhideWhenUsed/>
    <w:rsid w:val="00E875D1"/>
    <w:rPr>
      <w:vertAlign w:val="superscript"/>
    </w:rPr>
  </w:style>
  <w:style w:type="character" w:styleId="UnresolvedMention">
    <w:name w:val="Unresolved Mention"/>
    <w:basedOn w:val="DefaultParagraphFont"/>
    <w:uiPriority w:val="99"/>
    <w:semiHidden/>
    <w:unhideWhenUsed/>
    <w:rsid w:val="009B2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9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1611-CF58-4768-8DC3-D4206976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19</Pages>
  <Words>9409</Words>
  <Characters>53635</Characters>
  <Application>Microsoft Office Word</Application>
  <DocSecurity>0</DocSecurity>
  <Lines>446</Lines>
  <Paragraphs>125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1084</cp:lastModifiedBy>
  <cp:revision>23</cp:revision>
  <dcterms:created xsi:type="dcterms:W3CDTF">2025-05-18T02:17:00Z</dcterms:created>
  <dcterms:modified xsi:type="dcterms:W3CDTF">2025-05-20T09:52:00Z</dcterms:modified>
</cp:coreProperties>
</file>