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7A16" w14:textId="4B25B568" w:rsidR="00A84761" w:rsidRDefault="00000000">
      <w:pPr>
        <w:ind w:left="3233" w:hangingChars="1150" w:hanging="3233"/>
        <w:rPr>
          <w:rFonts w:ascii="Times New Roman" w:hAnsi="Times New Roman" w:cs="Times New Roman"/>
          <w:b/>
          <w:bCs/>
          <w:sz w:val="28"/>
          <w:szCs w:val="28"/>
        </w:rPr>
      </w:pPr>
      <w:r>
        <w:rPr>
          <w:rFonts w:ascii="Times New Roman" w:hAnsi="Times New Roman" w:cs="Times New Roman"/>
          <w:b/>
          <w:bCs/>
          <w:sz w:val="28"/>
          <w:szCs w:val="28"/>
        </w:rPr>
        <w:t>Effect of various herbicides for weeds management in late sown</w:t>
      </w:r>
      <w:r w:rsidR="00752856">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wheat  (</w:t>
      </w:r>
      <w:proofErr w:type="gramEnd"/>
      <w:r>
        <w:rPr>
          <w:rFonts w:ascii="Times New Roman" w:hAnsi="Times New Roman" w:cs="Times New Roman"/>
          <w:b/>
          <w:bCs/>
          <w:i/>
          <w:iCs/>
          <w:sz w:val="28"/>
          <w:szCs w:val="28"/>
        </w:rPr>
        <w:t>Triticum aestivum</w:t>
      </w:r>
      <w:r>
        <w:rPr>
          <w:rFonts w:ascii="Times New Roman" w:hAnsi="Times New Roman" w:cs="Times New Roman"/>
          <w:b/>
          <w:bCs/>
          <w:sz w:val="28"/>
          <w:szCs w:val="28"/>
        </w:rPr>
        <w:t xml:space="preserve"> L.)</w:t>
      </w:r>
    </w:p>
    <w:p w14:paraId="604E8ADE" w14:textId="77777777" w:rsidR="00A34544" w:rsidRDefault="00A34544">
      <w:pPr>
        <w:ind w:left="2891" w:hangingChars="1200" w:hanging="2891"/>
        <w:contextualSpacing/>
        <w:rPr>
          <w:rFonts w:ascii="Times New Roman" w:hAnsi="Times New Roman" w:cs="Times New Roman"/>
          <w:b/>
          <w:sz w:val="24"/>
          <w:szCs w:val="24"/>
        </w:rPr>
      </w:pPr>
    </w:p>
    <w:p w14:paraId="1F6C4D4E" w14:textId="160BDDF4" w:rsidR="00A84761" w:rsidRDefault="00000000">
      <w:pPr>
        <w:ind w:left="2891" w:hangingChars="1200" w:hanging="2891"/>
        <w:contextualSpacing/>
        <w:rPr>
          <w:rFonts w:ascii="Times New Roman" w:hAnsi="Times New Roman" w:cs="Times New Roman"/>
          <w:b/>
          <w:sz w:val="24"/>
          <w:szCs w:val="24"/>
        </w:rPr>
      </w:pPr>
      <w:r>
        <w:rPr>
          <w:rFonts w:ascii="Times New Roman" w:hAnsi="Times New Roman" w:cs="Times New Roman"/>
          <w:b/>
          <w:sz w:val="24"/>
          <w:szCs w:val="24"/>
        </w:rPr>
        <w:t>Abstract</w:t>
      </w:r>
    </w:p>
    <w:p w14:paraId="18DE77CA" w14:textId="77777777" w:rsidR="00A84761" w:rsidRDefault="00000000">
      <w:pPr>
        <w:pStyle w:val="NormalWeb"/>
        <w:spacing w:line="300" w:lineRule="auto"/>
        <w:jc w:val="both"/>
      </w:pPr>
      <w:r>
        <w:rPr>
          <w:bCs/>
        </w:rPr>
        <w:t>The present research entitled “</w:t>
      </w:r>
      <w:r>
        <w:t>Effect of various herbicides for weeds management in late sown wheat (</w:t>
      </w:r>
      <w:r>
        <w:rPr>
          <w:i/>
          <w:iCs/>
        </w:rPr>
        <w:t>Triticum aestivum</w:t>
      </w:r>
      <w:r>
        <w:t xml:space="preserve"> L.)” was carried out during </w:t>
      </w:r>
      <w:r>
        <w:rPr>
          <w:i/>
          <w:iCs/>
        </w:rPr>
        <w:t xml:space="preserve">rabi </w:t>
      </w:r>
      <w:r>
        <w:t xml:space="preserve">season 2023-2024 at the research farm of Department of Agriculture, </w:t>
      </w:r>
      <w:proofErr w:type="spellStart"/>
      <w:r>
        <w:t>Mullana</w:t>
      </w:r>
      <w:proofErr w:type="spellEnd"/>
      <w:r>
        <w:t>, Ambala, Haryana. During the experiment t</w:t>
      </w:r>
      <w:r>
        <w:rPr>
          <w:rFonts w:eastAsia="ff1"/>
          <w:color w:val="000000"/>
        </w:rPr>
        <w:t xml:space="preserve">he prominent weed flora observed in wheat fields are </w:t>
      </w:r>
      <w:r>
        <w:rPr>
          <w:rFonts w:eastAsia="ff1"/>
          <w:i/>
          <w:iCs/>
          <w:color w:val="000000"/>
        </w:rPr>
        <w:t xml:space="preserve">Phalaris minor </w:t>
      </w:r>
      <w:r>
        <w:rPr>
          <w:rFonts w:eastAsia="ff1"/>
          <w:color w:val="000000"/>
        </w:rPr>
        <w:t xml:space="preserve">(Gulli </w:t>
      </w:r>
      <w:proofErr w:type="spellStart"/>
      <w:r>
        <w:rPr>
          <w:rFonts w:eastAsia="ff1"/>
          <w:color w:val="000000"/>
        </w:rPr>
        <w:t>danda</w:t>
      </w:r>
      <w:proofErr w:type="spellEnd"/>
      <w:r>
        <w:rPr>
          <w:rFonts w:eastAsia="ff1"/>
          <w:color w:val="000000"/>
        </w:rPr>
        <w:t xml:space="preserve">), </w:t>
      </w:r>
      <w:r>
        <w:rPr>
          <w:rFonts w:eastAsia="ff1"/>
          <w:i/>
          <w:iCs/>
          <w:color w:val="000000"/>
        </w:rPr>
        <w:t xml:space="preserve">Avena </w:t>
      </w:r>
      <w:proofErr w:type="spellStart"/>
      <w:r>
        <w:rPr>
          <w:rFonts w:eastAsia="ff1"/>
          <w:i/>
          <w:iCs/>
          <w:color w:val="000000"/>
        </w:rPr>
        <w:t>fatua</w:t>
      </w:r>
      <w:proofErr w:type="spellEnd"/>
      <w:r>
        <w:rPr>
          <w:rFonts w:eastAsia="ff1"/>
          <w:color w:val="000000"/>
        </w:rPr>
        <w:t xml:space="preserve"> (</w:t>
      </w:r>
      <w:proofErr w:type="spellStart"/>
      <w:r>
        <w:rPr>
          <w:rFonts w:eastAsia="ff1"/>
          <w:color w:val="000000"/>
        </w:rPr>
        <w:t>Jangli</w:t>
      </w:r>
      <w:proofErr w:type="spellEnd"/>
      <w:r>
        <w:rPr>
          <w:rFonts w:eastAsia="ff1"/>
          <w:color w:val="000000"/>
        </w:rPr>
        <w:t xml:space="preserve"> jai), </w:t>
      </w:r>
      <w:proofErr w:type="spellStart"/>
      <w:r>
        <w:rPr>
          <w:rFonts w:eastAsia="ff1"/>
          <w:i/>
          <w:iCs/>
          <w:color w:val="000000"/>
        </w:rPr>
        <w:t>Polypogon</w:t>
      </w:r>
      <w:proofErr w:type="spellEnd"/>
      <w:r>
        <w:rPr>
          <w:rFonts w:eastAsia="ff1"/>
          <w:i/>
          <w:iCs/>
          <w:color w:val="000000"/>
        </w:rPr>
        <w:t xml:space="preserve"> </w:t>
      </w:r>
      <w:proofErr w:type="spellStart"/>
      <w:r>
        <w:rPr>
          <w:rFonts w:eastAsia="ff1"/>
          <w:i/>
          <w:iCs/>
          <w:color w:val="000000"/>
        </w:rPr>
        <w:t>monspeliensis</w:t>
      </w:r>
      <w:proofErr w:type="spellEnd"/>
      <w:r>
        <w:rPr>
          <w:rFonts w:eastAsia="ff1"/>
          <w:color w:val="000000"/>
        </w:rPr>
        <w:t xml:space="preserve">, (Chotti </w:t>
      </w:r>
      <w:proofErr w:type="spellStart"/>
      <w:r>
        <w:rPr>
          <w:rFonts w:eastAsia="ff1"/>
          <w:color w:val="000000"/>
        </w:rPr>
        <w:t>ghass</w:t>
      </w:r>
      <w:proofErr w:type="spellEnd"/>
      <w:r>
        <w:rPr>
          <w:rFonts w:eastAsia="ff1"/>
          <w:color w:val="000000"/>
        </w:rPr>
        <w:t xml:space="preserve">) </w:t>
      </w:r>
      <w:r>
        <w:rPr>
          <w:rFonts w:eastAsia="ff1"/>
          <w:i/>
          <w:iCs/>
          <w:color w:val="000000"/>
        </w:rPr>
        <w:t xml:space="preserve">Chenopodium album </w:t>
      </w:r>
      <w:r>
        <w:rPr>
          <w:rFonts w:eastAsia="ff1"/>
          <w:color w:val="000000"/>
        </w:rPr>
        <w:t>(</w:t>
      </w:r>
      <w:proofErr w:type="spellStart"/>
      <w:r>
        <w:rPr>
          <w:rFonts w:eastAsia="ff1"/>
          <w:color w:val="000000"/>
        </w:rPr>
        <w:t>Bathua</w:t>
      </w:r>
      <w:proofErr w:type="spellEnd"/>
      <w:r>
        <w:rPr>
          <w:rFonts w:eastAsia="ff1"/>
          <w:color w:val="000000"/>
        </w:rPr>
        <w:t>)</w:t>
      </w:r>
      <w:r>
        <w:rPr>
          <w:rFonts w:eastAsia="ff1"/>
          <w:i/>
          <w:iCs/>
          <w:color w:val="000000"/>
        </w:rPr>
        <w:t xml:space="preserve">, </w:t>
      </w:r>
      <w:proofErr w:type="spellStart"/>
      <w:r>
        <w:rPr>
          <w:rFonts w:eastAsia="ff1"/>
          <w:i/>
          <w:iCs/>
          <w:color w:val="000000"/>
        </w:rPr>
        <w:t>Cynodon</w:t>
      </w:r>
      <w:proofErr w:type="spellEnd"/>
      <w:r>
        <w:rPr>
          <w:rFonts w:eastAsia="ff1"/>
          <w:i/>
          <w:iCs/>
          <w:color w:val="000000"/>
        </w:rPr>
        <w:t xml:space="preserve"> </w:t>
      </w:r>
      <w:proofErr w:type="spellStart"/>
      <w:r>
        <w:rPr>
          <w:rFonts w:eastAsia="ff1"/>
          <w:i/>
          <w:iCs/>
          <w:color w:val="000000"/>
        </w:rPr>
        <w:t>dactylon</w:t>
      </w:r>
      <w:proofErr w:type="spellEnd"/>
      <w:r>
        <w:rPr>
          <w:rFonts w:eastAsia="ff1"/>
          <w:i/>
          <w:iCs/>
          <w:color w:val="000000"/>
        </w:rPr>
        <w:t xml:space="preserve"> </w:t>
      </w:r>
      <w:r>
        <w:rPr>
          <w:rFonts w:eastAsia="ff1"/>
          <w:color w:val="000000"/>
        </w:rPr>
        <w:t xml:space="preserve">(Doob), </w:t>
      </w:r>
      <w:r>
        <w:rPr>
          <w:rFonts w:eastAsia="ff1"/>
          <w:i/>
          <w:iCs/>
          <w:color w:val="000000"/>
        </w:rPr>
        <w:t xml:space="preserve">Rumex dentatus </w:t>
      </w:r>
      <w:r>
        <w:rPr>
          <w:rFonts w:eastAsia="ff1"/>
          <w:color w:val="000000"/>
        </w:rPr>
        <w:t>(</w:t>
      </w:r>
      <w:proofErr w:type="spellStart"/>
      <w:r>
        <w:rPr>
          <w:rFonts w:eastAsia="ff1"/>
          <w:color w:val="000000"/>
        </w:rPr>
        <w:t>Jangli</w:t>
      </w:r>
      <w:proofErr w:type="spellEnd"/>
      <w:r>
        <w:rPr>
          <w:rFonts w:eastAsia="ff1"/>
          <w:color w:val="000000"/>
        </w:rPr>
        <w:t xml:space="preserve"> palak), </w:t>
      </w:r>
      <w:r>
        <w:rPr>
          <w:rFonts w:eastAsia="ff1"/>
          <w:i/>
          <w:iCs/>
          <w:color w:val="000000"/>
        </w:rPr>
        <w:t xml:space="preserve">Melilotus alba </w:t>
      </w:r>
      <w:r>
        <w:rPr>
          <w:rFonts w:eastAsia="ff1"/>
          <w:color w:val="000000"/>
        </w:rPr>
        <w:t xml:space="preserve">(Metha), </w:t>
      </w:r>
      <w:r>
        <w:rPr>
          <w:rFonts w:eastAsia="ff1"/>
          <w:i/>
          <w:iCs/>
          <w:color w:val="000000"/>
        </w:rPr>
        <w:t>Cyperus rotundus</w:t>
      </w:r>
      <w:r>
        <w:rPr>
          <w:rFonts w:eastAsia="ff1"/>
          <w:color w:val="000000"/>
        </w:rPr>
        <w:t xml:space="preserve"> (Dilla) etc. The experiment was laid out in randomized block designs with three replications, </w:t>
      </w:r>
      <w:r>
        <w:t>encompassing</w:t>
      </w:r>
      <w:r>
        <w:rPr>
          <w:rFonts w:eastAsia="ff1"/>
          <w:color w:val="000000"/>
        </w:rPr>
        <w:t xml:space="preserve"> nine treatments for weed management </w:t>
      </w:r>
      <w:r>
        <w:rPr>
          <w:rFonts w:eastAsia="ff1"/>
          <w:i/>
          <w:iCs/>
          <w:color w:val="000000"/>
        </w:rPr>
        <w:t>viz.</w:t>
      </w:r>
      <w:r>
        <w:rPr>
          <w:rFonts w:eastAsia="ff1"/>
          <w:color w:val="000000"/>
        </w:rPr>
        <w:t>, T</w:t>
      </w:r>
      <w:r>
        <w:rPr>
          <w:rFonts w:eastAsia="ff1"/>
          <w:color w:val="000000"/>
          <w:vertAlign w:val="subscript"/>
        </w:rPr>
        <w:t xml:space="preserve">1 </w:t>
      </w:r>
      <w:r>
        <w:rPr>
          <w:rFonts w:eastAsia="ff1"/>
          <w:color w:val="000000"/>
        </w:rPr>
        <w:t>- PRE pendimethalin 1500 ml ha</w:t>
      </w:r>
      <w:r>
        <w:rPr>
          <w:rFonts w:eastAsia="ff1"/>
          <w:color w:val="000000"/>
          <w:vertAlign w:val="superscript"/>
        </w:rPr>
        <w:t>-1</w:t>
      </w:r>
      <w:r>
        <w:rPr>
          <w:rFonts w:eastAsia="ff1"/>
          <w:color w:val="000000"/>
        </w:rPr>
        <w:t>, T</w:t>
      </w:r>
      <w:r>
        <w:rPr>
          <w:rFonts w:eastAsia="ff1"/>
          <w:color w:val="000000"/>
          <w:vertAlign w:val="subscript"/>
        </w:rPr>
        <w:t xml:space="preserve">2 </w:t>
      </w:r>
      <w:r>
        <w:rPr>
          <w:rFonts w:eastAsia="ff1"/>
          <w:color w:val="000000"/>
        </w:rPr>
        <w:t xml:space="preserve">- PRE </w:t>
      </w:r>
      <w:proofErr w:type="spellStart"/>
      <w:r>
        <w:rPr>
          <w:rFonts w:eastAsia="ff1"/>
          <w:color w:val="000000"/>
        </w:rPr>
        <w:t>pyroxasulfone</w:t>
      </w:r>
      <w:proofErr w:type="spellEnd"/>
      <w:r>
        <w:rPr>
          <w:rFonts w:eastAsia="ff1"/>
          <w:color w:val="000000"/>
        </w:rPr>
        <w:t xml:space="preserve"> 125 g ha</w:t>
      </w:r>
      <w:r>
        <w:rPr>
          <w:rFonts w:eastAsia="ff1"/>
          <w:color w:val="000000"/>
          <w:vertAlign w:val="superscript"/>
        </w:rPr>
        <w:t>-1</w:t>
      </w:r>
      <w:r>
        <w:rPr>
          <w:rFonts w:eastAsia="ff1"/>
          <w:color w:val="000000"/>
        </w:rPr>
        <w:t>, T</w:t>
      </w:r>
      <w:r>
        <w:rPr>
          <w:rFonts w:eastAsia="ff1"/>
          <w:color w:val="000000"/>
          <w:vertAlign w:val="subscript"/>
        </w:rPr>
        <w:t xml:space="preserve">3 </w:t>
      </w:r>
      <w:r>
        <w:rPr>
          <w:rFonts w:eastAsia="ff1"/>
          <w:color w:val="000000"/>
        </w:rPr>
        <w:t>- PoE 2,4-D (</w:t>
      </w:r>
      <w:proofErr w:type="spellStart"/>
      <w:r>
        <w:rPr>
          <w:rFonts w:eastAsia="ff1"/>
          <w:color w:val="000000"/>
        </w:rPr>
        <w:t>a.e.</w:t>
      </w:r>
      <w:proofErr w:type="spellEnd"/>
      <w:r>
        <w:rPr>
          <w:rFonts w:eastAsia="ff1"/>
          <w:color w:val="000000"/>
        </w:rPr>
        <w:t>) 500 ml ha</w:t>
      </w:r>
      <w:r>
        <w:rPr>
          <w:rFonts w:eastAsia="ff1"/>
          <w:color w:val="000000"/>
          <w:vertAlign w:val="superscript"/>
        </w:rPr>
        <w:t>-1</w:t>
      </w:r>
      <w:r>
        <w:rPr>
          <w:rFonts w:eastAsia="ff1"/>
          <w:color w:val="000000"/>
        </w:rPr>
        <w:t>, T</w:t>
      </w:r>
      <w:r>
        <w:rPr>
          <w:rFonts w:eastAsia="ff1"/>
          <w:color w:val="000000"/>
          <w:vertAlign w:val="subscript"/>
        </w:rPr>
        <w:t>4</w:t>
      </w:r>
      <w:r>
        <w:rPr>
          <w:rFonts w:eastAsia="ff1"/>
          <w:color w:val="000000"/>
        </w:rPr>
        <w:t xml:space="preserve"> - PoE </w:t>
      </w:r>
      <w:proofErr w:type="spellStart"/>
      <w:r>
        <w:rPr>
          <w:rFonts w:eastAsia="ff1"/>
          <w:color w:val="000000"/>
        </w:rPr>
        <w:t>sulfosulfuron</w:t>
      </w:r>
      <w:proofErr w:type="spellEnd"/>
      <w:r>
        <w:rPr>
          <w:rFonts w:eastAsia="ff1"/>
          <w:color w:val="000000"/>
        </w:rPr>
        <w:t xml:space="preserve"> 25 g ha</w:t>
      </w:r>
      <w:r>
        <w:rPr>
          <w:rFonts w:eastAsia="ff1"/>
          <w:color w:val="000000"/>
          <w:vertAlign w:val="superscript"/>
        </w:rPr>
        <w:t>-1</w:t>
      </w:r>
      <w:r>
        <w:rPr>
          <w:rFonts w:eastAsia="ff1"/>
          <w:color w:val="000000"/>
        </w:rPr>
        <w:t>, T</w:t>
      </w:r>
      <w:r>
        <w:rPr>
          <w:rFonts w:eastAsia="ff1"/>
          <w:color w:val="000000"/>
          <w:vertAlign w:val="subscript"/>
        </w:rPr>
        <w:t xml:space="preserve">5 </w:t>
      </w:r>
      <w:r>
        <w:rPr>
          <w:rFonts w:eastAsia="ff1"/>
          <w:color w:val="000000"/>
        </w:rPr>
        <w:t>- PoE metribuzin 250 g ha</w:t>
      </w:r>
      <w:r>
        <w:rPr>
          <w:rFonts w:eastAsia="ff1"/>
          <w:color w:val="000000"/>
          <w:vertAlign w:val="superscript"/>
        </w:rPr>
        <w:t>-1</w:t>
      </w:r>
      <w:r>
        <w:rPr>
          <w:rFonts w:eastAsia="ff1"/>
          <w:color w:val="000000"/>
        </w:rPr>
        <w:t>, T</w:t>
      </w:r>
      <w:r>
        <w:rPr>
          <w:rFonts w:eastAsia="ff1"/>
          <w:color w:val="000000"/>
          <w:vertAlign w:val="subscript"/>
        </w:rPr>
        <w:t>6</w:t>
      </w:r>
      <w:r>
        <w:rPr>
          <w:rFonts w:eastAsia="ff1"/>
          <w:color w:val="000000"/>
        </w:rPr>
        <w:t xml:space="preserve"> - PoE </w:t>
      </w:r>
      <w:proofErr w:type="spellStart"/>
      <w:r>
        <w:rPr>
          <w:rFonts w:eastAsia="ff1"/>
          <w:color w:val="000000"/>
        </w:rPr>
        <w:t>clodinafop</w:t>
      </w:r>
      <w:proofErr w:type="spellEnd"/>
      <w:r>
        <w:rPr>
          <w:rFonts w:eastAsia="ff1"/>
          <w:color w:val="000000"/>
        </w:rPr>
        <w:t>-propargyl 60 g ha</w:t>
      </w:r>
      <w:r>
        <w:rPr>
          <w:rFonts w:eastAsia="ff1"/>
          <w:color w:val="000000"/>
          <w:vertAlign w:val="superscript"/>
        </w:rPr>
        <w:t>-1</w:t>
      </w:r>
      <w:r>
        <w:rPr>
          <w:rFonts w:eastAsia="ff1"/>
          <w:color w:val="000000"/>
        </w:rPr>
        <w:t>, T</w:t>
      </w:r>
      <w:r>
        <w:rPr>
          <w:rFonts w:eastAsia="ff1"/>
          <w:color w:val="000000"/>
          <w:vertAlign w:val="subscript"/>
        </w:rPr>
        <w:t xml:space="preserve">7 </w:t>
      </w:r>
      <w:r>
        <w:rPr>
          <w:rFonts w:eastAsia="ff1"/>
          <w:color w:val="000000"/>
        </w:rPr>
        <w:t>- PRE pendimethalin 1500 ml ha</w:t>
      </w:r>
      <w:r>
        <w:rPr>
          <w:rFonts w:eastAsia="ff1"/>
          <w:color w:val="000000"/>
          <w:vertAlign w:val="superscript"/>
        </w:rPr>
        <w:t xml:space="preserve">-1 </w:t>
      </w:r>
      <w:r>
        <w:rPr>
          <w:rFonts w:eastAsia="ff1"/>
          <w:i/>
          <w:iCs/>
          <w:color w:val="000000"/>
        </w:rPr>
        <w:t>fb</w:t>
      </w:r>
      <w:r>
        <w:rPr>
          <w:rFonts w:eastAsia="ff1"/>
          <w:color w:val="000000"/>
        </w:rPr>
        <w:t xml:space="preserve"> PoE metribuzin 250 g ha</w:t>
      </w:r>
      <w:r>
        <w:rPr>
          <w:rFonts w:eastAsia="ff1"/>
          <w:color w:val="000000"/>
          <w:vertAlign w:val="superscript"/>
        </w:rPr>
        <w:t>-1</w:t>
      </w:r>
      <w:r>
        <w:rPr>
          <w:rFonts w:eastAsia="ff1"/>
          <w:color w:val="000000"/>
        </w:rPr>
        <w:t>, T</w:t>
      </w:r>
      <w:r>
        <w:rPr>
          <w:rFonts w:eastAsia="ff1"/>
          <w:color w:val="000000"/>
          <w:vertAlign w:val="subscript"/>
        </w:rPr>
        <w:t xml:space="preserve">8 </w:t>
      </w:r>
      <w:r>
        <w:rPr>
          <w:rFonts w:eastAsia="ff1"/>
          <w:color w:val="000000"/>
        </w:rPr>
        <w:t>- two hand weeding and T</w:t>
      </w:r>
      <w:r>
        <w:rPr>
          <w:rFonts w:eastAsia="ff1"/>
          <w:color w:val="000000"/>
          <w:vertAlign w:val="subscript"/>
        </w:rPr>
        <w:t>9</w:t>
      </w:r>
      <w:r>
        <w:rPr>
          <w:rFonts w:eastAsia="ff1"/>
          <w:color w:val="000000"/>
        </w:rPr>
        <w:t xml:space="preserve"> - weedy check. The research</w:t>
      </w:r>
      <w:r>
        <w:t xml:space="preserve"> findings</w:t>
      </w:r>
      <w:r>
        <w:rPr>
          <w:rFonts w:eastAsia="ff1"/>
          <w:color w:val="000000"/>
        </w:rPr>
        <w:t xml:space="preserve"> reveled that </w:t>
      </w:r>
      <w:proofErr w:type="gramStart"/>
      <w:r>
        <w:rPr>
          <w:rFonts w:eastAsia="ff1"/>
          <w:color w:val="000000"/>
        </w:rPr>
        <w:t>chemical  application</w:t>
      </w:r>
      <w:proofErr w:type="gramEnd"/>
      <w:r>
        <w:rPr>
          <w:rFonts w:eastAsia="ff1"/>
          <w:color w:val="000000"/>
        </w:rPr>
        <w:t xml:space="preserve"> of pendimethalin 1500 ml ha</w:t>
      </w:r>
      <w:r>
        <w:rPr>
          <w:rFonts w:eastAsia="ff1"/>
          <w:color w:val="000000"/>
          <w:vertAlign w:val="superscript"/>
        </w:rPr>
        <w:t xml:space="preserve">-1 </w:t>
      </w:r>
      <w:r>
        <w:rPr>
          <w:rFonts w:eastAsia="ff1"/>
          <w:i/>
          <w:iCs/>
          <w:color w:val="000000"/>
        </w:rPr>
        <w:t>fb</w:t>
      </w:r>
      <w:r>
        <w:rPr>
          <w:rFonts w:eastAsia="ff1"/>
          <w:color w:val="000000"/>
        </w:rPr>
        <w:t xml:space="preserve"> metribuzin 250 g ha</w:t>
      </w:r>
      <w:r>
        <w:rPr>
          <w:rFonts w:eastAsia="ff1"/>
          <w:color w:val="000000"/>
          <w:vertAlign w:val="superscript"/>
        </w:rPr>
        <w:t xml:space="preserve">-1 </w:t>
      </w:r>
      <w:r>
        <w:t xml:space="preserve">was the most effective treatment in </w:t>
      </w:r>
      <w:proofErr w:type="gramStart"/>
      <w:r>
        <w:t>reducing  diverse</w:t>
      </w:r>
      <w:proofErr w:type="gramEnd"/>
      <w:r>
        <w:t xml:space="preserve"> weed flora and weed dry matter compared to the other treatments except two hand weeding. Additionally, this </w:t>
      </w:r>
      <w:proofErr w:type="gramStart"/>
      <w:r>
        <w:t>treatment  significantly</w:t>
      </w:r>
      <w:proofErr w:type="gramEnd"/>
      <w:r>
        <w:t xml:space="preserve"> enhanced </w:t>
      </w:r>
      <w:r>
        <w:rPr>
          <w:rStyle w:val="Strong"/>
          <w:b w:val="0"/>
          <w:bCs w:val="0"/>
        </w:rPr>
        <w:t>growth parameters, yield attributes and yield</w:t>
      </w:r>
      <w:r>
        <w:t xml:space="preserve">. Conversely, the </w:t>
      </w:r>
      <w:r>
        <w:rPr>
          <w:rStyle w:val="Strong"/>
          <w:b w:val="0"/>
          <w:bCs w:val="0"/>
        </w:rPr>
        <w:t>weedy check treatment</w:t>
      </w:r>
      <w:r>
        <w:t xml:space="preserve"> resulted in the highest weed density and weed dry matter </w:t>
      </w:r>
      <w:proofErr w:type="gramStart"/>
      <w:r>
        <w:t xml:space="preserve">and  </w:t>
      </w:r>
      <w:r>
        <w:rPr>
          <w:rStyle w:val="Strong"/>
          <w:b w:val="0"/>
          <w:bCs w:val="0"/>
        </w:rPr>
        <w:t>lowest</w:t>
      </w:r>
      <w:proofErr w:type="gramEnd"/>
      <w:r>
        <w:rPr>
          <w:rStyle w:val="Strong"/>
          <w:b w:val="0"/>
          <w:bCs w:val="0"/>
        </w:rPr>
        <w:t xml:space="preserve"> yield attributes and yield.</w:t>
      </w:r>
      <w:r>
        <w:t xml:space="preserve">  </w:t>
      </w:r>
    </w:p>
    <w:p w14:paraId="29A63AAE" w14:textId="77777777" w:rsidR="00A84761" w:rsidRDefault="00000000">
      <w:pPr>
        <w:pStyle w:val="NormalWeb"/>
        <w:spacing w:line="300" w:lineRule="auto"/>
        <w:jc w:val="both"/>
      </w:pPr>
      <w:r>
        <w:rPr>
          <w:b/>
          <w:bCs/>
        </w:rPr>
        <w:t xml:space="preserve">Keyword: </w:t>
      </w:r>
      <w:r>
        <w:t>Pre-emergence, post-</w:t>
      </w:r>
      <w:proofErr w:type="spellStart"/>
      <w:r>
        <w:t>emergrnce</w:t>
      </w:r>
      <w:proofErr w:type="spellEnd"/>
      <w:r>
        <w:t>, wheat, weed control, yield attributes and yield.</w:t>
      </w:r>
    </w:p>
    <w:p w14:paraId="6925E4D3" w14:textId="77777777" w:rsidR="00A84761" w:rsidRDefault="00000000">
      <w:pPr>
        <w:ind w:firstLine="0"/>
        <w:rPr>
          <w:rFonts w:ascii="Times New Roman" w:hAnsi="Times New Roman" w:cs="Times New Roman"/>
          <w:b/>
          <w:bCs/>
          <w:sz w:val="24"/>
          <w:szCs w:val="24"/>
        </w:rPr>
      </w:pPr>
      <w:r>
        <w:rPr>
          <w:rFonts w:ascii="Times New Roman" w:hAnsi="Times New Roman" w:cs="Times New Roman"/>
          <w:b/>
          <w:bCs/>
          <w:sz w:val="24"/>
          <w:szCs w:val="24"/>
        </w:rPr>
        <w:t>Introduction</w:t>
      </w:r>
    </w:p>
    <w:p w14:paraId="6DC854A8" w14:textId="77777777" w:rsidR="00A84761" w:rsidRDefault="00000000">
      <w:pPr>
        <w:rPr>
          <w:rFonts w:ascii="SimSun" w:eastAsia="SimSun" w:hAnsi="SimSun"/>
          <w:sz w:val="24"/>
          <w:szCs w:val="24"/>
        </w:rPr>
      </w:pPr>
      <w:r>
        <w:rPr>
          <w:rFonts w:ascii="Times New Roman" w:eastAsia="ff1" w:hAnsi="Times New Roman"/>
          <w:color w:val="000000"/>
          <w:sz w:val="24"/>
          <w:szCs w:val="24"/>
          <w:shd w:val="clear" w:color="auto" w:fill="FFFFFF"/>
          <w:lang w:eastAsia="zh-CN"/>
        </w:rPr>
        <w:t>Wheat (</w:t>
      </w:r>
      <w:r>
        <w:rPr>
          <w:rFonts w:ascii="Times New Roman" w:eastAsia="ff1" w:hAnsi="Times New Roman"/>
          <w:i/>
          <w:color w:val="000000"/>
          <w:sz w:val="24"/>
          <w:szCs w:val="24"/>
          <w:shd w:val="clear" w:color="auto" w:fill="FFFFFF"/>
          <w:lang w:eastAsia="zh-CN"/>
        </w:rPr>
        <w:t>Triticum aestivum</w:t>
      </w:r>
      <w:r>
        <w:rPr>
          <w:rFonts w:ascii="Times New Roman" w:eastAsia="ff1" w:hAnsi="Times New Roman"/>
          <w:color w:val="000000"/>
          <w:sz w:val="24"/>
          <w:szCs w:val="24"/>
          <w:shd w:val="clear" w:color="auto" w:fill="FFFFFF"/>
          <w:lang w:eastAsia="zh-CN"/>
        </w:rPr>
        <w:t xml:space="preserve"> L.) is one of the most important staple crops in the world and falls under </w:t>
      </w:r>
      <w:proofErr w:type="spellStart"/>
      <w:r>
        <w:rPr>
          <w:rFonts w:ascii="Times New Roman" w:eastAsia="ff1" w:hAnsi="Times New Roman"/>
          <w:i/>
          <w:iCs/>
          <w:color w:val="000000"/>
          <w:sz w:val="24"/>
          <w:szCs w:val="24"/>
          <w:shd w:val="clear" w:color="auto" w:fill="FFFFFF"/>
          <w:lang w:eastAsia="zh-CN"/>
        </w:rPr>
        <w:t>Poaceae</w:t>
      </w:r>
      <w:proofErr w:type="spellEnd"/>
      <w:r>
        <w:rPr>
          <w:rFonts w:ascii="Times New Roman" w:eastAsia="ff1" w:hAnsi="Times New Roman"/>
          <w:i/>
          <w:iCs/>
          <w:color w:val="000000"/>
          <w:sz w:val="24"/>
          <w:szCs w:val="24"/>
          <w:shd w:val="clear" w:color="auto" w:fill="FFFFFF"/>
          <w:lang w:eastAsia="zh-CN"/>
        </w:rPr>
        <w:t xml:space="preserve"> </w:t>
      </w:r>
      <w:r>
        <w:rPr>
          <w:rFonts w:ascii="Times New Roman" w:eastAsia="ff1" w:hAnsi="Times New Roman"/>
          <w:color w:val="000000"/>
          <w:sz w:val="24"/>
          <w:szCs w:val="24"/>
          <w:shd w:val="clear" w:color="auto" w:fill="FFFFFF"/>
          <w:lang w:eastAsia="zh-CN"/>
        </w:rPr>
        <w:t xml:space="preserve">family. </w:t>
      </w:r>
      <w:r>
        <w:rPr>
          <w:rFonts w:ascii="Times New Roman" w:eastAsia="SimSun" w:hAnsi="Times New Roman" w:cs="Times New Roman"/>
          <w:sz w:val="24"/>
          <w:szCs w:val="24"/>
        </w:rPr>
        <w:t xml:space="preserve">It provides a significant portion of calories and protein for the human population making it a key component of agricultural economies (Shiferaw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2013). It is cultivated on approximately </w:t>
      </w:r>
      <w:r>
        <w:rPr>
          <w:rStyle w:val="Strong"/>
          <w:rFonts w:ascii="Times New Roman" w:eastAsia="SimSun" w:hAnsi="Times New Roman" w:cs="Times New Roman"/>
          <w:b w:val="0"/>
          <w:bCs w:val="0"/>
          <w:sz w:val="24"/>
          <w:szCs w:val="24"/>
        </w:rPr>
        <w:t>220 million ha worldwide</w:t>
      </w:r>
      <w:r>
        <w:rPr>
          <w:rFonts w:ascii="Times New Roman" w:eastAsia="SimSun" w:hAnsi="Times New Roman" w:cs="Times New Roman"/>
          <w:sz w:val="24"/>
          <w:szCs w:val="24"/>
        </w:rPr>
        <w:t xml:space="preserve">, making it the second most widely grown cereal after maize (FAO, 2022). In countries like </w:t>
      </w:r>
      <w:r>
        <w:rPr>
          <w:rStyle w:val="Strong"/>
          <w:rFonts w:ascii="Times New Roman" w:eastAsia="SimSun" w:hAnsi="Times New Roman" w:cs="Times New Roman"/>
          <w:b w:val="0"/>
          <w:bCs w:val="0"/>
          <w:sz w:val="24"/>
          <w:szCs w:val="24"/>
        </w:rPr>
        <w:t>India, China, the United States, and Russia</w:t>
      </w:r>
      <w:r>
        <w:rPr>
          <w:rFonts w:ascii="Times New Roman" w:eastAsia="SimSun" w:hAnsi="Times New Roman" w:cs="Times New Roman"/>
          <w:sz w:val="24"/>
          <w:szCs w:val="24"/>
        </w:rPr>
        <w:t>, wheat cultivation contributes significantly to gross domestic product (</w:t>
      </w:r>
      <w:r>
        <w:rPr>
          <w:rStyle w:val="Strong"/>
          <w:rFonts w:ascii="Times New Roman" w:eastAsia="SimSun" w:hAnsi="Times New Roman" w:cs="Times New Roman"/>
          <w:b w:val="0"/>
          <w:bCs w:val="0"/>
          <w:sz w:val="24"/>
          <w:szCs w:val="24"/>
        </w:rPr>
        <w:t>GDP) and employment</w:t>
      </w:r>
      <w:r>
        <w:rPr>
          <w:rFonts w:ascii="Times New Roman" w:eastAsia="SimSun" w:hAnsi="Times New Roman" w:cs="Times New Roman"/>
          <w:sz w:val="24"/>
          <w:szCs w:val="24"/>
        </w:rPr>
        <w:t xml:space="preserve"> in the agricultural sector (Singh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2021). India is the second largest producer of wheat after China, in India wheat is the second most cultivated cereal crop after rice contributing significantly to national grain production, particularly in the northern states (Singh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2020). </w:t>
      </w:r>
      <w:r>
        <w:rPr>
          <w:rFonts w:ascii="Times New Roman" w:eastAsia="SimSun" w:hAnsi="Times New Roman" w:cs="Times New Roman"/>
          <w:sz w:val="24"/>
          <w:szCs w:val="24"/>
          <w:lang w:eastAsia="zh-CN"/>
        </w:rPr>
        <w:t xml:space="preserve">In India, during the 2022-23 period, wheat cultivation spanned 34.15 million hectares, yielding a total of 112.74 million </w:t>
      </w:r>
      <w:proofErr w:type="spellStart"/>
      <w:r>
        <w:rPr>
          <w:rFonts w:ascii="Times New Roman" w:eastAsia="SimSun" w:hAnsi="Times New Roman" w:cs="Times New Roman"/>
          <w:sz w:val="24"/>
          <w:szCs w:val="24"/>
          <w:lang w:eastAsia="zh-CN"/>
        </w:rPr>
        <w:t>tonnes</w:t>
      </w:r>
      <w:proofErr w:type="spellEnd"/>
      <w:r>
        <w:rPr>
          <w:rFonts w:ascii="Times New Roman" w:eastAsia="SimSun" w:hAnsi="Times New Roman" w:cs="Times New Roman"/>
          <w:sz w:val="24"/>
          <w:szCs w:val="24"/>
          <w:lang w:eastAsia="zh-CN"/>
        </w:rPr>
        <w:t xml:space="preserve"> (Anonymous, 2023).</w:t>
      </w:r>
    </w:p>
    <w:p w14:paraId="3964A159" w14:textId="77777777" w:rsidR="00A84761" w:rsidRDefault="00000000">
      <w:pPr>
        <w:shd w:val="clear" w:color="auto" w:fill="FFFFFF"/>
        <w:rPr>
          <w:rFonts w:ascii="Times New Roman" w:hAnsi="Times New Roman" w:cs="Times New Roman"/>
          <w:b/>
          <w:bCs/>
          <w:sz w:val="24"/>
          <w:szCs w:val="24"/>
        </w:rPr>
      </w:pPr>
      <w:r>
        <w:rPr>
          <w:rFonts w:ascii="Times New Roman" w:hAnsi="Times New Roman" w:cs="Times New Roman"/>
          <w:sz w:val="24"/>
          <w:szCs w:val="24"/>
          <w:lang w:eastAsia="zh-CN"/>
        </w:rPr>
        <w:t xml:space="preserve">Weeds are among the important biotic factor affecting the wheat production. The economic losses possessed by weeds are </w:t>
      </w:r>
      <w:proofErr w:type="gramStart"/>
      <w:r>
        <w:rPr>
          <w:rFonts w:ascii="Times New Roman" w:hAnsi="Times New Roman" w:cs="Times New Roman"/>
          <w:sz w:val="24"/>
          <w:szCs w:val="24"/>
          <w:lang w:eastAsia="zh-CN"/>
        </w:rPr>
        <w:t>of  great</w:t>
      </w:r>
      <w:proofErr w:type="gramEnd"/>
      <w:r>
        <w:rPr>
          <w:rFonts w:ascii="Times New Roman" w:hAnsi="Times New Roman" w:cs="Times New Roman"/>
          <w:sz w:val="24"/>
          <w:szCs w:val="24"/>
          <w:lang w:eastAsia="zh-CN"/>
        </w:rPr>
        <w:t xml:space="preserve"> importance in agricultural production. </w:t>
      </w:r>
      <w:r>
        <w:rPr>
          <w:rFonts w:ascii="Times New Roman" w:hAnsi="Times New Roman" w:cs="Times New Roman"/>
          <w:sz w:val="24"/>
          <w:szCs w:val="24"/>
          <w:lang w:eastAsia="zh-CN"/>
        </w:rPr>
        <w:lastRenderedPageBreak/>
        <w:t xml:space="preserve">Weeds possess direct impact on the productivity of wheat systems, including costs of labor, equipment, chemicals and other management inputs. Indirect impact by the weeds on the wheat production has also been observed by competing with the crops for resources, harboring crop pests, interfering with water management reducing the grain yield and quality and increasing the cost of processing </w:t>
      </w:r>
      <w:r>
        <w:rPr>
          <w:rFonts w:ascii="Times New Roman" w:eastAsia="ff4" w:hAnsi="Times New Roman" w:cs="Times New Roman"/>
          <w:color w:val="000000"/>
          <w:sz w:val="24"/>
          <w:szCs w:val="24"/>
          <w:lang w:eastAsia="zh-CN"/>
        </w:rPr>
        <w:t xml:space="preserve">(Lee and Thierfelder., 2017). </w:t>
      </w:r>
      <w:r>
        <w:rPr>
          <w:rFonts w:ascii="Times New Roman" w:eastAsia="ff1" w:hAnsi="Times New Roman" w:cs="Times New Roman"/>
          <w:color w:val="000000"/>
          <w:sz w:val="24"/>
          <w:szCs w:val="24"/>
          <w:lang w:eastAsia="zh-CN"/>
        </w:rPr>
        <w:t xml:space="preserve">Weeds can significantly reduce 33-50% grain yield if not managed properly through agronomic or chemical control measures (Gupta and Sharma, 2020). </w:t>
      </w:r>
      <w:r>
        <w:rPr>
          <w:rFonts w:ascii="Times New Roman" w:eastAsia="MuseoSans" w:hAnsi="Times New Roman" w:cs="Times New Roman"/>
          <w:color w:val="000000"/>
          <w:sz w:val="24"/>
          <w:szCs w:val="24"/>
          <w:shd w:val="clear" w:color="auto" w:fill="FFFFFF"/>
        </w:rPr>
        <w:t>The critical period for weed competition is 30 to 60 days after sowing and after that it will not be economical to eradicate the weeds from the field (</w:t>
      </w:r>
      <w:proofErr w:type="spellStart"/>
      <w:r>
        <w:rPr>
          <w:rFonts w:ascii="Times New Roman" w:eastAsia="MuseoSans" w:hAnsi="Times New Roman" w:cs="Times New Roman"/>
          <w:color w:val="000000"/>
          <w:sz w:val="24"/>
          <w:szCs w:val="24"/>
          <w:shd w:val="clear" w:color="auto" w:fill="FFFFFF"/>
        </w:rPr>
        <w:fldChar w:fldCharType="begin"/>
      </w:r>
      <w:r>
        <w:rPr>
          <w:rFonts w:ascii="Times New Roman" w:eastAsia="MuseoSans" w:hAnsi="Times New Roman" w:cs="Times New Roman"/>
          <w:color w:val="000000"/>
          <w:sz w:val="24"/>
          <w:szCs w:val="24"/>
          <w:shd w:val="clear" w:color="auto" w:fill="FFFFFF"/>
        </w:rPr>
        <w:instrText xml:space="preserve"> HYPERLINK "https://arccjournals.com/journal/agricultural-reviews/R-2645" \l "akorav_2018" </w:instrText>
      </w:r>
      <w:r>
        <w:rPr>
          <w:rFonts w:ascii="Times New Roman" w:eastAsia="MuseoSans" w:hAnsi="Times New Roman" w:cs="Times New Roman"/>
          <w:color w:val="000000"/>
          <w:sz w:val="24"/>
          <w:szCs w:val="24"/>
          <w:shd w:val="clear" w:color="auto" w:fill="FFFFFF"/>
        </w:rPr>
      </w:r>
      <w:r>
        <w:rPr>
          <w:rFonts w:ascii="Times New Roman" w:eastAsia="MuseoSans" w:hAnsi="Times New Roman" w:cs="Times New Roman"/>
          <w:color w:val="000000"/>
          <w:sz w:val="24"/>
          <w:szCs w:val="24"/>
          <w:shd w:val="clear" w:color="auto" w:fill="FFFFFF"/>
        </w:rPr>
        <w:fldChar w:fldCharType="separate"/>
      </w:r>
      <w:r>
        <w:rPr>
          <w:rFonts w:ascii="Times New Roman" w:eastAsia="MuseoSans" w:hAnsi="Times New Roman" w:cs="Times New Roman"/>
          <w:color w:val="000000"/>
          <w:sz w:val="24"/>
          <w:szCs w:val="24"/>
          <w:shd w:val="clear" w:color="auto" w:fill="FFFFFF"/>
        </w:rPr>
        <w:fldChar w:fldCharType="end"/>
      </w:r>
      <w:r>
        <w:rPr>
          <w:rFonts w:ascii="Times New Roman" w:eastAsia="MuseoSans" w:hAnsi="Times New Roman" w:cs="Times New Roman"/>
          <w:color w:val="000000"/>
          <w:sz w:val="24"/>
          <w:szCs w:val="24"/>
          <w:shd w:val="clear" w:color="auto" w:fill="FFFFFF"/>
        </w:rPr>
        <w:t>Korav</w:t>
      </w:r>
      <w:proofErr w:type="spellEnd"/>
      <w:r>
        <w:rPr>
          <w:rFonts w:ascii="Times New Roman" w:eastAsia="MuseoSans" w:hAnsi="Times New Roman" w:cs="Times New Roman"/>
          <w:color w:val="000000"/>
          <w:sz w:val="24"/>
          <w:szCs w:val="24"/>
          <w:shd w:val="clear" w:color="auto" w:fill="FFFFFF"/>
        </w:rPr>
        <w:t> </w:t>
      </w:r>
      <w:r>
        <w:rPr>
          <w:rStyle w:val="Emphasis"/>
          <w:rFonts w:ascii="Times New Roman" w:eastAsia="MuseoSans" w:hAnsi="Times New Roman" w:cs="Times New Roman"/>
          <w:color w:val="000000"/>
          <w:sz w:val="24"/>
          <w:szCs w:val="24"/>
          <w:shd w:val="clear" w:color="auto" w:fill="FFFFFF"/>
        </w:rPr>
        <w:t>et al</w:t>
      </w:r>
      <w:r>
        <w:rPr>
          <w:rFonts w:ascii="Times New Roman" w:eastAsia="MuseoSans" w:hAnsi="Times New Roman" w:cs="Times New Roman"/>
          <w:color w:val="000000"/>
          <w:sz w:val="24"/>
          <w:szCs w:val="24"/>
          <w:shd w:val="clear" w:color="auto" w:fill="FFFFFF"/>
        </w:rPr>
        <w:t>., 2018</w:t>
      </w:r>
      <w:r>
        <w:rPr>
          <w:rFonts w:ascii="MuseoSans" w:eastAsia="MuseoSans" w:hAnsi="MuseoSans" w:cs="MuseoSans"/>
          <w:color w:val="545454"/>
          <w:sz w:val="19"/>
          <w:szCs w:val="19"/>
          <w:shd w:val="clear" w:color="auto" w:fill="FFFFFF"/>
        </w:rPr>
        <w:t>)</w:t>
      </w:r>
      <w:r>
        <w:rPr>
          <w:rFonts w:ascii="Times New Roman" w:eastAsia="ff1" w:hAnsi="Times New Roman" w:cs="Times New Roman"/>
          <w:color w:val="000000"/>
          <w:sz w:val="24"/>
          <w:szCs w:val="24"/>
          <w:lang w:eastAsia="zh-CN"/>
        </w:rPr>
        <w:t>. So, t</w:t>
      </w:r>
      <w:r>
        <w:rPr>
          <w:rFonts w:ascii="Times New Roman" w:hAnsi="Times New Roman" w:cs="Times New Roman"/>
          <w:sz w:val="24"/>
          <w:szCs w:val="24"/>
        </w:rPr>
        <w:t xml:space="preserve">imely weeding is most important to minimize the yield losses and therefore under such circumstances the only effective tool left to control weeds through the use of chemicals </w:t>
      </w:r>
      <w:hyperlink r:id="rId7" w:anchor="beiermann_2022" w:history="1">
        <w:r w:rsidR="00A84761">
          <w:rPr>
            <w:rFonts w:ascii="Times New Roman" w:hAnsi="Times New Roman" w:cs="Times New Roman"/>
            <w:sz w:val="24"/>
            <w:szCs w:val="24"/>
          </w:rPr>
          <w:t>(Beiermann</w:t>
        </w:r>
        <w:r w:rsidR="00A84761">
          <w:rPr>
            <w:rFonts w:ascii="Times New Roman" w:hAnsi="Times New Roman" w:cs="Times New Roman"/>
            <w:i/>
            <w:iCs/>
            <w:sz w:val="24"/>
            <w:szCs w:val="24"/>
          </w:rPr>
          <w:t> et al</w:t>
        </w:r>
        <w:r w:rsidR="00A84761">
          <w:rPr>
            <w:rFonts w:ascii="Times New Roman" w:hAnsi="Times New Roman" w:cs="Times New Roman"/>
            <w:sz w:val="24"/>
            <w:szCs w:val="24"/>
          </w:rPr>
          <w:t>., 2022).</w:t>
        </w:r>
      </w:hyperlink>
      <w:r>
        <w:rPr>
          <w:rFonts w:ascii="Times New Roman" w:hAnsi="Times New Roman" w:cs="Times New Roman"/>
          <w:sz w:val="24"/>
          <w:szCs w:val="24"/>
        </w:rPr>
        <w:t xml:space="preserve"> Management of weeds through the use of chemicals has been found as effective as realized under manual eradication in various crops including over and above benefits in saving extra costs involved in use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on manual eradication of weeds. For controlling weeds in wheat number of pre-emergence and post-emergence herbicides has already found their place in cultivation package of wheat </w:t>
      </w:r>
      <w:hyperlink r:id="rId8" w:anchor="kaur_2018" w:history="1">
        <w:r w:rsidR="00A84761">
          <w:rPr>
            <w:rFonts w:ascii="Times New Roman" w:hAnsi="Times New Roman" w:cs="Times New Roman"/>
            <w:sz w:val="24"/>
            <w:szCs w:val="24"/>
          </w:rPr>
          <w:t>(Kaur </w:t>
        </w:r>
        <w:r w:rsidR="00A84761">
          <w:rPr>
            <w:rFonts w:ascii="Times New Roman" w:hAnsi="Times New Roman" w:cs="Times New Roman"/>
            <w:i/>
            <w:iCs/>
            <w:sz w:val="24"/>
            <w:szCs w:val="24"/>
          </w:rPr>
          <w:t>et al</w:t>
        </w:r>
        <w:r w:rsidR="00A84761">
          <w:rPr>
            <w:rFonts w:ascii="Times New Roman" w:hAnsi="Times New Roman" w:cs="Times New Roman"/>
            <w:sz w:val="24"/>
            <w:szCs w:val="24"/>
          </w:rPr>
          <w:t>., 2015)</w:t>
        </w:r>
      </w:hyperlink>
      <w:r>
        <w:rPr>
          <w:rFonts w:ascii="Times New Roman" w:hAnsi="Times New Roman" w:cs="Times New Roman"/>
          <w:sz w:val="24"/>
          <w:szCs w:val="24"/>
        </w:rPr>
        <w:t xml:space="preserve">. Herbicides are categorized into pre-emergence such as pendimethalin and </w:t>
      </w:r>
      <w:proofErr w:type="spellStart"/>
      <w:r>
        <w:rPr>
          <w:rFonts w:ascii="Times New Roman" w:hAnsi="Times New Roman" w:cs="Times New Roman"/>
          <w:sz w:val="24"/>
          <w:szCs w:val="24"/>
        </w:rPr>
        <w:t>pyroxasulfone</w:t>
      </w:r>
      <w:proofErr w:type="spellEnd"/>
      <w:r>
        <w:rPr>
          <w:rFonts w:ascii="Times New Roman" w:hAnsi="Times New Roman" w:cs="Times New Roman"/>
          <w:sz w:val="24"/>
          <w:szCs w:val="24"/>
        </w:rPr>
        <w:t xml:space="preserve"> and post-emergence such as </w:t>
      </w:r>
      <w:proofErr w:type="spellStart"/>
      <w:r>
        <w:rPr>
          <w:rFonts w:ascii="Times New Roman" w:hAnsi="Times New Roman" w:cs="Times New Roman"/>
          <w:sz w:val="24"/>
          <w:szCs w:val="24"/>
        </w:rPr>
        <w:t>clodinafop</w:t>
      </w:r>
      <w:proofErr w:type="spellEnd"/>
      <w:r>
        <w:rPr>
          <w:rFonts w:ascii="Times New Roman" w:hAnsi="Times New Roman" w:cs="Times New Roman"/>
          <w:sz w:val="24"/>
          <w:szCs w:val="24"/>
        </w:rPr>
        <w:t xml:space="preserve">-propargyl, metribuzin and 2,4-D. </w:t>
      </w:r>
      <w:r>
        <w:rPr>
          <w:rFonts w:ascii="Times New Roman" w:hAnsi="Times New Roman" w:cs="Times New Roman"/>
          <w:sz w:val="24"/>
          <w:szCs w:val="24"/>
          <w:lang w:eastAsia="zh-CN"/>
        </w:rPr>
        <w:t xml:space="preserve">Grassy and broad leaf weeds can be controlled by </w:t>
      </w:r>
      <w:proofErr w:type="spellStart"/>
      <w:r>
        <w:rPr>
          <w:rFonts w:ascii="Times New Roman" w:hAnsi="Times New Roman" w:cs="Times New Roman"/>
          <w:sz w:val="24"/>
          <w:szCs w:val="24"/>
          <w:lang w:eastAsia="zh-CN"/>
        </w:rPr>
        <w:t>sulfosulfuron</w:t>
      </w:r>
      <w:proofErr w:type="spellEnd"/>
      <w:r>
        <w:rPr>
          <w:rFonts w:ascii="Times New Roman" w:hAnsi="Times New Roman" w:cs="Times New Roman"/>
          <w:sz w:val="24"/>
          <w:szCs w:val="24"/>
          <w:lang w:eastAsia="zh-CN"/>
        </w:rPr>
        <w:t xml:space="preserve">, metribuzin and pendimethalin, on the other hand </w:t>
      </w:r>
      <w:proofErr w:type="spellStart"/>
      <w:r>
        <w:rPr>
          <w:rFonts w:ascii="Times New Roman" w:hAnsi="Times New Roman" w:cs="Times New Roman"/>
          <w:sz w:val="24"/>
          <w:szCs w:val="24"/>
          <w:lang w:eastAsia="zh-CN"/>
        </w:rPr>
        <w:t>clodinafop</w:t>
      </w:r>
      <w:proofErr w:type="spellEnd"/>
      <w:r>
        <w:rPr>
          <w:rFonts w:ascii="Times New Roman" w:hAnsi="Times New Roman" w:cs="Times New Roman"/>
          <w:sz w:val="24"/>
          <w:szCs w:val="24"/>
          <w:lang w:eastAsia="zh-CN"/>
        </w:rPr>
        <w:t>-</w:t>
      </w:r>
      <w:r>
        <w:rPr>
          <w:rFonts w:ascii="Times New Roman" w:hAnsi="Times New Roman" w:cs="Times New Roman"/>
          <w:sz w:val="24"/>
          <w:szCs w:val="24"/>
        </w:rPr>
        <w:t>propargyl</w:t>
      </w:r>
      <w:r>
        <w:rPr>
          <w:rFonts w:ascii="Times New Roman" w:hAnsi="Times New Roman" w:cs="Times New Roman"/>
          <w:sz w:val="24"/>
          <w:szCs w:val="24"/>
          <w:lang w:eastAsia="zh-CN"/>
        </w:rPr>
        <w:t xml:space="preserve"> and fenoxaprop can only control narrow weeds (Chhokar </w:t>
      </w:r>
      <w:r>
        <w:rPr>
          <w:rFonts w:ascii="Times New Roman" w:hAnsi="Times New Roman" w:cs="Times New Roman"/>
          <w:i/>
          <w:iCs/>
          <w:sz w:val="24"/>
          <w:szCs w:val="24"/>
          <w:lang w:eastAsia="zh-CN"/>
        </w:rPr>
        <w:t>et al</w:t>
      </w:r>
      <w:r>
        <w:rPr>
          <w:rFonts w:ascii="Times New Roman" w:hAnsi="Times New Roman" w:cs="Times New Roman"/>
          <w:sz w:val="24"/>
          <w:szCs w:val="24"/>
          <w:lang w:eastAsia="zh-CN"/>
        </w:rPr>
        <w:t>., 2007).</w:t>
      </w:r>
      <w:r>
        <w:rPr>
          <w:rFonts w:ascii="Times New Roman" w:hAnsi="Times New Roman" w:cs="Times New Roman"/>
          <w:sz w:val="24"/>
          <w:szCs w:val="24"/>
          <w:lang w:val="en-IN" w:eastAsia="zh-CN"/>
        </w:rPr>
        <w:t xml:space="preserve"> </w:t>
      </w:r>
      <w:r>
        <w:rPr>
          <w:rFonts w:ascii="Times New Roman" w:eastAsia="SimSun" w:hAnsi="Times New Roman" w:cs="Times New Roman"/>
          <w:sz w:val="24"/>
          <w:szCs w:val="24"/>
        </w:rPr>
        <w:t xml:space="preserve">Herbicide resistant weeds such as </w:t>
      </w:r>
      <w:r>
        <w:rPr>
          <w:rStyle w:val="Emphasis"/>
          <w:rFonts w:ascii="Times New Roman" w:eastAsia="SimSun" w:hAnsi="Times New Roman" w:cs="Times New Roman"/>
          <w:sz w:val="24"/>
          <w:szCs w:val="24"/>
        </w:rPr>
        <w:t>Phalaris minor</w:t>
      </w:r>
      <w:r>
        <w:rPr>
          <w:rFonts w:ascii="Times New Roman" w:eastAsia="SimSun" w:hAnsi="Times New Roman" w:cs="Times New Roman"/>
          <w:sz w:val="24"/>
          <w:szCs w:val="24"/>
        </w:rPr>
        <w:t xml:space="preserve"> have become a significant challenge in wheat fields, especially in regions where certain herbicides have been used repeatedly </w:t>
      </w:r>
      <w:proofErr w:type="gramStart"/>
      <w:r>
        <w:rPr>
          <w:rFonts w:ascii="Times New Roman" w:eastAsia="SimSun" w:hAnsi="Times New Roman" w:cs="Times New Roman"/>
          <w:sz w:val="24"/>
          <w:szCs w:val="24"/>
        </w:rPr>
        <w:t>(</w:t>
      </w:r>
      <w:r>
        <w:rPr>
          <w:rFonts w:ascii="Arial" w:eastAsia="SimSun" w:hAnsi="Arial" w:cs="Arial"/>
          <w:color w:val="006621"/>
          <w:sz w:val="13"/>
          <w:szCs w:val="13"/>
          <w:shd w:val="clear" w:color="auto" w:fill="FFFFFF"/>
        </w:rPr>
        <w:t> </w:t>
      </w:r>
      <w:proofErr w:type="spellStart"/>
      <w:r>
        <w:rPr>
          <w:rFonts w:ascii="Times New Roman" w:eastAsia="SimSun" w:hAnsi="Times New Roman" w:cs="Times New Roman"/>
          <w:color w:val="000000"/>
          <w:sz w:val="24"/>
          <w:szCs w:val="24"/>
          <w:shd w:val="clear" w:color="auto" w:fill="FFFFFF"/>
        </w:rPr>
        <w:t>Raseed</w:t>
      </w:r>
      <w:proofErr w:type="spellEnd"/>
      <w:proofErr w:type="gramEnd"/>
      <w:r>
        <w:rPr>
          <w:rFonts w:ascii="Arial" w:eastAsia="SimSun" w:hAnsi="Arial" w:cs="Arial"/>
          <w:color w:val="006621"/>
          <w:sz w:val="13"/>
          <w:szCs w:val="13"/>
          <w:shd w:val="clear" w:color="auto" w:fill="FFFFFF"/>
        </w:rPr>
        <w:t>,</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2020). Recent research has also explored the combined use of herbicides to combat herbicide resistance in weeds, providing a more sustainable approach to weed control (Bhullar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201</w:t>
      </w:r>
      <w:r>
        <w:rPr>
          <w:rFonts w:ascii="Times New Roman" w:eastAsia="SimSun" w:hAnsi="Times New Roman" w:cs="Times New Roman"/>
          <w:sz w:val="24"/>
          <w:szCs w:val="24"/>
          <w:lang w:val="en-IN"/>
        </w:rPr>
        <w:t>7</w:t>
      </w:r>
      <w:proofErr w:type="gramStart"/>
      <w:r>
        <w:rPr>
          <w:rFonts w:ascii="Times New Roman" w:eastAsia="SimSun" w:hAnsi="Times New Roman" w:cs="Times New Roman"/>
          <w:sz w:val="24"/>
          <w:szCs w:val="24"/>
        </w:rPr>
        <w:t>)</w:t>
      </w:r>
      <w:r>
        <w:rPr>
          <w:rFonts w:ascii="SimSun" w:eastAsia="SimSun" w:hAnsi="SimSun"/>
          <w:sz w:val="24"/>
          <w:szCs w:val="24"/>
        </w:rPr>
        <w:t>.</w:t>
      </w:r>
      <w:r>
        <w:rPr>
          <w:rFonts w:ascii="Times New Roman" w:eastAsia="SimSun" w:hAnsi="Times New Roman" w:cs="Times New Roman"/>
          <w:sz w:val="24"/>
          <w:szCs w:val="24"/>
        </w:rPr>
        <w:t>Therefore</w:t>
      </w:r>
      <w:proofErr w:type="gramEnd"/>
      <w:r>
        <w:rPr>
          <w:rFonts w:ascii="Times New Roman" w:eastAsia="SimSun" w:hAnsi="Times New Roman" w:cs="Times New Roman"/>
          <w:sz w:val="24"/>
          <w:szCs w:val="24"/>
        </w:rPr>
        <w:t xml:space="preserve"> the selection of appropriate herbicides and their combinations is essential to achieving maximum efficacy while minimizing environmental impact. The present study aims to evaluate the e</w:t>
      </w:r>
      <w:r>
        <w:rPr>
          <w:rFonts w:ascii="Times New Roman" w:hAnsi="Times New Roman" w:cs="Times New Roman"/>
          <w:sz w:val="24"/>
          <w:szCs w:val="24"/>
        </w:rPr>
        <w:t>ffectiveness of various herbicides for weeds management in late sown wheat (</w:t>
      </w:r>
      <w:r>
        <w:rPr>
          <w:rFonts w:ascii="Times New Roman" w:hAnsi="Times New Roman" w:cs="Times New Roman"/>
          <w:i/>
          <w:iCs/>
          <w:sz w:val="24"/>
          <w:szCs w:val="24"/>
        </w:rPr>
        <w:t>Triticum aestivum</w:t>
      </w:r>
      <w:r>
        <w:rPr>
          <w:rFonts w:ascii="Times New Roman" w:hAnsi="Times New Roman" w:cs="Times New Roman"/>
          <w:sz w:val="24"/>
          <w:szCs w:val="24"/>
        </w:rPr>
        <w:t xml:space="preserve"> L.). </w:t>
      </w:r>
      <w:r>
        <w:rPr>
          <w:rFonts w:ascii="Times New Roman" w:eastAsia="SimSun" w:hAnsi="Times New Roman" w:cs="Times New Roman"/>
          <w:sz w:val="24"/>
          <w:szCs w:val="24"/>
        </w:rPr>
        <w:t>The research findings will provide insights into the most suitable weed management practices for optimizing wheat yield and profitability.</w:t>
      </w:r>
    </w:p>
    <w:p w14:paraId="648EB7F5" w14:textId="77777777" w:rsidR="00A84761" w:rsidRDefault="00000000">
      <w:pPr>
        <w:ind w:firstLine="0"/>
        <w:rPr>
          <w:rFonts w:ascii="Times New Roman" w:hAnsi="Times New Roman" w:cs="Times New Roman"/>
          <w:b/>
          <w:bCs/>
          <w:sz w:val="24"/>
          <w:szCs w:val="24"/>
        </w:rPr>
      </w:pPr>
      <w:r>
        <w:rPr>
          <w:rFonts w:ascii="Times New Roman" w:hAnsi="Times New Roman" w:cs="Times New Roman"/>
          <w:b/>
          <w:bCs/>
          <w:sz w:val="24"/>
          <w:szCs w:val="24"/>
        </w:rPr>
        <w:t>Material and Methods</w:t>
      </w:r>
    </w:p>
    <w:p w14:paraId="52343008" w14:textId="77777777" w:rsidR="00A84761" w:rsidRDefault="00000000">
      <w:pPr>
        <w:rPr>
          <w:rFonts w:ascii="Times New Roman" w:eastAsia="SimSun" w:hAnsi="Times New Roman" w:cs="Times New Roman"/>
          <w:sz w:val="24"/>
          <w:szCs w:val="24"/>
        </w:rPr>
      </w:pPr>
      <w:r>
        <w:rPr>
          <w:rFonts w:ascii="Times New Roman" w:hAnsi="Times New Roman" w:cs="Times New Roman"/>
          <w:sz w:val="24"/>
          <w:szCs w:val="24"/>
        </w:rPr>
        <w:t>The field experiment was conducted at</w:t>
      </w:r>
      <w:r>
        <w:rPr>
          <w:rFonts w:ascii="Times New Roman" w:eastAsia="SimSun" w:hAnsi="Times New Roman" w:cs="Times New Roman"/>
          <w:sz w:val="24"/>
          <w:szCs w:val="24"/>
        </w:rPr>
        <w:t xml:space="preserve"> the research farm of Maharishi </w:t>
      </w:r>
      <w:proofErr w:type="spellStart"/>
      <w:r>
        <w:rPr>
          <w:rFonts w:ascii="Times New Roman" w:eastAsia="SimSun" w:hAnsi="Times New Roman" w:cs="Times New Roman"/>
          <w:sz w:val="24"/>
          <w:szCs w:val="24"/>
        </w:rPr>
        <w:t>Markandeshwar</w:t>
      </w:r>
      <w:proofErr w:type="spellEnd"/>
      <w:r>
        <w:rPr>
          <w:rFonts w:ascii="Times New Roman" w:eastAsia="SimSun" w:hAnsi="Times New Roman" w:cs="Times New Roman"/>
          <w:sz w:val="24"/>
          <w:szCs w:val="24"/>
        </w:rPr>
        <w:t xml:space="preserve"> (Deemed to be University), </w:t>
      </w:r>
      <w:proofErr w:type="spellStart"/>
      <w:r>
        <w:rPr>
          <w:rFonts w:ascii="Times New Roman" w:eastAsia="SimSun" w:hAnsi="Times New Roman" w:cs="Times New Roman"/>
          <w:sz w:val="24"/>
          <w:szCs w:val="24"/>
        </w:rPr>
        <w:t>Mullana</w:t>
      </w:r>
      <w:proofErr w:type="spellEnd"/>
      <w:r>
        <w:rPr>
          <w:rFonts w:ascii="Times New Roman" w:eastAsia="SimSun" w:hAnsi="Times New Roman" w:cs="Times New Roman"/>
          <w:sz w:val="24"/>
          <w:szCs w:val="24"/>
        </w:rPr>
        <w:t xml:space="preserve">, Ambala, Haryana </w:t>
      </w:r>
      <w:r>
        <w:rPr>
          <w:rFonts w:ascii="Times New Roman" w:hAnsi="Times New Roman" w:cs="Times New Roman"/>
          <w:sz w:val="24"/>
          <w:szCs w:val="24"/>
        </w:rPr>
        <w:t xml:space="preserve">during </w:t>
      </w:r>
      <w:proofErr w:type="gramStart"/>
      <w:r>
        <w:rPr>
          <w:rFonts w:ascii="Times New Roman" w:hAnsi="Times New Roman" w:cs="Times New Roman"/>
          <w:sz w:val="24"/>
          <w:szCs w:val="24"/>
        </w:rPr>
        <w:t xml:space="preserve">the  </w:t>
      </w:r>
      <w:proofErr w:type="spellStart"/>
      <w:r>
        <w:rPr>
          <w:rFonts w:ascii="Times New Roman" w:eastAsia="SimSun" w:hAnsi="Times New Roman" w:cs="Times New Roman"/>
          <w:sz w:val="24"/>
          <w:szCs w:val="24"/>
        </w:rPr>
        <w:t>the</w:t>
      </w:r>
      <w:proofErr w:type="spellEnd"/>
      <w:proofErr w:type="gram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rabi</w:t>
      </w:r>
      <w:r>
        <w:rPr>
          <w:rFonts w:ascii="Times New Roman" w:eastAsia="SimSun" w:hAnsi="Times New Roman" w:cs="Times New Roman"/>
          <w:sz w:val="24"/>
          <w:szCs w:val="24"/>
        </w:rPr>
        <w:t xml:space="preserve"> season of 2023–2024 </w:t>
      </w:r>
      <w:r>
        <w:rPr>
          <w:rFonts w:ascii="Times New Roman" w:hAnsi="Times New Roman" w:cs="Times New Roman"/>
          <w:sz w:val="24"/>
          <w:szCs w:val="24"/>
        </w:rPr>
        <w:t>to effect of various herbicides for weeds management in late sown wheat (</w:t>
      </w:r>
      <w:r>
        <w:rPr>
          <w:rFonts w:ascii="Times New Roman" w:hAnsi="Times New Roman" w:cs="Times New Roman"/>
          <w:i/>
          <w:iCs/>
          <w:sz w:val="24"/>
          <w:szCs w:val="24"/>
        </w:rPr>
        <w:t>Triticum aestivum</w:t>
      </w:r>
      <w:r>
        <w:rPr>
          <w:rFonts w:ascii="Times New Roman" w:hAnsi="Times New Roman" w:cs="Times New Roman"/>
          <w:sz w:val="24"/>
          <w:szCs w:val="24"/>
        </w:rPr>
        <w:t xml:space="preserve"> L.). </w:t>
      </w:r>
      <w:r>
        <w:rPr>
          <w:rFonts w:ascii="Times New Roman" w:eastAsia="SimSun" w:hAnsi="Times New Roman" w:cs="Times New Roman"/>
          <w:sz w:val="24"/>
          <w:szCs w:val="24"/>
        </w:rPr>
        <w:t xml:space="preserve">The research farm is located at Maharishi </w:t>
      </w:r>
      <w:proofErr w:type="spellStart"/>
      <w:r>
        <w:rPr>
          <w:rFonts w:ascii="Times New Roman" w:eastAsia="SimSun" w:hAnsi="Times New Roman" w:cs="Times New Roman"/>
          <w:sz w:val="24"/>
          <w:szCs w:val="24"/>
        </w:rPr>
        <w:t>Markandeshwar</w:t>
      </w:r>
      <w:proofErr w:type="spellEnd"/>
      <w:r>
        <w:rPr>
          <w:rFonts w:ascii="Times New Roman" w:eastAsia="SimSun" w:hAnsi="Times New Roman" w:cs="Times New Roman"/>
          <w:sz w:val="24"/>
          <w:szCs w:val="24"/>
        </w:rPr>
        <w:t xml:space="preserve"> University, </w:t>
      </w:r>
      <w:proofErr w:type="spellStart"/>
      <w:r>
        <w:rPr>
          <w:rFonts w:ascii="Times New Roman" w:eastAsia="SimSun" w:hAnsi="Times New Roman" w:cs="Times New Roman"/>
          <w:sz w:val="24"/>
          <w:szCs w:val="24"/>
        </w:rPr>
        <w:t>Mullana</w:t>
      </w:r>
      <w:proofErr w:type="spellEnd"/>
      <w:r>
        <w:rPr>
          <w:rFonts w:ascii="Times New Roman" w:eastAsia="SimSun" w:hAnsi="Times New Roman" w:cs="Times New Roman"/>
          <w:sz w:val="24"/>
          <w:szCs w:val="24"/>
        </w:rPr>
        <w:t>, Haryana at an altitude of 2</w:t>
      </w:r>
      <w:r>
        <w:rPr>
          <w:rFonts w:ascii="Times New Roman" w:eastAsia="SimSun" w:hAnsi="Times New Roman" w:cs="Times New Roman"/>
          <w:sz w:val="24"/>
          <w:szCs w:val="24"/>
          <w:lang w:val="en-IN"/>
        </w:rPr>
        <w:t>72</w:t>
      </w:r>
      <w:r>
        <w:rPr>
          <w:rFonts w:ascii="Times New Roman" w:eastAsia="SimSun" w:hAnsi="Times New Roman" w:cs="Times New Roman"/>
          <w:sz w:val="24"/>
          <w:szCs w:val="24"/>
        </w:rPr>
        <w:t xml:space="preserve"> meters above mean sea level, with geographical coordinates of 30.27°N latitude and 77.047°E longitude.</w:t>
      </w:r>
      <w:r>
        <w:rPr>
          <w:rFonts w:ascii="Times New Roman" w:hAnsi="Times New Roman" w:cs="Times New Roman"/>
          <w:sz w:val="24"/>
          <w:szCs w:val="24"/>
        </w:rPr>
        <w:t xml:space="preserve"> The soil type of the experimental site was sandy loam, with an initial pH of 7.70. The maximum temperatures ranged from 6</w:t>
      </w:r>
      <w:r>
        <w:rPr>
          <w:rStyle w:val="Strong"/>
          <w:rFonts w:ascii="Times New Roman" w:hAnsi="Times New Roman" w:cs="Times New Roman"/>
          <w:b w:val="0"/>
          <w:bCs w:val="0"/>
          <w:sz w:val="24"/>
          <w:szCs w:val="24"/>
        </w:rPr>
        <w:t>°C to 45.7°C</w:t>
      </w:r>
      <w:r>
        <w:rPr>
          <w:rFonts w:ascii="Times New Roman" w:hAnsi="Times New Roman" w:cs="Times New Roman"/>
          <w:sz w:val="24"/>
          <w:szCs w:val="24"/>
        </w:rPr>
        <w:t xml:space="preserve"> with the lowest recorded in </w:t>
      </w:r>
      <w:r>
        <w:rPr>
          <w:rStyle w:val="Strong"/>
          <w:rFonts w:ascii="Times New Roman" w:hAnsi="Times New Roman" w:cs="Times New Roman"/>
          <w:b w:val="0"/>
          <w:bCs w:val="0"/>
          <w:sz w:val="24"/>
          <w:szCs w:val="24"/>
        </w:rPr>
        <w:t xml:space="preserve">January </w:t>
      </w:r>
      <w:r>
        <w:rPr>
          <w:rFonts w:ascii="Times New Roman" w:hAnsi="Times New Roman" w:cs="Times New Roman"/>
          <w:sz w:val="24"/>
          <w:szCs w:val="24"/>
        </w:rPr>
        <w:t>and the highest in June</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 xml:space="preserve">The crop variety used for the experiment was DBW-222, </w:t>
      </w:r>
      <w:r>
        <w:rPr>
          <w:rFonts w:ascii="Times New Roman" w:eastAsia="SimSun" w:hAnsi="Times New Roman" w:cs="Times New Roman"/>
          <w:sz w:val="24"/>
          <w:szCs w:val="24"/>
        </w:rPr>
        <w:t xml:space="preserve">which was sown on December 6, 2023 using the </w:t>
      </w:r>
      <w:proofErr w:type="spellStart"/>
      <w:r>
        <w:rPr>
          <w:rFonts w:ascii="Times New Roman" w:eastAsia="SimSun" w:hAnsi="Times New Roman" w:cs="Times New Roman"/>
          <w:sz w:val="24"/>
          <w:szCs w:val="24"/>
        </w:rPr>
        <w:t>pora</w:t>
      </w:r>
      <w:proofErr w:type="spellEnd"/>
      <w:r>
        <w:rPr>
          <w:rFonts w:ascii="Times New Roman" w:eastAsia="SimSun" w:hAnsi="Times New Roman" w:cs="Times New Roman"/>
          <w:sz w:val="24"/>
          <w:szCs w:val="24"/>
        </w:rPr>
        <w:t xml:space="preserve"> method at a </w:t>
      </w:r>
      <w:r>
        <w:rPr>
          <w:rFonts w:ascii="Times New Roman" w:eastAsia="SimSun" w:hAnsi="Times New Roman" w:cs="Times New Roman"/>
          <w:sz w:val="24"/>
          <w:szCs w:val="24"/>
        </w:rPr>
        <w:lastRenderedPageBreak/>
        <w:t xml:space="preserve">seed rate of </w:t>
      </w:r>
      <w:r>
        <w:rPr>
          <w:rFonts w:ascii="Times New Roman" w:hAnsi="Times New Roman" w:cs="Times New Roman"/>
          <w:sz w:val="24"/>
          <w:szCs w:val="24"/>
        </w:rPr>
        <w:t>125 kg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The experiment was laid out in a randomized block design with three replications. </w:t>
      </w:r>
      <w:r>
        <w:rPr>
          <w:rFonts w:ascii="Times New Roman" w:eastAsia="SimSun" w:hAnsi="Times New Roman" w:cs="Times New Roman"/>
          <w:sz w:val="24"/>
          <w:szCs w:val="24"/>
          <w:lang w:eastAsia="zh-CN"/>
        </w:rPr>
        <w:t>The study evaluated nine different weed management treatments to manage weeds, applied with a knapsack sprayer using a flat fan nozzle. The treatments included</w:t>
      </w:r>
      <w:r>
        <w:rPr>
          <w:rFonts w:ascii="Times New Roman" w:eastAsia="ff1" w:hAnsi="Times New Roman" w:cs="Times New Roman"/>
          <w:color w:val="000000"/>
          <w:sz w:val="24"/>
          <w:szCs w:val="24"/>
          <w:lang w:eastAsia="zh-CN"/>
        </w:rPr>
        <w:t xml:space="preserve"> T</w:t>
      </w:r>
      <w:r>
        <w:rPr>
          <w:rFonts w:ascii="Times New Roman" w:eastAsia="ff1" w:hAnsi="Times New Roman" w:cs="Times New Roman"/>
          <w:color w:val="000000"/>
          <w:sz w:val="24"/>
          <w:szCs w:val="24"/>
          <w:vertAlign w:val="subscript"/>
          <w:lang w:eastAsia="zh-CN"/>
        </w:rPr>
        <w:t xml:space="preserve">1 </w:t>
      </w:r>
      <w:r>
        <w:rPr>
          <w:rFonts w:ascii="Times New Roman" w:eastAsia="ff1" w:hAnsi="Times New Roman" w:cs="Times New Roman"/>
          <w:color w:val="000000"/>
          <w:sz w:val="24"/>
          <w:szCs w:val="24"/>
          <w:lang w:eastAsia="zh-CN"/>
        </w:rPr>
        <w:t>- PRE pendimethalin 1500 ml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2 </w:t>
      </w:r>
      <w:r>
        <w:rPr>
          <w:rFonts w:ascii="Times New Roman" w:eastAsia="ff1" w:hAnsi="Times New Roman" w:cs="Times New Roman"/>
          <w:color w:val="000000"/>
          <w:sz w:val="24"/>
          <w:szCs w:val="24"/>
          <w:lang w:eastAsia="zh-CN"/>
        </w:rPr>
        <w:t xml:space="preserve">- PRE </w:t>
      </w:r>
      <w:proofErr w:type="spellStart"/>
      <w:r>
        <w:rPr>
          <w:rFonts w:ascii="Times New Roman" w:eastAsia="ff1" w:hAnsi="Times New Roman" w:cs="Times New Roman"/>
          <w:color w:val="000000"/>
          <w:sz w:val="24"/>
          <w:szCs w:val="24"/>
          <w:lang w:eastAsia="zh-CN"/>
        </w:rPr>
        <w:t>pyroxasulfone</w:t>
      </w:r>
      <w:proofErr w:type="spellEnd"/>
      <w:r>
        <w:rPr>
          <w:rFonts w:ascii="Times New Roman" w:eastAsia="ff1" w:hAnsi="Times New Roman" w:cs="Times New Roman"/>
          <w:color w:val="000000"/>
          <w:sz w:val="24"/>
          <w:szCs w:val="24"/>
          <w:lang w:eastAsia="zh-CN"/>
        </w:rPr>
        <w:t xml:space="preserve"> 125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3 </w:t>
      </w:r>
      <w:r>
        <w:rPr>
          <w:rFonts w:ascii="Times New Roman" w:eastAsia="ff1" w:hAnsi="Times New Roman" w:cs="Times New Roman"/>
          <w:color w:val="000000"/>
          <w:sz w:val="24"/>
          <w:szCs w:val="24"/>
          <w:lang w:eastAsia="zh-CN"/>
        </w:rPr>
        <w:t>- PoE 2,4-D (</w:t>
      </w:r>
      <w:proofErr w:type="spellStart"/>
      <w:r>
        <w:rPr>
          <w:rFonts w:ascii="Times New Roman" w:eastAsia="ff1" w:hAnsi="Times New Roman" w:cs="Times New Roman"/>
          <w:color w:val="000000"/>
          <w:sz w:val="24"/>
          <w:szCs w:val="24"/>
          <w:lang w:eastAsia="zh-CN"/>
        </w:rPr>
        <w:t>a.e.</w:t>
      </w:r>
      <w:proofErr w:type="spellEnd"/>
      <w:r>
        <w:rPr>
          <w:rFonts w:ascii="Times New Roman" w:eastAsia="ff1" w:hAnsi="Times New Roman" w:cs="Times New Roman"/>
          <w:color w:val="000000"/>
          <w:sz w:val="24"/>
          <w:szCs w:val="24"/>
          <w:lang w:eastAsia="zh-CN"/>
        </w:rPr>
        <w:t>) 500 ml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4</w:t>
      </w:r>
      <w:r>
        <w:rPr>
          <w:rFonts w:ascii="Times New Roman" w:eastAsia="ff1" w:hAnsi="Times New Roman" w:cs="Times New Roman"/>
          <w:color w:val="000000"/>
          <w:sz w:val="24"/>
          <w:szCs w:val="24"/>
          <w:lang w:eastAsia="zh-CN"/>
        </w:rPr>
        <w:t xml:space="preserve"> - PoE </w:t>
      </w:r>
      <w:proofErr w:type="spellStart"/>
      <w:r>
        <w:rPr>
          <w:rFonts w:ascii="Times New Roman" w:eastAsia="ff1" w:hAnsi="Times New Roman" w:cs="Times New Roman"/>
          <w:color w:val="000000"/>
          <w:sz w:val="24"/>
          <w:szCs w:val="24"/>
          <w:lang w:eastAsia="zh-CN"/>
        </w:rPr>
        <w:t>sulfosulfuron</w:t>
      </w:r>
      <w:proofErr w:type="spellEnd"/>
      <w:r>
        <w:rPr>
          <w:rFonts w:ascii="Times New Roman" w:eastAsia="ff1" w:hAnsi="Times New Roman" w:cs="Times New Roman"/>
          <w:color w:val="000000"/>
          <w:sz w:val="24"/>
          <w:szCs w:val="24"/>
          <w:lang w:eastAsia="zh-CN"/>
        </w:rPr>
        <w:t xml:space="preserve"> 25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5 </w:t>
      </w:r>
      <w:r>
        <w:rPr>
          <w:rFonts w:ascii="Times New Roman" w:eastAsia="ff1" w:hAnsi="Times New Roman" w:cs="Times New Roman"/>
          <w:color w:val="000000"/>
          <w:sz w:val="24"/>
          <w:szCs w:val="24"/>
          <w:lang w:eastAsia="zh-CN"/>
        </w:rPr>
        <w:t>- PoE metribuzin 250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6</w:t>
      </w:r>
      <w:r>
        <w:rPr>
          <w:rFonts w:ascii="Times New Roman" w:eastAsia="ff1" w:hAnsi="Times New Roman" w:cs="Times New Roman"/>
          <w:color w:val="000000"/>
          <w:sz w:val="24"/>
          <w:szCs w:val="24"/>
          <w:lang w:eastAsia="zh-CN"/>
        </w:rPr>
        <w:t xml:space="preserve"> - PoE </w:t>
      </w:r>
      <w:proofErr w:type="spellStart"/>
      <w:r>
        <w:rPr>
          <w:rFonts w:ascii="Times New Roman" w:eastAsia="ff1" w:hAnsi="Times New Roman" w:cs="Times New Roman"/>
          <w:color w:val="000000"/>
          <w:sz w:val="24"/>
          <w:szCs w:val="24"/>
          <w:lang w:eastAsia="zh-CN"/>
        </w:rPr>
        <w:t>clodinafop</w:t>
      </w:r>
      <w:proofErr w:type="spellEnd"/>
      <w:r>
        <w:rPr>
          <w:rFonts w:ascii="Times New Roman" w:eastAsia="ff1" w:hAnsi="Times New Roman" w:cs="Times New Roman"/>
          <w:color w:val="000000"/>
          <w:sz w:val="24"/>
          <w:szCs w:val="24"/>
          <w:lang w:eastAsia="zh-CN"/>
        </w:rPr>
        <w:t>-propargyl 60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7 </w:t>
      </w:r>
      <w:r>
        <w:rPr>
          <w:rFonts w:ascii="Times New Roman" w:eastAsia="ff1" w:hAnsi="Times New Roman" w:cs="Times New Roman"/>
          <w:color w:val="000000"/>
          <w:sz w:val="24"/>
          <w:szCs w:val="24"/>
          <w:lang w:eastAsia="zh-CN"/>
        </w:rPr>
        <w:t>- PRE pendimethalin 1500 ml ha</w:t>
      </w:r>
      <w:r>
        <w:rPr>
          <w:rFonts w:ascii="Times New Roman" w:eastAsia="ff1" w:hAnsi="Times New Roman" w:cs="Times New Roman"/>
          <w:color w:val="000000"/>
          <w:sz w:val="24"/>
          <w:szCs w:val="24"/>
          <w:vertAlign w:val="superscript"/>
          <w:lang w:eastAsia="zh-CN"/>
        </w:rPr>
        <w:t xml:space="preserve">-1 </w:t>
      </w:r>
      <w:r>
        <w:rPr>
          <w:rFonts w:ascii="Times New Roman" w:eastAsia="ff1" w:hAnsi="Times New Roman" w:cs="Times New Roman"/>
          <w:i/>
          <w:iCs/>
          <w:color w:val="000000"/>
          <w:sz w:val="24"/>
          <w:szCs w:val="24"/>
          <w:lang w:eastAsia="zh-CN"/>
        </w:rPr>
        <w:t>fb</w:t>
      </w:r>
      <w:r>
        <w:rPr>
          <w:rFonts w:ascii="Times New Roman" w:eastAsia="ff1" w:hAnsi="Times New Roman" w:cs="Times New Roman"/>
          <w:color w:val="000000"/>
          <w:sz w:val="24"/>
          <w:szCs w:val="24"/>
          <w:lang w:eastAsia="zh-CN"/>
        </w:rPr>
        <w:t xml:space="preserve"> PoE metribuzin 250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8</w:t>
      </w:r>
      <w:r>
        <w:rPr>
          <w:rFonts w:eastAsia="ff1" w:cs="Times New Roman"/>
          <w:color w:val="000000"/>
          <w:sz w:val="24"/>
          <w:szCs w:val="24"/>
          <w:vertAlign w:val="subscript"/>
          <w:lang w:eastAsia="zh-CN"/>
        </w:rPr>
        <w:t xml:space="preserve"> </w:t>
      </w:r>
      <w:r>
        <w:rPr>
          <w:rFonts w:eastAsia="ff1" w:cs="Times New Roman"/>
          <w:color w:val="000000"/>
          <w:sz w:val="24"/>
          <w:szCs w:val="24"/>
          <w:lang w:eastAsia="zh-CN"/>
        </w:rPr>
        <w:t>-</w:t>
      </w:r>
      <w:r>
        <w:rPr>
          <w:rFonts w:ascii="Times New Roman" w:eastAsia="ff1" w:hAnsi="Times New Roman" w:cs="Times New Roman"/>
          <w:color w:val="000000"/>
          <w:sz w:val="24"/>
          <w:szCs w:val="24"/>
          <w:lang w:eastAsia="zh-CN"/>
        </w:rPr>
        <w:t xml:space="preserve"> two hand weeding at 30 and 60 DAS  and T</w:t>
      </w:r>
      <w:r>
        <w:rPr>
          <w:rFonts w:ascii="Times New Roman" w:eastAsia="ff1" w:hAnsi="Times New Roman" w:cs="Times New Roman"/>
          <w:color w:val="000000"/>
          <w:sz w:val="24"/>
          <w:szCs w:val="24"/>
          <w:vertAlign w:val="subscript"/>
          <w:lang w:eastAsia="zh-CN"/>
        </w:rPr>
        <w:t>9</w:t>
      </w:r>
      <w:r>
        <w:rPr>
          <w:rFonts w:ascii="Times New Roman" w:eastAsia="ff1" w:hAnsi="Times New Roman" w:cs="Times New Roman"/>
          <w:color w:val="000000"/>
          <w:sz w:val="24"/>
          <w:szCs w:val="24"/>
          <w:lang w:eastAsia="zh-CN"/>
        </w:rPr>
        <w:t xml:space="preserve"> </w:t>
      </w:r>
      <w:r>
        <w:rPr>
          <w:rFonts w:eastAsia="ff1" w:cs="Times New Roman"/>
          <w:color w:val="000000"/>
          <w:sz w:val="24"/>
          <w:szCs w:val="24"/>
          <w:lang w:eastAsia="zh-CN"/>
        </w:rPr>
        <w:t xml:space="preserve">- </w:t>
      </w:r>
      <w:r>
        <w:rPr>
          <w:rFonts w:ascii="Times New Roman" w:eastAsia="ff1" w:hAnsi="Times New Roman" w:cs="Times New Roman"/>
          <w:color w:val="000000"/>
          <w:sz w:val="24"/>
          <w:szCs w:val="24"/>
          <w:lang w:eastAsia="zh-CN"/>
        </w:rPr>
        <w:t xml:space="preserve">weedy check. </w:t>
      </w:r>
      <w:r>
        <w:rPr>
          <w:rFonts w:ascii="Times New Roman" w:eastAsia="SimSun" w:hAnsi="Times New Roman" w:cs="Times New Roman"/>
          <w:sz w:val="24"/>
          <w:szCs w:val="24"/>
        </w:rPr>
        <w:t>The pre-emergence herbic</w:t>
      </w:r>
      <w:r>
        <w:rPr>
          <w:rFonts w:ascii="Times New Roman" w:hAnsi="Times New Roman" w:cs="Times New Roman"/>
          <w:sz w:val="24"/>
          <w:szCs w:val="24"/>
        </w:rPr>
        <w:t>ides</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was</w:t>
      </w:r>
      <w:proofErr w:type="gramEnd"/>
      <w:r>
        <w:rPr>
          <w:rFonts w:ascii="Times New Roman" w:eastAsia="SimSun" w:hAnsi="Times New Roman" w:cs="Times New Roman"/>
          <w:sz w:val="24"/>
          <w:szCs w:val="24"/>
        </w:rPr>
        <w:t xml:space="preserve"> applied </w:t>
      </w:r>
      <w:r>
        <w:rPr>
          <w:rStyle w:val="Strong"/>
          <w:rFonts w:ascii="Times New Roman" w:eastAsia="SimSun" w:hAnsi="Times New Roman" w:cs="Times New Roman"/>
          <w:b w:val="0"/>
          <w:bCs w:val="0"/>
          <w:sz w:val="24"/>
          <w:szCs w:val="24"/>
        </w:rPr>
        <w:t>24 hours after sowing</w:t>
      </w:r>
      <w:r>
        <w:rPr>
          <w:rFonts w:ascii="Times New Roman" w:eastAsia="SimSun" w:hAnsi="Times New Roman" w:cs="Times New Roman"/>
          <w:sz w:val="24"/>
          <w:szCs w:val="24"/>
        </w:rPr>
        <w:t xml:space="preserve">, while the post-emergence herbicides </w:t>
      </w:r>
      <w:proofErr w:type="gramStart"/>
      <w:r>
        <w:rPr>
          <w:rFonts w:ascii="Times New Roman" w:eastAsia="SimSun" w:hAnsi="Times New Roman" w:cs="Times New Roman"/>
          <w:sz w:val="24"/>
          <w:szCs w:val="24"/>
        </w:rPr>
        <w:t>was</w:t>
      </w:r>
      <w:proofErr w:type="gramEnd"/>
      <w:r>
        <w:rPr>
          <w:rFonts w:ascii="Times New Roman" w:eastAsia="SimSun" w:hAnsi="Times New Roman" w:cs="Times New Roman"/>
          <w:sz w:val="24"/>
          <w:szCs w:val="24"/>
        </w:rPr>
        <w:t xml:space="preserve"> sprayed </w:t>
      </w:r>
      <w:r>
        <w:rPr>
          <w:rStyle w:val="Strong"/>
          <w:rFonts w:ascii="Times New Roman" w:eastAsia="SimSun" w:hAnsi="Times New Roman" w:cs="Times New Roman"/>
          <w:b w:val="0"/>
          <w:bCs w:val="0"/>
          <w:sz w:val="24"/>
          <w:szCs w:val="24"/>
        </w:rPr>
        <w:t>30 days after sowing (DAS).</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The nutrient </w:t>
      </w:r>
      <w:proofErr w:type="gramStart"/>
      <w:r>
        <w:rPr>
          <w:rFonts w:ascii="Times New Roman" w:eastAsia="SimSun" w:hAnsi="Times New Roman" w:cs="Times New Roman"/>
          <w:sz w:val="24"/>
          <w:szCs w:val="24"/>
        </w:rPr>
        <w:t>were</w:t>
      </w:r>
      <w:proofErr w:type="gramEnd"/>
      <w:r>
        <w:rPr>
          <w:rFonts w:ascii="Times New Roman" w:eastAsia="SimSun" w:hAnsi="Times New Roman" w:cs="Times New Roman"/>
          <w:sz w:val="24"/>
          <w:szCs w:val="24"/>
        </w:rPr>
        <w:t xml:space="preserve"> applied at </w:t>
      </w:r>
      <w:r>
        <w:rPr>
          <w:rStyle w:val="Strong"/>
          <w:rFonts w:ascii="Times New Roman" w:eastAsia="SimSun" w:hAnsi="Times New Roman" w:cs="Times New Roman"/>
          <w:b w:val="0"/>
          <w:bCs w:val="0"/>
          <w:sz w:val="24"/>
          <w:szCs w:val="24"/>
        </w:rPr>
        <w:t>150:60:40 kg ha</w:t>
      </w:r>
      <w:r>
        <w:rPr>
          <w:rStyle w:val="Strong"/>
          <w:rFonts w:ascii="Times New Roman" w:eastAsia="SimSu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N</w:t>
      </w:r>
      <w:proofErr w:type="gramStart"/>
      <w:r>
        <w:rPr>
          <w:rStyle w:val="Strong"/>
          <w:rFonts w:ascii="Times New Roman" w:eastAsia="SimSun" w:hAnsi="Times New Roman" w:cs="Times New Roman"/>
          <w:b w:val="0"/>
          <w:bCs w:val="0"/>
          <w:sz w:val="24"/>
          <w:szCs w:val="24"/>
        </w:rPr>
        <w:t>:P:K</w:t>
      </w:r>
      <w:proofErr w:type="gramEnd"/>
      <w:r>
        <w:rPr>
          <w:rFonts w:ascii="Times New Roman" w:eastAsia="SimSun" w:hAnsi="Times New Roman" w:cs="Times New Roman"/>
          <w:sz w:val="24"/>
          <w:szCs w:val="24"/>
        </w:rPr>
        <w:t xml:space="preserve"> respectively, was applied using urea, </w:t>
      </w:r>
      <w:r>
        <w:rPr>
          <w:rStyle w:val="Strong"/>
          <w:rFonts w:ascii="Times New Roman" w:eastAsia="SimSun" w:hAnsi="Times New Roman" w:cs="Times New Roman"/>
          <w:b w:val="0"/>
          <w:bCs w:val="0"/>
          <w:sz w:val="24"/>
          <w:szCs w:val="24"/>
        </w:rPr>
        <w:t>DAP and MOP</w:t>
      </w:r>
      <w:r>
        <w:rPr>
          <w:rFonts w:ascii="Times New Roman" w:eastAsia="SimSun" w:hAnsi="Times New Roman" w:cs="Times New Roman"/>
          <w:sz w:val="24"/>
          <w:szCs w:val="24"/>
        </w:rPr>
        <w:t xml:space="preserve"> to optimize wheat growth. Half of the nitrogen (50%) was applied as a </w:t>
      </w:r>
      <w:r>
        <w:rPr>
          <w:rStyle w:val="Strong"/>
          <w:rFonts w:ascii="Times New Roman" w:eastAsia="SimSun" w:hAnsi="Times New Roman" w:cs="Times New Roman"/>
          <w:b w:val="0"/>
          <w:bCs w:val="0"/>
          <w:sz w:val="24"/>
          <w:szCs w:val="24"/>
        </w:rPr>
        <w:t>basal dose at sowing</w:t>
      </w:r>
      <w:r>
        <w:rPr>
          <w:rFonts w:ascii="Times New Roman" w:eastAsia="SimSun" w:hAnsi="Times New Roman" w:cs="Times New Roman"/>
          <w:sz w:val="24"/>
          <w:szCs w:val="24"/>
        </w:rPr>
        <w:t xml:space="preserve">, while the remaining 50% was split equally, with </w:t>
      </w:r>
      <w:r>
        <w:rPr>
          <w:rStyle w:val="Strong"/>
          <w:rFonts w:ascii="Times New Roman" w:eastAsia="SimSun" w:hAnsi="Times New Roman" w:cs="Times New Roman"/>
          <w:b w:val="0"/>
          <w:bCs w:val="0"/>
          <w:sz w:val="24"/>
          <w:szCs w:val="24"/>
        </w:rPr>
        <w:t>25% applied at the crown root initiation stage</w:t>
      </w:r>
      <w:r>
        <w:rPr>
          <w:rFonts w:ascii="Times New Roman" w:eastAsia="SimSun" w:hAnsi="Times New Roman" w:cs="Times New Roman"/>
          <w:sz w:val="24"/>
          <w:szCs w:val="24"/>
        </w:rPr>
        <w:t xml:space="preserve"> and </w:t>
      </w:r>
      <w:r>
        <w:rPr>
          <w:rStyle w:val="Strong"/>
          <w:rFonts w:ascii="Times New Roman" w:eastAsia="SimSun" w:hAnsi="Times New Roman" w:cs="Times New Roman"/>
          <w:b w:val="0"/>
          <w:bCs w:val="0"/>
          <w:sz w:val="24"/>
          <w:szCs w:val="24"/>
        </w:rPr>
        <w:t>25% after the second irrigation</w:t>
      </w:r>
      <w:r>
        <w:rPr>
          <w:rFonts w:ascii="Times New Roman" w:eastAsia="SimSun" w:hAnsi="Times New Roman" w:cs="Times New Roman"/>
          <w:sz w:val="24"/>
          <w:szCs w:val="24"/>
        </w:rPr>
        <w:t xml:space="preserve"> to support crop development. </w:t>
      </w:r>
      <w:r>
        <w:rPr>
          <w:rFonts w:ascii="Times New Roman" w:hAnsi="Times New Roman" w:cs="Times New Roman"/>
          <w:sz w:val="24"/>
          <w:szCs w:val="24"/>
        </w:rPr>
        <w:t xml:space="preserve">Plant height (cm) of wheat plant was recorded by selecting five random </w:t>
      </w:r>
      <w:proofErr w:type="gramStart"/>
      <w:r>
        <w:rPr>
          <w:rFonts w:ascii="Times New Roman" w:hAnsi="Times New Roman" w:cs="Times New Roman"/>
          <w:sz w:val="24"/>
          <w:szCs w:val="24"/>
        </w:rPr>
        <w:t>plant</w:t>
      </w:r>
      <w:proofErr w:type="gramEnd"/>
      <w:r>
        <w:rPr>
          <w:rFonts w:ascii="Times New Roman" w:hAnsi="Times New Roman" w:cs="Times New Roman"/>
          <w:sz w:val="24"/>
          <w:szCs w:val="24"/>
        </w:rPr>
        <w:t xml:space="preserve"> from each plot. The data on dry matter accumulation (g m</w:t>
      </w:r>
      <w:r>
        <w:rPr>
          <w:rFonts w:ascii="Times New Roman" w:hAnsi="Times New Roman" w:cs="Times New Roman"/>
          <w:sz w:val="24"/>
          <w:szCs w:val="24"/>
          <w:vertAlign w:val="superscript"/>
        </w:rPr>
        <w:t>-2</w:t>
      </w:r>
      <w:r>
        <w:rPr>
          <w:rFonts w:ascii="Times New Roman" w:hAnsi="Times New Roman" w:cs="Times New Roman"/>
          <w:sz w:val="24"/>
          <w:szCs w:val="24"/>
        </w:rPr>
        <w:t>), number of tillers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and yield attributes such as spike length (cm), number of grains spike</w:t>
      </w:r>
      <w:r>
        <w:rPr>
          <w:rFonts w:ascii="Times New Roman" w:hAnsi="Times New Roman" w:cs="Times New Roman"/>
          <w:sz w:val="24"/>
          <w:szCs w:val="24"/>
          <w:vertAlign w:val="superscript"/>
        </w:rPr>
        <w:t>-1</w:t>
      </w:r>
      <w:r>
        <w:rPr>
          <w:rFonts w:ascii="Times New Roman" w:hAnsi="Times New Roman" w:cs="Times New Roman"/>
          <w:sz w:val="24"/>
          <w:szCs w:val="24"/>
        </w:rPr>
        <w:t>, test weight (g</w:t>
      </w:r>
      <w:r>
        <w:rPr>
          <w:rFonts w:ascii="Times New Roman" w:hAnsi="Times New Roman" w:cs="Times New Roman"/>
          <w:sz w:val="24"/>
          <w:szCs w:val="24"/>
          <w:lang w:val="sv-SE"/>
        </w:rPr>
        <w:t>)</w:t>
      </w:r>
      <w:r>
        <w:rPr>
          <w:rFonts w:ascii="Times New Roman" w:hAnsi="Times New Roman" w:cs="Times New Roman"/>
          <w:sz w:val="24"/>
          <w:szCs w:val="24"/>
        </w:rPr>
        <w:t xml:space="preserve">, grain yield (q </w:t>
      </w:r>
      <w:r>
        <w:rPr>
          <w:rFonts w:ascii="Times New Roman" w:eastAsia="ff7" w:hAnsi="Times New Roman" w:cs="Times New Roman"/>
          <w:color w:val="000000"/>
          <w:sz w:val="24"/>
          <w:szCs w:val="24"/>
          <w:shd w:val="clear" w:color="auto" w:fill="FFFFFF"/>
          <w:lang w:eastAsia="zh-CN"/>
        </w:rPr>
        <w:t>ha</w:t>
      </w:r>
      <w:r>
        <w:rPr>
          <w:rFonts w:ascii="Times New Roman" w:eastAsia="ff7" w:hAnsi="Times New Roman" w:cs="Times New Roman"/>
          <w:color w:val="000000"/>
          <w:sz w:val="24"/>
          <w:szCs w:val="24"/>
          <w:shd w:val="clear" w:color="auto" w:fill="FFFFFF"/>
          <w:vertAlign w:val="superscript"/>
          <w:lang w:eastAsia="zh-CN"/>
        </w:rPr>
        <w:t>-1</w:t>
      </w:r>
      <w:r>
        <w:rPr>
          <w:rFonts w:ascii="Times New Roman" w:hAnsi="Times New Roman" w:cs="Times New Roman"/>
          <w:sz w:val="24"/>
          <w:szCs w:val="24"/>
          <w:lang w:eastAsia="zh-CN"/>
        </w:rPr>
        <w:t>), s</w:t>
      </w:r>
      <w:r>
        <w:rPr>
          <w:rFonts w:ascii="Times New Roman" w:hAnsi="Times New Roman" w:cs="Times New Roman"/>
          <w:sz w:val="24"/>
          <w:szCs w:val="24"/>
        </w:rPr>
        <w:t xml:space="preserve">traw yield (q </w:t>
      </w:r>
      <w:r>
        <w:rPr>
          <w:rFonts w:ascii="Times New Roman" w:eastAsia="ff7" w:hAnsi="Times New Roman" w:cs="Times New Roman"/>
          <w:color w:val="000000"/>
          <w:sz w:val="24"/>
          <w:szCs w:val="24"/>
          <w:shd w:val="clear" w:color="auto" w:fill="FFFFFF"/>
          <w:lang w:eastAsia="zh-CN"/>
        </w:rPr>
        <w:t>ha</w:t>
      </w:r>
      <w:r>
        <w:rPr>
          <w:rFonts w:ascii="Times New Roman" w:eastAsia="ff7" w:hAnsi="Times New Roman" w:cs="Times New Roman"/>
          <w:color w:val="000000"/>
          <w:sz w:val="24"/>
          <w:szCs w:val="24"/>
          <w:shd w:val="clear" w:color="auto" w:fill="FFFFFF"/>
          <w:vertAlign w:val="superscript"/>
          <w:lang w:eastAsia="zh-CN"/>
        </w:rPr>
        <w:t>-1</w:t>
      </w:r>
      <w:r>
        <w:rPr>
          <w:rFonts w:ascii="Times New Roman" w:hAnsi="Times New Roman" w:cs="Times New Roman"/>
          <w:sz w:val="24"/>
          <w:szCs w:val="24"/>
          <w:lang w:eastAsia="zh-CN"/>
        </w:rPr>
        <w:t xml:space="preserve">) were </w:t>
      </w:r>
      <w:proofErr w:type="gramStart"/>
      <w:r>
        <w:rPr>
          <w:rFonts w:ascii="Times New Roman" w:hAnsi="Times New Roman" w:cs="Times New Roman"/>
          <w:sz w:val="24"/>
          <w:szCs w:val="24"/>
          <w:lang w:eastAsia="zh-CN"/>
        </w:rPr>
        <w:t>recorded .</w:t>
      </w:r>
      <w:proofErr w:type="gramEnd"/>
      <w:r>
        <w:rPr>
          <w:rFonts w:ascii="Times New Roman" w:hAnsi="Times New Roman" w:cs="Times New Roman"/>
          <w:sz w:val="24"/>
          <w:szCs w:val="24"/>
        </w:rPr>
        <w:t xml:space="preserve"> Weed density and dry weight were recorded </w:t>
      </w:r>
      <w:proofErr w:type="gramStart"/>
      <w:r>
        <w:rPr>
          <w:rFonts w:ascii="Times New Roman" w:hAnsi="Times New Roman" w:cs="Times New Roman"/>
          <w:sz w:val="24"/>
          <w:szCs w:val="24"/>
        </w:rPr>
        <w:t>at  30</w:t>
      </w:r>
      <w:proofErr w:type="gramEnd"/>
      <w:r>
        <w:rPr>
          <w:rFonts w:ascii="Times New Roman" w:hAnsi="Times New Roman" w:cs="Times New Roman"/>
          <w:sz w:val="24"/>
          <w:szCs w:val="24"/>
        </w:rPr>
        <w:t>, 60, and 90 days after sowing (DAS) using a quadrat. Weed dry weight was determined by removed weed plants from ground level. These samples were first sun dried and then dried in an oven at 65°C until a constant weight was achieved, and weighing them using a precision balance, recorded and expressed in g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eastAsia="SimSun" w:hAnsi="Times New Roman" w:cs="Times New Roman"/>
          <w:sz w:val="24"/>
          <w:szCs w:val="24"/>
        </w:rPr>
        <w:t>To assess the effectiveness of various weed management treatments will be evaluated by calculating w</w:t>
      </w:r>
      <w:r>
        <w:rPr>
          <w:rStyle w:val="Strong"/>
          <w:rFonts w:ascii="Times New Roman" w:eastAsia="SimSun" w:hAnsi="Times New Roman" w:cs="Times New Roman"/>
          <w:b w:val="0"/>
          <w:bCs w:val="0"/>
          <w:sz w:val="24"/>
          <w:szCs w:val="24"/>
        </w:rPr>
        <w:t>eed control efficacy (WCE)</w:t>
      </w:r>
      <w:r>
        <w:rPr>
          <w:rFonts w:ascii="Times New Roman" w:eastAsia="SimSun" w:hAnsi="Times New Roman" w:cs="Times New Roman"/>
          <w:sz w:val="24"/>
          <w:szCs w:val="24"/>
        </w:rPr>
        <w:t xml:space="preserve"> using the formula provided by (Mani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1973).</w:t>
      </w:r>
    </w:p>
    <w:p w14:paraId="372390AD" w14:textId="77777777" w:rsidR="00A84761" w:rsidRDefault="00000000">
      <w:pPr>
        <w:spacing w:after="0"/>
        <w:ind w:firstLine="0"/>
        <w:rPr>
          <w:rFonts w:ascii="Times New Roman" w:hAnsi="Times New Roman" w:cs="Times New Roman"/>
          <w:sz w:val="24"/>
          <w:szCs w:val="24"/>
        </w:rPr>
      </w:pPr>
      <w:r>
        <w:rPr>
          <w:noProof/>
        </w:rPr>
        <mc:AlternateContent>
          <mc:Choice Requires="wps">
            <w:drawing>
              <wp:anchor distT="0" distB="0" distL="0" distR="0" simplePos="0" relativeHeight="251659264" behindDoc="0" locked="0" layoutInCell="1" allowOverlap="1" wp14:anchorId="57E7EEAF" wp14:editId="77BC8E48">
                <wp:simplePos x="0" y="0"/>
                <wp:positionH relativeFrom="column">
                  <wp:posOffset>750570</wp:posOffset>
                </wp:positionH>
                <wp:positionV relativeFrom="paragraph">
                  <wp:posOffset>203200</wp:posOffset>
                </wp:positionV>
                <wp:extent cx="4068445" cy="12700"/>
                <wp:effectExtent l="0" t="6350" r="8255" b="9525"/>
                <wp:wrapNone/>
                <wp:docPr id="1026" name="Straight Connector 8"/>
                <wp:cNvGraphicFramePr/>
                <a:graphic xmlns:a="http://schemas.openxmlformats.org/drawingml/2006/main">
                  <a:graphicData uri="http://schemas.microsoft.com/office/word/2010/wordprocessingShape">
                    <wps:wsp>
                      <wps:cNvCnPr/>
                      <wps:spPr>
                        <a:xfrm flipV="1">
                          <a:off x="0" y="0"/>
                          <a:ext cx="4068445" cy="1270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w14:anchorId="09DF9024" id="Straight Connector 8" o:spid="_x0000_s1026" style="position:absolute;flip:y;z-index:251659264;visibility:visible;mso-wrap-style:square;mso-wrap-distance-left:0;mso-wrap-distance-top:0;mso-wrap-distance-right:0;mso-wrap-distance-bottom:0;mso-position-horizontal:absolute;mso-position-horizontal-relative:text;mso-position-vertical:absolute;mso-position-vertical-relative:text" from="59.1pt,16pt" to="37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" strokeweight="1pt"/>
            </w:pict>
          </mc:Fallback>
        </mc:AlternateContent>
      </w:r>
      <w:proofErr w:type="gramStart"/>
      <w:r>
        <w:rPr>
          <w:rFonts w:ascii="Times New Roman" w:eastAsia="sans-serif" w:hAnsi="Times New Roman" w:cs="Times New Roman"/>
          <w:sz w:val="24"/>
          <w:szCs w:val="24"/>
          <w:shd w:val="clear" w:color="auto" w:fill="FFFFFF"/>
        </w:rPr>
        <w:t>WCE(</w:t>
      </w:r>
      <w:proofErr w:type="gramEnd"/>
      <w:r>
        <w:rPr>
          <w:rFonts w:ascii="Times New Roman" w:eastAsia="sans-serif" w:hAnsi="Times New Roman" w:cs="Times New Roman"/>
          <w:sz w:val="24"/>
          <w:szCs w:val="24"/>
          <w:shd w:val="clear" w:color="auto" w:fill="FFFFFF"/>
        </w:rPr>
        <w:t xml:space="preserve">%) = Weed dry weight in weedy check - Weed dry weight in treated </w:t>
      </w:r>
      <w:proofErr w:type="gramStart"/>
      <w:r>
        <w:rPr>
          <w:rFonts w:ascii="Times New Roman" w:eastAsia="sans-serif" w:hAnsi="Times New Roman" w:cs="Times New Roman"/>
          <w:sz w:val="24"/>
          <w:szCs w:val="24"/>
          <w:shd w:val="clear" w:color="auto" w:fill="FFFFFF"/>
        </w:rPr>
        <w:t>plot  x</w:t>
      </w:r>
      <w:proofErr w:type="gramEnd"/>
      <w:r>
        <w:rPr>
          <w:rFonts w:ascii="Times New Roman" w:eastAsia="sans-serif" w:hAnsi="Times New Roman" w:cs="Times New Roman"/>
          <w:sz w:val="24"/>
          <w:szCs w:val="24"/>
          <w:shd w:val="clear" w:color="auto" w:fill="FFFFFF"/>
        </w:rPr>
        <w:t xml:space="preserve"> 100</w:t>
      </w:r>
    </w:p>
    <w:p w14:paraId="6A721AA8" w14:textId="77777777" w:rsidR="00A84761" w:rsidRDefault="00000000">
      <w:pPr>
        <w:snapToGrid w:val="0"/>
        <w:spacing w:after="0"/>
        <w:ind w:firstLineChars="1176" w:firstLine="2822"/>
        <w:rPr>
          <w:rFonts w:ascii="Times New Roman" w:hAnsi="Times New Roman" w:cs="Times New Roman"/>
          <w:sz w:val="24"/>
          <w:szCs w:val="24"/>
        </w:rPr>
      </w:pPr>
      <w:r>
        <w:rPr>
          <w:rFonts w:ascii="Times New Roman" w:eastAsia="sans-serif" w:hAnsi="Times New Roman" w:cs="Times New Roman"/>
          <w:sz w:val="24"/>
          <w:szCs w:val="24"/>
          <w:shd w:val="clear" w:color="auto" w:fill="FFFFFF"/>
        </w:rPr>
        <w:t>Weed dry weight in weedy check</w:t>
      </w:r>
      <w:r>
        <w:rPr>
          <w:rFonts w:ascii="Times New Roman" w:hAnsi="Times New Roman" w:cs="Times New Roman"/>
          <w:sz w:val="24"/>
          <w:szCs w:val="24"/>
        </w:rPr>
        <w:t xml:space="preserve"> </w:t>
      </w:r>
    </w:p>
    <w:p w14:paraId="367588C2" w14:textId="77777777" w:rsidR="00A84761" w:rsidRDefault="00000000">
      <w:pPr>
        <w:snapToGrid w:val="0"/>
        <w:spacing w:after="0"/>
        <w:ind w:firstLine="0"/>
        <w:rPr>
          <w:rFonts w:ascii="Times New Roman" w:hAnsi="Times New Roman" w:cs="Times New Roman"/>
          <w:sz w:val="24"/>
          <w:szCs w:val="24"/>
          <w:lang w:val="en-IN"/>
        </w:rPr>
      </w:pPr>
      <w:r>
        <w:rPr>
          <w:rFonts w:ascii="Times New Roman" w:hAnsi="Times New Roman" w:cs="Times New Roman"/>
          <w:sz w:val="24"/>
          <w:szCs w:val="24"/>
        </w:rPr>
        <w:t xml:space="preserve">The statistical analysis of the collected data will be performed using the online software OPSTAT developed by </w:t>
      </w:r>
      <w:proofErr w:type="spellStart"/>
      <w:r>
        <w:rPr>
          <w:rFonts w:ascii="Times New Roman" w:hAnsi="Times New Roman" w:cs="Times New Roman"/>
          <w:sz w:val="24"/>
          <w:szCs w:val="24"/>
        </w:rPr>
        <w:t>Sheoran</w:t>
      </w:r>
      <w:proofErr w:type="spellEnd"/>
      <w:r>
        <w:rPr>
          <w:rFonts w:ascii="Times New Roman" w:hAnsi="Times New Roman" w:cs="Times New Roman"/>
          <w:sz w:val="24"/>
          <w:szCs w:val="24"/>
        </w:rPr>
        <w:t xml:space="preserve"> (2010) accessible at </w:t>
      </w:r>
      <w:hyperlink r:id="rId9" w:history="1">
        <w:r w:rsidR="00A84761">
          <w:rPr>
            <w:rStyle w:val="Hyperlink"/>
            <w:rFonts w:ascii="Times New Roman" w:hAnsi="Times New Roman" w:cs="Times New Roman"/>
            <w:sz w:val="24"/>
            <w:szCs w:val="24"/>
            <w:lang w:val="en-IN"/>
          </w:rPr>
          <w:t>http://14.139.232.166/opsta</w:t>
        </w:r>
      </w:hyperlink>
      <w:r>
        <w:rPr>
          <w:rFonts w:ascii="Times New Roman" w:hAnsi="Times New Roman" w:cs="Times New Roman"/>
          <w:sz w:val="24"/>
          <w:szCs w:val="24"/>
        </w:rPr>
        <w:t xml:space="preserve">t </w:t>
      </w:r>
      <w:r>
        <w:rPr>
          <w:rFonts w:ascii="Times New Roman" w:hAnsi="Times New Roman" w:cs="Times New Roman"/>
          <w:sz w:val="24"/>
          <w:szCs w:val="24"/>
          <w:lang w:val="en-IN"/>
        </w:rPr>
        <w:t>or</w:t>
      </w:r>
      <w:r>
        <w:rPr>
          <w:rFonts w:ascii="Times New Roman" w:hAnsi="Times New Roman" w:cs="Times New Roman"/>
          <w:sz w:val="24"/>
          <w:szCs w:val="24"/>
        </w:rPr>
        <w:t xml:space="preserve"> </w:t>
      </w:r>
      <w:hyperlink r:id="rId10" w:history="1">
        <w:r w:rsidR="00A84761">
          <w:rPr>
            <w:rFonts w:ascii="Times New Roman" w:hAnsi="Times New Roman" w:cs="Times New Roman"/>
            <w:sz w:val="24"/>
            <w:szCs w:val="24"/>
            <w:lang w:val="en-IN"/>
          </w:rPr>
          <w:t>http://opstat.pythonany</w:t>
        </w:r>
        <w:r w:rsidR="00A84761">
          <w:rPr>
            <w:rFonts w:ascii="Times New Roman" w:hAnsi="Times New Roman" w:cs="Times New Roman"/>
            <w:sz w:val="24"/>
            <w:szCs w:val="24"/>
          </w:rPr>
          <w:t xml:space="preserve"> </w:t>
        </w:r>
        <w:r w:rsidR="00A84761">
          <w:rPr>
            <w:rFonts w:ascii="Times New Roman" w:hAnsi="Times New Roman" w:cs="Times New Roman"/>
            <w:sz w:val="24"/>
            <w:szCs w:val="24"/>
            <w:lang w:val="en-IN"/>
          </w:rPr>
          <w:t>where.com/</w:t>
        </w:r>
      </w:hyperlink>
    </w:p>
    <w:p w14:paraId="560C3944" w14:textId="77777777" w:rsidR="00A84761" w:rsidRDefault="00A84761">
      <w:pPr>
        <w:snapToGrid w:val="0"/>
        <w:spacing w:after="0"/>
        <w:ind w:firstLine="0"/>
        <w:rPr>
          <w:rFonts w:ascii="Times New Roman" w:hAnsi="Times New Roman" w:cs="Times New Roman"/>
          <w:sz w:val="24"/>
          <w:szCs w:val="24"/>
        </w:rPr>
      </w:pPr>
    </w:p>
    <w:p w14:paraId="2DFDC7C9" w14:textId="77777777" w:rsidR="00A84761" w:rsidRDefault="00000000">
      <w:pPr>
        <w:spacing w:afterLines="50" w:after="120"/>
        <w:ind w:firstLine="0"/>
        <w:rPr>
          <w:rStyle w:val="Strong"/>
          <w:rFonts w:ascii="Times New Roman" w:hAnsi="Times New Roman" w:cs="Times New Roman"/>
          <w:sz w:val="24"/>
          <w:szCs w:val="24"/>
        </w:rPr>
      </w:pPr>
      <w:r>
        <w:rPr>
          <w:rFonts w:ascii="Times New Roman" w:hAnsi="Times New Roman" w:cs="Times New Roman"/>
          <w:b/>
          <w:bCs/>
          <w:sz w:val="24"/>
          <w:szCs w:val="24"/>
        </w:rPr>
        <w:t>Results and Discussion</w:t>
      </w:r>
    </w:p>
    <w:p w14:paraId="7BE63AF0" w14:textId="77777777" w:rsidR="00A84761" w:rsidRDefault="00000000">
      <w:pPr>
        <w:pStyle w:val="NormalWeb"/>
        <w:spacing w:beforeAutospacing="0" w:afterLines="32" w:after="76" w:afterAutospacing="0" w:line="300" w:lineRule="auto"/>
        <w:jc w:val="both"/>
        <w:rPr>
          <w:b/>
          <w:bCs/>
        </w:rPr>
      </w:pPr>
      <w:r>
        <w:rPr>
          <w:rStyle w:val="Strong"/>
        </w:rPr>
        <w:t>Growth Parameters</w:t>
      </w:r>
    </w:p>
    <w:p w14:paraId="4A700FFC" w14:textId="77777777" w:rsidR="00A84761" w:rsidRDefault="00000000">
      <w:pPr>
        <w:pStyle w:val="NormalWeb"/>
        <w:spacing w:beforeAutospacing="0" w:line="300" w:lineRule="auto"/>
        <w:ind w:firstLine="720"/>
        <w:jc w:val="both"/>
      </w:pPr>
      <w:r>
        <w:t xml:space="preserve">The growth parameters such as plant height and dry matter accumulation </w:t>
      </w:r>
      <w:proofErr w:type="gramStart"/>
      <w:r>
        <w:t>of  the</w:t>
      </w:r>
      <w:proofErr w:type="gramEnd"/>
      <w:r>
        <w:t xml:space="preserve"> wheat crop were significantly influenced by the various treatments administered in Table 1 at various growth stages 60 DAS, 90 DAS and at harvest. The treatment involving two hand weeding treatment (T</w:t>
      </w:r>
      <w:r>
        <w:rPr>
          <w:vertAlign w:val="subscript"/>
        </w:rPr>
        <w:t>8</w:t>
      </w:r>
      <w:r>
        <w:t xml:space="preserve">) exhibited superior results, measuring 65.10 cm, </w:t>
      </w:r>
      <w:r>
        <w:rPr>
          <w:color w:val="000000"/>
        </w:rPr>
        <w:t>93.70</w:t>
      </w:r>
      <w:r>
        <w:t xml:space="preserve"> cm and 98.17 cm and achieving dry matter accumulation 401.93 g m</w:t>
      </w:r>
      <w:r>
        <w:rPr>
          <w:vertAlign w:val="superscript"/>
        </w:rPr>
        <w:t>-2</w:t>
      </w:r>
      <w:r>
        <w:t>, 789.97 g m</w:t>
      </w:r>
      <w:r>
        <w:rPr>
          <w:vertAlign w:val="superscript"/>
        </w:rPr>
        <w:t>-2</w:t>
      </w:r>
      <w:r>
        <w:t>, 1030.63 g m</w:t>
      </w:r>
      <w:r>
        <w:rPr>
          <w:vertAlign w:val="superscript"/>
        </w:rPr>
        <w:t xml:space="preserve">-2 </w:t>
      </w:r>
      <w:r>
        <w:t>at 60 DAS, 90 DAS and at harvest respectively which is statistically at par with herbicide treatment p</w:t>
      </w:r>
      <w:r>
        <w:rPr>
          <w:rStyle w:val="Strong"/>
          <w:b w:val="0"/>
          <w:bCs w:val="0"/>
        </w:rPr>
        <w:t xml:space="preserve">endimethalin </w:t>
      </w:r>
      <w:r>
        <w:rPr>
          <w:rStyle w:val="Strong"/>
          <w:b w:val="0"/>
          <w:bCs w:val="0"/>
          <w:i/>
          <w:iCs/>
        </w:rPr>
        <w:t>fb</w:t>
      </w:r>
      <w:r>
        <w:rPr>
          <w:rStyle w:val="Strong"/>
          <w:b w:val="0"/>
          <w:bCs w:val="0"/>
        </w:rPr>
        <w:t xml:space="preserve"> metribuzin (T</w:t>
      </w:r>
      <w:r>
        <w:rPr>
          <w:rStyle w:val="Strong"/>
          <w:b w:val="0"/>
          <w:bCs w:val="0"/>
          <w:vertAlign w:val="subscript"/>
        </w:rPr>
        <w:t>7</w:t>
      </w:r>
      <w:r>
        <w:rPr>
          <w:rStyle w:val="Strong"/>
          <w:b w:val="0"/>
          <w:bCs w:val="0"/>
        </w:rPr>
        <w:t>)</w:t>
      </w:r>
      <w:r>
        <w:t xml:space="preserve"> recorded the highest plant height at all stages, with 63.07</w:t>
      </w:r>
      <w:r>
        <w:rPr>
          <w:rStyle w:val="Strong"/>
          <w:b w:val="0"/>
          <w:bCs w:val="0"/>
        </w:rPr>
        <w:t xml:space="preserve"> cm, 91.97 cm and 96.33 cm, </w:t>
      </w:r>
      <w:r>
        <w:t>alongside</w:t>
      </w:r>
      <w:r>
        <w:rPr>
          <w:rStyle w:val="Strong"/>
          <w:b w:val="0"/>
          <w:bCs w:val="0"/>
        </w:rPr>
        <w:t xml:space="preserve"> </w:t>
      </w:r>
      <w:r>
        <w:t>dry matter accumulation 393.27 g m</w:t>
      </w:r>
      <w:r>
        <w:rPr>
          <w:vertAlign w:val="superscript"/>
        </w:rPr>
        <w:t>-2</w:t>
      </w:r>
      <w:r>
        <w:t>, 773.70 g m</w:t>
      </w:r>
      <w:r>
        <w:rPr>
          <w:vertAlign w:val="superscript"/>
        </w:rPr>
        <w:t>-2</w:t>
      </w:r>
      <w:r>
        <w:t>, 1003.93 g m</w:t>
      </w:r>
      <w:r>
        <w:rPr>
          <w:vertAlign w:val="superscript"/>
        </w:rPr>
        <w:t xml:space="preserve">-2 </w:t>
      </w:r>
      <w:r>
        <w:t xml:space="preserve">at 60 DAS, 90 DAS and at harvest respectively. By reducing weed pressure </w:t>
      </w:r>
      <w:r>
        <w:lastRenderedPageBreak/>
        <w:t>over a longer duration, crops have better access to light, nutrients and moisture, enhancing photosynthesis and biomass production (Singh</w:t>
      </w:r>
      <w:r>
        <w:rPr>
          <w:i/>
          <w:iCs/>
        </w:rPr>
        <w:t xml:space="preserve"> </w:t>
      </w:r>
      <w:r>
        <w:t xml:space="preserve">and Yadav, 2020). On the other hand, the </w:t>
      </w:r>
      <w:r>
        <w:rPr>
          <w:rStyle w:val="Strong"/>
          <w:b w:val="0"/>
          <w:bCs w:val="0"/>
        </w:rPr>
        <w:t>weedy check (T</w:t>
      </w:r>
      <w:r>
        <w:rPr>
          <w:rStyle w:val="Strong"/>
          <w:b w:val="0"/>
          <w:bCs w:val="0"/>
          <w:vertAlign w:val="subscript"/>
        </w:rPr>
        <w:t>9</w:t>
      </w:r>
      <w:r>
        <w:rPr>
          <w:rStyle w:val="Strong"/>
          <w:b w:val="0"/>
          <w:bCs w:val="0"/>
        </w:rPr>
        <w:t>)</w:t>
      </w:r>
      <w:r>
        <w:t xml:space="preserve"> exhibited the shortest plant heights throughout the growth period, with </w:t>
      </w:r>
      <w:r>
        <w:rPr>
          <w:color w:val="000000"/>
        </w:rPr>
        <w:t>49.83</w:t>
      </w:r>
      <w:r>
        <w:t xml:space="preserve"> cm, </w:t>
      </w:r>
      <w:r>
        <w:rPr>
          <w:color w:val="000000"/>
        </w:rPr>
        <w:t>75.37</w:t>
      </w:r>
      <w:r>
        <w:t xml:space="preserve"> cm and </w:t>
      </w:r>
      <w:r>
        <w:rPr>
          <w:color w:val="000000"/>
        </w:rPr>
        <w:t>81.22</w:t>
      </w:r>
      <w:r>
        <w:t xml:space="preserve"> cm and coupled with the lowest dry matter accumulations of </w:t>
      </w:r>
      <w:r>
        <w:rPr>
          <w:rStyle w:val="Strong"/>
          <w:b w:val="0"/>
          <w:bCs w:val="0"/>
        </w:rPr>
        <w:t>313.40 g m</w:t>
      </w:r>
      <w:r>
        <w:rPr>
          <w:rStyle w:val="Strong"/>
          <w:b w:val="0"/>
          <w:bCs w:val="0"/>
          <w:vertAlign w:val="superscript"/>
        </w:rPr>
        <w:t>-2</w:t>
      </w:r>
      <w:r>
        <w:rPr>
          <w:rStyle w:val="Strong"/>
          <w:b w:val="0"/>
          <w:bCs w:val="0"/>
        </w:rPr>
        <w:t>, 636.27 g m</w:t>
      </w:r>
      <w:r>
        <w:rPr>
          <w:rStyle w:val="Strong"/>
          <w:b w:val="0"/>
          <w:bCs w:val="0"/>
          <w:vertAlign w:val="superscript"/>
        </w:rPr>
        <w:t>-2</w:t>
      </w:r>
      <w:r>
        <w:rPr>
          <w:rStyle w:val="Strong"/>
          <w:b w:val="0"/>
          <w:bCs w:val="0"/>
        </w:rPr>
        <w:t>, and 824.90 g m</w:t>
      </w:r>
      <w:r>
        <w:rPr>
          <w:rStyle w:val="Strong"/>
          <w:b w:val="0"/>
          <w:bCs w:val="0"/>
          <w:vertAlign w:val="superscript"/>
        </w:rPr>
        <w:t>-2</w:t>
      </w:r>
      <w:r>
        <w:rPr>
          <w:rStyle w:val="Strong"/>
          <w:b w:val="0"/>
          <w:bCs w:val="0"/>
        </w:rPr>
        <w:t xml:space="preserve"> </w:t>
      </w:r>
      <w:r>
        <w:t xml:space="preserve">at 60 DAS, 90 DAS and at harvest respectively, indicating the negative impact of weed competition on crop growth. Similar findings were corroborated in previous studies by Singh </w:t>
      </w:r>
      <w:r>
        <w:rPr>
          <w:i/>
          <w:iCs/>
        </w:rPr>
        <w:t>et al</w:t>
      </w:r>
      <w:r>
        <w:t xml:space="preserve">. (2019) and Sangwan </w:t>
      </w:r>
      <w:r>
        <w:rPr>
          <w:i/>
          <w:iCs/>
        </w:rPr>
        <w:t xml:space="preserve">et al. </w:t>
      </w:r>
      <w:r>
        <w:t>(2018).</w:t>
      </w:r>
    </w:p>
    <w:p w14:paraId="482207B2" w14:textId="77777777" w:rsidR="00A84761" w:rsidRDefault="00000000">
      <w:pPr>
        <w:pStyle w:val="NormalWeb"/>
        <w:spacing w:beforeLines="64" w:before="153" w:beforeAutospacing="0" w:afterLines="27" w:after="64" w:afterAutospacing="0" w:line="300" w:lineRule="auto"/>
        <w:jc w:val="both"/>
        <w:rPr>
          <w:b/>
          <w:bCs/>
        </w:rPr>
      </w:pPr>
      <w:r>
        <w:rPr>
          <w:b/>
          <w:bCs/>
        </w:rPr>
        <w:t>No of tillers</w:t>
      </w:r>
      <w:r>
        <w:rPr>
          <w:b/>
          <w:bCs/>
        </w:rPr>
        <w:tab/>
      </w:r>
    </w:p>
    <w:p w14:paraId="5C8E06A3" w14:textId="77777777" w:rsidR="00A84761" w:rsidRDefault="00000000">
      <w:pPr>
        <w:rPr>
          <w:rFonts w:ascii="Times New Roman" w:eastAsia="SimSun" w:hAnsi="Times New Roman" w:cs="Times New Roman"/>
          <w:color w:val="000000"/>
          <w:sz w:val="24"/>
          <w:szCs w:val="24"/>
          <w:lang w:eastAsia="zh-CN"/>
        </w:rPr>
      </w:pPr>
      <w:r>
        <w:rPr>
          <w:rFonts w:ascii="Times New Roman" w:hAnsi="Times New Roman" w:cs="Times New Roman"/>
          <w:sz w:val="24"/>
          <w:szCs w:val="24"/>
        </w:rPr>
        <w:t xml:space="preserve">The effect of different weed management treatments on the number </w:t>
      </w:r>
      <w:proofErr w:type="gramStart"/>
      <w:r>
        <w:rPr>
          <w:rFonts w:ascii="Times New Roman" w:hAnsi="Times New Roman" w:cs="Times New Roman"/>
          <w:sz w:val="24"/>
          <w:szCs w:val="24"/>
        </w:rPr>
        <w:t>of  tillers</w:t>
      </w:r>
      <w:proofErr w:type="gramEnd"/>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at  60</w:t>
      </w:r>
      <w:proofErr w:type="gramEnd"/>
      <w:r>
        <w:rPr>
          <w:rFonts w:ascii="Times New Roman" w:hAnsi="Times New Roman" w:cs="Times New Roman"/>
          <w:sz w:val="24"/>
          <w:szCs w:val="24"/>
        </w:rPr>
        <w:t xml:space="preserve"> and 90 DAS is presented in Table 1.</w:t>
      </w:r>
      <w:r>
        <w:rPr>
          <w:rFonts w:ascii="Times New Roman" w:eastAsia="SimSun" w:hAnsi="Times New Roman" w:cs="Times New Roman"/>
          <w:sz w:val="24"/>
          <w:szCs w:val="24"/>
        </w:rPr>
        <w:t xml:space="preserve"> At 60 and 90 DAS, two hand weeding</w:t>
      </w:r>
      <w:r>
        <w:rPr>
          <w:rStyle w:val="Strong"/>
          <w:rFonts w:ascii="Times New Roman" w:eastAsia="SimSun" w:hAnsi="Times New Roman" w:cs="Times New Roman"/>
          <w:b w:val="0"/>
          <w:bCs w:val="0"/>
          <w:sz w:val="24"/>
          <w:szCs w:val="24"/>
        </w:rPr>
        <w:t xml:space="preserve"> (T</w:t>
      </w:r>
      <w:r>
        <w:rPr>
          <w:rStyle w:val="Strong"/>
          <w:rFonts w:ascii="Times New Roman" w:eastAsia="SimSun" w:hAnsi="Times New Roman" w:cs="Times New Roman"/>
          <w:b w:val="0"/>
          <w:bCs w:val="0"/>
          <w:sz w:val="24"/>
          <w:szCs w:val="24"/>
          <w:vertAlign w:val="subscript"/>
        </w:rPr>
        <w:t>8</w:t>
      </w:r>
      <w:r>
        <w:rPr>
          <w:rFonts w:ascii="Times New Roman" w:eastAsia="SimSun" w:hAnsi="Times New Roman" w:cs="Times New Roman"/>
          <w:sz w:val="24"/>
          <w:szCs w:val="24"/>
        </w:rPr>
        <w:t xml:space="preserve">) recorded the highest number of tillers </w:t>
      </w:r>
      <w:r>
        <w:rPr>
          <w:rFonts w:ascii="Times New Roman" w:eastAsia="SimSun" w:hAnsi="Times New Roman" w:cs="Times New Roman"/>
          <w:color w:val="000000"/>
          <w:sz w:val="24"/>
          <w:szCs w:val="24"/>
          <w:lang w:eastAsia="zh-CN"/>
        </w:rPr>
        <w:t>347.73</w:t>
      </w:r>
      <w:r>
        <w:rPr>
          <w:rStyle w:val="Strong"/>
          <w:rFonts w:ascii="Times New Roman" w:eastAsia="SimSun" w:hAnsi="Times New Roman" w:cs="Times New Roman"/>
          <w:b w:val="0"/>
          <w:bCs w:val="0"/>
          <w:sz w:val="24"/>
          <w:szCs w:val="24"/>
        </w:rPr>
        <w:t xml:space="preserve"> m</w:t>
      </w:r>
      <w:r>
        <w:rPr>
          <w:rStyle w:val="Strong"/>
          <w:rFonts w:ascii="Times New Roman" w:eastAsia="SimSun" w:hAnsi="Times New Roman" w:cs="Times New Roman"/>
          <w:b w:val="0"/>
          <w:bCs w:val="0"/>
          <w:sz w:val="24"/>
          <w:szCs w:val="24"/>
          <w:vertAlign w:val="superscript"/>
        </w:rPr>
        <w:t xml:space="preserve">-2 </w:t>
      </w:r>
      <w:r>
        <w:rPr>
          <w:rStyle w:val="Strong"/>
          <w:rFonts w:ascii="Times New Roman" w:eastAsia="SimSun" w:hAnsi="Times New Roman" w:cs="Times New Roman"/>
          <w:b w:val="0"/>
          <w:bCs w:val="0"/>
          <w:sz w:val="24"/>
          <w:szCs w:val="24"/>
        </w:rPr>
        <w:t xml:space="preserve">and </w:t>
      </w:r>
      <w:r>
        <w:rPr>
          <w:rFonts w:ascii="Times New Roman" w:eastAsia="SimSun" w:hAnsi="Times New Roman" w:cs="Times New Roman"/>
          <w:color w:val="000000"/>
          <w:sz w:val="24"/>
          <w:szCs w:val="24"/>
          <w:lang w:eastAsia="zh-CN"/>
        </w:rPr>
        <w:t>378.77</w:t>
      </w:r>
      <w:r>
        <w:rPr>
          <w:rStyle w:val="Strong"/>
          <w:rFonts w:ascii="Times New Roman" w:eastAsia="SimSun" w:hAnsi="Times New Roman" w:cs="Times New Roman"/>
          <w:b w:val="0"/>
          <w:bCs w:val="0"/>
          <w:sz w:val="24"/>
          <w:szCs w:val="24"/>
        </w:rPr>
        <w:t xml:space="preserve"> m</w:t>
      </w:r>
      <w:r>
        <w:rPr>
          <w:rStyle w:val="Strong"/>
          <w:rFonts w:ascii="Times New Roman" w:eastAsia="SimSun" w:hAnsi="Times New Roman" w:cs="Times New Roman"/>
          <w:b w:val="0"/>
          <w:bCs w:val="0"/>
          <w:sz w:val="24"/>
          <w:szCs w:val="24"/>
          <w:vertAlign w:val="superscript"/>
        </w:rPr>
        <w:t>-2</w:t>
      </w:r>
      <w:r>
        <w:rPr>
          <w:rFonts w:ascii="Times New Roman" w:eastAsia="SimSun" w:hAnsi="Times New Roman" w:cs="Times New Roman"/>
          <w:sz w:val="24"/>
          <w:szCs w:val="24"/>
        </w:rPr>
        <w:t xml:space="preserve">, respectively. </w:t>
      </w:r>
      <w:r>
        <w:rPr>
          <w:rFonts w:ascii="Times New Roman" w:hAnsi="Times New Roman" w:cs="Times New Roman"/>
          <w:sz w:val="24"/>
          <w:szCs w:val="24"/>
        </w:rPr>
        <w:t xml:space="preserve">This value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statistically equivalent to chemical </w:t>
      </w:r>
      <w:proofErr w:type="gramStart"/>
      <w:r>
        <w:rPr>
          <w:rFonts w:ascii="Times New Roman" w:hAnsi="Times New Roman" w:cs="Times New Roman"/>
          <w:sz w:val="24"/>
          <w:szCs w:val="24"/>
        </w:rPr>
        <w:t>treatment  p</w:t>
      </w:r>
      <w:r>
        <w:rPr>
          <w:rStyle w:val="Strong"/>
          <w:rFonts w:ascii="Times New Roman" w:hAnsi="Times New Roman" w:cs="Times New Roman"/>
          <w:b w:val="0"/>
          <w:bCs w:val="0"/>
          <w:sz w:val="24"/>
          <w:szCs w:val="24"/>
        </w:rPr>
        <w:t>endimethalin</w:t>
      </w:r>
      <w:proofErr w:type="gramEnd"/>
      <w:r>
        <w:rPr>
          <w:rStyle w:val="Strong"/>
          <w:rFonts w:ascii="Times New Roman" w:hAnsi="Times New Roman" w:cs="Times New Roman"/>
          <w:b w:val="0"/>
          <w:bCs w:val="0"/>
          <w:i/>
          <w:iCs/>
          <w:sz w:val="24"/>
          <w:szCs w:val="24"/>
        </w:rPr>
        <w:t xml:space="preserve"> fb</w:t>
      </w:r>
      <w:r>
        <w:rPr>
          <w:rStyle w:val="Strong"/>
          <w:rFonts w:ascii="Times New Roman" w:hAnsi="Times New Roman" w:cs="Times New Roman"/>
          <w:b w:val="0"/>
          <w:bCs w:val="0"/>
          <w:sz w:val="24"/>
          <w:szCs w:val="24"/>
        </w:rPr>
        <w:t xml:space="preserve"> metribuzin </w:t>
      </w:r>
      <w:r>
        <w:rPr>
          <w:rFonts w:ascii="Times New Roman" w:hAnsi="Times New Roman" w:cs="Times New Roman"/>
          <w:sz w:val="24"/>
          <w:szCs w:val="24"/>
        </w:rPr>
        <w:t>(</w:t>
      </w:r>
      <w:r>
        <w:rPr>
          <w:rStyle w:val="Strong"/>
          <w:rFonts w:ascii="Times New Roman" w:hAnsi="Times New Roman" w:cs="Times New Roman"/>
          <w:b w:val="0"/>
          <w:bCs w:val="0"/>
          <w:sz w:val="24"/>
          <w:szCs w:val="24"/>
        </w:rPr>
        <w:t>T</w:t>
      </w:r>
      <w:r>
        <w:rPr>
          <w:rStyle w:val="Strong"/>
          <w:rFonts w:ascii="Times New Roman" w:hAnsi="Times New Roman" w:cs="Times New Roman"/>
          <w:b w:val="0"/>
          <w:bCs w:val="0"/>
          <w:sz w:val="24"/>
          <w:szCs w:val="24"/>
          <w:vertAlign w:val="subscript"/>
        </w:rPr>
        <w:t>7</w:t>
      </w:r>
      <w:proofErr w:type="gramStart"/>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lang w:eastAsia="zh-CN"/>
        </w:rPr>
        <w:t xml:space="preserve"> </w:t>
      </w:r>
      <w:r>
        <w:rPr>
          <w:rFonts w:ascii="Times New Roman" w:hAnsi="Times New Roman" w:cs="Times New Roman"/>
          <w:sz w:val="24"/>
          <w:szCs w:val="24"/>
        </w:rPr>
        <w:t>was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recorded  the</w:t>
      </w:r>
      <w:proofErr w:type="gramEnd"/>
      <w:r>
        <w:rPr>
          <w:rFonts w:ascii="Times New Roman" w:hAnsi="Times New Roman" w:cs="Times New Roman"/>
          <w:sz w:val="24"/>
          <w:szCs w:val="24"/>
        </w:rPr>
        <w:t xml:space="preserve"> highest number of tillers </w:t>
      </w:r>
      <w:r>
        <w:rPr>
          <w:rFonts w:ascii="Times New Roman" w:eastAsia="SimSun" w:hAnsi="Times New Roman" w:cs="Times New Roman"/>
          <w:color w:val="000000"/>
          <w:sz w:val="24"/>
          <w:szCs w:val="24"/>
          <w:lang w:eastAsia="zh-CN"/>
        </w:rPr>
        <w:t>338.2</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lang w:eastAsia="zh-CN"/>
        </w:rPr>
        <w:t>m</w:t>
      </w:r>
      <w:r>
        <w:rPr>
          <w:rStyle w:val="Strong"/>
          <w:rFonts w:ascii="Times New Roman" w:eastAsia="SimSun" w:hAnsi="Times New Roman" w:cs="Times New Roman"/>
          <w:b w:val="0"/>
          <w:bCs w:val="0"/>
          <w:sz w:val="24"/>
          <w:szCs w:val="24"/>
          <w:vertAlign w:val="superscript"/>
          <w:lang w:eastAsia="zh-CN"/>
        </w:rPr>
        <w:t>-</w:t>
      </w:r>
      <w:proofErr w:type="gramStart"/>
      <w:r>
        <w:rPr>
          <w:rStyle w:val="Strong"/>
          <w:rFonts w:ascii="Times New Roman" w:eastAsia="SimSun" w:hAnsi="Times New Roman" w:cs="Times New Roman"/>
          <w:b w:val="0"/>
          <w:bCs w:val="0"/>
          <w:sz w:val="24"/>
          <w:szCs w:val="24"/>
          <w:vertAlign w:val="superscript"/>
          <w:lang w:eastAsia="zh-CN"/>
        </w:rPr>
        <w:t xml:space="preserve">2  </w:t>
      </w:r>
      <w:r>
        <w:rPr>
          <w:rStyle w:val="Strong"/>
          <w:rFonts w:ascii="Times New Roman" w:eastAsia="SimSun" w:hAnsi="Times New Roman" w:cs="Times New Roman"/>
          <w:b w:val="0"/>
          <w:bCs w:val="0"/>
          <w:sz w:val="24"/>
          <w:szCs w:val="24"/>
          <w:lang w:eastAsia="zh-CN"/>
        </w:rPr>
        <w:t>at</w:t>
      </w:r>
      <w:proofErr w:type="gramEnd"/>
      <w:r>
        <w:rPr>
          <w:rStyle w:val="Strong"/>
          <w:rFonts w:ascii="Times New Roman" w:eastAsia="SimSun" w:hAnsi="Times New Roman" w:cs="Times New Roman"/>
          <w:b w:val="0"/>
          <w:bCs w:val="0"/>
          <w:sz w:val="24"/>
          <w:szCs w:val="24"/>
          <w:lang w:eastAsia="zh-CN"/>
        </w:rPr>
        <w:t xml:space="preserve"> 60 DAS </w:t>
      </w:r>
      <w:proofErr w:type="gramStart"/>
      <w:r>
        <w:rPr>
          <w:rStyle w:val="Strong"/>
          <w:rFonts w:ascii="Times New Roman" w:eastAsia="SimSun" w:hAnsi="Times New Roman" w:cs="Times New Roman"/>
          <w:b w:val="0"/>
          <w:bCs w:val="0"/>
          <w:sz w:val="24"/>
          <w:szCs w:val="24"/>
          <w:lang w:eastAsia="zh-CN"/>
        </w:rPr>
        <w:t>and  which</w:t>
      </w:r>
      <w:proofErr w:type="gramEnd"/>
      <w:r>
        <w:rPr>
          <w:rStyle w:val="Strong"/>
          <w:rFonts w:ascii="Times New Roman" w:eastAsia="SimSun" w:hAnsi="Times New Roman" w:cs="Times New Roman"/>
          <w:b w:val="0"/>
          <w:bCs w:val="0"/>
          <w:sz w:val="24"/>
          <w:szCs w:val="24"/>
          <w:lang w:eastAsia="zh-CN"/>
        </w:rPr>
        <w:t xml:space="preserve"> </w:t>
      </w:r>
      <w:r>
        <w:rPr>
          <w:rFonts w:ascii="Times New Roman" w:hAnsi="Times New Roman" w:cs="Times New Roman"/>
          <w:sz w:val="24"/>
          <w:szCs w:val="24"/>
        </w:rPr>
        <w:t xml:space="preserve">further increased </w:t>
      </w:r>
      <w:r>
        <w:rPr>
          <w:rFonts w:ascii="Times New Roman" w:eastAsia="SimSun" w:hAnsi="Times New Roman" w:cs="Times New Roman"/>
          <w:color w:val="000000"/>
          <w:sz w:val="24"/>
          <w:szCs w:val="24"/>
          <w:lang w:eastAsia="zh-CN"/>
        </w:rPr>
        <w:t>368.37</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lang w:eastAsia="zh-CN"/>
        </w:rPr>
        <w:t>m</w:t>
      </w:r>
      <w:r>
        <w:rPr>
          <w:rStyle w:val="Strong"/>
          <w:rFonts w:ascii="Times New Roman" w:eastAsia="SimSun" w:hAnsi="Times New Roman" w:cs="Times New Roman"/>
          <w:b w:val="0"/>
          <w:bCs w:val="0"/>
          <w:sz w:val="24"/>
          <w:szCs w:val="24"/>
          <w:vertAlign w:val="superscript"/>
          <w:lang w:eastAsia="zh-CN"/>
        </w:rPr>
        <w:t xml:space="preserve">-2 </w:t>
      </w:r>
      <w:r>
        <w:rPr>
          <w:rStyle w:val="Strong"/>
          <w:rFonts w:ascii="Times New Roman" w:eastAsia="SimSun" w:hAnsi="Times New Roman" w:cs="Times New Roman"/>
          <w:b w:val="0"/>
          <w:bCs w:val="0"/>
          <w:sz w:val="24"/>
          <w:szCs w:val="24"/>
          <w:lang w:eastAsia="zh-CN"/>
        </w:rPr>
        <w:t>at 90 DAS,</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 xml:space="preserve">while the lowest count was </w:t>
      </w:r>
      <w:r>
        <w:rPr>
          <w:rFonts w:ascii="Times New Roman" w:eastAsia="SimSun" w:hAnsi="Times New Roman" w:cs="Times New Roman"/>
          <w:sz w:val="24"/>
          <w:szCs w:val="24"/>
          <w:lang w:eastAsia="zh-CN"/>
        </w:rPr>
        <w:t>yielded</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in weedy check (</w:t>
      </w:r>
      <w:r>
        <w:rPr>
          <w:rStyle w:val="Strong"/>
          <w:rFonts w:ascii="Times New Roman" w:hAnsi="Times New Roman" w:cs="Times New Roman"/>
          <w:b w:val="0"/>
          <w:bCs w:val="0"/>
          <w:sz w:val="24"/>
          <w:szCs w:val="24"/>
        </w:rPr>
        <w:t>T</w:t>
      </w:r>
      <w:r>
        <w:rPr>
          <w:rStyle w:val="Strong"/>
          <w:rFonts w:ascii="Times New Roman" w:hAnsi="Times New Roman" w:cs="Times New Roman"/>
          <w:b w:val="0"/>
          <w:bCs w:val="0"/>
          <w:sz w:val="24"/>
          <w:szCs w:val="24"/>
          <w:vertAlign w:val="subscript"/>
        </w:rPr>
        <w:t>9</w:t>
      </w:r>
      <w:r>
        <w:rPr>
          <w:rStyle w:val="Strong"/>
          <w:rFonts w:ascii="Times New Roma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265.03</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lang w:eastAsia="zh-CN"/>
        </w:rPr>
        <w:t>m</w:t>
      </w:r>
      <w:r>
        <w:rPr>
          <w:rStyle w:val="Strong"/>
          <w:rFonts w:ascii="Times New Roman" w:eastAsia="SimSun" w:hAnsi="Times New Roman" w:cs="Times New Roman"/>
          <w:b w:val="0"/>
          <w:bCs w:val="0"/>
          <w:sz w:val="24"/>
          <w:szCs w:val="24"/>
          <w:vertAlign w:val="superscript"/>
          <w:lang w:eastAsia="zh-CN"/>
        </w:rPr>
        <w:t xml:space="preserve">-2 </w:t>
      </w:r>
      <w:proofErr w:type="gramStart"/>
      <w:r>
        <w:rPr>
          <w:rStyle w:val="Strong"/>
          <w:rFonts w:ascii="Times New Roman" w:eastAsia="SimSun" w:hAnsi="Times New Roman" w:cs="Times New Roman"/>
          <w:b w:val="0"/>
          <w:bCs w:val="0"/>
          <w:sz w:val="24"/>
          <w:szCs w:val="24"/>
          <w:lang w:eastAsia="zh-CN"/>
        </w:rPr>
        <w:t>and</w:t>
      </w:r>
      <w:r>
        <w:rPr>
          <w:rStyle w:val="Strong"/>
          <w:rFonts w:ascii="Times New Roman" w:eastAsia="SimSun" w:hAnsi="Times New Roman" w:cs="Times New Roman"/>
          <w:b w:val="0"/>
          <w:bCs w:val="0"/>
          <w:sz w:val="24"/>
          <w:szCs w:val="24"/>
          <w:vertAlign w:val="superscript"/>
          <w:lang w:eastAsia="zh-CN"/>
        </w:rPr>
        <w:t xml:space="preserve">  </w:t>
      </w:r>
      <w:r>
        <w:rPr>
          <w:rFonts w:ascii="Times New Roman" w:eastAsia="SimSun" w:hAnsi="Times New Roman" w:cs="Times New Roman"/>
          <w:color w:val="000000"/>
          <w:sz w:val="24"/>
          <w:szCs w:val="24"/>
          <w:lang w:eastAsia="zh-CN"/>
        </w:rPr>
        <w:t>288.77</w:t>
      </w:r>
      <w:proofErr w:type="gramEnd"/>
      <w:r>
        <w:rPr>
          <w:rStyle w:val="Strong"/>
          <w:rFonts w:ascii="Times New Roman" w:eastAsia="SimSun" w:hAnsi="Times New Roman" w:cs="Times New Roman"/>
          <w:b w:val="0"/>
          <w:bCs w:val="0"/>
          <w:sz w:val="24"/>
          <w:szCs w:val="24"/>
          <w:vertAlign w:val="superscript"/>
          <w:lang w:eastAsia="zh-CN"/>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at 60 and 90 DAS </w:t>
      </w:r>
      <w:r>
        <w:rPr>
          <w:rFonts w:ascii="Times New Roman" w:eastAsia="SimSun" w:hAnsi="Times New Roman" w:cs="Times New Roman"/>
          <w:sz w:val="24"/>
          <w:szCs w:val="24"/>
        </w:rPr>
        <w:t>respectively</w:t>
      </w:r>
      <w:r>
        <w:rPr>
          <w:rFonts w:ascii="Times New Roman" w:hAnsi="Times New Roman" w:cs="Times New Roman"/>
          <w:sz w:val="24"/>
          <w:szCs w:val="24"/>
        </w:rPr>
        <w:t xml:space="preserve">, highlighting the adverse impact of weed competition. The similar finding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previously reported by researcher</w:t>
      </w:r>
      <w:r>
        <w:rPr>
          <w:rFonts w:cs="Times New Roman"/>
          <w:sz w:val="24"/>
          <w:szCs w:val="24"/>
          <w:lang w:eastAsia="zh-CN"/>
        </w:rPr>
        <w:t xml:space="preserve"> </w:t>
      </w:r>
      <w:r>
        <w:rPr>
          <w:rFonts w:ascii="Times New Roman" w:eastAsia="SimSun" w:hAnsi="Times New Roman" w:cs="Times New Roman"/>
          <w:color w:val="000000"/>
          <w:sz w:val="24"/>
          <w:szCs w:val="24"/>
          <w:lang w:eastAsia="zh-CN"/>
        </w:rPr>
        <w:t xml:space="preserve">Keshav </w:t>
      </w:r>
      <w:r>
        <w:rPr>
          <w:rFonts w:ascii="Times New Roman" w:eastAsia="SimSun" w:hAnsi="Times New Roman" w:cs="Times New Roman"/>
          <w:i/>
          <w:iCs/>
          <w:color w:val="000000"/>
          <w:sz w:val="24"/>
          <w:szCs w:val="24"/>
          <w:lang w:eastAsia="zh-CN"/>
        </w:rPr>
        <w:t xml:space="preserve">et al. </w:t>
      </w:r>
      <w:r>
        <w:rPr>
          <w:rFonts w:ascii="Times New Roman" w:eastAsia="SimSun" w:hAnsi="Times New Roman" w:cs="Times New Roman"/>
          <w:color w:val="000000"/>
          <w:sz w:val="24"/>
          <w:szCs w:val="24"/>
          <w:lang w:eastAsia="zh-CN"/>
        </w:rPr>
        <w:t xml:space="preserve">(2024) </w:t>
      </w:r>
      <w:r>
        <w:rPr>
          <w:rFonts w:ascii="Times New Roman" w:hAnsi="Times New Roman" w:cs="Times New Roman"/>
          <w:sz w:val="24"/>
          <w:szCs w:val="24"/>
        </w:rPr>
        <w:t xml:space="preserve">and </w:t>
      </w:r>
      <w:r>
        <w:rPr>
          <w:rFonts w:ascii="Times New Roman" w:eastAsia="SimSun" w:hAnsi="Times New Roman" w:cs="Times New Roman"/>
          <w:color w:val="000000"/>
          <w:sz w:val="24"/>
          <w:szCs w:val="24"/>
          <w:lang w:eastAsia="zh-CN"/>
        </w:rPr>
        <w:t xml:space="preserve">  Meena </w:t>
      </w:r>
      <w:r>
        <w:rPr>
          <w:rFonts w:ascii="Times New Roman" w:eastAsia="SimSun" w:hAnsi="Times New Roman" w:cs="Times New Roman"/>
          <w:i/>
          <w:iCs/>
          <w:color w:val="000000"/>
          <w:sz w:val="24"/>
          <w:szCs w:val="24"/>
          <w:lang w:eastAsia="zh-CN"/>
        </w:rPr>
        <w:t>et al</w:t>
      </w:r>
      <w:r>
        <w:rPr>
          <w:rFonts w:ascii="Times New Roman" w:eastAsia="SimSun" w:hAnsi="Times New Roman" w:cs="Times New Roman"/>
          <w:color w:val="000000"/>
          <w:sz w:val="24"/>
          <w:szCs w:val="24"/>
          <w:lang w:eastAsia="zh-CN"/>
        </w:rPr>
        <w:t>. (2017).</w:t>
      </w:r>
    </w:p>
    <w:p w14:paraId="4FA18649" w14:textId="77777777" w:rsidR="00A84761" w:rsidRDefault="00000000">
      <w:pPr>
        <w:pStyle w:val="NormalWeb"/>
        <w:spacing w:line="300" w:lineRule="auto"/>
        <w:jc w:val="both"/>
        <w:rPr>
          <w:b/>
          <w:bCs/>
        </w:rPr>
      </w:pPr>
      <w:r>
        <w:rPr>
          <w:b/>
          <w:bCs/>
        </w:rPr>
        <w:t>Yield attributes and yield</w:t>
      </w:r>
    </w:p>
    <w:p w14:paraId="02A98E04" w14:textId="77777777" w:rsidR="00A84761" w:rsidRDefault="00000000">
      <w:pPr>
        <w:pStyle w:val="NormalWeb"/>
        <w:spacing w:line="300" w:lineRule="auto"/>
        <w:ind w:firstLine="720"/>
        <w:jc w:val="both"/>
      </w:pPr>
      <w:r>
        <w:t>Table 2 presents a comprehensive summary of how various weed control strategies have influenced critical yield and yield attributes, including the number of effective tillers (m</w:t>
      </w:r>
      <w:r>
        <w:rPr>
          <w:vertAlign w:val="superscript"/>
        </w:rPr>
        <w:t>-2</w:t>
      </w:r>
      <w:r>
        <w:t>) spike length (cm), number of grains spike</w:t>
      </w:r>
      <w:r>
        <w:rPr>
          <w:vertAlign w:val="superscript"/>
        </w:rPr>
        <w:t>-1</w:t>
      </w:r>
      <w:r>
        <w:t xml:space="preserve">, and test weight (g). The </w:t>
      </w:r>
      <w:r>
        <w:rPr>
          <w:rStyle w:val="Strong"/>
          <w:b w:val="0"/>
          <w:bCs w:val="0"/>
        </w:rPr>
        <w:t>highest number of effective tillers 345.30 m</w:t>
      </w:r>
      <w:r>
        <w:rPr>
          <w:rStyle w:val="Strong"/>
          <w:b w:val="0"/>
          <w:bCs w:val="0"/>
          <w:vertAlign w:val="superscript"/>
        </w:rPr>
        <w:t>-2</w:t>
      </w:r>
      <w:r>
        <w:rPr>
          <w:rStyle w:val="Strong"/>
          <w:b w:val="0"/>
          <w:bCs w:val="0"/>
        </w:rPr>
        <w:t xml:space="preserve">, </w:t>
      </w:r>
      <w:r>
        <w:t>with a spike length of 8.50 cm, a grain count of 48.50 grains spike</w:t>
      </w:r>
      <w:r>
        <w:rPr>
          <w:vertAlign w:val="superscript"/>
        </w:rPr>
        <w:t>-1</w:t>
      </w:r>
      <w:r>
        <w:t>, and test weight 40.06 g was recorded in</w:t>
      </w:r>
      <w:r>
        <w:rPr>
          <w:rStyle w:val="Strong"/>
          <w:b w:val="0"/>
          <w:bCs w:val="0"/>
        </w:rPr>
        <w:t xml:space="preserve"> </w:t>
      </w:r>
      <w:r>
        <w:t xml:space="preserve">two </w:t>
      </w:r>
      <w:r>
        <w:rPr>
          <w:rStyle w:val="Strong"/>
          <w:b w:val="0"/>
          <w:bCs w:val="0"/>
        </w:rPr>
        <w:t>hand weeding (T</w:t>
      </w:r>
      <w:r>
        <w:rPr>
          <w:rStyle w:val="Strong"/>
          <w:b w:val="0"/>
          <w:bCs w:val="0"/>
          <w:vertAlign w:val="subscript"/>
        </w:rPr>
        <w:t>8</w:t>
      </w:r>
      <w:r>
        <w:rPr>
          <w:rStyle w:val="Strong"/>
          <w:b w:val="0"/>
          <w:bCs w:val="0"/>
        </w:rPr>
        <w:t>) which was</w:t>
      </w:r>
      <w:r>
        <w:t xml:space="preserve"> statistically at par with </w:t>
      </w:r>
      <w:r>
        <w:rPr>
          <w:rStyle w:val="Strong"/>
          <w:b w:val="0"/>
          <w:bCs w:val="0"/>
        </w:rPr>
        <w:t>(T</w:t>
      </w:r>
      <w:r>
        <w:rPr>
          <w:rStyle w:val="Strong"/>
          <w:b w:val="0"/>
          <w:bCs w:val="0"/>
          <w:vertAlign w:val="subscript"/>
        </w:rPr>
        <w:t>7</w:t>
      </w:r>
      <w:r>
        <w:rPr>
          <w:rStyle w:val="Strong"/>
          <w:b w:val="0"/>
          <w:bCs w:val="0"/>
        </w:rPr>
        <w:t xml:space="preserve">) </w:t>
      </w:r>
      <w:r>
        <w:t>p</w:t>
      </w:r>
      <w:r>
        <w:rPr>
          <w:rStyle w:val="Strong"/>
          <w:b w:val="0"/>
          <w:bCs w:val="0"/>
        </w:rPr>
        <w:t xml:space="preserve">endimethalin </w:t>
      </w:r>
      <w:r>
        <w:rPr>
          <w:rStyle w:val="Strong"/>
          <w:b w:val="0"/>
          <w:bCs w:val="0"/>
          <w:i/>
          <w:iCs/>
        </w:rPr>
        <w:t>fb</w:t>
      </w:r>
      <w:r>
        <w:rPr>
          <w:rStyle w:val="Strong"/>
          <w:b w:val="0"/>
          <w:bCs w:val="0"/>
        </w:rPr>
        <w:t xml:space="preserve"> </w:t>
      </w:r>
      <w:proofErr w:type="gramStart"/>
      <w:r>
        <w:rPr>
          <w:rStyle w:val="Strong"/>
          <w:b w:val="0"/>
          <w:bCs w:val="0"/>
        </w:rPr>
        <w:t>metribuzin  (</w:t>
      </w:r>
      <w:proofErr w:type="gramEnd"/>
      <w:r>
        <w:rPr>
          <w:rStyle w:val="Strong"/>
          <w:b w:val="0"/>
          <w:bCs w:val="0"/>
        </w:rPr>
        <w:t>T</w:t>
      </w:r>
      <w:proofErr w:type="gramStart"/>
      <w:r>
        <w:rPr>
          <w:rStyle w:val="Strong"/>
          <w:b w:val="0"/>
          <w:bCs w:val="0"/>
          <w:vertAlign w:val="subscript"/>
        </w:rPr>
        <w:t xml:space="preserve">7 </w:t>
      </w:r>
      <w:r>
        <w:rPr>
          <w:rStyle w:val="Strong"/>
          <w:b w:val="0"/>
          <w:bCs w:val="0"/>
        </w:rPr>
        <w:t>)</w:t>
      </w:r>
      <w:proofErr w:type="gramEnd"/>
      <w:r>
        <w:rPr>
          <w:rStyle w:val="Strong"/>
          <w:b w:val="0"/>
          <w:bCs w:val="0"/>
        </w:rPr>
        <w:t xml:space="preserve"> </w:t>
      </w:r>
      <w:r>
        <w:t>which yielded 336.20 m</w:t>
      </w:r>
      <w:r>
        <w:rPr>
          <w:vertAlign w:val="superscript"/>
        </w:rPr>
        <w:t>-2</w:t>
      </w:r>
      <w:r>
        <w:t xml:space="preserve"> of effective tillers</w:t>
      </w:r>
      <w:r>
        <w:rPr>
          <w:rStyle w:val="Strong"/>
          <w:b w:val="0"/>
          <w:bCs w:val="0"/>
        </w:rPr>
        <w:t xml:space="preserve">, </w:t>
      </w:r>
      <w:r>
        <w:t xml:space="preserve">spike length 8.28 cm, 46.95 grains </w:t>
      </w:r>
      <w:proofErr w:type="spellStart"/>
      <w:r>
        <w:t>grains</w:t>
      </w:r>
      <w:proofErr w:type="spellEnd"/>
      <w:r>
        <w:t xml:space="preserve"> spike</w:t>
      </w:r>
      <w:r>
        <w:rPr>
          <w:vertAlign w:val="superscript"/>
        </w:rPr>
        <w:t>-1</w:t>
      </w:r>
      <w:r>
        <w:t xml:space="preserve">, and test weight 39.63 g. The </w:t>
      </w:r>
      <w:proofErr w:type="gramStart"/>
      <w:r>
        <w:t>maximum  grain</w:t>
      </w:r>
      <w:proofErr w:type="gramEnd"/>
      <w:r>
        <w:t xml:space="preserve"> yield of 50.66 t ha</w:t>
      </w:r>
      <w:r>
        <w:rPr>
          <w:vertAlign w:val="superscript"/>
        </w:rPr>
        <w:t>-1</w:t>
      </w:r>
      <w:r>
        <w:t xml:space="preserve"> and straw yield of 67.10 t ha</w:t>
      </w:r>
      <w:r>
        <w:rPr>
          <w:vertAlign w:val="superscript"/>
        </w:rPr>
        <w:t>-1</w:t>
      </w:r>
      <w:r>
        <w:t xml:space="preserve"> were also achieved through two hand weeding (T</w:t>
      </w:r>
      <w:r>
        <w:rPr>
          <w:vertAlign w:val="subscript"/>
        </w:rPr>
        <w:t>8</w:t>
      </w:r>
      <w:r>
        <w:t xml:space="preserve">). Among the </w:t>
      </w:r>
      <w:proofErr w:type="gramStart"/>
      <w:r>
        <w:t>chemical  treatments</w:t>
      </w:r>
      <w:proofErr w:type="gramEnd"/>
      <w:r>
        <w:t xml:space="preserve"> </w:t>
      </w:r>
      <w:r>
        <w:rPr>
          <w:rStyle w:val="Strong"/>
          <w:b w:val="0"/>
          <w:bCs w:val="0"/>
        </w:rPr>
        <w:t>(T</w:t>
      </w:r>
      <w:r>
        <w:rPr>
          <w:rStyle w:val="Strong"/>
          <w:b w:val="0"/>
          <w:bCs w:val="0"/>
          <w:vertAlign w:val="subscript"/>
        </w:rPr>
        <w:t>7</w:t>
      </w:r>
      <w:proofErr w:type="gramStart"/>
      <w:r>
        <w:rPr>
          <w:rStyle w:val="Strong"/>
          <w:b w:val="0"/>
          <w:bCs w:val="0"/>
        </w:rPr>
        <w:t xml:space="preserve">) </w:t>
      </w:r>
      <w:r>
        <w:t xml:space="preserve"> p</w:t>
      </w:r>
      <w:r>
        <w:rPr>
          <w:rStyle w:val="Strong"/>
          <w:b w:val="0"/>
          <w:bCs w:val="0"/>
        </w:rPr>
        <w:t>endimethalin</w:t>
      </w:r>
      <w:proofErr w:type="gramEnd"/>
      <w:r>
        <w:rPr>
          <w:rStyle w:val="Strong"/>
          <w:b w:val="0"/>
          <w:bCs w:val="0"/>
        </w:rPr>
        <w:t xml:space="preserve">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-1</w:t>
      </w:r>
      <w:r>
        <w:t xml:space="preserve"> produced statistically equivalent results, with a grain yield of 48.35 t ha</w:t>
      </w:r>
      <w:r>
        <w:rPr>
          <w:vertAlign w:val="superscript"/>
        </w:rPr>
        <w:t>-1</w:t>
      </w:r>
      <w:r>
        <w:t xml:space="preserve"> and straw yield of 64.51 t ha</w:t>
      </w:r>
      <w:r>
        <w:rPr>
          <w:vertAlign w:val="superscript"/>
        </w:rPr>
        <w:t>-1</w:t>
      </w:r>
      <w:r>
        <w:t xml:space="preserve">. This is due </w:t>
      </w:r>
      <w:proofErr w:type="gramStart"/>
      <w:r>
        <w:t>to  reduced</w:t>
      </w:r>
      <w:proofErr w:type="gramEnd"/>
      <w:r>
        <w:t xml:space="preserve"> competition from weeds the crop can make better use of soil nutrients and moisture, supporting stronger vegetative growth and better grain filling (Singh and Yadav, 2020). The weedy check </w:t>
      </w:r>
      <w:r>
        <w:rPr>
          <w:rStyle w:val="Strong"/>
          <w:b w:val="0"/>
          <w:bCs w:val="0"/>
        </w:rPr>
        <w:t>(T</w:t>
      </w:r>
      <w:r>
        <w:rPr>
          <w:rStyle w:val="Strong"/>
          <w:b w:val="0"/>
          <w:bCs w:val="0"/>
          <w:vertAlign w:val="subscript"/>
        </w:rPr>
        <w:t>8</w:t>
      </w:r>
      <w:r>
        <w:rPr>
          <w:rStyle w:val="Strong"/>
          <w:b w:val="0"/>
          <w:bCs w:val="0"/>
        </w:rPr>
        <w:t xml:space="preserve">) </w:t>
      </w:r>
      <w:r>
        <w:t xml:space="preserve">showed the poorest performance, emphasizing the importance of. proper weed management for higher yield and better grain quality. Earlier research by </w:t>
      </w:r>
      <w:r>
        <w:rPr>
          <w:color w:val="000000"/>
        </w:rPr>
        <w:t xml:space="preserve">Meena </w:t>
      </w:r>
      <w:r>
        <w:rPr>
          <w:i/>
          <w:iCs/>
          <w:color w:val="000000"/>
        </w:rPr>
        <w:t>et al</w:t>
      </w:r>
      <w:r>
        <w:rPr>
          <w:color w:val="000000"/>
        </w:rPr>
        <w:t xml:space="preserve">. (2017), </w:t>
      </w:r>
      <w:r>
        <w:t xml:space="preserve">Shakya </w:t>
      </w:r>
      <w:r>
        <w:rPr>
          <w:i/>
          <w:iCs/>
        </w:rPr>
        <w:t>et al.</w:t>
      </w:r>
      <w:r>
        <w:t xml:space="preserve"> (2017)</w:t>
      </w:r>
      <w:r>
        <w:rPr>
          <w:color w:val="000000"/>
        </w:rPr>
        <w:t xml:space="preserve"> and </w:t>
      </w:r>
      <w:r>
        <w:t xml:space="preserve">Dev </w:t>
      </w:r>
      <w:r>
        <w:rPr>
          <w:i/>
          <w:iCs/>
        </w:rPr>
        <w:t>et al</w:t>
      </w:r>
      <w:r>
        <w:t>. (2013) has also highlighted findings consistent with these results.</w:t>
      </w:r>
    </w:p>
    <w:p w14:paraId="3DB9EDB8" w14:textId="77777777" w:rsidR="00A84761" w:rsidRDefault="00000000">
      <w:pPr>
        <w:pStyle w:val="Heading3"/>
        <w:spacing w:line="300" w:lineRule="auto"/>
        <w:jc w:val="both"/>
        <w:rPr>
          <w:rFonts w:ascii="Times New Roman" w:hAnsi="Times New Roman" w:cs="Times New Roman" w:hint="default"/>
          <w:sz w:val="24"/>
          <w:szCs w:val="24"/>
        </w:rPr>
      </w:pPr>
      <w:r>
        <w:rPr>
          <w:rStyle w:val="Strong"/>
          <w:rFonts w:ascii="Times New Roman" w:hAnsi="Times New Roman" w:cs="Times New Roman" w:hint="default"/>
          <w:b/>
          <w:bCs/>
          <w:sz w:val="24"/>
          <w:szCs w:val="24"/>
        </w:rPr>
        <w:t xml:space="preserve">Weed Density </w:t>
      </w:r>
    </w:p>
    <w:p w14:paraId="20E18384" w14:textId="77777777" w:rsidR="00A84761" w:rsidRDefault="00000000">
      <w:pPr>
        <w:textAlignment w:val="center"/>
        <w:rPr>
          <w:rFonts w:cs="Times New Roman"/>
          <w:sz w:val="24"/>
          <w:szCs w:val="24"/>
          <w:lang w:eastAsia="zh-CN"/>
        </w:rPr>
      </w:pPr>
      <w:r>
        <w:rPr>
          <w:rFonts w:ascii="Times New Roman" w:hAnsi="Times New Roman" w:cs="Times New Roman"/>
          <w:sz w:val="24"/>
          <w:szCs w:val="24"/>
        </w:rPr>
        <w:lastRenderedPageBreak/>
        <w:t xml:space="preserve">The efficacy of various pre-emergence and post-emergence herbicide treatments was </w:t>
      </w:r>
      <w:proofErr w:type="gramStart"/>
      <w:r>
        <w:rPr>
          <w:rFonts w:ascii="Times New Roman" w:hAnsi="Times New Roman" w:cs="Times New Roman"/>
          <w:sz w:val="24"/>
          <w:szCs w:val="24"/>
        </w:rPr>
        <w:t>presented  in</w:t>
      </w:r>
      <w:proofErr w:type="gramEnd"/>
      <w:r>
        <w:rPr>
          <w:rFonts w:ascii="Times New Roman" w:hAnsi="Times New Roman" w:cs="Times New Roman"/>
          <w:sz w:val="24"/>
          <w:szCs w:val="24"/>
        </w:rPr>
        <w:t xml:space="preserve"> Table 3 on weed density. </w:t>
      </w:r>
      <w:r>
        <w:rPr>
          <w:rFonts w:ascii="Times New Roman" w:eastAsia="SimSun" w:hAnsi="Times New Roman" w:cs="Times New Roman"/>
          <w:sz w:val="24"/>
          <w:szCs w:val="24"/>
          <w:lang w:eastAsia="zh-CN"/>
        </w:rPr>
        <w:t xml:space="preserve">At all intervals, the most minimal weed density was recorded in </w:t>
      </w:r>
      <w:proofErr w:type="gramStart"/>
      <w:r>
        <w:rPr>
          <w:rFonts w:ascii="Times New Roman" w:eastAsia="SimSun" w:hAnsi="Times New Roman" w:cs="Times New Roman"/>
          <w:sz w:val="24"/>
          <w:szCs w:val="24"/>
          <w:lang w:eastAsia="zh-CN"/>
        </w:rPr>
        <w:t xml:space="preserve">the </w:t>
      </w:r>
      <w:r>
        <w:rPr>
          <w:rFonts w:ascii="Times New Roman" w:hAnsi="Times New Roman" w:cs="Times New Roman"/>
          <w:sz w:val="24"/>
          <w:szCs w:val="24"/>
          <w:lang w:eastAsia="zh-CN"/>
        </w:rPr>
        <w:t xml:space="preserve"> </w:t>
      </w:r>
      <w:r>
        <w:rPr>
          <w:rFonts w:ascii="Times New Roman" w:eastAsia="SimSun" w:hAnsi="Times New Roman" w:cs="Times New Roman"/>
          <w:sz w:val="24"/>
          <w:szCs w:val="24"/>
          <w:lang w:eastAsia="zh-CN"/>
        </w:rPr>
        <w:t>two</w:t>
      </w:r>
      <w:proofErr w:type="gramEnd"/>
      <w:r>
        <w:rPr>
          <w:rFonts w:ascii="Times New Roman" w:eastAsia="SimSun" w:hAnsi="Times New Roman" w:cs="Times New Roman"/>
          <w:sz w:val="24"/>
          <w:szCs w:val="24"/>
          <w:lang w:eastAsia="zh-CN"/>
        </w:rPr>
        <w:t xml:space="preserve"> hand weeding </w:t>
      </w:r>
      <w:r>
        <w:rPr>
          <w:rFonts w:ascii="Times New Roman" w:hAnsi="Times New Roman" w:cs="Times New Roman"/>
          <w:sz w:val="24"/>
          <w:szCs w:val="24"/>
          <w:lang w:eastAsia="zh-CN"/>
        </w:rPr>
        <w:t>(T</w:t>
      </w:r>
      <w:r>
        <w:rPr>
          <w:rFonts w:ascii="Times New Roman" w:hAnsi="Times New Roman" w:cs="Times New Roman"/>
          <w:sz w:val="24"/>
          <w:szCs w:val="24"/>
          <w:vertAlign w:val="subscript"/>
          <w:lang w:eastAsia="zh-CN"/>
        </w:rPr>
        <w:t>8</w:t>
      </w:r>
      <w:r>
        <w:rPr>
          <w:rFonts w:ascii="Times New Roman" w:hAnsi="Times New Roman" w:cs="Times New Roman"/>
          <w:sz w:val="24"/>
          <w:szCs w:val="24"/>
          <w:lang w:eastAsia="zh-CN"/>
        </w:rPr>
        <w:t>)</w:t>
      </w:r>
      <w:r>
        <w:rPr>
          <w:rFonts w:ascii="Times New Roman" w:eastAsia="SimSun" w:hAnsi="Times New Roman" w:cs="Times New Roman"/>
          <w:sz w:val="24"/>
          <w:szCs w:val="24"/>
          <w:lang w:eastAsia="zh-CN"/>
        </w:rPr>
        <w:t>, which achieved an impressive 0.0 m</w:t>
      </w:r>
      <w:r>
        <w:rPr>
          <w:rFonts w:ascii="Times New Roman" w:eastAsia="SimSun" w:hAnsi="Times New Roman" w:cs="Times New Roman"/>
          <w:sz w:val="24"/>
          <w:szCs w:val="24"/>
          <w:vertAlign w:val="superscript"/>
          <w:lang w:eastAsia="zh-CN"/>
        </w:rPr>
        <w:t>-2</w:t>
      </w:r>
      <w:r>
        <w:rPr>
          <w:rFonts w:ascii="Times New Roman" w:eastAsia="SimSun" w:hAnsi="Times New Roman" w:cs="Times New Roman"/>
          <w:sz w:val="24"/>
          <w:szCs w:val="24"/>
          <w:lang w:eastAsia="zh-CN"/>
        </w:rPr>
        <w:t>, establishing it as the most effective method</w:t>
      </w:r>
      <w:r>
        <w:rPr>
          <w:rFonts w:ascii="Times New Roman" w:eastAsia="SimSun" w:hAnsi="Times New Roman" w:cs="Times New Roman"/>
          <w:sz w:val="24"/>
          <w:szCs w:val="24"/>
        </w:rPr>
        <w:t>. Among chemical treatments,</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Style w:val="Strong"/>
          <w:rFonts w:ascii="Times New Roman" w:eastAsia="SimSun" w:hAnsi="Times New Roman" w:cs="Times New Roman"/>
          <w:b w:val="0"/>
          <w:bCs w:val="0"/>
          <w:sz w:val="24"/>
          <w:szCs w:val="24"/>
        </w:rPr>
        <w:t>yroxasulfone</w:t>
      </w:r>
      <w:proofErr w:type="spellEnd"/>
      <w:r>
        <w:rPr>
          <w:rStyle w:val="Strong"/>
          <w:rFonts w:ascii="Times New Roman" w:eastAsia="SimSun" w:hAnsi="Times New Roman" w:cs="Times New Roman"/>
          <w:b w:val="0"/>
          <w:bCs w:val="0"/>
          <w:sz w:val="24"/>
          <w:szCs w:val="24"/>
        </w:rPr>
        <w:t xml:space="preserve"> 125 g</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(T</w:t>
      </w:r>
      <w:r>
        <w:rPr>
          <w:rStyle w:val="Strong"/>
          <w:rFonts w:ascii="Times New Roman" w:hAnsi="Times New Roman" w:cs="Times New Roman"/>
          <w:b w:val="0"/>
          <w:bCs w:val="0"/>
          <w:sz w:val="24"/>
          <w:szCs w:val="24"/>
          <w:vertAlign w:val="subscript"/>
        </w:rPr>
        <w:t>2</w:t>
      </w:r>
      <w:r>
        <w:rPr>
          <w:rStyle w:val="Strong"/>
          <w:rFonts w:ascii="Times New Roman" w:eastAsia="SimSun" w:hAnsi="Times New Roman" w:cs="Times New Roman"/>
          <w:b w:val="0"/>
          <w:bCs w:val="0"/>
          <w:sz w:val="24"/>
          <w:szCs w:val="24"/>
        </w:rPr>
        <w:t>)</w:t>
      </w:r>
      <w:r>
        <w:rPr>
          <w:rStyle w:val="Strong"/>
          <w:rFonts w:ascii="Times New Roma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4.90 (23.04)</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w:t>
      </w:r>
      <w:proofErr w:type="gramStart"/>
      <w:r>
        <w:rPr>
          <w:rStyle w:val="Strong"/>
          <w:rFonts w:ascii="Times New Roman" w:hAnsi="Times New Roman" w:cs="Times New Roman"/>
          <w:b w:val="0"/>
          <w:bCs w:val="0"/>
          <w:sz w:val="24"/>
          <w:szCs w:val="24"/>
          <w:vertAlign w:val="superscript"/>
        </w:rPr>
        <w:t xml:space="preserve">2  </w:t>
      </w:r>
      <w:r>
        <w:rPr>
          <w:rFonts w:ascii="Times New Roman" w:eastAsia="SimSun" w:hAnsi="Times New Roman" w:cs="Times New Roman"/>
          <w:sz w:val="24"/>
          <w:szCs w:val="24"/>
        </w:rPr>
        <w:t>were</w:t>
      </w:r>
      <w:proofErr w:type="gramEnd"/>
      <w:r>
        <w:rPr>
          <w:rFonts w:ascii="Times New Roman" w:eastAsia="SimSun" w:hAnsi="Times New Roman" w:cs="Times New Roman"/>
          <w:sz w:val="24"/>
          <w:szCs w:val="24"/>
        </w:rPr>
        <w:t xml:space="preserve"> the most effective followed closely </w:t>
      </w:r>
      <w:proofErr w:type="gramStart"/>
      <w:r>
        <w:rPr>
          <w:rFonts w:ascii="Times New Roman" w:eastAsia="SimSun" w:hAnsi="Times New Roman" w:cs="Times New Roman"/>
          <w:sz w:val="24"/>
          <w:szCs w:val="24"/>
        </w:rPr>
        <w:t>by  p</w:t>
      </w:r>
      <w:r>
        <w:rPr>
          <w:rStyle w:val="Strong"/>
          <w:rFonts w:ascii="Times New Roman" w:eastAsia="SimSun" w:hAnsi="Times New Roman" w:cs="Times New Roman"/>
          <w:b w:val="0"/>
          <w:bCs w:val="0"/>
          <w:sz w:val="24"/>
          <w:szCs w:val="24"/>
        </w:rPr>
        <w:t>endimethalin</w:t>
      </w:r>
      <w:proofErr w:type="gramEnd"/>
      <w:r>
        <w:rPr>
          <w:rStyle w:val="Strong"/>
          <w:rFonts w:ascii="Times New Roman" w:eastAsia="SimSun" w:hAnsi="Times New Roman" w:cs="Times New Roman"/>
          <w:b w:val="0"/>
          <w:bCs w:val="0"/>
          <w:sz w:val="24"/>
          <w:szCs w:val="24"/>
        </w:rPr>
        <w:t xml:space="preserve"> 1500 ml</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w:t>
      </w:r>
      <w:r>
        <w:rPr>
          <w:rStyle w:val="Strong"/>
          <w:rFonts w:ascii="Times New Roman" w:eastAsia="SimSun" w:hAnsi="Times New Roman" w:cs="Times New Roman"/>
          <w:b w:val="0"/>
          <w:bCs w:val="0"/>
          <w:i/>
          <w:iCs/>
          <w:sz w:val="24"/>
          <w:szCs w:val="24"/>
        </w:rPr>
        <w:t>fb</w:t>
      </w:r>
      <w:r>
        <w:rPr>
          <w:rStyle w:val="Strong"/>
          <w:rFonts w:ascii="Times New Roman" w:eastAsia="SimSun" w:hAnsi="Times New Roman" w:cs="Times New Roman"/>
          <w:b w:val="0"/>
          <w:bCs w:val="0"/>
          <w:sz w:val="24"/>
          <w:szCs w:val="24"/>
        </w:rPr>
        <w:t xml:space="preserve">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 250 g</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 xml:space="preserve">-1 </w:t>
      </w:r>
      <w:r>
        <w:rPr>
          <w:rStyle w:val="Strong"/>
          <w:rFonts w:ascii="Times New Roman" w:eastAsia="SimSun" w:hAnsi="Times New Roman" w:cs="Times New Roman"/>
          <w:b w:val="0"/>
          <w:bCs w:val="0"/>
          <w:sz w:val="24"/>
          <w:szCs w:val="24"/>
        </w:rPr>
        <w:t>(T</w:t>
      </w:r>
      <w:r>
        <w:rPr>
          <w:rStyle w:val="Strong"/>
          <w:rFonts w:ascii="Times New Roman" w:eastAsia="SimSun" w:hAnsi="Times New Roman" w:cs="Times New Roman"/>
          <w:b w:val="0"/>
          <w:bCs w:val="0"/>
          <w:sz w:val="24"/>
          <w:szCs w:val="24"/>
          <w:vertAlign w:val="subscript"/>
        </w:rPr>
        <w:t>7</w:t>
      </w:r>
      <w:r>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5.21 (26.18)</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eastAsia="SimSun" w:hAnsi="Times New Roman" w:cs="Times New Roman"/>
          <w:sz w:val="24"/>
          <w:szCs w:val="24"/>
        </w:rPr>
        <w:t xml:space="preserve"> </w:t>
      </w:r>
      <w:r>
        <w:rPr>
          <w:rFonts w:ascii="Times New Roman" w:hAnsi="Times New Roman" w:cs="Times New Roman"/>
          <w:sz w:val="24"/>
          <w:szCs w:val="24"/>
        </w:rPr>
        <w:t>and p</w:t>
      </w:r>
      <w:r>
        <w:rPr>
          <w:rStyle w:val="Strong"/>
          <w:rFonts w:ascii="Times New Roman" w:eastAsia="SimSun" w:hAnsi="Times New Roman" w:cs="Times New Roman"/>
          <w:b w:val="0"/>
          <w:bCs w:val="0"/>
          <w:sz w:val="24"/>
          <w:szCs w:val="24"/>
        </w:rPr>
        <w:t>endimethalin 1500 ml</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 xml:space="preserve">-1 </w:t>
      </w:r>
      <w:r>
        <w:rPr>
          <w:rStyle w:val="Strong"/>
          <w:rFonts w:ascii="Times New Roman" w:eastAsia="SimSun" w:hAnsi="Times New Roman" w:cs="Times New Roman"/>
          <w:b w:val="0"/>
          <w:bCs w:val="0"/>
          <w:sz w:val="24"/>
          <w:szCs w:val="24"/>
        </w:rPr>
        <w:t>(T</w:t>
      </w:r>
      <w:r>
        <w:rPr>
          <w:rStyle w:val="Strong"/>
          <w:rFonts w:ascii="Times New Roman" w:hAnsi="Times New Roman" w:cs="Times New Roman"/>
          <w:b w:val="0"/>
          <w:bCs w:val="0"/>
          <w:sz w:val="24"/>
          <w:szCs w:val="24"/>
          <w:vertAlign w:val="subscript"/>
        </w:rPr>
        <w:t>1</w:t>
      </w:r>
      <w:r>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 xml:space="preserve">5.26 (26.66)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eastAsia="SimSun" w:hAnsi="Times New Roman" w:cs="Times New Roman"/>
          <w:sz w:val="24"/>
          <w:szCs w:val="24"/>
        </w:rPr>
        <w:t>.</w:t>
      </w:r>
      <w:r>
        <w:rPr>
          <w:rFonts w:ascii="Times New Roman" w:hAnsi="Times New Roman" w:cs="Times New Roman"/>
          <w:sz w:val="24"/>
          <w:szCs w:val="24"/>
        </w:rPr>
        <w:t xml:space="preserve"> T</w:t>
      </w:r>
      <w:r>
        <w:rPr>
          <w:rFonts w:ascii="Times New Roman" w:eastAsia="SimSun" w:hAnsi="Times New Roman" w:cs="Times New Roman"/>
          <w:sz w:val="24"/>
          <w:szCs w:val="24"/>
        </w:rPr>
        <w:t xml:space="preserve">hese treatments significantly reduced the emergence of weeds compared to </w:t>
      </w:r>
      <w:proofErr w:type="gramStart"/>
      <w:r>
        <w:rPr>
          <w:rFonts w:ascii="Times New Roman" w:eastAsia="SimSun" w:hAnsi="Times New Roman" w:cs="Times New Roman"/>
          <w:sz w:val="24"/>
          <w:szCs w:val="24"/>
        </w:rPr>
        <w:t xml:space="preserve">the  </w:t>
      </w:r>
      <w:r>
        <w:rPr>
          <w:rStyle w:val="Strong"/>
          <w:rFonts w:ascii="Times New Roman" w:eastAsia="SimSun" w:hAnsi="Times New Roman" w:cs="Times New Roman"/>
          <w:b w:val="0"/>
          <w:bCs w:val="0"/>
          <w:sz w:val="24"/>
          <w:szCs w:val="24"/>
        </w:rPr>
        <w:t>(</w:t>
      </w:r>
      <w:proofErr w:type="gramEnd"/>
      <w:r>
        <w:rPr>
          <w:rStyle w:val="Strong"/>
          <w:rFonts w:ascii="Times New Roman" w:eastAsia="SimSun" w:hAnsi="Times New Roman" w:cs="Times New Roman"/>
          <w:b w:val="0"/>
          <w:bCs w:val="0"/>
          <w:sz w:val="24"/>
          <w:szCs w:val="24"/>
        </w:rPr>
        <w:t>T</w:t>
      </w:r>
      <w:r>
        <w:rPr>
          <w:rStyle w:val="Strong"/>
          <w:rFonts w:ascii="Times New Roman" w:hAnsi="Times New Roman" w:cs="Times New Roman"/>
          <w:b w:val="0"/>
          <w:bCs w:val="0"/>
          <w:sz w:val="24"/>
          <w:szCs w:val="24"/>
          <w:vertAlign w:val="subscript"/>
        </w:rPr>
        <w:t>9</w:t>
      </w:r>
      <w:r>
        <w:rPr>
          <w:rStyle w:val="Strong"/>
          <w:rFonts w:ascii="Times New Roman" w:eastAsia="SimSun" w:hAnsi="Times New Roman" w:cs="Times New Roman"/>
          <w:b w:val="0"/>
          <w:bCs w:val="0"/>
          <w:sz w:val="24"/>
          <w:szCs w:val="24"/>
        </w:rPr>
        <w:t>)</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weedy check</w:t>
      </w:r>
      <w:r>
        <w:rPr>
          <w:rFonts w:ascii="Times New Roman" w:eastAsia="SimSun" w:hAnsi="Times New Roman" w:cs="Times New Roman"/>
          <w:sz w:val="24"/>
          <w:szCs w:val="24"/>
        </w:rPr>
        <w:t xml:space="preserve"> 11.05 (121.02)</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eastAsia="SimSun" w:hAnsi="Times New Roman" w:cs="Times New Roman"/>
          <w:sz w:val="24"/>
          <w:szCs w:val="24"/>
        </w:rPr>
        <w:t xml:space="preserve">. A similar trend was observed at 60 </w:t>
      </w:r>
      <w:r>
        <w:rPr>
          <w:rFonts w:ascii="Times New Roman" w:hAnsi="Times New Roman" w:cs="Times New Roman"/>
          <w:sz w:val="24"/>
          <w:szCs w:val="24"/>
        </w:rPr>
        <w:t xml:space="preserve">and 90 </w:t>
      </w:r>
      <w:r>
        <w:rPr>
          <w:rFonts w:ascii="Times New Roman" w:eastAsia="SimSun" w:hAnsi="Times New Roman" w:cs="Times New Roman"/>
          <w:sz w:val="24"/>
          <w:szCs w:val="24"/>
        </w:rPr>
        <w:t>DAS, where</w:t>
      </w:r>
      <w:r>
        <w:rPr>
          <w:rFonts w:ascii="Times New Roman" w:hAnsi="Times New Roman" w:cs="Times New Roman"/>
          <w:sz w:val="24"/>
          <w:szCs w:val="24"/>
        </w:rPr>
        <w:t xml:space="preserve"> </w:t>
      </w:r>
      <w:r>
        <w:rPr>
          <w:rFonts w:ascii="Times New Roman" w:eastAsia="SimSun" w:hAnsi="Times New Roman" w:cs="Times New Roman"/>
          <w:sz w:val="24"/>
          <w:szCs w:val="24"/>
        </w:rPr>
        <w:t>p</w:t>
      </w:r>
      <w:r>
        <w:rPr>
          <w:rStyle w:val="Strong"/>
          <w:rFonts w:ascii="Times New Roman" w:eastAsia="SimSun" w:hAnsi="Times New Roman" w:cs="Times New Roman"/>
          <w:b w:val="0"/>
          <w:bCs w:val="0"/>
          <w:sz w:val="24"/>
          <w:szCs w:val="24"/>
        </w:rPr>
        <w:t>endimethalin 1500 ml</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w:t>
      </w:r>
      <w:r>
        <w:rPr>
          <w:rStyle w:val="Strong"/>
          <w:rFonts w:ascii="Times New Roman" w:eastAsia="SimSun" w:hAnsi="Times New Roman" w:cs="Times New Roman"/>
          <w:b w:val="0"/>
          <w:bCs w:val="0"/>
          <w:i/>
          <w:iCs/>
          <w:sz w:val="24"/>
          <w:szCs w:val="24"/>
        </w:rPr>
        <w:t xml:space="preserve">fb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 250 g</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 xml:space="preserve">-1 </w:t>
      </w:r>
      <w:r>
        <w:rPr>
          <w:rStyle w:val="Strong"/>
          <w:rFonts w:ascii="Times New Roman" w:eastAsia="SimSun" w:hAnsi="Times New Roman" w:cs="Times New Roman"/>
          <w:b w:val="0"/>
          <w:bCs w:val="0"/>
          <w:sz w:val="24"/>
          <w:szCs w:val="24"/>
        </w:rPr>
        <w:t>(T</w:t>
      </w:r>
      <w:r>
        <w:rPr>
          <w:rStyle w:val="Strong"/>
          <w:rFonts w:ascii="Times New Roman" w:eastAsia="SimSun" w:hAnsi="Times New Roman" w:cs="Times New Roman"/>
          <w:b w:val="0"/>
          <w:bCs w:val="0"/>
          <w:sz w:val="24"/>
          <w:szCs w:val="24"/>
          <w:vertAlign w:val="subscript"/>
        </w:rPr>
        <w:t>7</w:t>
      </w:r>
      <w:r>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sz w:val="24"/>
          <w:szCs w:val="24"/>
        </w:rPr>
        <w:t xml:space="preserve">recorded the lowest weed density </w:t>
      </w:r>
      <w:r>
        <w:rPr>
          <w:rFonts w:ascii="Times New Roman" w:eastAsia="SimSun" w:hAnsi="Times New Roman" w:cs="Times New Roman"/>
          <w:color w:val="000000"/>
          <w:sz w:val="24"/>
          <w:szCs w:val="24"/>
          <w:lang w:eastAsia="zh-CN"/>
        </w:rPr>
        <w:t>5.12 (25.18)</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hAnsi="Times New Roman" w:cs="Times New Roman"/>
          <w:sz w:val="24"/>
          <w:szCs w:val="24"/>
        </w:rPr>
        <w:t xml:space="preserve"> and</w:t>
      </w:r>
      <w:r>
        <w:rPr>
          <w:rFonts w:ascii="Times New Roman" w:eastAsia="SimSun" w:hAnsi="Times New Roman" w:cs="Times New Roman"/>
          <w:sz w:val="24"/>
          <w:szCs w:val="24"/>
        </w:rPr>
        <w:t xml:space="preserve"> </w:t>
      </w:r>
      <w:r>
        <w:rPr>
          <w:rFonts w:ascii="Times New Roman" w:eastAsia="SimSun" w:hAnsi="Times New Roman" w:cs="Times New Roman"/>
          <w:color w:val="000000"/>
          <w:sz w:val="24"/>
          <w:szCs w:val="24"/>
          <w:lang w:eastAsia="zh-CN"/>
        </w:rPr>
        <w:t>5.66 (31.03)</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indicating the </w:t>
      </w:r>
      <w:proofErr w:type="gramStart"/>
      <w:r>
        <w:rPr>
          <w:rFonts w:ascii="Times New Roman" w:eastAsia="SimSun" w:hAnsi="Times New Roman" w:cs="Times New Roman"/>
          <w:sz w:val="24"/>
          <w:szCs w:val="24"/>
        </w:rPr>
        <w:t>long lasting</w:t>
      </w:r>
      <w:proofErr w:type="gramEnd"/>
      <w:r>
        <w:rPr>
          <w:rFonts w:ascii="Times New Roman" w:eastAsia="SimSun" w:hAnsi="Times New Roman" w:cs="Times New Roman"/>
          <w:sz w:val="24"/>
          <w:szCs w:val="24"/>
        </w:rPr>
        <w:t xml:space="preserve"> residual and knockdown effect of the combination</w:t>
      </w:r>
      <w:r>
        <w:rPr>
          <w:rFonts w:ascii="Times New Roman" w:hAnsi="Times New Roman" w:cs="Times New Roman"/>
          <w:sz w:val="24"/>
          <w:szCs w:val="24"/>
        </w:rPr>
        <w:t xml:space="preserve"> (Kumar </w:t>
      </w:r>
      <w:r>
        <w:rPr>
          <w:rFonts w:ascii="Times New Roman" w:hAnsi="Times New Roman" w:cs="Times New Roman"/>
          <w:i/>
          <w:iCs/>
          <w:sz w:val="24"/>
          <w:szCs w:val="24"/>
        </w:rPr>
        <w:t>et al</w:t>
      </w:r>
      <w:r>
        <w:rPr>
          <w:rFonts w:ascii="Times New Roman" w:hAnsi="Times New Roman" w:cs="Times New Roman"/>
          <w:sz w:val="24"/>
          <w:szCs w:val="24"/>
        </w:rPr>
        <w:t>., 2019)</w:t>
      </w:r>
      <w:r>
        <w:rPr>
          <w:rFonts w:ascii="Times New Roman" w:eastAsia="SimSun" w:hAnsi="Times New Roman" w:cs="Times New Roman"/>
          <w:sz w:val="24"/>
          <w:szCs w:val="24"/>
        </w:rPr>
        <w:t>.</w:t>
      </w:r>
      <w:r>
        <w:rPr>
          <w:rFonts w:ascii="Times New Roman" w:hAnsi="Times New Roman" w:cs="Times New Roman"/>
          <w:sz w:val="24"/>
          <w:szCs w:val="24"/>
        </w:rPr>
        <w:t xml:space="preserve"> </w:t>
      </w:r>
      <w:proofErr w:type="gramStart"/>
      <w:r>
        <w:rPr>
          <w:rFonts w:ascii="Times New Roman" w:eastAsia="SimSun" w:hAnsi="Times New Roman" w:cs="Times New Roman"/>
          <w:sz w:val="24"/>
          <w:szCs w:val="24"/>
        </w:rPr>
        <w:t xml:space="preserve">The  </w:t>
      </w:r>
      <w:r>
        <w:rPr>
          <w:rFonts w:ascii="Times New Roman" w:hAnsi="Times New Roman" w:cs="Times New Roman"/>
          <w:sz w:val="24"/>
          <w:szCs w:val="24"/>
        </w:rPr>
        <w:t>weedy</w:t>
      </w:r>
      <w:proofErr w:type="gramEnd"/>
      <w:r>
        <w:rPr>
          <w:rFonts w:ascii="Times New Roman" w:hAnsi="Times New Roman" w:cs="Times New Roman"/>
          <w:sz w:val="24"/>
          <w:szCs w:val="24"/>
        </w:rPr>
        <w:t xml:space="preserve"> check </w:t>
      </w:r>
      <w:r>
        <w:rPr>
          <w:rStyle w:val="Strong"/>
          <w:rFonts w:ascii="Times New Roman" w:eastAsia="SimSun" w:hAnsi="Times New Roman" w:cs="Times New Roman"/>
          <w:b w:val="0"/>
          <w:bCs w:val="0"/>
          <w:sz w:val="24"/>
          <w:szCs w:val="24"/>
        </w:rPr>
        <w:t>(T</w:t>
      </w:r>
      <w:r>
        <w:rPr>
          <w:rStyle w:val="Strong"/>
          <w:rFonts w:ascii="Times New Roman" w:hAnsi="Times New Roman" w:cs="Times New Roman"/>
          <w:b w:val="0"/>
          <w:bCs w:val="0"/>
          <w:sz w:val="24"/>
          <w:szCs w:val="24"/>
          <w:vertAlign w:val="subscript"/>
        </w:rPr>
        <w:t>9</w:t>
      </w:r>
      <w:r>
        <w:rPr>
          <w:rStyle w:val="Strong"/>
          <w:rFonts w:ascii="Times New Roman" w:eastAsia="SimSun" w:hAnsi="Times New Roman" w:cs="Times New Roman"/>
          <w:b w:val="0"/>
          <w:bCs w:val="0"/>
          <w:sz w:val="24"/>
          <w:szCs w:val="24"/>
        </w:rPr>
        <w:t>)</w:t>
      </w:r>
      <w:r>
        <w:rPr>
          <w:rFonts w:ascii="Times New Roman" w:eastAsia="SimSun" w:hAnsi="Times New Roman" w:cs="Times New Roman"/>
          <w:sz w:val="24"/>
          <w:szCs w:val="24"/>
        </w:rPr>
        <w:t xml:space="preserve"> exhibited the highest weed density at 11.05</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165.28)</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Style w:val="Strong"/>
          <w:rFonts w:ascii="Times New Roman" w:hAnsi="Times New Roman" w:cs="Times New Roman"/>
          <w:b w:val="0"/>
          <w:bCs w:val="0"/>
          <w:sz w:val="24"/>
          <w:szCs w:val="24"/>
        </w:rPr>
        <w:t xml:space="preserve"> and</w:t>
      </w:r>
      <w:r>
        <w:rPr>
          <w:rFonts w:ascii="Times New Roman" w:eastAsia="SimSun" w:hAnsi="Times New Roman" w:cs="Times New Roman"/>
          <w:sz w:val="24"/>
          <w:szCs w:val="24"/>
        </w:rPr>
        <w:t xml:space="preserve"> 11.42 (179.17)</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 xml:space="preserve">-2 </w:t>
      </w:r>
      <w:r>
        <w:rPr>
          <w:rStyle w:val="Strong"/>
          <w:rFonts w:ascii="Times New Roman" w:hAnsi="Times New Roman" w:cs="Times New Roman"/>
          <w:b w:val="0"/>
          <w:bCs w:val="0"/>
          <w:sz w:val="24"/>
          <w:szCs w:val="24"/>
        </w:rPr>
        <w:t>at 60 and 90 DAS respectively</w:t>
      </w:r>
      <w:r>
        <w:rPr>
          <w:rFonts w:ascii="Times New Roman" w:eastAsia="SimSun" w:hAnsi="Times New Roman" w:cs="Times New Roman"/>
          <w:sz w:val="24"/>
          <w:szCs w:val="24"/>
        </w:rPr>
        <w:t>, emphasizing the need for effective weed management practices.</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Among chemical methods, </w:t>
      </w:r>
      <w:r>
        <w:rPr>
          <w:rFonts w:ascii="Times New Roman" w:hAnsi="Times New Roman" w:cs="Times New Roman"/>
          <w:sz w:val="24"/>
          <w:szCs w:val="24"/>
        </w:rPr>
        <w:t>p</w:t>
      </w:r>
      <w:r>
        <w:rPr>
          <w:rStyle w:val="Strong"/>
          <w:rFonts w:ascii="Times New Roman" w:eastAsia="SimSun" w:hAnsi="Times New Roman" w:cs="Times New Roman"/>
          <w:b w:val="0"/>
          <w:bCs w:val="0"/>
          <w:sz w:val="24"/>
          <w:szCs w:val="24"/>
        </w:rPr>
        <w:t xml:space="preserve">endimethalin </w:t>
      </w:r>
      <w:r>
        <w:rPr>
          <w:rStyle w:val="Strong"/>
          <w:rFonts w:ascii="Times New Roman" w:eastAsia="SimSun" w:hAnsi="Times New Roman" w:cs="Times New Roman"/>
          <w:b w:val="0"/>
          <w:bCs w:val="0"/>
          <w:i/>
          <w:iCs/>
          <w:sz w:val="24"/>
          <w:szCs w:val="24"/>
        </w:rPr>
        <w:t>fb</w:t>
      </w:r>
      <w:r>
        <w:rPr>
          <w:rStyle w:val="Strong"/>
          <w:rFonts w:ascii="Times New Roman" w:eastAsia="SimSun" w:hAnsi="Times New Roman" w:cs="Times New Roman"/>
          <w:b w:val="0"/>
          <w:bCs w:val="0"/>
          <w:sz w:val="24"/>
          <w:szCs w:val="24"/>
        </w:rPr>
        <w:t xml:space="preserve">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w:t>
      </w:r>
      <w:r>
        <w:rPr>
          <w:rFonts w:ascii="Times New Roman" w:eastAsia="SimSun" w:hAnsi="Times New Roman" w:cs="Times New Roman"/>
          <w:sz w:val="24"/>
          <w:szCs w:val="24"/>
        </w:rPr>
        <w:t xml:space="preserve"> emerged as the most effective and consistent treatment for managing all weeds across the crop cycle.</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The results highlight the superiority of </w:t>
      </w:r>
      <w:r>
        <w:rPr>
          <w:rStyle w:val="Strong"/>
          <w:rFonts w:ascii="Times New Roman" w:eastAsia="SimSun" w:hAnsi="Times New Roman" w:cs="Times New Roman"/>
          <w:b w:val="0"/>
          <w:bCs w:val="0"/>
          <w:sz w:val="24"/>
          <w:szCs w:val="24"/>
        </w:rPr>
        <w:t xml:space="preserve">sequential application </w:t>
      </w:r>
      <w:r>
        <w:rPr>
          <w:rStyle w:val="Strong"/>
          <w:rFonts w:ascii="Times New Roman" w:hAnsi="Times New Roman" w:cs="Times New Roman"/>
          <w:b w:val="0"/>
          <w:bCs w:val="0"/>
          <w:sz w:val="24"/>
          <w:szCs w:val="24"/>
        </w:rPr>
        <w:t>p</w:t>
      </w:r>
      <w:r>
        <w:rPr>
          <w:rStyle w:val="Strong"/>
          <w:rFonts w:ascii="Times New Roman" w:eastAsia="SimSun" w:hAnsi="Times New Roman" w:cs="Times New Roman"/>
          <w:b w:val="0"/>
          <w:bCs w:val="0"/>
          <w:sz w:val="24"/>
          <w:szCs w:val="24"/>
        </w:rPr>
        <w:t xml:space="preserve">endimethalin </w:t>
      </w:r>
      <w:r>
        <w:rPr>
          <w:rStyle w:val="Strong"/>
          <w:rFonts w:ascii="Times New Roman" w:eastAsia="SimSun" w:hAnsi="Times New Roman" w:cs="Times New Roman"/>
          <w:b w:val="0"/>
          <w:bCs w:val="0"/>
          <w:i/>
          <w:iCs/>
          <w:sz w:val="24"/>
          <w:szCs w:val="24"/>
        </w:rPr>
        <w:t>fb</w:t>
      </w:r>
      <w:r>
        <w:rPr>
          <w:rStyle w:val="Strong"/>
          <w:rFonts w:ascii="Times New Roman" w:hAnsi="Times New Roman" w:cs="Times New Roman"/>
          <w:b w:val="0"/>
          <w:bCs w:val="0"/>
          <w:i/>
          <w:iCs/>
          <w:sz w:val="24"/>
          <w:szCs w:val="24"/>
        </w:rPr>
        <w:t xml:space="preserve">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w:t>
      </w:r>
      <w:r>
        <w:rPr>
          <w:rStyle w:val="Strong"/>
          <w:rFonts w:ascii="Times New Roman" w:hAnsi="Times New Roman" w:cs="Times New Roman"/>
          <w:b w:val="0"/>
          <w:bCs w:val="0"/>
          <w:sz w:val="24"/>
          <w:szCs w:val="24"/>
        </w:rPr>
        <w:t xml:space="preserve"> </w:t>
      </w:r>
      <w:r>
        <w:rPr>
          <w:rFonts w:ascii="Times New Roman" w:eastAsia="SimSun" w:hAnsi="Times New Roman" w:cs="Times New Roman"/>
          <w:sz w:val="24"/>
          <w:szCs w:val="24"/>
        </w:rPr>
        <w:t>as effective weed control strategies.</w:t>
      </w:r>
      <w:r>
        <w:rPr>
          <w:rFonts w:ascii="Times New Roman" w:hAnsi="Times New Roman" w:cs="Times New Roman"/>
          <w:sz w:val="24"/>
          <w:szCs w:val="24"/>
        </w:rPr>
        <w:t xml:space="preserve"> </w:t>
      </w:r>
      <w:r>
        <w:rPr>
          <w:rFonts w:ascii="Times New Roman" w:eastAsia="SimSun" w:hAnsi="Times New Roman" w:cs="Times New Roman"/>
          <w:sz w:val="24"/>
          <w:szCs w:val="24"/>
          <w:lang w:eastAsia="zh-CN"/>
        </w:rPr>
        <w:t>Similar outcomes were reported in prior studies by</w:t>
      </w:r>
      <w:r>
        <w:rPr>
          <w:rFonts w:ascii="Times New Roman" w:hAnsi="Times New Roman" w:cs="Times New Roman"/>
          <w:sz w:val="24"/>
          <w:szCs w:val="24"/>
          <w:lang w:eastAsia="zh-CN"/>
        </w:rPr>
        <w:t xml:space="preserve"> Sharma </w:t>
      </w:r>
      <w:proofErr w:type="gramStart"/>
      <w:r>
        <w:rPr>
          <w:rFonts w:ascii="Times New Roman" w:hAnsi="Times New Roman" w:cs="Times New Roman"/>
          <w:i/>
          <w:iCs/>
          <w:sz w:val="24"/>
          <w:szCs w:val="24"/>
          <w:lang w:eastAsia="zh-CN"/>
        </w:rPr>
        <w:t>et al.</w:t>
      </w:r>
      <w:r>
        <w:rPr>
          <w:rFonts w:ascii="Times New Roman" w:hAnsi="Times New Roman" w:cs="Times New Roman"/>
          <w:sz w:val="24"/>
          <w:szCs w:val="24"/>
          <w:lang w:eastAsia="zh-CN"/>
        </w:rPr>
        <w:t>(</w:t>
      </w:r>
      <w:proofErr w:type="gramEnd"/>
      <w:r>
        <w:rPr>
          <w:rFonts w:ascii="Times New Roman" w:hAnsi="Times New Roman" w:cs="Times New Roman"/>
          <w:sz w:val="24"/>
          <w:szCs w:val="24"/>
          <w:lang w:eastAsia="zh-CN"/>
        </w:rPr>
        <w:t>2024).</w:t>
      </w:r>
    </w:p>
    <w:p w14:paraId="067F1701" w14:textId="77777777" w:rsidR="00A84761" w:rsidRDefault="00000000">
      <w:pPr>
        <w:pStyle w:val="NormalWeb"/>
        <w:spacing w:line="300" w:lineRule="auto"/>
        <w:jc w:val="both"/>
        <w:rPr>
          <w:b/>
          <w:bCs/>
        </w:rPr>
      </w:pPr>
      <w:r>
        <w:rPr>
          <w:b/>
          <w:bCs/>
        </w:rPr>
        <w:t>Weed dry weight</w:t>
      </w:r>
    </w:p>
    <w:p w14:paraId="54A22FBE" w14:textId="77777777" w:rsidR="00A84761" w:rsidRDefault="00000000">
      <w:pPr>
        <w:pStyle w:val="NormalWeb"/>
        <w:spacing w:line="300" w:lineRule="auto"/>
        <w:ind w:firstLine="720"/>
        <w:jc w:val="both"/>
      </w:pPr>
      <w:r>
        <w:t>At 30, 60 and 90 DAS significant</w:t>
      </w:r>
      <w:r>
        <w:rPr>
          <w:rFonts w:eastAsia="Microsoft YaHei"/>
          <w:shd w:val="clear" w:color="auto" w:fill="FFFFFF"/>
        </w:rPr>
        <w:t xml:space="preserve"> discrepancies in weed dry weight were noted across the various treatments as illustrated in the accompanying Table 3</w:t>
      </w:r>
      <w:r>
        <w:t xml:space="preserve">. </w:t>
      </w:r>
      <w:r>
        <w:rPr>
          <w:rFonts w:eastAsia="Microsoft YaHei"/>
          <w:shd w:val="clear" w:color="auto" w:fill="FFFFFF"/>
        </w:rPr>
        <w:t>Treatment (T</w:t>
      </w:r>
      <w:r>
        <w:rPr>
          <w:rFonts w:eastAsia="Microsoft YaHei"/>
          <w:shd w:val="clear" w:color="auto" w:fill="FFFFFF"/>
          <w:vertAlign w:val="subscript"/>
        </w:rPr>
        <w:t>8</w:t>
      </w:r>
      <w:r>
        <w:rPr>
          <w:rFonts w:eastAsia="Microsoft YaHei"/>
          <w:shd w:val="clear" w:color="auto" w:fill="FFFFFF"/>
        </w:rPr>
        <w:t>) which entailed two hand weeding proved to be remarkably effective, demonstrating results comparable to the most efficacious treatments in weed management throughout the crop cycle, ultimately yielding a dry weight of 0 g m</w:t>
      </w:r>
      <w:r>
        <w:rPr>
          <w:rFonts w:eastAsia="Microsoft YaHei"/>
          <w:shd w:val="clear" w:color="auto" w:fill="FFFFFF"/>
          <w:vertAlign w:val="superscript"/>
        </w:rPr>
        <w:t>-2</w:t>
      </w:r>
      <w:r>
        <w:rPr>
          <w:rFonts w:eastAsia="Microsoft YaHei"/>
          <w:shd w:val="clear" w:color="auto" w:fill="FFFFFF"/>
        </w:rPr>
        <w:t xml:space="preserve">. </w:t>
      </w:r>
      <w:r>
        <w:t>A</w:t>
      </w:r>
      <w:r>
        <w:rPr>
          <w:rFonts w:eastAsia="Microsoft YaHei"/>
          <w:shd w:val="clear" w:color="auto" w:fill="FFFFFF"/>
        </w:rPr>
        <w:t>mong the chemical treatments assessed at 30 DAS</w:t>
      </w:r>
      <w:r>
        <w:rPr>
          <w:rStyle w:val="Strong"/>
          <w:b w:val="0"/>
          <w:bCs w:val="0"/>
        </w:rPr>
        <w:t xml:space="preserve"> </w:t>
      </w:r>
      <w:proofErr w:type="spellStart"/>
      <w:r>
        <w:t>p</w:t>
      </w:r>
      <w:r>
        <w:rPr>
          <w:rStyle w:val="Strong"/>
          <w:b w:val="0"/>
          <w:bCs w:val="0"/>
        </w:rPr>
        <w:t>yroxasulfone</w:t>
      </w:r>
      <w:proofErr w:type="spellEnd"/>
      <w:r>
        <w:rPr>
          <w:rStyle w:val="Strong"/>
          <w:b w:val="0"/>
          <w:bCs w:val="0"/>
        </w:rPr>
        <w:t xml:space="preserve"> 125 g ha</w:t>
      </w:r>
      <w:r>
        <w:rPr>
          <w:rStyle w:val="Strong"/>
          <w:b w:val="0"/>
          <w:bCs w:val="0"/>
          <w:vertAlign w:val="superscript"/>
        </w:rPr>
        <w:t>-1</w:t>
      </w:r>
      <w:r>
        <w:rPr>
          <w:rFonts w:eastAsia="Microsoft YaHei"/>
          <w:shd w:val="clear" w:color="auto" w:fill="FFFFFF"/>
        </w:rPr>
        <w:t xml:space="preserve"> </w:t>
      </w:r>
      <w:r>
        <w:rPr>
          <w:rStyle w:val="Strong"/>
          <w:b w:val="0"/>
          <w:bCs w:val="0"/>
        </w:rPr>
        <w:t>(T</w:t>
      </w:r>
      <w:r>
        <w:rPr>
          <w:rStyle w:val="Strong"/>
          <w:b w:val="0"/>
          <w:bCs w:val="0"/>
          <w:vertAlign w:val="subscript"/>
        </w:rPr>
        <w:t>2</w:t>
      </w:r>
      <w:r>
        <w:rPr>
          <w:rStyle w:val="Strong"/>
          <w:b w:val="0"/>
          <w:bCs w:val="0"/>
        </w:rPr>
        <w:t xml:space="preserve">) </w:t>
      </w:r>
      <w:r>
        <w:rPr>
          <w:rFonts w:eastAsia="Microsoft YaHei"/>
          <w:shd w:val="clear" w:color="auto" w:fill="FFFFFF"/>
        </w:rPr>
        <w:t xml:space="preserve">recorded a mere </w:t>
      </w:r>
      <w:r>
        <w:rPr>
          <w:color w:val="000000"/>
        </w:rPr>
        <w:t>3.27 (9.67)</w:t>
      </w:r>
      <w:r>
        <w:rPr>
          <w:rFonts w:eastAsia="Microsoft YaHei"/>
          <w:shd w:val="clear" w:color="auto" w:fill="FFFFFF"/>
        </w:rPr>
        <w:t xml:space="preserve"> g m</w:t>
      </w:r>
      <w:r>
        <w:rPr>
          <w:rFonts w:eastAsia="Microsoft YaHei"/>
          <w:shd w:val="clear" w:color="auto" w:fill="FFFFFF"/>
          <w:vertAlign w:val="superscript"/>
        </w:rPr>
        <w:t>-2</w:t>
      </w:r>
      <w:r>
        <w:rPr>
          <w:rFonts w:eastAsia="Microsoft YaHei"/>
          <w:shd w:val="clear" w:color="auto" w:fill="FFFFFF"/>
        </w:rPr>
        <w:t xml:space="preserve">, closely followed by </w:t>
      </w:r>
      <w:r>
        <w:rPr>
          <w:rStyle w:val="Strong"/>
          <w:b w:val="0"/>
          <w:bCs w:val="0"/>
        </w:rPr>
        <w:t xml:space="preserve"> </w:t>
      </w:r>
      <w:r>
        <w:t>p</w:t>
      </w:r>
      <w:r>
        <w:rPr>
          <w:rStyle w:val="Strong"/>
          <w:b w:val="0"/>
          <w:bCs w:val="0"/>
        </w:rPr>
        <w:t>endimethalin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 xml:space="preserve">-1 </w:t>
      </w:r>
      <w:r>
        <w:rPr>
          <w:rStyle w:val="Strong"/>
          <w:b w:val="0"/>
          <w:bCs w:val="0"/>
        </w:rPr>
        <w:t>(T</w:t>
      </w:r>
      <w:r>
        <w:rPr>
          <w:rStyle w:val="Strong"/>
          <w:b w:val="0"/>
          <w:bCs w:val="0"/>
          <w:vertAlign w:val="subscript"/>
        </w:rPr>
        <w:t>7</w:t>
      </w:r>
      <w:r>
        <w:rPr>
          <w:rStyle w:val="Strong"/>
          <w:b w:val="0"/>
          <w:bCs w:val="0"/>
        </w:rPr>
        <w:t xml:space="preserve">) </w:t>
      </w:r>
      <w:r>
        <w:rPr>
          <w:rFonts w:eastAsia="Microsoft YaHei"/>
          <w:shd w:val="clear" w:color="auto" w:fill="FFFFFF"/>
        </w:rPr>
        <w:t xml:space="preserve">resulted in a modest total weed dry weight of </w:t>
      </w:r>
      <w:r>
        <w:rPr>
          <w:color w:val="000000"/>
        </w:rPr>
        <w:t xml:space="preserve">3.49 (11.17) </w:t>
      </w:r>
      <w:r>
        <w:rPr>
          <w:rFonts w:eastAsia="Microsoft YaHei"/>
          <w:shd w:val="clear" w:color="auto" w:fill="FFFFFF"/>
        </w:rPr>
        <w:t>g m</w:t>
      </w:r>
      <w:r>
        <w:rPr>
          <w:rFonts w:eastAsia="Microsoft YaHei"/>
          <w:shd w:val="clear" w:color="auto" w:fill="FFFFFF"/>
          <w:vertAlign w:val="superscript"/>
        </w:rPr>
        <w:t xml:space="preserve">-2 </w:t>
      </w:r>
      <w:r>
        <w:rPr>
          <w:rFonts w:eastAsia="Microsoft YaHei"/>
          <w:shd w:val="clear" w:color="auto" w:fill="FFFFFF"/>
        </w:rPr>
        <w:t xml:space="preserve">and </w:t>
      </w:r>
      <w:r>
        <w:t>p</w:t>
      </w:r>
      <w:r>
        <w:rPr>
          <w:rStyle w:val="Strong"/>
          <w:b w:val="0"/>
          <w:bCs w:val="0"/>
        </w:rPr>
        <w:t>endimethalin 1500 ml ha</w:t>
      </w:r>
      <w:r>
        <w:rPr>
          <w:rStyle w:val="Strong"/>
          <w:b w:val="0"/>
          <w:bCs w:val="0"/>
          <w:vertAlign w:val="superscript"/>
        </w:rPr>
        <w:t xml:space="preserve">-1 </w:t>
      </w:r>
      <w:r>
        <w:rPr>
          <w:rStyle w:val="Strong"/>
          <w:b w:val="0"/>
          <w:bCs w:val="0"/>
        </w:rPr>
        <w:t>(T</w:t>
      </w:r>
      <w:r>
        <w:rPr>
          <w:rStyle w:val="Strong"/>
          <w:b w:val="0"/>
          <w:bCs w:val="0"/>
          <w:vertAlign w:val="subscript"/>
        </w:rPr>
        <w:t>1</w:t>
      </w:r>
      <w:r>
        <w:rPr>
          <w:rStyle w:val="Strong"/>
          <w:b w:val="0"/>
          <w:bCs w:val="0"/>
        </w:rPr>
        <w:t xml:space="preserve">) </w:t>
      </w:r>
      <w:r>
        <w:rPr>
          <w:color w:val="000000"/>
        </w:rPr>
        <w:t xml:space="preserve">3.49 (11.20) </w:t>
      </w:r>
      <w:r>
        <w:rPr>
          <w:rFonts w:eastAsia="Microsoft YaHei"/>
          <w:shd w:val="clear" w:color="auto" w:fill="FFFFFF"/>
        </w:rPr>
        <w:t>g m</w:t>
      </w:r>
      <w:r>
        <w:rPr>
          <w:rFonts w:eastAsia="Microsoft YaHei"/>
          <w:shd w:val="clear" w:color="auto" w:fill="FFFFFF"/>
          <w:vertAlign w:val="superscript"/>
        </w:rPr>
        <w:t>-2</w:t>
      </w:r>
      <w:r>
        <w:rPr>
          <w:rStyle w:val="Strong"/>
          <w:b w:val="0"/>
          <w:bCs w:val="0"/>
          <w:vertAlign w:val="superscript"/>
        </w:rPr>
        <w:t xml:space="preserve"> </w:t>
      </w:r>
      <w:r>
        <w:rPr>
          <w:rFonts w:eastAsia="Microsoft YaHei"/>
          <w:shd w:val="clear" w:color="auto" w:fill="FFFFFF"/>
        </w:rPr>
        <w:t xml:space="preserve">indicating robust early stage weed suppression in contrast to the </w:t>
      </w:r>
      <w:r>
        <w:rPr>
          <w:color w:val="000000"/>
        </w:rPr>
        <w:t>7.20 (50.83)</w:t>
      </w:r>
      <w:r>
        <w:rPr>
          <w:rFonts w:eastAsia="Microsoft YaHei"/>
          <w:shd w:val="clear" w:color="auto" w:fill="FFFFFF"/>
        </w:rPr>
        <w:t xml:space="preserve"> g m</w:t>
      </w:r>
      <w:r>
        <w:rPr>
          <w:rFonts w:eastAsia="Microsoft YaHei"/>
          <w:shd w:val="clear" w:color="auto" w:fill="FFFFFF"/>
          <w:vertAlign w:val="superscript"/>
        </w:rPr>
        <w:t>-2</w:t>
      </w:r>
      <w:r>
        <w:rPr>
          <w:rFonts w:eastAsia="Microsoft YaHei"/>
          <w:shd w:val="clear" w:color="auto" w:fill="FFFFFF"/>
        </w:rPr>
        <w:t xml:space="preserve"> observed in the </w:t>
      </w:r>
      <w:r>
        <w:t xml:space="preserve"> </w:t>
      </w:r>
      <w:r>
        <w:rPr>
          <w:rStyle w:val="Strong"/>
          <w:b w:val="0"/>
          <w:bCs w:val="0"/>
        </w:rPr>
        <w:t>(T</w:t>
      </w:r>
      <w:r>
        <w:rPr>
          <w:rStyle w:val="Strong"/>
          <w:b w:val="0"/>
          <w:bCs w:val="0"/>
          <w:vertAlign w:val="subscript"/>
        </w:rPr>
        <w:t>9</w:t>
      </w:r>
      <w:r>
        <w:rPr>
          <w:rStyle w:val="Strong"/>
          <w:b w:val="0"/>
          <w:bCs w:val="0"/>
        </w:rPr>
        <w:t xml:space="preserve">) </w:t>
      </w:r>
      <w:r>
        <w:rPr>
          <w:rFonts w:eastAsia="Microsoft YaHei"/>
          <w:shd w:val="clear" w:color="auto" w:fill="FFFFFF"/>
        </w:rPr>
        <w:t xml:space="preserve">weedy check. </w:t>
      </w:r>
      <w:r>
        <w:t xml:space="preserve"> At both 60 and 90 DAS p</w:t>
      </w:r>
      <w:r>
        <w:rPr>
          <w:rStyle w:val="Strong"/>
          <w:b w:val="0"/>
          <w:bCs w:val="0"/>
        </w:rPr>
        <w:t>endimethalin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w:t>
      </w:r>
      <w:proofErr w:type="gramStart"/>
      <w:r>
        <w:rPr>
          <w:rStyle w:val="Strong"/>
          <w:b w:val="0"/>
          <w:bCs w:val="0"/>
          <w:vertAlign w:val="superscript"/>
        </w:rPr>
        <w:t>1</w:t>
      </w:r>
      <w:r>
        <w:t xml:space="preserve">  </w:t>
      </w:r>
      <w:r>
        <w:rPr>
          <w:rStyle w:val="Strong"/>
          <w:b w:val="0"/>
          <w:bCs w:val="0"/>
        </w:rPr>
        <w:t>(</w:t>
      </w:r>
      <w:proofErr w:type="gramEnd"/>
      <w:r>
        <w:rPr>
          <w:rStyle w:val="Strong"/>
          <w:b w:val="0"/>
          <w:bCs w:val="0"/>
        </w:rPr>
        <w:t>T</w:t>
      </w:r>
      <w:r>
        <w:rPr>
          <w:rStyle w:val="Strong"/>
          <w:b w:val="0"/>
          <w:bCs w:val="0"/>
          <w:vertAlign w:val="subscript"/>
        </w:rPr>
        <w:t>7</w:t>
      </w:r>
      <w:r>
        <w:rPr>
          <w:rStyle w:val="Strong"/>
          <w:b w:val="0"/>
          <w:bCs w:val="0"/>
        </w:rPr>
        <w:t xml:space="preserve">) </w:t>
      </w:r>
      <w:r>
        <w:t xml:space="preserve">outperform all other chemical treatments with the lowest dry weight of </w:t>
      </w:r>
      <w:r>
        <w:rPr>
          <w:color w:val="000000"/>
        </w:rPr>
        <w:t>5.95 (34.37)</w:t>
      </w:r>
      <w:r>
        <w:rPr>
          <w:rStyle w:val="Strong"/>
          <w:b w:val="0"/>
          <w:bCs w:val="0"/>
        </w:rPr>
        <w:t xml:space="preserve"> </w:t>
      </w:r>
      <w:r>
        <w:t>g m</w:t>
      </w:r>
      <w:r>
        <w:rPr>
          <w:vertAlign w:val="superscript"/>
        </w:rPr>
        <w:t xml:space="preserve">-2 </w:t>
      </w:r>
      <w:r>
        <w:rPr>
          <w:rStyle w:val="Strong"/>
          <w:b w:val="0"/>
          <w:bCs w:val="0"/>
        </w:rPr>
        <w:t xml:space="preserve">and </w:t>
      </w:r>
      <w:r>
        <w:rPr>
          <w:color w:val="000000"/>
        </w:rPr>
        <w:t>7.34 (52.94)</w:t>
      </w:r>
      <w:r>
        <w:rPr>
          <w:rStyle w:val="Strong"/>
          <w:b w:val="0"/>
          <w:bCs w:val="0"/>
        </w:rPr>
        <w:t xml:space="preserve"> g m</w:t>
      </w:r>
      <w:r>
        <w:rPr>
          <w:rStyle w:val="Strong"/>
          <w:b w:val="0"/>
          <w:bCs w:val="0"/>
          <w:vertAlign w:val="superscript"/>
        </w:rPr>
        <w:t>-</w:t>
      </w:r>
      <w:proofErr w:type="gramStart"/>
      <w:r>
        <w:rPr>
          <w:rStyle w:val="Strong"/>
          <w:b w:val="0"/>
          <w:bCs w:val="0"/>
          <w:vertAlign w:val="superscript"/>
        </w:rPr>
        <w:t>2</w:t>
      </w:r>
      <w:r>
        <w:rPr>
          <w:rFonts w:eastAsia="Microsoft YaHei"/>
          <w:shd w:val="clear" w:color="auto" w:fill="FFFFFF"/>
        </w:rPr>
        <w:t xml:space="preserve"> </w:t>
      </w:r>
      <w:r>
        <w:t>,</w:t>
      </w:r>
      <w:proofErr w:type="gramEnd"/>
      <w:r>
        <w:t xml:space="preserve"> whereas </w:t>
      </w:r>
      <w:proofErr w:type="gramStart"/>
      <w:r>
        <w:t xml:space="preserve">the </w:t>
      </w:r>
      <w:r>
        <w:rPr>
          <w:rStyle w:val="Strong"/>
          <w:b w:val="0"/>
          <w:bCs w:val="0"/>
        </w:rPr>
        <w:t xml:space="preserve"> weedy</w:t>
      </w:r>
      <w:proofErr w:type="gramEnd"/>
      <w:r>
        <w:rPr>
          <w:rStyle w:val="Strong"/>
          <w:b w:val="0"/>
          <w:bCs w:val="0"/>
        </w:rPr>
        <w:t xml:space="preserve"> </w:t>
      </w:r>
      <w:proofErr w:type="gramStart"/>
      <w:r>
        <w:rPr>
          <w:rStyle w:val="Strong"/>
          <w:b w:val="0"/>
          <w:bCs w:val="0"/>
        </w:rPr>
        <w:t xml:space="preserve">check </w:t>
      </w:r>
      <w:r>
        <w:t xml:space="preserve"> </w:t>
      </w:r>
      <w:r>
        <w:rPr>
          <w:rStyle w:val="Strong"/>
          <w:b w:val="0"/>
          <w:bCs w:val="0"/>
        </w:rPr>
        <w:t>(</w:t>
      </w:r>
      <w:proofErr w:type="gramEnd"/>
      <w:r>
        <w:rPr>
          <w:rStyle w:val="Strong"/>
          <w:b w:val="0"/>
          <w:bCs w:val="0"/>
        </w:rPr>
        <w:t>T</w:t>
      </w:r>
      <w:r>
        <w:rPr>
          <w:rStyle w:val="Strong"/>
          <w:b w:val="0"/>
          <w:bCs w:val="0"/>
          <w:vertAlign w:val="subscript"/>
        </w:rPr>
        <w:t>9</w:t>
      </w:r>
      <w:r>
        <w:rPr>
          <w:rStyle w:val="Strong"/>
          <w:b w:val="0"/>
          <w:bCs w:val="0"/>
        </w:rPr>
        <w:t>)</w:t>
      </w:r>
      <w:r>
        <w:t xml:space="preserve"> had the highest at </w:t>
      </w:r>
      <w:r>
        <w:rPr>
          <w:color w:val="000000"/>
        </w:rPr>
        <w:t>15.05 (225.61)</w:t>
      </w:r>
      <w:r>
        <w:rPr>
          <w:rStyle w:val="Strong"/>
          <w:b w:val="0"/>
          <w:bCs w:val="0"/>
        </w:rPr>
        <w:t xml:space="preserve"> </w:t>
      </w:r>
      <w:r>
        <w:rPr>
          <w:rFonts w:eastAsia="Microsoft YaHei"/>
          <w:shd w:val="clear" w:color="auto" w:fill="FFFFFF"/>
        </w:rPr>
        <w:t>g m</w:t>
      </w:r>
      <w:r>
        <w:rPr>
          <w:rFonts w:eastAsia="Microsoft YaHei"/>
          <w:shd w:val="clear" w:color="auto" w:fill="FFFFFF"/>
          <w:vertAlign w:val="superscript"/>
        </w:rPr>
        <w:t>-2</w:t>
      </w:r>
      <w:r>
        <w:rPr>
          <w:rStyle w:val="Strong"/>
          <w:b w:val="0"/>
          <w:bCs w:val="0"/>
        </w:rPr>
        <w:t xml:space="preserve"> and </w:t>
      </w:r>
      <w:r>
        <w:rPr>
          <w:color w:val="000000"/>
        </w:rPr>
        <w:t>17.51 (305.66)</w:t>
      </w:r>
      <w:r>
        <w:rPr>
          <w:rStyle w:val="Strong"/>
          <w:b w:val="0"/>
          <w:bCs w:val="0"/>
        </w:rPr>
        <w:t xml:space="preserve"> </w:t>
      </w:r>
      <w:r>
        <w:rPr>
          <w:rFonts w:eastAsia="Microsoft YaHei"/>
          <w:shd w:val="clear" w:color="auto" w:fill="FFFFFF"/>
        </w:rPr>
        <w:t>g m</w:t>
      </w:r>
      <w:r>
        <w:rPr>
          <w:rFonts w:eastAsia="Microsoft YaHei"/>
          <w:shd w:val="clear" w:color="auto" w:fill="FFFFFF"/>
          <w:vertAlign w:val="superscript"/>
        </w:rPr>
        <w:t>-2</w:t>
      </w:r>
      <w:r>
        <w:rPr>
          <w:rStyle w:val="Strong"/>
          <w:b w:val="0"/>
          <w:bCs w:val="0"/>
        </w:rPr>
        <w:t xml:space="preserve"> </w:t>
      </w:r>
      <w:proofErr w:type="spellStart"/>
      <w:r>
        <w:rPr>
          <w:rStyle w:val="Strong"/>
          <w:b w:val="0"/>
          <w:bCs w:val="0"/>
        </w:rPr>
        <w:t>resepectively</w:t>
      </w:r>
      <w:proofErr w:type="spellEnd"/>
      <w:r>
        <w:t xml:space="preserve">. </w:t>
      </w:r>
      <w:r>
        <w:rPr>
          <w:rFonts w:eastAsia="Microsoft YaHei"/>
          <w:shd w:val="clear" w:color="auto" w:fill="FFFFFF"/>
        </w:rPr>
        <w:t>Collectively</w:t>
      </w:r>
      <w:r>
        <w:t>, the ensures combination of p</w:t>
      </w:r>
      <w:r>
        <w:rPr>
          <w:rStyle w:val="Strong"/>
          <w:b w:val="0"/>
          <w:bCs w:val="0"/>
        </w:rPr>
        <w:t xml:space="preserve">endimethalin </w:t>
      </w:r>
      <w:r>
        <w:rPr>
          <w:rStyle w:val="Strong"/>
          <w:b w:val="0"/>
          <w:bCs w:val="0"/>
          <w:i/>
          <w:iCs/>
        </w:rPr>
        <w:t>fb</w:t>
      </w:r>
      <w:r>
        <w:rPr>
          <w:rStyle w:val="Strong"/>
          <w:b w:val="0"/>
          <w:bCs w:val="0"/>
        </w:rPr>
        <w:t xml:space="preserve"> metribuzin</w:t>
      </w:r>
      <w:r>
        <w:t xml:space="preserve"> season long weed suppression by targeting both early and late emerging weeds, reducing the weed seed bank and crop competition throughout the critical growth stages (</w:t>
      </w:r>
      <w:proofErr w:type="spellStart"/>
      <w:r>
        <w:t>Chokkar</w:t>
      </w:r>
      <w:proofErr w:type="spellEnd"/>
      <w:r>
        <w:t xml:space="preserve"> </w:t>
      </w:r>
      <w:r>
        <w:rPr>
          <w:i/>
          <w:iCs/>
        </w:rPr>
        <w:t>et al</w:t>
      </w:r>
      <w:r>
        <w:t>., 2012)</w:t>
      </w:r>
      <w:r>
        <w:rPr>
          <w:rFonts w:ascii="SimSun" w:hAnsi="SimSun" w:cs="SimSun"/>
        </w:rPr>
        <w:t>.</w:t>
      </w:r>
      <w:r>
        <w:rPr>
          <w:rFonts w:hAnsi="SimSun" w:cs="SimSun"/>
        </w:rPr>
        <w:t xml:space="preserve"> </w:t>
      </w:r>
      <w:r>
        <w:t>T</w:t>
      </w:r>
      <w:r>
        <w:rPr>
          <w:rFonts w:eastAsia="Microsoft YaHei"/>
          <w:shd w:val="clear" w:color="auto" w:fill="FFFFFF"/>
        </w:rPr>
        <w:t xml:space="preserve">he findings appear to be congruent with existing literature </w:t>
      </w:r>
      <w:r>
        <w:t xml:space="preserve">Sharma </w:t>
      </w:r>
      <w:proofErr w:type="gramStart"/>
      <w:r>
        <w:rPr>
          <w:i/>
          <w:iCs/>
        </w:rPr>
        <w:t>et al.</w:t>
      </w:r>
      <w:r>
        <w:t>(</w:t>
      </w:r>
      <w:proofErr w:type="gramEnd"/>
      <w:r>
        <w:t xml:space="preserve">2024) and </w:t>
      </w:r>
      <w:r>
        <w:rPr>
          <w:color w:val="000000"/>
        </w:rPr>
        <w:t xml:space="preserve">Shahbaz </w:t>
      </w:r>
      <w:r>
        <w:rPr>
          <w:i/>
          <w:iCs/>
          <w:color w:val="000000"/>
        </w:rPr>
        <w:t>et al</w:t>
      </w:r>
      <w:r>
        <w:rPr>
          <w:color w:val="000000"/>
        </w:rPr>
        <w:t>. (2023</w:t>
      </w:r>
      <w:proofErr w:type="gramStart"/>
      <w:r>
        <w:rPr>
          <w:color w:val="000000"/>
        </w:rPr>
        <w:t>)</w:t>
      </w:r>
      <w:r>
        <w:t xml:space="preserve"> .</w:t>
      </w:r>
      <w:proofErr w:type="gramEnd"/>
      <w:r>
        <w:t xml:space="preserve"> </w:t>
      </w:r>
    </w:p>
    <w:p w14:paraId="6D0E7692" w14:textId="77777777" w:rsidR="00A84761" w:rsidRDefault="00000000">
      <w:pPr>
        <w:pStyle w:val="NormalWeb"/>
        <w:spacing w:line="300" w:lineRule="auto"/>
        <w:jc w:val="both"/>
        <w:rPr>
          <w:b/>
          <w:bCs/>
        </w:rPr>
      </w:pPr>
      <w:r>
        <w:rPr>
          <w:b/>
          <w:bCs/>
        </w:rPr>
        <w:t>Weed control efficacy</w:t>
      </w:r>
    </w:p>
    <w:p w14:paraId="5EE7A41E" w14:textId="77777777" w:rsidR="00A84761" w:rsidRDefault="00000000">
      <w:pPr>
        <w:pStyle w:val="NormalWeb"/>
        <w:spacing w:line="300" w:lineRule="auto"/>
        <w:ind w:firstLine="720"/>
        <w:jc w:val="both"/>
      </w:pPr>
      <w:r>
        <w:lastRenderedPageBreak/>
        <w:t xml:space="preserve">The study </w:t>
      </w:r>
      <w:r>
        <w:rPr>
          <w:rFonts w:eastAsia="Microsoft YaHei"/>
          <w:shd w:val="clear" w:color="auto" w:fill="FFFFFF"/>
        </w:rPr>
        <w:t>elucidated in Table 4</w:t>
      </w:r>
      <w:r>
        <w:t xml:space="preserve"> significant variation in weed control efficacy among different herbicide treatments and manual weeding practices at 30, 60 and 90 DAS. The </w:t>
      </w:r>
      <w:r>
        <w:rPr>
          <w:rFonts w:eastAsia="Microsoft YaHei"/>
          <w:shd w:val="clear" w:color="auto" w:fill="FFFFFF"/>
        </w:rPr>
        <w:t>pinnacle</w:t>
      </w:r>
      <w:r>
        <w:t xml:space="preserve"> weed control efficacy was </w:t>
      </w:r>
      <w:r>
        <w:rPr>
          <w:rFonts w:eastAsia="Microsoft YaHei"/>
          <w:shd w:val="clear" w:color="auto" w:fill="FFFFFF"/>
        </w:rPr>
        <w:t>attained</w:t>
      </w:r>
      <w:r>
        <w:t xml:space="preserve"> through two hand weeding </w:t>
      </w:r>
      <w:r>
        <w:rPr>
          <w:rFonts w:eastAsia="Microsoft YaHei"/>
          <w:shd w:val="clear" w:color="auto" w:fill="FFFFFF"/>
        </w:rPr>
        <w:t>demonstrating 100% efficacy across all temporal stages.</w:t>
      </w:r>
      <w:r>
        <w:t xml:space="preserve"> Among chemical treatments at 30 DAS</w:t>
      </w:r>
      <w:r>
        <w:rPr>
          <w:rStyle w:val="Strong"/>
          <w:b w:val="0"/>
          <w:bCs w:val="0"/>
        </w:rPr>
        <w:t xml:space="preserve"> </w:t>
      </w:r>
      <w:proofErr w:type="spellStart"/>
      <w:r>
        <w:t>p</w:t>
      </w:r>
      <w:r>
        <w:rPr>
          <w:rStyle w:val="Strong"/>
          <w:b w:val="0"/>
          <w:bCs w:val="0"/>
        </w:rPr>
        <w:t>yroxasulfone</w:t>
      </w:r>
      <w:proofErr w:type="spellEnd"/>
      <w:r>
        <w:rPr>
          <w:rStyle w:val="Strong"/>
          <w:b w:val="0"/>
          <w:bCs w:val="0"/>
        </w:rPr>
        <w:t xml:space="preserve"> 125 g ha</w:t>
      </w:r>
      <w:r>
        <w:rPr>
          <w:rStyle w:val="Strong"/>
          <w:b w:val="0"/>
          <w:bCs w:val="0"/>
          <w:vertAlign w:val="superscript"/>
        </w:rPr>
        <w:t xml:space="preserve">-1 </w:t>
      </w:r>
      <w:r>
        <w:rPr>
          <w:rStyle w:val="Strong"/>
          <w:b w:val="0"/>
          <w:bCs w:val="0"/>
        </w:rPr>
        <w:t>(T</w:t>
      </w:r>
      <w:r>
        <w:rPr>
          <w:rStyle w:val="Strong"/>
          <w:b w:val="0"/>
          <w:bCs w:val="0"/>
          <w:vertAlign w:val="subscript"/>
        </w:rPr>
        <w:t>2</w:t>
      </w:r>
      <w:r>
        <w:rPr>
          <w:rStyle w:val="Strong"/>
          <w:b w:val="0"/>
          <w:bCs w:val="0"/>
        </w:rPr>
        <w:t>)</w:t>
      </w:r>
      <w:r>
        <w:rPr>
          <w:rStyle w:val="Strong"/>
          <w:b w:val="0"/>
          <w:bCs w:val="0"/>
          <w:vertAlign w:val="superscript"/>
        </w:rPr>
        <w:t xml:space="preserve"> </w:t>
      </w:r>
      <w:proofErr w:type="gramStart"/>
      <w:r>
        <w:t>showed  highest</w:t>
      </w:r>
      <w:proofErr w:type="gramEnd"/>
      <w:r>
        <w:t xml:space="preserve"> efficacy 80.98 %. </w:t>
      </w:r>
      <w:r>
        <w:rPr>
          <w:rFonts w:eastAsia="Microsoft YaHei"/>
          <w:shd w:val="clear" w:color="auto" w:fill="FFFFFF"/>
        </w:rPr>
        <w:t>Furthermore,</w:t>
      </w:r>
      <w:r>
        <w:t xml:space="preserve"> </w:t>
      </w:r>
      <w:proofErr w:type="gramStart"/>
      <w:r>
        <w:t>the  application</w:t>
      </w:r>
      <w:proofErr w:type="gramEnd"/>
      <w:r>
        <w:t xml:space="preserve"> </w:t>
      </w:r>
      <w:proofErr w:type="gramStart"/>
      <w:r>
        <w:t xml:space="preserve">of </w:t>
      </w:r>
      <w:r>
        <w:rPr>
          <w:rStyle w:val="Strong"/>
          <w:b w:val="0"/>
          <w:bCs w:val="0"/>
        </w:rPr>
        <w:t xml:space="preserve"> </w:t>
      </w:r>
      <w:r>
        <w:t>p</w:t>
      </w:r>
      <w:r>
        <w:rPr>
          <w:rStyle w:val="Strong"/>
          <w:b w:val="0"/>
          <w:bCs w:val="0"/>
        </w:rPr>
        <w:t>endimethalin</w:t>
      </w:r>
      <w:proofErr w:type="gramEnd"/>
      <w:r>
        <w:rPr>
          <w:rStyle w:val="Strong"/>
          <w:b w:val="0"/>
          <w:bCs w:val="0"/>
        </w:rPr>
        <w:t xml:space="preserve">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 xml:space="preserve">-1 </w:t>
      </w:r>
      <w:r>
        <w:rPr>
          <w:rStyle w:val="Strong"/>
          <w:b w:val="0"/>
          <w:bCs w:val="0"/>
        </w:rPr>
        <w:t>(T</w:t>
      </w:r>
      <w:r>
        <w:rPr>
          <w:rStyle w:val="Strong"/>
          <w:b w:val="0"/>
          <w:bCs w:val="0"/>
          <w:vertAlign w:val="subscript"/>
        </w:rPr>
        <w:t>7</w:t>
      </w:r>
      <w:r>
        <w:rPr>
          <w:rStyle w:val="Strong"/>
          <w:b w:val="0"/>
          <w:bCs w:val="0"/>
        </w:rPr>
        <w:t xml:space="preserve">) </w:t>
      </w:r>
      <w:r>
        <w:t>d</w:t>
      </w:r>
      <w:r>
        <w:rPr>
          <w:rFonts w:eastAsia="Microsoft YaHei"/>
          <w:shd w:val="clear" w:color="auto" w:fill="FFFFFF"/>
        </w:rPr>
        <w:t xml:space="preserve">isplayed superior performance with weed control efficacy escalating from 78.02 % at 30 DAS to 84.77 % at 60 DAS subsequently sustaining at 82.68 % at 90 DAS. </w:t>
      </w:r>
      <w:r>
        <w:t xml:space="preserve">This indicates a strong and sustained effect against weed infestation. </w:t>
      </w:r>
      <w:r>
        <w:rPr>
          <w:rFonts w:eastAsia="Microsoft YaHei"/>
          <w:shd w:val="clear" w:color="auto" w:fill="FFFFFF"/>
        </w:rPr>
        <w:t xml:space="preserve">Similar trends were noted in preceding research </w:t>
      </w:r>
      <w:r>
        <w:t xml:space="preserve">Kaur </w:t>
      </w:r>
      <w:r>
        <w:rPr>
          <w:i/>
          <w:iCs/>
        </w:rPr>
        <w:t>et al</w:t>
      </w:r>
      <w:r>
        <w:t xml:space="preserve">. (2015) and Meena </w:t>
      </w:r>
      <w:r>
        <w:rPr>
          <w:i/>
          <w:iCs/>
        </w:rPr>
        <w:t xml:space="preserve">et al. </w:t>
      </w:r>
      <w:r>
        <w:t>(2019).</w:t>
      </w:r>
    </w:p>
    <w:p w14:paraId="778FEE15" w14:textId="77777777" w:rsidR="00A84761" w:rsidRDefault="00A84761">
      <w:pPr>
        <w:pStyle w:val="NormalWeb"/>
        <w:spacing w:afterAutospacing="0"/>
        <w:jc w:val="both"/>
        <w:rPr>
          <w:b/>
          <w:bCs/>
        </w:rPr>
      </w:pPr>
    </w:p>
    <w:p w14:paraId="67AD9E01" w14:textId="77777777" w:rsidR="00A84761" w:rsidRDefault="00A84761">
      <w:pPr>
        <w:pStyle w:val="NormalWeb"/>
        <w:spacing w:afterAutospacing="0"/>
        <w:jc w:val="both"/>
        <w:rPr>
          <w:b/>
          <w:bCs/>
        </w:rPr>
      </w:pPr>
    </w:p>
    <w:p w14:paraId="0A93684E" w14:textId="77777777" w:rsidR="00A84761" w:rsidRDefault="00A84761">
      <w:pPr>
        <w:pStyle w:val="NormalWeb"/>
        <w:spacing w:afterAutospacing="0"/>
        <w:jc w:val="both"/>
        <w:rPr>
          <w:b/>
          <w:bCs/>
        </w:rPr>
      </w:pPr>
    </w:p>
    <w:p w14:paraId="541526F1" w14:textId="77777777" w:rsidR="00A84761" w:rsidRDefault="00A84761">
      <w:pPr>
        <w:pStyle w:val="NormalWeb"/>
        <w:spacing w:afterAutospacing="0"/>
        <w:jc w:val="both"/>
        <w:rPr>
          <w:b/>
          <w:bCs/>
        </w:rPr>
      </w:pPr>
    </w:p>
    <w:p w14:paraId="4A83C4A4" w14:textId="77777777" w:rsidR="00A84761" w:rsidRDefault="00A84761">
      <w:pPr>
        <w:pStyle w:val="NormalWeb"/>
        <w:spacing w:afterAutospacing="0"/>
        <w:jc w:val="both"/>
        <w:rPr>
          <w:b/>
          <w:bCs/>
        </w:rPr>
      </w:pPr>
    </w:p>
    <w:p w14:paraId="3C1BA04B" w14:textId="77777777" w:rsidR="00A84761" w:rsidRDefault="00A84761">
      <w:pPr>
        <w:pStyle w:val="NormalWeb"/>
        <w:spacing w:afterAutospacing="0"/>
        <w:jc w:val="both"/>
        <w:rPr>
          <w:b/>
          <w:bCs/>
        </w:rPr>
      </w:pPr>
    </w:p>
    <w:p w14:paraId="0AE1397D" w14:textId="77777777" w:rsidR="00A84761" w:rsidRDefault="00A84761">
      <w:pPr>
        <w:pStyle w:val="NormalWeb"/>
        <w:spacing w:afterAutospacing="0"/>
        <w:jc w:val="both"/>
        <w:rPr>
          <w:b/>
          <w:bCs/>
        </w:rPr>
      </w:pPr>
    </w:p>
    <w:p w14:paraId="7D671486" w14:textId="77777777" w:rsidR="00A84761" w:rsidRDefault="00A84761">
      <w:pPr>
        <w:pStyle w:val="NormalWeb"/>
        <w:spacing w:afterAutospacing="0"/>
        <w:jc w:val="both"/>
        <w:rPr>
          <w:b/>
          <w:bCs/>
        </w:rPr>
      </w:pPr>
    </w:p>
    <w:p w14:paraId="768B47A5" w14:textId="77777777" w:rsidR="00A84761" w:rsidRDefault="00A84761">
      <w:pPr>
        <w:pStyle w:val="NormalWeb"/>
        <w:spacing w:afterAutospacing="0"/>
        <w:jc w:val="both"/>
        <w:rPr>
          <w:b/>
          <w:bCs/>
        </w:rPr>
      </w:pPr>
    </w:p>
    <w:p w14:paraId="58488598" w14:textId="77777777" w:rsidR="00A84761" w:rsidRDefault="00A84761">
      <w:pPr>
        <w:pStyle w:val="NormalWeb"/>
        <w:spacing w:afterAutospacing="0"/>
        <w:jc w:val="both"/>
        <w:rPr>
          <w:b/>
          <w:bCs/>
        </w:rPr>
      </w:pPr>
    </w:p>
    <w:p w14:paraId="7139ED69" w14:textId="77777777" w:rsidR="00A84761" w:rsidRDefault="00A84761">
      <w:pPr>
        <w:pStyle w:val="NormalWeb"/>
        <w:spacing w:afterAutospacing="0"/>
        <w:jc w:val="both"/>
        <w:rPr>
          <w:b/>
          <w:bCs/>
        </w:rPr>
      </w:pPr>
    </w:p>
    <w:p w14:paraId="5655C323" w14:textId="77777777" w:rsidR="00A84761" w:rsidRDefault="00A84761">
      <w:pPr>
        <w:pStyle w:val="NormalWeb"/>
        <w:spacing w:afterAutospacing="0"/>
        <w:jc w:val="both"/>
        <w:rPr>
          <w:b/>
          <w:bCs/>
        </w:rPr>
      </w:pPr>
    </w:p>
    <w:p w14:paraId="332C086E" w14:textId="77777777" w:rsidR="00A84761" w:rsidRDefault="00A84761">
      <w:pPr>
        <w:pStyle w:val="NormalWeb"/>
        <w:spacing w:afterAutospacing="0"/>
        <w:jc w:val="both"/>
        <w:rPr>
          <w:b/>
          <w:bCs/>
        </w:rPr>
      </w:pPr>
    </w:p>
    <w:p w14:paraId="3B4C4152" w14:textId="77777777" w:rsidR="00A84761" w:rsidRDefault="00A84761">
      <w:pPr>
        <w:pStyle w:val="NormalWeb"/>
        <w:spacing w:afterAutospacing="0"/>
        <w:jc w:val="both"/>
        <w:rPr>
          <w:b/>
          <w:bCs/>
        </w:rPr>
      </w:pPr>
    </w:p>
    <w:p w14:paraId="7772CD10" w14:textId="77777777" w:rsidR="00A84761" w:rsidRDefault="00A84761">
      <w:pPr>
        <w:pStyle w:val="NormalWeb"/>
        <w:spacing w:afterAutospacing="0"/>
        <w:jc w:val="both"/>
        <w:rPr>
          <w:b/>
          <w:bCs/>
        </w:rPr>
      </w:pPr>
    </w:p>
    <w:p w14:paraId="324EAB8B" w14:textId="77777777" w:rsidR="00A34544" w:rsidRDefault="00A34544">
      <w:pPr>
        <w:pStyle w:val="NormalWeb"/>
        <w:spacing w:afterAutospacing="0"/>
        <w:jc w:val="both"/>
        <w:rPr>
          <w:b/>
          <w:bCs/>
        </w:rPr>
      </w:pPr>
    </w:p>
    <w:p w14:paraId="1D0DE65C" w14:textId="77777777" w:rsidR="00A34544" w:rsidRDefault="00A34544">
      <w:pPr>
        <w:pStyle w:val="NormalWeb"/>
        <w:spacing w:afterAutospacing="0"/>
        <w:jc w:val="both"/>
        <w:rPr>
          <w:b/>
          <w:bCs/>
        </w:rPr>
      </w:pPr>
    </w:p>
    <w:p w14:paraId="109A37F6" w14:textId="77777777" w:rsidR="00A34544" w:rsidRDefault="00A34544">
      <w:pPr>
        <w:pStyle w:val="NormalWeb"/>
        <w:spacing w:afterAutospacing="0"/>
        <w:jc w:val="both"/>
        <w:rPr>
          <w:b/>
          <w:bCs/>
        </w:rPr>
      </w:pPr>
    </w:p>
    <w:p w14:paraId="4424D04E" w14:textId="77777777" w:rsidR="00A34544" w:rsidRDefault="00A34544">
      <w:pPr>
        <w:pStyle w:val="NormalWeb"/>
        <w:spacing w:afterAutospacing="0"/>
        <w:jc w:val="both"/>
        <w:rPr>
          <w:b/>
          <w:bCs/>
        </w:rPr>
      </w:pPr>
    </w:p>
    <w:p w14:paraId="75AEE4FE" w14:textId="77777777" w:rsidR="00A34544" w:rsidRDefault="00A34544">
      <w:pPr>
        <w:pStyle w:val="NormalWeb"/>
        <w:spacing w:afterAutospacing="0"/>
        <w:jc w:val="both"/>
        <w:rPr>
          <w:b/>
          <w:bCs/>
        </w:rPr>
      </w:pPr>
    </w:p>
    <w:p w14:paraId="0A31DCB2" w14:textId="77777777" w:rsidR="00A84761" w:rsidRDefault="00A84761">
      <w:pPr>
        <w:pStyle w:val="NormalWeb"/>
        <w:spacing w:afterAutospacing="0"/>
        <w:jc w:val="both"/>
        <w:rPr>
          <w:b/>
          <w:bCs/>
        </w:rPr>
      </w:pPr>
    </w:p>
    <w:p w14:paraId="35EC5223" w14:textId="77777777" w:rsidR="00A84761" w:rsidRDefault="00000000">
      <w:pPr>
        <w:pStyle w:val="NormalWeb"/>
        <w:spacing w:afterAutospacing="0"/>
        <w:jc w:val="both"/>
      </w:pPr>
      <w:r>
        <w:rPr>
          <w:b/>
          <w:bCs/>
        </w:rPr>
        <w:t xml:space="preserve">Table </w:t>
      </w:r>
      <w:proofErr w:type="gramStart"/>
      <w:r>
        <w:rPr>
          <w:b/>
          <w:bCs/>
        </w:rPr>
        <w:t>1 :</w:t>
      </w:r>
      <w:proofErr w:type="gramEnd"/>
      <w:r>
        <w:rPr>
          <w:b/>
          <w:bCs/>
        </w:rPr>
        <w:t xml:space="preserve"> Effect </w:t>
      </w:r>
      <w:proofErr w:type="gramStart"/>
      <w:r>
        <w:rPr>
          <w:b/>
          <w:bCs/>
        </w:rPr>
        <w:t>of  various</w:t>
      </w:r>
      <w:proofErr w:type="gramEnd"/>
      <w:r>
        <w:rPr>
          <w:b/>
          <w:bCs/>
        </w:rPr>
        <w:t xml:space="preserve"> weed control treatments on growth parameters in late sown wheat crop at different stages.</w:t>
      </w:r>
    </w:p>
    <w:tbl>
      <w:tblPr>
        <w:tblStyle w:val="TableGrid"/>
        <w:tblpPr w:leftFromText="180" w:rightFromText="180" w:vertAnchor="text" w:horzAnchor="page" w:tblpX="737" w:tblpY="350"/>
        <w:tblOverlap w:val="never"/>
        <w:tblW w:w="5805" w:type="pct"/>
        <w:tblLayout w:type="fixed"/>
        <w:tblLook w:val="04A0" w:firstRow="1" w:lastRow="0" w:firstColumn="1" w:lastColumn="0" w:noHBand="0" w:noVBand="1"/>
      </w:tblPr>
      <w:tblGrid>
        <w:gridCol w:w="450"/>
        <w:gridCol w:w="2900"/>
        <w:gridCol w:w="866"/>
        <w:gridCol w:w="884"/>
        <w:gridCol w:w="960"/>
        <w:gridCol w:w="952"/>
        <w:gridCol w:w="888"/>
        <w:gridCol w:w="1017"/>
        <w:gridCol w:w="940"/>
        <w:gridCol w:w="940"/>
      </w:tblGrid>
      <w:tr w:rsidR="00A84761" w14:paraId="22F6A3FE" w14:textId="77777777">
        <w:trPr>
          <w:trHeight w:val="506"/>
        </w:trPr>
        <w:tc>
          <w:tcPr>
            <w:tcW w:w="3351" w:type="dxa"/>
            <w:gridSpan w:val="2"/>
            <w:vMerge w:val="restart"/>
            <w:shd w:val="clear" w:color="auto" w:fill="auto"/>
            <w:vAlign w:val="center"/>
          </w:tcPr>
          <w:p w14:paraId="4617C867" w14:textId="77777777" w:rsidR="00A84761" w:rsidRDefault="00000000">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Treatments details</w:t>
            </w:r>
          </w:p>
          <w:p w14:paraId="19700065" w14:textId="77777777" w:rsidR="00A84761" w:rsidRDefault="00A84761">
            <w:pPr>
              <w:widowControl/>
              <w:jc w:val="center"/>
              <w:textAlignment w:val="bottom"/>
              <w:rPr>
                <w:rFonts w:ascii="Times New Roman" w:hAnsi="Times New Roman" w:cs="Times New Roman"/>
                <w:sz w:val="24"/>
                <w:szCs w:val="24"/>
              </w:rPr>
            </w:pPr>
          </w:p>
        </w:tc>
        <w:tc>
          <w:tcPr>
            <w:tcW w:w="2710" w:type="dxa"/>
            <w:gridSpan w:val="3"/>
            <w:shd w:val="clear" w:color="auto" w:fill="auto"/>
            <w:vAlign w:val="center"/>
          </w:tcPr>
          <w:p w14:paraId="78CBE885" w14:textId="77777777" w:rsidR="00A84761" w:rsidRDefault="00000000">
            <w:pPr>
              <w:widowControl/>
              <w:ind w:firstLine="0"/>
              <w:jc w:val="center"/>
              <w:textAlignment w:val="center"/>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Plant height (cm)</w:t>
            </w:r>
          </w:p>
        </w:tc>
        <w:tc>
          <w:tcPr>
            <w:tcW w:w="2857" w:type="dxa"/>
            <w:gridSpan w:val="3"/>
            <w:shd w:val="clear" w:color="auto" w:fill="auto"/>
            <w:vAlign w:val="center"/>
          </w:tcPr>
          <w:p w14:paraId="41A4419C" w14:textId="77777777" w:rsidR="00A84761" w:rsidRDefault="00000000">
            <w:pPr>
              <w:widowControl/>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Dry matter accumulation (g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c>
          <w:tcPr>
            <w:tcW w:w="1880" w:type="dxa"/>
            <w:gridSpan w:val="2"/>
            <w:shd w:val="clear" w:color="auto" w:fill="auto"/>
            <w:vAlign w:val="center"/>
          </w:tcPr>
          <w:p w14:paraId="5575CAEC" w14:textId="77777777" w:rsidR="00A84761" w:rsidRDefault="00000000">
            <w:pPr>
              <w:widowControl/>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Number of tilers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r>
      <w:tr w:rsidR="00A84761" w14:paraId="6584AADE" w14:textId="77777777">
        <w:trPr>
          <w:trHeight w:val="23"/>
        </w:trPr>
        <w:tc>
          <w:tcPr>
            <w:tcW w:w="3351" w:type="dxa"/>
            <w:gridSpan w:val="2"/>
            <w:vMerge/>
            <w:shd w:val="clear" w:color="auto" w:fill="auto"/>
            <w:vAlign w:val="bottom"/>
          </w:tcPr>
          <w:p w14:paraId="6AFDFC18" w14:textId="77777777" w:rsidR="00A84761" w:rsidRDefault="00A84761">
            <w:pPr>
              <w:widowControl/>
              <w:jc w:val="center"/>
              <w:textAlignment w:val="bottom"/>
              <w:rPr>
                <w:rFonts w:ascii="Times New Roman" w:hAnsi="Times New Roman" w:cs="Times New Roman"/>
                <w:sz w:val="24"/>
                <w:szCs w:val="24"/>
              </w:rPr>
            </w:pPr>
          </w:p>
        </w:tc>
        <w:tc>
          <w:tcPr>
            <w:tcW w:w="866" w:type="dxa"/>
            <w:shd w:val="clear" w:color="auto" w:fill="auto"/>
            <w:vAlign w:val="center"/>
          </w:tcPr>
          <w:p w14:paraId="2CBD2718" w14:textId="77777777" w:rsidR="00A84761" w:rsidRDefault="00000000">
            <w:pPr>
              <w:widowControl/>
              <w:spacing w:line="240" w:lineRule="auto"/>
              <w:ind w:firstLine="0"/>
              <w:jc w:val="center"/>
              <w:textAlignment w:val="center"/>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60 DAS</w:t>
            </w:r>
          </w:p>
        </w:tc>
        <w:tc>
          <w:tcPr>
            <w:tcW w:w="884" w:type="dxa"/>
            <w:shd w:val="clear" w:color="auto" w:fill="auto"/>
            <w:vAlign w:val="center"/>
          </w:tcPr>
          <w:p w14:paraId="6F919FA7"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b/>
                <w:bCs/>
                <w:color w:val="000000"/>
                <w:sz w:val="24"/>
                <w:szCs w:val="24"/>
                <w:lang w:eastAsia="zh-CN"/>
              </w:rPr>
              <w:t>90 DAS</w:t>
            </w:r>
          </w:p>
        </w:tc>
        <w:tc>
          <w:tcPr>
            <w:tcW w:w="960" w:type="dxa"/>
            <w:shd w:val="clear" w:color="auto" w:fill="auto"/>
            <w:vAlign w:val="center"/>
          </w:tcPr>
          <w:p w14:paraId="40A6C500"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b/>
                <w:bCs/>
                <w:color w:val="000000"/>
                <w:lang w:eastAsia="zh-CN"/>
              </w:rPr>
              <w:t>at harvest</w:t>
            </w:r>
          </w:p>
        </w:tc>
        <w:tc>
          <w:tcPr>
            <w:tcW w:w="952" w:type="dxa"/>
            <w:shd w:val="clear" w:color="auto" w:fill="auto"/>
            <w:vAlign w:val="center"/>
          </w:tcPr>
          <w:p w14:paraId="58E06A3D" w14:textId="77777777" w:rsidR="00A84761" w:rsidRDefault="00000000">
            <w:pPr>
              <w:widowControl/>
              <w:spacing w:line="240" w:lineRule="auto"/>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60 DAS</w:t>
            </w:r>
          </w:p>
        </w:tc>
        <w:tc>
          <w:tcPr>
            <w:tcW w:w="888" w:type="dxa"/>
            <w:shd w:val="clear" w:color="auto" w:fill="auto"/>
            <w:vAlign w:val="center"/>
          </w:tcPr>
          <w:p w14:paraId="34588CD0" w14:textId="77777777" w:rsidR="00A84761" w:rsidRDefault="00000000">
            <w:pPr>
              <w:widowControl/>
              <w:spacing w:line="240" w:lineRule="auto"/>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90 DAS</w:t>
            </w:r>
          </w:p>
        </w:tc>
        <w:tc>
          <w:tcPr>
            <w:tcW w:w="1017" w:type="dxa"/>
            <w:shd w:val="clear" w:color="auto" w:fill="auto"/>
            <w:vAlign w:val="center"/>
          </w:tcPr>
          <w:p w14:paraId="441EDB8F" w14:textId="77777777" w:rsidR="00A84761" w:rsidRDefault="00000000">
            <w:pPr>
              <w:widowControl/>
              <w:spacing w:line="240" w:lineRule="auto"/>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at harvest</w:t>
            </w:r>
          </w:p>
        </w:tc>
        <w:tc>
          <w:tcPr>
            <w:tcW w:w="940" w:type="dxa"/>
            <w:shd w:val="clear" w:color="auto" w:fill="auto"/>
            <w:vAlign w:val="center"/>
          </w:tcPr>
          <w:p w14:paraId="6ED9C82D" w14:textId="77777777" w:rsidR="00A84761" w:rsidRDefault="00000000">
            <w:pPr>
              <w:widowControl/>
              <w:spacing w:line="240" w:lineRule="auto"/>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60 DAS</w:t>
            </w:r>
          </w:p>
        </w:tc>
        <w:tc>
          <w:tcPr>
            <w:tcW w:w="940" w:type="dxa"/>
            <w:shd w:val="clear" w:color="auto" w:fill="auto"/>
            <w:vAlign w:val="center"/>
          </w:tcPr>
          <w:p w14:paraId="33E14E46" w14:textId="77777777" w:rsidR="00A84761" w:rsidRDefault="00000000">
            <w:pPr>
              <w:widowControl/>
              <w:spacing w:line="240" w:lineRule="auto"/>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90 DAS</w:t>
            </w:r>
          </w:p>
        </w:tc>
      </w:tr>
      <w:tr w:rsidR="00A84761" w14:paraId="5A99A039" w14:textId="77777777">
        <w:trPr>
          <w:trHeight w:val="23"/>
        </w:trPr>
        <w:tc>
          <w:tcPr>
            <w:tcW w:w="451" w:type="dxa"/>
            <w:shd w:val="clear" w:color="auto" w:fill="auto"/>
            <w:vAlign w:val="bottom"/>
          </w:tcPr>
          <w:p w14:paraId="2D9C05E1" w14:textId="77777777" w:rsidR="00A84761" w:rsidRDefault="00000000">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1</w:t>
            </w:r>
          </w:p>
        </w:tc>
        <w:tc>
          <w:tcPr>
            <w:tcW w:w="2900" w:type="dxa"/>
            <w:shd w:val="clear" w:color="auto" w:fill="auto"/>
            <w:vAlign w:val="center"/>
          </w:tcPr>
          <w:p w14:paraId="559A4C8C" w14:textId="77777777" w:rsidR="00A84761" w:rsidRDefault="00000000">
            <w:pPr>
              <w:widowControl/>
              <w:ind w:firstLine="0"/>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 1500 ml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866" w:type="dxa"/>
            <w:shd w:val="clear" w:color="auto" w:fill="auto"/>
            <w:vAlign w:val="center"/>
          </w:tcPr>
          <w:p w14:paraId="1B777F76"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58.97</w:t>
            </w:r>
          </w:p>
        </w:tc>
        <w:tc>
          <w:tcPr>
            <w:tcW w:w="884" w:type="dxa"/>
            <w:shd w:val="clear" w:color="auto" w:fill="auto"/>
            <w:vAlign w:val="center"/>
          </w:tcPr>
          <w:p w14:paraId="52619B39"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84.31</w:t>
            </w:r>
          </w:p>
        </w:tc>
        <w:tc>
          <w:tcPr>
            <w:tcW w:w="960" w:type="dxa"/>
            <w:shd w:val="clear" w:color="auto" w:fill="auto"/>
            <w:vAlign w:val="center"/>
          </w:tcPr>
          <w:p w14:paraId="058CACE2"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89.64</w:t>
            </w:r>
          </w:p>
        </w:tc>
        <w:tc>
          <w:tcPr>
            <w:tcW w:w="952" w:type="dxa"/>
            <w:shd w:val="clear" w:color="auto" w:fill="auto"/>
            <w:vAlign w:val="center"/>
          </w:tcPr>
          <w:p w14:paraId="00D0FF0C"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363.77</w:t>
            </w:r>
          </w:p>
        </w:tc>
        <w:tc>
          <w:tcPr>
            <w:tcW w:w="888" w:type="dxa"/>
            <w:shd w:val="clear" w:color="auto" w:fill="auto"/>
            <w:vAlign w:val="center"/>
          </w:tcPr>
          <w:p w14:paraId="6CD51186"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718.8</w:t>
            </w:r>
          </w:p>
        </w:tc>
        <w:tc>
          <w:tcPr>
            <w:tcW w:w="1017" w:type="dxa"/>
            <w:shd w:val="clear" w:color="auto" w:fill="auto"/>
            <w:vAlign w:val="center"/>
          </w:tcPr>
          <w:p w14:paraId="450E3B4A"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934.1</w:t>
            </w:r>
          </w:p>
        </w:tc>
        <w:tc>
          <w:tcPr>
            <w:tcW w:w="940" w:type="dxa"/>
            <w:shd w:val="clear" w:color="auto" w:fill="auto"/>
            <w:vAlign w:val="center"/>
          </w:tcPr>
          <w:p w14:paraId="4E0563C4"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314.1</w:t>
            </w:r>
          </w:p>
        </w:tc>
        <w:tc>
          <w:tcPr>
            <w:tcW w:w="940" w:type="dxa"/>
            <w:shd w:val="clear" w:color="auto" w:fill="auto"/>
            <w:vAlign w:val="center"/>
          </w:tcPr>
          <w:p w14:paraId="3FD146E5"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343.73</w:t>
            </w:r>
          </w:p>
        </w:tc>
      </w:tr>
      <w:tr w:rsidR="00A84761" w14:paraId="4F1F87F7" w14:textId="77777777">
        <w:trPr>
          <w:trHeight w:val="23"/>
        </w:trPr>
        <w:tc>
          <w:tcPr>
            <w:tcW w:w="451" w:type="dxa"/>
            <w:shd w:val="clear" w:color="auto" w:fill="auto"/>
            <w:vAlign w:val="bottom"/>
          </w:tcPr>
          <w:p w14:paraId="52A48D29" w14:textId="77777777" w:rsidR="00A84761" w:rsidRDefault="00000000">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2</w:t>
            </w:r>
          </w:p>
        </w:tc>
        <w:tc>
          <w:tcPr>
            <w:tcW w:w="2900" w:type="dxa"/>
            <w:shd w:val="clear" w:color="auto" w:fill="auto"/>
            <w:vAlign w:val="bottom"/>
          </w:tcPr>
          <w:p w14:paraId="0DC851AA" w14:textId="77777777" w:rsidR="00A84761" w:rsidRDefault="00000000">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866" w:type="dxa"/>
            <w:shd w:val="clear" w:color="auto" w:fill="auto"/>
            <w:vAlign w:val="center"/>
          </w:tcPr>
          <w:p w14:paraId="58F18C39"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60.40</w:t>
            </w:r>
          </w:p>
        </w:tc>
        <w:tc>
          <w:tcPr>
            <w:tcW w:w="884" w:type="dxa"/>
            <w:shd w:val="clear" w:color="auto" w:fill="auto"/>
            <w:vAlign w:val="center"/>
          </w:tcPr>
          <w:p w14:paraId="459D39A7"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86.60</w:t>
            </w:r>
          </w:p>
        </w:tc>
        <w:tc>
          <w:tcPr>
            <w:tcW w:w="960" w:type="dxa"/>
            <w:shd w:val="clear" w:color="auto" w:fill="auto"/>
            <w:vAlign w:val="center"/>
          </w:tcPr>
          <w:p w14:paraId="3BB9986E"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91.47</w:t>
            </w:r>
          </w:p>
        </w:tc>
        <w:tc>
          <w:tcPr>
            <w:tcW w:w="952" w:type="dxa"/>
            <w:shd w:val="clear" w:color="auto" w:fill="auto"/>
            <w:vAlign w:val="center"/>
          </w:tcPr>
          <w:p w14:paraId="5A1988DA"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370.6</w:t>
            </w:r>
          </w:p>
        </w:tc>
        <w:tc>
          <w:tcPr>
            <w:tcW w:w="888" w:type="dxa"/>
            <w:shd w:val="clear" w:color="auto" w:fill="auto"/>
            <w:vAlign w:val="center"/>
          </w:tcPr>
          <w:p w14:paraId="20A40BAF"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735.2</w:t>
            </w:r>
          </w:p>
        </w:tc>
        <w:tc>
          <w:tcPr>
            <w:tcW w:w="1017" w:type="dxa"/>
            <w:shd w:val="clear" w:color="auto" w:fill="auto"/>
            <w:vAlign w:val="center"/>
          </w:tcPr>
          <w:p w14:paraId="5060EF0C"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948.63</w:t>
            </w:r>
          </w:p>
        </w:tc>
        <w:tc>
          <w:tcPr>
            <w:tcW w:w="940" w:type="dxa"/>
            <w:shd w:val="clear" w:color="auto" w:fill="auto"/>
            <w:vAlign w:val="center"/>
          </w:tcPr>
          <w:p w14:paraId="31BF7B39"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322.9</w:t>
            </w:r>
          </w:p>
        </w:tc>
        <w:tc>
          <w:tcPr>
            <w:tcW w:w="940" w:type="dxa"/>
            <w:shd w:val="clear" w:color="auto" w:fill="auto"/>
            <w:vAlign w:val="center"/>
          </w:tcPr>
          <w:p w14:paraId="19E707B6"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350.33</w:t>
            </w:r>
          </w:p>
        </w:tc>
      </w:tr>
      <w:tr w:rsidR="00A84761" w14:paraId="7730802B" w14:textId="77777777">
        <w:trPr>
          <w:trHeight w:val="23"/>
        </w:trPr>
        <w:tc>
          <w:tcPr>
            <w:tcW w:w="451" w:type="dxa"/>
            <w:shd w:val="clear" w:color="auto" w:fill="auto"/>
            <w:vAlign w:val="bottom"/>
          </w:tcPr>
          <w:p w14:paraId="07AFE713" w14:textId="77777777" w:rsidR="00A84761" w:rsidRDefault="00000000">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3</w:t>
            </w:r>
          </w:p>
        </w:tc>
        <w:tc>
          <w:tcPr>
            <w:tcW w:w="2900" w:type="dxa"/>
            <w:shd w:val="clear" w:color="auto" w:fill="auto"/>
            <w:vAlign w:val="bottom"/>
          </w:tcPr>
          <w:p w14:paraId="02407D4D"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7F13ABB1"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53.95</w:t>
            </w:r>
          </w:p>
        </w:tc>
        <w:tc>
          <w:tcPr>
            <w:tcW w:w="884" w:type="dxa"/>
            <w:shd w:val="clear" w:color="auto" w:fill="auto"/>
            <w:vAlign w:val="center"/>
          </w:tcPr>
          <w:p w14:paraId="30AE9266"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78.53</w:t>
            </w:r>
          </w:p>
        </w:tc>
        <w:tc>
          <w:tcPr>
            <w:tcW w:w="960" w:type="dxa"/>
            <w:shd w:val="clear" w:color="auto" w:fill="auto"/>
            <w:vAlign w:val="center"/>
          </w:tcPr>
          <w:p w14:paraId="34332F98"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83.43</w:t>
            </w:r>
          </w:p>
        </w:tc>
        <w:tc>
          <w:tcPr>
            <w:tcW w:w="952" w:type="dxa"/>
            <w:shd w:val="clear" w:color="auto" w:fill="auto"/>
            <w:vAlign w:val="center"/>
          </w:tcPr>
          <w:p w14:paraId="2AB59A36"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335.27</w:t>
            </w:r>
          </w:p>
        </w:tc>
        <w:tc>
          <w:tcPr>
            <w:tcW w:w="888" w:type="dxa"/>
            <w:shd w:val="clear" w:color="auto" w:fill="auto"/>
            <w:vAlign w:val="center"/>
          </w:tcPr>
          <w:p w14:paraId="13E9C1BE"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681.93</w:t>
            </w:r>
          </w:p>
        </w:tc>
        <w:tc>
          <w:tcPr>
            <w:tcW w:w="1017" w:type="dxa"/>
            <w:shd w:val="clear" w:color="auto" w:fill="auto"/>
            <w:vAlign w:val="center"/>
          </w:tcPr>
          <w:p w14:paraId="09BA4B60"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893.47</w:t>
            </w:r>
          </w:p>
        </w:tc>
        <w:tc>
          <w:tcPr>
            <w:tcW w:w="940" w:type="dxa"/>
            <w:shd w:val="clear" w:color="auto" w:fill="auto"/>
            <w:vAlign w:val="center"/>
          </w:tcPr>
          <w:p w14:paraId="4AEA61F0"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286.6</w:t>
            </w:r>
          </w:p>
        </w:tc>
        <w:tc>
          <w:tcPr>
            <w:tcW w:w="940" w:type="dxa"/>
            <w:shd w:val="clear" w:color="auto" w:fill="auto"/>
            <w:vAlign w:val="center"/>
          </w:tcPr>
          <w:p w14:paraId="1CBC19A5"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316.7</w:t>
            </w:r>
          </w:p>
        </w:tc>
      </w:tr>
      <w:tr w:rsidR="00A84761" w14:paraId="3973E64C" w14:textId="77777777">
        <w:trPr>
          <w:trHeight w:val="23"/>
        </w:trPr>
        <w:tc>
          <w:tcPr>
            <w:tcW w:w="451" w:type="dxa"/>
            <w:shd w:val="clear" w:color="auto" w:fill="auto"/>
            <w:vAlign w:val="bottom"/>
          </w:tcPr>
          <w:p w14:paraId="1AB1D86D" w14:textId="77777777" w:rsidR="00A84761" w:rsidRDefault="00000000">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4</w:t>
            </w:r>
          </w:p>
        </w:tc>
        <w:tc>
          <w:tcPr>
            <w:tcW w:w="2900" w:type="dxa"/>
            <w:shd w:val="clear" w:color="auto" w:fill="auto"/>
            <w:vAlign w:val="bottom"/>
          </w:tcPr>
          <w:p w14:paraId="33C8892B" w14:textId="77777777" w:rsidR="00A84761" w:rsidRDefault="00000000">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2F42F99C"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55.90</w:t>
            </w:r>
          </w:p>
        </w:tc>
        <w:tc>
          <w:tcPr>
            <w:tcW w:w="884" w:type="dxa"/>
            <w:shd w:val="clear" w:color="auto" w:fill="auto"/>
            <w:vAlign w:val="center"/>
          </w:tcPr>
          <w:p w14:paraId="376E97FC"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81.6</w:t>
            </w:r>
          </w:p>
        </w:tc>
        <w:tc>
          <w:tcPr>
            <w:tcW w:w="960" w:type="dxa"/>
            <w:shd w:val="clear" w:color="auto" w:fill="auto"/>
            <w:vAlign w:val="center"/>
          </w:tcPr>
          <w:p w14:paraId="28C96EDF"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86.1</w:t>
            </w:r>
          </w:p>
        </w:tc>
        <w:tc>
          <w:tcPr>
            <w:tcW w:w="952" w:type="dxa"/>
            <w:shd w:val="clear" w:color="auto" w:fill="auto"/>
            <w:vAlign w:val="center"/>
          </w:tcPr>
          <w:p w14:paraId="52AF300F"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347.3</w:t>
            </w:r>
          </w:p>
        </w:tc>
        <w:tc>
          <w:tcPr>
            <w:tcW w:w="888" w:type="dxa"/>
            <w:shd w:val="clear" w:color="auto" w:fill="auto"/>
            <w:vAlign w:val="center"/>
          </w:tcPr>
          <w:p w14:paraId="25D3A17E"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700.3</w:t>
            </w:r>
          </w:p>
        </w:tc>
        <w:tc>
          <w:tcPr>
            <w:tcW w:w="1017" w:type="dxa"/>
            <w:shd w:val="clear" w:color="auto" w:fill="auto"/>
            <w:vAlign w:val="center"/>
          </w:tcPr>
          <w:p w14:paraId="42E723C8"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916.53</w:t>
            </w:r>
          </w:p>
        </w:tc>
        <w:tc>
          <w:tcPr>
            <w:tcW w:w="940" w:type="dxa"/>
            <w:shd w:val="clear" w:color="auto" w:fill="auto"/>
            <w:vAlign w:val="center"/>
          </w:tcPr>
          <w:p w14:paraId="385494A9"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301.47</w:t>
            </w:r>
          </w:p>
        </w:tc>
        <w:tc>
          <w:tcPr>
            <w:tcW w:w="940" w:type="dxa"/>
            <w:shd w:val="clear" w:color="auto" w:fill="auto"/>
            <w:vAlign w:val="center"/>
          </w:tcPr>
          <w:p w14:paraId="1FD7EB8B"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331.83</w:t>
            </w:r>
          </w:p>
        </w:tc>
      </w:tr>
      <w:tr w:rsidR="00A84761" w14:paraId="2A7464BD" w14:textId="77777777">
        <w:trPr>
          <w:trHeight w:val="23"/>
        </w:trPr>
        <w:tc>
          <w:tcPr>
            <w:tcW w:w="451" w:type="dxa"/>
            <w:shd w:val="clear" w:color="auto" w:fill="auto"/>
            <w:vAlign w:val="bottom"/>
          </w:tcPr>
          <w:p w14:paraId="2E56D14B" w14:textId="77777777" w:rsidR="00A84761" w:rsidRDefault="00000000">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5</w:t>
            </w:r>
          </w:p>
        </w:tc>
        <w:tc>
          <w:tcPr>
            <w:tcW w:w="2900" w:type="dxa"/>
            <w:shd w:val="clear" w:color="auto" w:fill="auto"/>
            <w:vAlign w:val="bottom"/>
          </w:tcPr>
          <w:p w14:paraId="53A8025C"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6F6F74A3"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57.87</w:t>
            </w:r>
          </w:p>
        </w:tc>
        <w:tc>
          <w:tcPr>
            <w:tcW w:w="884" w:type="dxa"/>
            <w:shd w:val="clear" w:color="auto" w:fill="auto"/>
            <w:vAlign w:val="center"/>
          </w:tcPr>
          <w:p w14:paraId="21DA7CAA"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83.27</w:t>
            </w:r>
          </w:p>
        </w:tc>
        <w:tc>
          <w:tcPr>
            <w:tcW w:w="960" w:type="dxa"/>
            <w:shd w:val="clear" w:color="auto" w:fill="auto"/>
            <w:vAlign w:val="center"/>
          </w:tcPr>
          <w:p w14:paraId="55ED4B84"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88.93</w:t>
            </w:r>
          </w:p>
        </w:tc>
        <w:tc>
          <w:tcPr>
            <w:tcW w:w="952" w:type="dxa"/>
            <w:shd w:val="clear" w:color="auto" w:fill="auto"/>
            <w:vAlign w:val="center"/>
          </w:tcPr>
          <w:p w14:paraId="0B76E4EB"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354.63</w:t>
            </w:r>
          </w:p>
        </w:tc>
        <w:tc>
          <w:tcPr>
            <w:tcW w:w="888" w:type="dxa"/>
            <w:shd w:val="clear" w:color="auto" w:fill="auto"/>
            <w:vAlign w:val="center"/>
          </w:tcPr>
          <w:p w14:paraId="6B38B64D"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708.63</w:t>
            </w:r>
          </w:p>
        </w:tc>
        <w:tc>
          <w:tcPr>
            <w:tcW w:w="1017" w:type="dxa"/>
            <w:shd w:val="clear" w:color="auto" w:fill="auto"/>
            <w:vAlign w:val="center"/>
          </w:tcPr>
          <w:p w14:paraId="79B6AB3E"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928.93</w:t>
            </w:r>
          </w:p>
        </w:tc>
        <w:tc>
          <w:tcPr>
            <w:tcW w:w="940" w:type="dxa"/>
            <w:shd w:val="clear" w:color="auto" w:fill="auto"/>
            <w:vAlign w:val="center"/>
          </w:tcPr>
          <w:p w14:paraId="6FD472B7"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307.63</w:t>
            </w:r>
          </w:p>
        </w:tc>
        <w:tc>
          <w:tcPr>
            <w:tcW w:w="940" w:type="dxa"/>
            <w:shd w:val="clear" w:color="auto" w:fill="auto"/>
            <w:vAlign w:val="center"/>
          </w:tcPr>
          <w:p w14:paraId="4441C6CC"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338.97</w:t>
            </w:r>
          </w:p>
        </w:tc>
      </w:tr>
      <w:tr w:rsidR="00A84761" w14:paraId="17527A85" w14:textId="77777777">
        <w:trPr>
          <w:trHeight w:val="23"/>
        </w:trPr>
        <w:tc>
          <w:tcPr>
            <w:tcW w:w="451" w:type="dxa"/>
            <w:shd w:val="clear" w:color="auto" w:fill="auto"/>
            <w:vAlign w:val="bottom"/>
          </w:tcPr>
          <w:p w14:paraId="4E497E53" w14:textId="77777777" w:rsidR="00A84761" w:rsidRDefault="00000000">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6</w:t>
            </w:r>
          </w:p>
        </w:tc>
        <w:tc>
          <w:tcPr>
            <w:tcW w:w="2900" w:type="dxa"/>
            <w:shd w:val="clear" w:color="auto" w:fill="auto"/>
            <w:vAlign w:val="bottom"/>
          </w:tcPr>
          <w:p w14:paraId="748023EB" w14:textId="77777777" w:rsidR="00A84761" w:rsidRDefault="00000000">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w:t>
            </w:r>
            <w:proofErr w:type="spellEnd"/>
            <w:r>
              <w:rPr>
                <w:rFonts w:ascii="Times New Roman" w:eastAsia="SimSun" w:hAnsi="Times New Roman" w:cs="Times New Roman"/>
                <w:color w:val="000000"/>
                <w:sz w:val="24"/>
                <w:szCs w:val="24"/>
                <w:lang w:eastAsia="zh-CN"/>
              </w:rPr>
              <w:t>-propargyl @ 60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72EEF28B"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54.80</w:t>
            </w:r>
          </w:p>
        </w:tc>
        <w:tc>
          <w:tcPr>
            <w:tcW w:w="884" w:type="dxa"/>
            <w:shd w:val="clear" w:color="auto" w:fill="auto"/>
            <w:vAlign w:val="center"/>
          </w:tcPr>
          <w:p w14:paraId="53DBA838"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80.30</w:t>
            </w:r>
          </w:p>
        </w:tc>
        <w:tc>
          <w:tcPr>
            <w:tcW w:w="960" w:type="dxa"/>
            <w:shd w:val="clear" w:color="auto" w:fill="auto"/>
            <w:vAlign w:val="center"/>
          </w:tcPr>
          <w:p w14:paraId="2CD15193"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85.0</w:t>
            </w:r>
          </w:p>
        </w:tc>
        <w:tc>
          <w:tcPr>
            <w:tcW w:w="952" w:type="dxa"/>
            <w:shd w:val="clear" w:color="auto" w:fill="auto"/>
            <w:vAlign w:val="center"/>
          </w:tcPr>
          <w:p w14:paraId="75333716"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341.13</w:t>
            </w:r>
          </w:p>
        </w:tc>
        <w:tc>
          <w:tcPr>
            <w:tcW w:w="888" w:type="dxa"/>
            <w:shd w:val="clear" w:color="auto" w:fill="auto"/>
            <w:vAlign w:val="center"/>
          </w:tcPr>
          <w:p w14:paraId="48D53A28"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690.8</w:t>
            </w:r>
          </w:p>
        </w:tc>
        <w:tc>
          <w:tcPr>
            <w:tcW w:w="1017" w:type="dxa"/>
            <w:shd w:val="clear" w:color="auto" w:fill="auto"/>
            <w:vAlign w:val="center"/>
          </w:tcPr>
          <w:p w14:paraId="3724F16A"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905.6</w:t>
            </w:r>
          </w:p>
        </w:tc>
        <w:tc>
          <w:tcPr>
            <w:tcW w:w="940" w:type="dxa"/>
            <w:shd w:val="clear" w:color="auto" w:fill="auto"/>
            <w:vAlign w:val="center"/>
          </w:tcPr>
          <w:p w14:paraId="1F4E4407"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294.73</w:t>
            </w:r>
          </w:p>
        </w:tc>
        <w:tc>
          <w:tcPr>
            <w:tcW w:w="940" w:type="dxa"/>
            <w:shd w:val="clear" w:color="auto" w:fill="auto"/>
            <w:vAlign w:val="center"/>
          </w:tcPr>
          <w:p w14:paraId="18949630"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325.33</w:t>
            </w:r>
          </w:p>
        </w:tc>
      </w:tr>
      <w:tr w:rsidR="00A84761" w14:paraId="796E7FE4" w14:textId="77777777">
        <w:trPr>
          <w:trHeight w:val="23"/>
        </w:trPr>
        <w:tc>
          <w:tcPr>
            <w:tcW w:w="451" w:type="dxa"/>
            <w:shd w:val="clear" w:color="auto" w:fill="auto"/>
            <w:vAlign w:val="bottom"/>
          </w:tcPr>
          <w:p w14:paraId="5232F3F1" w14:textId="77777777" w:rsidR="00A84761" w:rsidRDefault="00000000">
            <w:pPr>
              <w:widowControl/>
              <w:ind w:firstLine="0"/>
              <w:textAlignment w:val="bottom"/>
              <w:rPr>
                <w:rFonts w:ascii="Times New Roman" w:hAnsi="Times New Roman" w:cs="Times New Roman"/>
                <w:bCs/>
                <w:sz w:val="24"/>
                <w:szCs w:val="24"/>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7</w:t>
            </w:r>
          </w:p>
        </w:tc>
        <w:tc>
          <w:tcPr>
            <w:tcW w:w="2900" w:type="dxa"/>
            <w:shd w:val="clear" w:color="auto" w:fill="auto"/>
            <w:vAlign w:val="bottom"/>
          </w:tcPr>
          <w:p w14:paraId="07C5442A"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35D4AA0B"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63.07</w:t>
            </w:r>
          </w:p>
        </w:tc>
        <w:tc>
          <w:tcPr>
            <w:tcW w:w="884" w:type="dxa"/>
            <w:shd w:val="clear" w:color="auto" w:fill="auto"/>
            <w:vAlign w:val="center"/>
          </w:tcPr>
          <w:p w14:paraId="3A8C36F9"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91.97</w:t>
            </w:r>
          </w:p>
        </w:tc>
        <w:tc>
          <w:tcPr>
            <w:tcW w:w="960" w:type="dxa"/>
            <w:shd w:val="clear" w:color="auto" w:fill="auto"/>
            <w:vAlign w:val="center"/>
          </w:tcPr>
          <w:p w14:paraId="3025B32B"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96.33</w:t>
            </w:r>
          </w:p>
        </w:tc>
        <w:tc>
          <w:tcPr>
            <w:tcW w:w="952" w:type="dxa"/>
            <w:shd w:val="clear" w:color="auto" w:fill="auto"/>
            <w:vAlign w:val="center"/>
          </w:tcPr>
          <w:p w14:paraId="315741C1"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393.27</w:t>
            </w:r>
          </w:p>
        </w:tc>
        <w:tc>
          <w:tcPr>
            <w:tcW w:w="888" w:type="dxa"/>
            <w:shd w:val="clear" w:color="auto" w:fill="auto"/>
            <w:vAlign w:val="center"/>
          </w:tcPr>
          <w:p w14:paraId="7B824760"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773.7</w:t>
            </w:r>
          </w:p>
        </w:tc>
        <w:tc>
          <w:tcPr>
            <w:tcW w:w="1017" w:type="dxa"/>
            <w:shd w:val="clear" w:color="auto" w:fill="auto"/>
            <w:vAlign w:val="center"/>
          </w:tcPr>
          <w:p w14:paraId="4FF92BE7"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1003.93</w:t>
            </w:r>
          </w:p>
        </w:tc>
        <w:tc>
          <w:tcPr>
            <w:tcW w:w="940" w:type="dxa"/>
            <w:shd w:val="clear" w:color="auto" w:fill="auto"/>
            <w:vAlign w:val="center"/>
          </w:tcPr>
          <w:p w14:paraId="25162AD7"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338.2</w:t>
            </w:r>
          </w:p>
        </w:tc>
        <w:tc>
          <w:tcPr>
            <w:tcW w:w="940" w:type="dxa"/>
            <w:shd w:val="clear" w:color="auto" w:fill="auto"/>
            <w:vAlign w:val="center"/>
          </w:tcPr>
          <w:p w14:paraId="5E763F7D"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368.37</w:t>
            </w:r>
          </w:p>
        </w:tc>
      </w:tr>
      <w:tr w:rsidR="00A84761" w14:paraId="6299E165" w14:textId="77777777">
        <w:trPr>
          <w:trHeight w:val="23"/>
        </w:trPr>
        <w:tc>
          <w:tcPr>
            <w:tcW w:w="451" w:type="dxa"/>
            <w:shd w:val="clear" w:color="auto" w:fill="auto"/>
            <w:vAlign w:val="bottom"/>
          </w:tcPr>
          <w:p w14:paraId="1F2D33BC" w14:textId="77777777" w:rsidR="00A84761" w:rsidRDefault="00000000">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8</w:t>
            </w:r>
          </w:p>
        </w:tc>
        <w:tc>
          <w:tcPr>
            <w:tcW w:w="2900" w:type="dxa"/>
            <w:shd w:val="clear" w:color="auto" w:fill="auto"/>
            <w:vAlign w:val="bottom"/>
          </w:tcPr>
          <w:p w14:paraId="242667F9"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866" w:type="dxa"/>
            <w:shd w:val="clear" w:color="auto" w:fill="auto"/>
            <w:vAlign w:val="center"/>
          </w:tcPr>
          <w:p w14:paraId="706F8988"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65.1</w:t>
            </w:r>
          </w:p>
        </w:tc>
        <w:tc>
          <w:tcPr>
            <w:tcW w:w="884" w:type="dxa"/>
            <w:shd w:val="clear" w:color="auto" w:fill="auto"/>
            <w:vAlign w:val="center"/>
          </w:tcPr>
          <w:p w14:paraId="01FC0A97"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93.7</w:t>
            </w:r>
          </w:p>
        </w:tc>
        <w:tc>
          <w:tcPr>
            <w:tcW w:w="960" w:type="dxa"/>
            <w:shd w:val="clear" w:color="auto" w:fill="auto"/>
            <w:vAlign w:val="center"/>
          </w:tcPr>
          <w:p w14:paraId="3D2EF0C9"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98.17</w:t>
            </w:r>
          </w:p>
        </w:tc>
        <w:tc>
          <w:tcPr>
            <w:tcW w:w="952" w:type="dxa"/>
            <w:shd w:val="clear" w:color="auto" w:fill="auto"/>
            <w:vAlign w:val="center"/>
          </w:tcPr>
          <w:p w14:paraId="4CD8361F"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401.93</w:t>
            </w:r>
          </w:p>
        </w:tc>
        <w:tc>
          <w:tcPr>
            <w:tcW w:w="888" w:type="dxa"/>
            <w:shd w:val="clear" w:color="auto" w:fill="auto"/>
            <w:vAlign w:val="center"/>
          </w:tcPr>
          <w:p w14:paraId="1DA131B5"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789.97</w:t>
            </w:r>
          </w:p>
        </w:tc>
        <w:tc>
          <w:tcPr>
            <w:tcW w:w="1017" w:type="dxa"/>
            <w:shd w:val="clear" w:color="auto" w:fill="auto"/>
            <w:vAlign w:val="center"/>
          </w:tcPr>
          <w:p w14:paraId="4BFCBC8D"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1030.63</w:t>
            </w:r>
          </w:p>
        </w:tc>
        <w:tc>
          <w:tcPr>
            <w:tcW w:w="940" w:type="dxa"/>
            <w:shd w:val="clear" w:color="auto" w:fill="auto"/>
            <w:vAlign w:val="center"/>
          </w:tcPr>
          <w:p w14:paraId="39DA5839"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347.73</w:t>
            </w:r>
          </w:p>
        </w:tc>
        <w:tc>
          <w:tcPr>
            <w:tcW w:w="940" w:type="dxa"/>
            <w:shd w:val="clear" w:color="auto" w:fill="auto"/>
            <w:vAlign w:val="center"/>
          </w:tcPr>
          <w:p w14:paraId="087744DF"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378.77</w:t>
            </w:r>
          </w:p>
        </w:tc>
      </w:tr>
      <w:tr w:rsidR="00A84761" w14:paraId="2EB9EF76" w14:textId="77777777">
        <w:trPr>
          <w:trHeight w:val="23"/>
        </w:trPr>
        <w:tc>
          <w:tcPr>
            <w:tcW w:w="451" w:type="dxa"/>
            <w:shd w:val="clear" w:color="auto" w:fill="auto"/>
            <w:vAlign w:val="bottom"/>
          </w:tcPr>
          <w:p w14:paraId="4468DD59" w14:textId="77777777" w:rsidR="00A84761" w:rsidRDefault="00000000">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9</w:t>
            </w:r>
          </w:p>
        </w:tc>
        <w:tc>
          <w:tcPr>
            <w:tcW w:w="2900" w:type="dxa"/>
            <w:shd w:val="clear" w:color="auto" w:fill="auto"/>
            <w:vAlign w:val="bottom"/>
          </w:tcPr>
          <w:p w14:paraId="06006A44"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866" w:type="dxa"/>
            <w:shd w:val="clear" w:color="auto" w:fill="auto"/>
            <w:vAlign w:val="center"/>
          </w:tcPr>
          <w:p w14:paraId="58F95864"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49.83</w:t>
            </w:r>
          </w:p>
        </w:tc>
        <w:tc>
          <w:tcPr>
            <w:tcW w:w="884" w:type="dxa"/>
            <w:shd w:val="clear" w:color="auto" w:fill="auto"/>
            <w:vAlign w:val="center"/>
          </w:tcPr>
          <w:p w14:paraId="70C0DC2D"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75.37</w:t>
            </w:r>
          </w:p>
        </w:tc>
        <w:tc>
          <w:tcPr>
            <w:tcW w:w="960" w:type="dxa"/>
            <w:shd w:val="clear" w:color="auto" w:fill="auto"/>
            <w:vAlign w:val="center"/>
          </w:tcPr>
          <w:p w14:paraId="31CBA11C" w14:textId="77777777" w:rsidR="00A84761" w:rsidRDefault="00000000">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81.22</w:t>
            </w:r>
          </w:p>
        </w:tc>
        <w:tc>
          <w:tcPr>
            <w:tcW w:w="952" w:type="dxa"/>
            <w:shd w:val="clear" w:color="auto" w:fill="auto"/>
            <w:vAlign w:val="center"/>
          </w:tcPr>
          <w:p w14:paraId="6BF08543"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313.4</w:t>
            </w:r>
          </w:p>
        </w:tc>
        <w:tc>
          <w:tcPr>
            <w:tcW w:w="888" w:type="dxa"/>
            <w:shd w:val="clear" w:color="auto" w:fill="auto"/>
            <w:vAlign w:val="center"/>
          </w:tcPr>
          <w:p w14:paraId="0535503B"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636.27</w:t>
            </w:r>
          </w:p>
        </w:tc>
        <w:tc>
          <w:tcPr>
            <w:tcW w:w="1017" w:type="dxa"/>
            <w:shd w:val="clear" w:color="auto" w:fill="auto"/>
            <w:vAlign w:val="center"/>
          </w:tcPr>
          <w:p w14:paraId="6953A8B2"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824.9</w:t>
            </w:r>
          </w:p>
        </w:tc>
        <w:tc>
          <w:tcPr>
            <w:tcW w:w="940" w:type="dxa"/>
            <w:shd w:val="clear" w:color="auto" w:fill="auto"/>
            <w:vAlign w:val="center"/>
          </w:tcPr>
          <w:p w14:paraId="497B9685"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265.03</w:t>
            </w:r>
          </w:p>
        </w:tc>
        <w:tc>
          <w:tcPr>
            <w:tcW w:w="940" w:type="dxa"/>
            <w:shd w:val="clear" w:color="auto" w:fill="auto"/>
            <w:vAlign w:val="center"/>
          </w:tcPr>
          <w:p w14:paraId="254A4EB3"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288.77</w:t>
            </w:r>
          </w:p>
        </w:tc>
      </w:tr>
      <w:tr w:rsidR="00A84761" w14:paraId="2693140C" w14:textId="77777777">
        <w:trPr>
          <w:trHeight w:val="23"/>
        </w:trPr>
        <w:tc>
          <w:tcPr>
            <w:tcW w:w="3351" w:type="dxa"/>
            <w:gridSpan w:val="2"/>
            <w:shd w:val="clear" w:color="auto" w:fill="auto"/>
            <w:vAlign w:val="center"/>
          </w:tcPr>
          <w:p w14:paraId="2E2451D1" w14:textId="77777777" w:rsidR="00A84761" w:rsidRDefault="00000000">
            <w:pPr>
              <w:widowControl/>
              <w:jc w:val="center"/>
              <w:textAlignment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SEm</w:t>
            </w:r>
            <w:proofErr w:type="spellEnd"/>
            <w:r>
              <w:rPr>
                <w:rFonts w:ascii="Times New Roman" w:eastAsia="SimSun" w:hAnsi="Times New Roman" w:cs="Times New Roman"/>
                <w:color w:val="000000"/>
                <w:sz w:val="24"/>
                <w:szCs w:val="24"/>
                <w:lang w:eastAsia="zh-CN"/>
              </w:rPr>
              <w:t xml:space="preserve"> ±</w:t>
            </w:r>
          </w:p>
        </w:tc>
        <w:tc>
          <w:tcPr>
            <w:tcW w:w="866" w:type="dxa"/>
            <w:shd w:val="clear" w:color="auto" w:fill="auto"/>
            <w:vAlign w:val="center"/>
          </w:tcPr>
          <w:p w14:paraId="4263917F" w14:textId="77777777" w:rsidR="00A84761" w:rsidRDefault="00000000">
            <w:pPr>
              <w:widowControl/>
              <w:spacing w:line="240" w:lineRule="auto"/>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1.34</w:t>
            </w:r>
          </w:p>
        </w:tc>
        <w:tc>
          <w:tcPr>
            <w:tcW w:w="884" w:type="dxa"/>
            <w:shd w:val="clear" w:color="auto" w:fill="auto"/>
            <w:vAlign w:val="center"/>
          </w:tcPr>
          <w:p w14:paraId="00D1956C" w14:textId="77777777" w:rsidR="00A84761" w:rsidRDefault="00000000">
            <w:pPr>
              <w:widowControl/>
              <w:spacing w:line="240" w:lineRule="auto"/>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2.02</w:t>
            </w:r>
          </w:p>
        </w:tc>
        <w:tc>
          <w:tcPr>
            <w:tcW w:w="960" w:type="dxa"/>
            <w:shd w:val="clear" w:color="auto" w:fill="auto"/>
            <w:vAlign w:val="center"/>
          </w:tcPr>
          <w:p w14:paraId="035E1360" w14:textId="77777777" w:rsidR="00A84761" w:rsidRDefault="00000000">
            <w:pPr>
              <w:widowControl/>
              <w:spacing w:line="240" w:lineRule="auto"/>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2.11</w:t>
            </w:r>
          </w:p>
        </w:tc>
        <w:tc>
          <w:tcPr>
            <w:tcW w:w="952" w:type="dxa"/>
            <w:shd w:val="clear" w:color="auto" w:fill="auto"/>
            <w:vAlign w:val="center"/>
          </w:tcPr>
          <w:p w14:paraId="4B19F3C3"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9.66</w:t>
            </w:r>
          </w:p>
        </w:tc>
        <w:tc>
          <w:tcPr>
            <w:tcW w:w="888" w:type="dxa"/>
            <w:shd w:val="clear" w:color="auto" w:fill="auto"/>
            <w:vAlign w:val="center"/>
          </w:tcPr>
          <w:p w14:paraId="3DA9536B"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18.31</w:t>
            </w:r>
          </w:p>
        </w:tc>
        <w:tc>
          <w:tcPr>
            <w:tcW w:w="1017" w:type="dxa"/>
            <w:shd w:val="clear" w:color="auto" w:fill="auto"/>
            <w:vAlign w:val="center"/>
          </w:tcPr>
          <w:p w14:paraId="23F206B7"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23.24</w:t>
            </w:r>
          </w:p>
        </w:tc>
        <w:tc>
          <w:tcPr>
            <w:tcW w:w="940" w:type="dxa"/>
            <w:shd w:val="clear" w:color="auto" w:fill="auto"/>
            <w:vAlign w:val="center"/>
          </w:tcPr>
          <w:p w14:paraId="16F861F7"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7.67</w:t>
            </w:r>
          </w:p>
        </w:tc>
        <w:tc>
          <w:tcPr>
            <w:tcW w:w="940" w:type="dxa"/>
            <w:shd w:val="clear" w:color="auto" w:fill="auto"/>
            <w:vAlign w:val="center"/>
          </w:tcPr>
          <w:p w14:paraId="51D2FF25" w14:textId="77777777" w:rsidR="00A84761" w:rsidRDefault="00000000">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8.35</w:t>
            </w:r>
          </w:p>
        </w:tc>
      </w:tr>
      <w:tr w:rsidR="00A84761" w14:paraId="432AF82E" w14:textId="77777777">
        <w:trPr>
          <w:trHeight w:val="266"/>
        </w:trPr>
        <w:tc>
          <w:tcPr>
            <w:tcW w:w="3351" w:type="dxa"/>
            <w:gridSpan w:val="2"/>
            <w:shd w:val="clear" w:color="auto" w:fill="auto"/>
            <w:vAlign w:val="center"/>
          </w:tcPr>
          <w:p w14:paraId="7374CF85" w14:textId="77777777" w:rsidR="00A84761" w:rsidRDefault="00000000">
            <w:pPr>
              <w:widowControl/>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CD (at 5 %)</w:t>
            </w:r>
          </w:p>
        </w:tc>
        <w:tc>
          <w:tcPr>
            <w:tcW w:w="866" w:type="dxa"/>
            <w:shd w:val="clear" w:color="auto" w:fill="auto"/>
            <w:vAlign w:val="bottom"/>
          </w:tcPr>
          <w:p w14:paraId="634A263D" w14:textId="77777777" w:rsidR="00A84761" w:rsidRDefault="00000000">
            <w:pPr>
              <w:widowControl/>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4.05</w:t>
            </w:r>
          </w:p>
        </w:tc>
        <w:tc>
          <w:tcPr>
            <w:tcW w:w="884" w:type="dxa"/>
            <w:shd w:val="clear" w:color="auto" w:fill="auto"/>
            <w:vAlign w:val="bottom"/>
          </w:tcPr>
          <w:p w14:paraId="2EA9D4FE" w14:textId="77777777" w:rsidR="00A84761" w:rsidRDefault="00000000">
            <w:pPr>
              <w:widowControl/>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6.11</w:t>
            </w:r>
          </w:p>
        </w:tc>
        <w:tc>
          <w:tcPr>
            <w:tcW w:w="960" w:type="dxa"/>
            <w:shd w:val="clear" w:color="auto" w:fill="auto"/>
            <w:vAlign w:val="bottom"/>
          </w:tcPr>
          <w:p w14:paraId="445CDE27" w14:textId="77777777" w:rsidR="00A84761" w:rsidRDefault="00000000">
            <w:pPr>
              <w:widowControl/>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6.39</w:t>
            </w:r>
          </w:p>
        </w:tc>
        <w:tc>
          <w:tcPr>
            <w:tcW w:w="952" w:type="dxa"/>
            <w:shd w:val="clear" w:color="auto" w:fill="auto"/>
            <w:vAlign w:val="center"/>
          </w:tcPr>
          <w:p w14:paraId="39C35BC1" w14:textId="77777777" w:rsidR="00A84761" w:rsidRDefault="00000000">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29.21</w:t>
            </w:r>
          </w:p>
        </w:tc>
        <w:tc>
          <w:tcPr>
            <w:tcW w:w="888" w:type="dxa"/>
            <w:shd w:val="clear" w:color="auto" w:fill="auto"/>
            <w:vAlign w:val="center"/>
          </w:tcPr>
          <w:p w14:paraId="16A3CFEF" w14:textId="77777777" w:rsidR="00A84761" w:rsidRDefault="00000000">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55.37</w:t>
            </w:r>
          </w:p>
        </w:tc>
        <w:tc>
          <w:tcPr>
            <w:tcW w:w="1017" w:type="dxa"/>
            <w:shd w:val="clear" w:color="auto" w:fill="auto"/>
            <w:vAlign w:val="center"/>
          </w:tcPr>
          <w:p w14:paraId="256CCEFB" w14:textId="77777777" w:rsidR="00A84761" w:rsidRDefault="00000000">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70.28</w:t>
            </w:r>
          </w:p>
        </w:tc>
        <w:tc>
          <w:tcPr>
            <w:tcW w:w="940" w:type="dxa"/>
            <w:shd w:val="clear" w:color="auto" w:fill="auto"/>
            <w:vAlign w:val="center"/>
          </w:tcPr>
          <w:p w14:paraId="5A4D2DC7" w14:textId="77777777" w:rsidR="00A84761" w:rsidRDefault="00000000">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23.19</w:t>
            </w:r>
          </w:p>
        </w:tc>
        <w:tc>
          <w:tcPr>
            <w:tcW w:w="940" w:type="dxa"/>
            <w:shd w:val="clear" w:color="auto" w:fill="auto"/>
            <w:vAlign w:val="center"/>
          </w:tcPr>
          <w:p w14:paraId="5DE206C7" w14:textId="77777777" w:rsidR="00A84761" w:rsidRDefault="00000000">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25.25</w:t>
            </w:r>
          </w:p>
        </w:tc>
      </w:tr>
    </w:tbl>
    <w:p w14:paraId="627FC829" w14:textId="77777777" w:rsidR="00A84761" w:rsidRDefault="00A84761">
      <w:pPr>
        <w:pStyle w:val="NormalWeb"/>
        <w:spacing w:afterAutospacing="0"/>
        <w:jc w:val="both"/>
        <w:rPr>
          <w:b/>
          <w:bCs/>
        </w:rPr>
      </w:pPr>
    </w:p>
    <w:p w14:paraId="5B2EC9B9" w14:textId="77777777" w:rsidR="00A84761" w:rsidRDefault="00A84761">
      <w:pPr>
        <w:pStyle w:val="NormalWeb"/>
        <w:spacing w:afterAutospacing="0"/>
        <w:jc w:val="both"/>
        <w:rPr>
          <w:b/>
          <w:bCs/>
        </w:rPr>
      </w:pPr>
    </w:p>
    <w:p w14:paraId="2CFDAF93" w14:textId="77777777" w:rsidR="00A84761" w:rsidRDefault="00A84761">
      <w:pPr>
        <w:pStyle w:val="NormalWeb"/>
        <w:spacing w:afterAutospacing="0"/>
        <w:jc w:val="both"/>
        <w:rPr>
          <w:b/>
          <w:bCs/>
        </w:rPr>
      </w:pPr>
    </w:p>
    <w:p w14:paraId="1B456D6D" w14:textId="77777777" w:rsidR="00A84761" w:rsidRDefault="00A84761">
      <w:pPr>
        <w:pStyle w:val="NormalWeb"/>
        <w:spacing w:afterAutospacing="0"/>
        <w:jc w:val="both"/>
        <w:rPr>
          <w:b/>
          <w:bCs/>
        </w:rPr>
      </w:pPr>
    </w:p>
    <w:p w14:paraId="5183ABF7" w14:textId="77777777" w:rsidR="00A84761" w:rsidRDefault="00A84761">
      <w:pPr>
        <w:pStyle w:val="NormalWeb"/>
        <w:spacing w:afterAutospacing="0"/>
        <w:jc w:val="both"/>
        <w:rPr>
          <w:b/>
          <w:bCs/>
        </w:rPr>
      </w:pPr>
    </w:p>
    <w:p w14:paraId="4368F381" w14:textId="77777777" w:rsidR="00A84761" w:rsidRDefault="00A84761">
      <w:pPr>
        <w:pStyle w:val="NormalWeb"/>
        <w:spacing w:afterAutospacing="0"/>
        <w:jc w:val="both"/>
        <w:rPr>
          <w:b/>
          <w:bCs/>
        </w:rPr>
      </w:pPr>
    </w:p>
    <w:p w14:paraId="2C526E5C" w14:textId="77777777" w:rsidR="00A84761" w:rsidRDefault="00000000">
      <w:pPr>
        <w:pStyle w:val="NormalWeb"/>
        <w:spacing w:afterAutospacing="0"/>
        <w:jc w:val="both"/>
      </w:pPr>
      <w:r>
        <w:rPr>
          <w:b/>
          <w:bCs/>
        </w:rPr>
        <w:t xml:space="preserve">Table </w:t>
      </w:r>
      <w:proofErr w:type="gramStart"/>
      <w:r>
        <w:rPr>
          <w:b/>
          <w:bCs/>
        </w:rPr>
        <w:t>2 :</w:t>
      </w:r>
      <w:proofErr w:type="gramEnd"/>
      <w:r>
        <w:rPr>
          <w:b/>
          <w:bCs/>
        </w:rPr>
        <w:t xml:space="preserve"> Effect </w:t>
      </w:r>
      <w:proofErr w:type="gramStart"/>
      <w:r>
        <w:rPr>
          <w:b/>
          <w:bCs/>
        </w:rPr>
        <w:t>of  various</w:t>
      </w:r>
      <w:proofErr w:type="gramEnd"/>
      <w:r>
        <w:rPr>
          <w:b/>
          <w:bCs/>
        </w:rPr>
        <w:t xml:space="preserve"> weed control treatments on yield attributes and yield of late sown wheat crop.</w:t>
      </w:r>
    </w:p>
    <w:tbl>
      <w:tblPr>
        <w:tblStyle w:val="TableGrid"/>
        <w:tblpPr w:leftFromText="180" w:rightFromText="180" w:vertAnchor="text" w:horzAnchor="page" w:tblpX="737" w:tblpY="350"/>
        <w:tblOverlap w:val="never"/>
        <w:tblW w:w="10678" w:type="dxa"/>
        <w:tblLayout w:type="fixed"/>
        <w:tblLook w:val="04A0" w:firstRow="1" w:lastRow="0" w:firstColumn="1" w:lastColumn="0" w:noHBand="0" w:noVBand="1"/>
      </w:tblPr>
      <w:tblGrid>
        <w:gridCol w:w="567"/>
        <w:gridCol w:w="3789"/>
        <w:gridCol w:w="1134"/>
        <w:gridCol w:w="1051"/>
        <w:gridCol w:w="1168"/>
        <w:gridCol w:w="917"/>
        <w:gridCol w:w="1035"/>
        <w:gridCol w:w="1017"/>
      </w:tblGrid>
      <w:tr w:rsidR="00A84761" w14:paraId="0DA0F56D" w14:textId="77777777">
        <w:trPr>
          <w:trHeight w:val="787"/>
        </w:trPr>
        <w:tc>
          <w:tcPr>
            <w:tcW w:w="4356" w:type="dxa"/>
            <w:gridSpan w:val="2"/>
            <w:shd w:val="clear" w:color="auto" w:fill="auto"/>
            <w:vAlign w:val="center"/>
          </w:tcPr>
          <w:p w14:paraId="716098BC" w14:textId="77777777" w:rsidR="00A84761" w:rsidRDefault="00000000">
            <w:pPr>
              <w:widowControl/>
              <w:ind w:firstLine="0"/>
              <w:jc w:val="center"/>
              <w:textAlignment w:val="bottom"/>
              <w:rPr>
                <w:rFonts w:ascii="Times New Roman" w:hAnsi="Times New Roman" w:cs="Times New Roman"/>
                <w:b/>
                <w:sz w:val="26"/>
                <w:szCs w:val="26"/>
                <w:lang w:val="en-IN"/>
              </w:rPr>
            </w:pPr>
            <w:r>
              <w:rPr>
                <w:rFonts w:ascii="Times New Roman" w:eastAsia="SimSun" w:hAnsi="Times New Roman" w:cs="Times New Roman"/>
                <w:b/>
                <w:bCs/>
                <w:color w:val="000000"/>
                <w:sz w:val="24"/>
                <w:szCs w:val="24"/>
                <w:lang w:eastAsia="zh-CN"/>
              </w:rPr>
              <w:t>Treatments details</w:t>
            </w:r>
          </w:p>
        </w:tc>
        <w:tc>
          <w:tcPr>
            <w:tcW w:w="1134" w:type="dxa"/>
            <w:shd w:val="clear" w:color="auto" w:fill="auto"/>
            <w:vAlign w:val="center"/>
          </w:tcPr>
          <w:p w14:paraId="21D051EB" w14:textId="77777777" w:rsidR="00A84761" w:rsidRDefault="00000000">
            <w:pPr>
              <w:widowControl/>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Effective tillers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c>
          <w:tcPr>
            <w:tcW w:w="1051" w:type="dxa"/>
            <w:shd w:val="clear" w:color="auto" w:fill="auto"/>
            <w:vAlign w:val="center"/>
          </w:tcPr>
          <w:p w14:paraId="4FE37452" w14:textId="77777777" w:rsidR="00A84761" w:rsidRDefault="00000000">
            <w:pPr>
              <w:widowControl/>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Spike length (cm)</w:t>
            </w:r>
          </w:p>
        </w:tc>
        <w:tc>
          <w:tcPr>
            <w:tcW w:w="1168" w:type="dxa"/>
            <w:shd w:val="clear" w:color="auto" w:fill="auto"/>
            <w:vAlign w:val="center"/>
          </w:tcPr>
          <w:p w14:paraId="63F2405C" w14:textId="77777777" w:rsidR="00A84761" w:rsidRDefault="00000000">
            <w:pPr>
              <w:widowControl/>
              <w:ind w:firstLine="0"/>
              <w:jc w:val="center"/>
              <w:textAlignment w:val="bottom"/>
              <w:rPr>
                <w:rFonts w:ascii="Times New Roman" w:hAnsi="Times New Roman" w:cs="Times New Roman"/>
                <w:b/>
                <w:bCs/>
                <w:sz w:val="24"/>
                <w:szCs w:val="24"/>
              </w:rPr>
            </w:pPr>
            <w:proofErr w:type="spellStart"/>
            <w:r>
              <w:rPr>
                <w:rFonts w:ascii="Times New Roman" w:eastAsia="SimSun" w:hAnsi="Times New Roman" w:cs="Times New Roman"/>
                <w:b/>
                <w:bCs/>
                <w:color w:val="000000"/>
                <w:sz w:val="24"/>
                <w:szCs w:val="24"/>
                <w:lang w:eastAsia="zh-CN"/>
              </w:rPr>
              <w:t>Numberof</w:t>
            </w:r>
            <w:proofErr w:type="spellEnd"/>
            <w:r>
              <w:rPr>
                <w:rFonts w:ascii="Times New Roman" w:eastAsia="SimSun" w:hAnsi="Times New Roman" w:cs="Times New Roman"/>
                <w:b/>
                <w:bCs/>
                <w:color w:val="000000"/>
                <w:sz w:val="24"/>
                <w:szCs w:val="24"/>
                <w:lang w:eastAsia="zh-CN"/>
              </w:rPr>
              <w:t xml:space="preserve"> grains spike</w:t>
            </w:r>
            <w:r>
              <w:rPr>
                <w:rFonts w:ascii="Times New Roman" w:eastAsia="SimSun" w:hAnsi="Times New Roman" w:cs="Times New Roman"/>
                <w:b/>
                <w:bCs/>
                <w:color w:val="000000"/>
                <w:sz w:val="24"/>
                <w:szCs w:val="24"/>
                <w:vertAlign w:val="superscript"/>
                <w:lang w:eastAsia="zh-CN"/>
              </w:rPr>
              <w:t>-1</w:t>
            </w:r>
          </w:p>
        </w:tc>
        <w:tc>
          <w:tcPr>
            <w:tcW w:w="917" w:type="dxa"/>
            <w:shd w:val="clear" w:color="auto" w:fill="auto"/>
            <w:vAlign w:val="center"/>
          </w:tcPr>
          <w:p w14:paraId="5F9BE9B4" w14:textId="77777777" w:rsidR="00A84761" w:rsidRDefault="00000000">
            <w:pPr>
              <w:widowControl/>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Test weight (g)</w:t>
            </w:r>
          </w:p>
        </w:tc>
        <w:tc>
          <w:tcPr>
            <w:tcW w:w="1035" w:type="dxa"/>
            <w:shd w:val="clear" w:color="auto" w:fill="auto"/>
            <w:vAlign w:val="center"/>
          </w:tcPr>
          <w:p w14:paraId="7B6187E3" w14:textId="77777777" w:rsidR="00A84761" w:rsidRDefault="00000000">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Grain yield</w:t>
            </w:r>
            <w:proofErr w:type="gramStart"/>
            <w:r>
              <w:rPr>
                <w:rFonts w:ascii="Times New Roman" w:eastAsia="SimSun" w:hAnsi="Times New Roman" w:cs="Times New Roman"/>
                <w:b/>
                <w:bCs/>
                <w:color w:val="000000"/>
                <w:sz w:val="24"/>
                <w:szCs w:val="24"/>
                <w:lang w:eastAsia="zh-CN"/>
              </w:rPr>
              <w:t xml:space="preserve">   (</w:t>
            </w:r>
            <w:proofErr w:type="gramEnd"/>
            <w:r>
              <w:rPr>
                <w:rFonts w:ascii="Times New Roman" w:eastAsia="SimSun" w:hAnsi="Times New Roman" w:cs="Times New Roman"/>
                <w:b/>
                <w:bCs/>
                <w:color w:val="000000"/>
                <w:sz w:val="24"/>
                <w:szCs w:val="24"/>
                <w:lang w:eastAsia="zh-CN"/>
              </w:rPr>
              <w:t>q ha</w:t>
            </w:r>
            <w:r>
              <w:rPr>
                <w:rFonts w:ascii="Times New Roman" w:eastAsia="SimSun" w:hAnsi="Times New Roman" w:cs="Times New Roman"/>
                <w:b/>
                <w:bCs/>
                <w:color w:val="000000"/>
                <w:sz w:val="24"/>
                <w:szCs w:val="24"/>
                <w:vertAlign w:val="superscript"/>
                <w:lang w:eastAsia="zh-CN"/>
              </w:rPr>
              <w:t>-1</w:t>
            </w:r>
            <w:r>
              <w:rPr>
                <w:rFonts w:ascii="Times New Roman" w:eastAsia="SimSun" w:hAnsi="Times New Roman" w:cs="Times New Roman"/>
                <w:b/>
                <w:bCs/>
                <w:color w:val="000000"/>
                <w:sz w:val="24"/>
                <w:szCs w:val="24"/>
                <w:lang w:eastAsia="zh-CN"/>
              </w:rPr>
              <w:t>)</w:t>
            </w:r>
          </w:p>
        </w:tc>
        <w:tc>
          <w:tcPr>
            <w:tcW w:w="1017" w:type="dxa"/>
            <w:shd w:val="clear" w:color="auto" w:fill="auto"/>
            <w:vAlign w:val="center"/>
          </w:tcPr>
          <w:p w14:paraId="67A70613" w14:textId="77777777" w:rsidR="00A84761" w:rsidRDefault="00000000">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Straw </w:t>
            </w:r>
            <w:proofErr w:type="gramStart"/>
            <w:r>
              <w:rPr>
                <w:rFonts w:ascii="Times New Roman" w:eastAsia="SimSun" w:hAnsi="Times New Roman" w:cs="Times New Roman"/>
                <w:b/>
                <w:bCs/>
                <w:color w:val="000000"/>
                <w:sz w:val="24"/>
                <w:szCs w:val="24"/>
                <w:lang w:eastAsia="zh-CN"/>
              </w:rPr>
              <w:t>yield  (</w:t>
            </w:r>
            <w:proofErr w:type="gramEnd"/>
            <w:r>
              <w:rPr>
                <w:rFonts w:ascii="Times New Roman" w:eastAsia="SimSun" w:hAnsi="Times New Roman" w:cs="Times New Roman"/>
                <w:b/>
                <w:bCs/>
                <w:color w:val="000000"/>
                <w:sz w:val="24"/>
                <w:szCs w:val="24"/>
                <w:lang w:eastAsia="zh-CN"/>
              </w:rPr>
              <w:t>q ha</w:t>
            </w:r>
            <w:r>
              <w:rPr>
                <w:rFonts w:ascii="Times New Roman" w:eastAsia="SimSun" w:hAnsi="Times New Roman" w:cs="Times New Roman"/>
                <w:b/>
                <w:bCs/>
                <w:color w:val="000000"/>
                <w:sz w:val="24"/>
                <w:szCs w:val="24"/>
                <w:vertAlign w:val="superscript"/>
                <w:lang w:eastAsia="zh-CN"/>
              </w:rPr>
              <w:t>-1</w:t>
            </w:r>
            <w:r>
              <w:rPr>
                <w:rFonts w:ascii="Times New Roman" w:eastAsia="SimSun" w:hAnsi="Times New Roman" w:cs="Times New Roman"/>
                <w:b/>
                <w:bCs/>
                <w:color w:val="000000"/>
                <w:sz w:val="24"/>
                <w:szCs w:val="24"/>
                <w:lang w:eastAsia="zh-CN"/>
              </w:rPr>
              <w:t>)</w:t>
            </w:r>
          </w:p>
        </w:tc>
      </w:tr>
      <w:tr w:rsidR="00A84761" w14:paraId="03D414D2" w14:textId="77777777">
        <w:trPr>
          <w:trHeight w:val="278"/>
        </w:trPr>
        <w:tc>
          <w:tcPr>
            <w:tcW w:w="567" w:type="dxa"/>
            <w:shd w:val="clear" w:color="auto" w:fill="auto"/>
            <w:vAlign w:val="center"/>
          </w:tcPr>
          <w:p w14:paraId="72F40700"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1</w:t>
            </w:r>
          </w:p>
        </w:tc>
        <w:tc>
          <w:tcPr>
            <w:tcW w:w="3789" w:type="dxa"/>
            <w:shd w:val="clear" w:color="auto" w:fill="auto"/>
            <w:vAlign w:val="center"/>
          </w:tcPr>
          <w:p w14:paraId="16BD71E1" w14:textId="77777777" w:rsidR="00A84761" w:rsidRDefault="00000000">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 1500 ml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134" w:type="dxa"/>
            <w:shd w:val="clear" w:color="auto" w:fill="auto"/>
            <w:vAlign w:val="center"/>
          </w:tcPr>
          <w:p w14:paraId="7CC6875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313.07</w:t>
            </w:r>
          </w:p>
        </w:tc>
        <w:tc>
          <w:tcPr>
            <w:tcW w:w="1051" w:type="dxa"/>
            <w:shd w:val="clear" w:color="auto" w:fill="auto"/>
            <w:vAlign w:val="center"/>
          </w:tcPr>
          <w:p w14:paraId="67434D87"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7.70</w:t>
            </w:r>
          </w:p>
        </w:tc>
        <w:tc>
          <w:tcPr>
            <w:tcW w:w="1168" w:type="dxa"/>
            <w:shd w:val="clear" w:color="auto" w:fill="auto"/>
            <w:vAlign w:val="center"/>
          </w:tcPr>
          <w:p w14:paraId="1C0218F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43.93</w:t>
            </w:r>
          </w:p>
        </w:tc>
        <w:tc>
          <w:tcPr>
            <w:tcW w:w="917" w:type="dxa"/>
            <w:shd w:val="clear" w:color="auto" w:fill="auto"/>
            <w:vAlign w:val="center"/>
          </w:tcPr>
          <w:p w14:paraId="1784D5A3"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38.31</w:t>
            </w:r>
          </w:p>
        </w:tc>
        <w:tc>
          <w:tcPr>
            <w:tcW w:w="1035" w:type="dxa"/>
            <w:shd w:val="clear" w:color="auto" w:fill="auto"/>
            <w:vAlign w:val="center"/>
          </w:tcPr>
          <w:p w14:paraId="5E048523"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45.6</w:t>
            </w:r>
          </w:p>
        </w:tc>
        <w:tc>
          <w:tcPr>
            <w:tcW w:w="1017" w:type="dxa"/>
            <w:shd w:val="clear" w:color="auto" w:fill="auto"/>
            <w:vAlign w:val="center"/>
          </w:tcPr>
          <w:p w14:paraId="6E746F05"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61.12</w:t>
            </w:r>
          </w:p>
        </w:tc>
      </w:tr>
      <w:tr w:rsidR="00A84761" w14:paraId="150F27C9" w14:textId="77777777">
        <w:trPr>
          <w:trHeight w:val="278"/>
        </w:trPr>
        <w:tc>
          <w:tcPr>
            <w:tcW w:w="567" w:type="dxa"/>
            <w:shd w:val="clear" w:color="auto" w:fill="auto"/>
            <w:vAlign w:val="center"/>
          </w:tcPr>
          <w:p w14:paraId="7A2F7575"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2</w:t>
            </w:r>
          </w:p>
        </w:tc>
        <w:tc>
          <w:tcPr>
            <w:tcW w:w="3789" w:type="dxa"/>
            <w:shd w:val="clear" w:color="auto" w:fill="auto"/>
            <w:vAlign w:val="center"/>
          </w:tcPr>
          <w:p w14:paraId="09B9FA0D" w14:textId="77777777" w:rsidR="00A84761" w:rsidRDefault="00000000">
            <w:pPr>
              <w:widowControl/>
              <w:ind w:firstLine="0"/>
              <w:jc w:val="cente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134" w:type="dxa"/>
            <w:shd w:val="clear" w:color="auto" w:fill="auto"/>
            <w:vAlign w:val="center"/>
          </w:tcPr>
          <w:p w14:paraId="3EBA719B"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319.07</w:t>
            </w:r>
          </w:p>
        </w:tc>
        <w:tc>
          <w:tcPr>
            <w:tcW w:w="1051" w:type="dxa"/>
            <w:shd w:val="clear" w:color="auto" w:fill="auto"/>
            <w:vAlign w:val="center"/>
          </w:tcPr>
          <w:p w14:paraId="11A51995"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7.93</w:t>
            </w:r>
          </w:p>
        </w:tc>
        <w:tc>
          <w:tcPr>
            <w:tcW w:w="1168" w:type="dxa"/>
            <w:shd w:val="clear" w:color="auto" w:fill="auto"/>
            <w:vAlign w:val="center"/>
          </w:tcPr>
          <w:p w14:paraId="05D32D8B"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45.05</w:t>
            </w:r>
          </w:p>
        </w:tc>
        <w:tc>
          <w:tcPr>
            <w:tcW w:w="917" w:type="dxa"/>
            <w:shd w:val="clear" w:color="auto" w:fill="auto"/>
            <w:vAlign w:val="center"/>
          </w:tcPr>
          <w:p w14:paraId="1186DAC2"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38.69</w:t>
            </w:r>
          </w:p>
        </w:tc>
        <w:tc>
          <w:tcPr>
            <w:tcW w:w="1035" w:type="dxa"/>
            <w:shd w:val="clear" w:color="auto" w:fill="auto"/>
            <w:vAlign w:val="center"/>
          </w:tcPr>
          <w:p w14:paraId="7D82ECDC"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46.62</w:t>
            </w:r>
          </w:p>
        </w:tc>
        <w:tc>
          <w:tcPr>
            <w:tcW w:w="1017" w:type="dxa"/>
            <w:shd w:val="clear" w:color="auto" w:fill="auto"/>
            <w:vAlign w:val="center"/>
          </w:tcPr>
          <w:p w14:paraId="22C5B074"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62.33</w:t>
            </w:r>
          </w:p>
        </w:tc>
      </w:tr>
      <w:tr w:rsidR="00A84761" w14:paraId="56D245EA" w14:textId="77777777">
        <w:trPr>
          <w:trHeight w:val="278"/>
        </w:trPr>
        <w:tc>
          <w:tcPr>
            <w:tcW w:w="567" w:type="dxa"/>
            <w:shd w:val="clear" w:color="auto" w:fill="auto"/>
            <w:vAlign w:val="center"/>
          </w:tcPr>
          <w:p w14:paraId="0176151A"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3</w:t>
            </w:r>
          </w:p>
        </w:tc>
        <w:tc>
          <w:tcPr>
            <w:tcW w:w="3789" w:type="dxa"/>
            <w:shd w:val="clear" w:color="auto" w:fill="auto"/>
            <w:vAlign w:val="center"/>
          </w:tcPr>
          <w:p w14:paraId="2A143A13" w14:textId="77777777" w:rsidR="00A84761" w:rsidRDefault="00000000">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6504A426"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286.6</w:t>
            </w:r>
          </w:p>
        </w:tc>
        <w:tc>
          <w:tcPr>
            <w:tcW w:w="1051" w:type="dxa"/>
            <w:shd w:val="clear" w:color="auto" w:fill="auto"/>
            <w:vAlign w:val="center"/>
          </w:tcPr>
          <w:p w14:paraId="7E1A2273"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7.05</w:t>
            </w:r>
          </w:p>
        </w:tc>
        <w:tc>
          <w:tcPr>
            <w:tcW w:w="1168" w:type="dxa"/>
            <w:shd w:val="clear" w:color="auto" w:fill="auto"/>
            <w:vAlign w:val="center"/>
          </w:tcPr>
          <w:p w14:paraId="4BA899CD"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40.27</w:t>
            </w:r>
          </w:p>
        </w:tc>
        <w:tc>
          <w:tcPr>
            <w:tcW w:w="917" w:type="dxa"/>
            <w:shd w:val="clear" w:color="auto" w:fill="auto"/>
            <w:vAlign w:val="center"/>
          </w:tcPr>
          <w:p w14:paraId="1E21296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37.0</w:t>
            </w:r>
          </w:p>
        </w:tc>
        <w:tc>
          <w:tcPr>
            <w:tcW w:w="1035" w:type="dxa"/>
            <w:shd w:val="clear" w:color="auto" w:fill="auto"/>
            <w:vAlign w:val="center"/>
          </w:tcPr>
          <w:p w14:paraId="793E761C"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39.01</w:t>
            </w:r>
          </w:p>
        </w:tc>
        <w:tc>
          <w:tcPr>
            <w:tcW w:w="1017" w:type="dxa"/>
            <w:shd w:val="clear" w:color="auto" w:fill="auto"/>
            <w:vAlign w:val="center"/>
          </w:tcPr>
          <w:p w14:paraId="6C460F9F"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54.75</w:t>
            </w:r>
          </w:p>
        </w:tc>
      </w:tr>
      <w:tr w:rsidR="00A84761" w14:paraId="1C889D55" w14:textId="77777777">
        <w:trPr>
          <w:trHeight w:val="278"/>
        </w:trPr>
        <w:tc>
          <w:tcPr>
            <w:tcW w:w="567" w:type="dxa"/>
            <w:shd w:val="clear" w:color="auto" w:fill="auto"/>
            <w:vAlign w:val="center"/>
          </w:tcPr>
          <w:p w14:paraId="5BD10549"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4</w:t>
            </w:r>
          </w:p>
        </w:tc>
        <w:tc>
          <w:tcPr>
            <w:tcW w:w="3789" w:type="dxa"/>
            <w:shd w:val="clear" w:color="auto" w:fill="auto"/>
            <w:vAlign w:val="center"/>
          </w:tcPr>
          <w:p w14:paraId="7CC4B535" w14:textId="77777777" w:rsidR="00A84761" w:rsidRDefault="00000000">
            <w:pPr>
              <w:widowControl/>
              <w:ind w:firstLine="0"/>
              <w:jc w:val="cente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21689D7A"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300.47</w:t>
            </w:r>
          </w:p>
        </w:tc>
        <w:tc>
          <w:tcPr>
            <w:tcW w:w="1051" w:type="dxa"/>
            <w:shd w:val="clear" w:color="auto" w:fill="auto"/>
            <w:vAlign w:val="center"/>
          </w:tcPr>
          <w:p w14:paraId="456E2876"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7.37</w:t>
            </w:r>
          </w:p>
        </w:tc>
        <w:tc>
          <w:tcPr>
            <w:tcW w:w="1168" w:type="dxa"/>
            <w:shd w:val="clear" w:color="auto" w:fill="auto"/>
            <w:vAlign w:val="center"/>
          </w:tcPr>
          <w:p w14:paraId="2E131A3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41.67</w:t>
            </w:r>
          </w:p>
        </w:tc>
        <w:tc>
          <w:tcPr>
            <w:tcW w:w="917" w:type="dxa"/>
            <w:shd w:val="clear" w:color="auto" w:fill="auto"/>
            <w:vAlign w:val="center"/>
          </w:tcPr>
          <w:p w14:paraId="2DE1D101"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37.65</w:t>
            </w:r>
          </w:p>
        </w:tc>
        <w:tc>
          <w:tcPr>
            <w:tcW w:w="1035" w:type="dxa"/>
            <w:shd w:val="clear" w:color="auto" w:fill="auto"/>
            <w:vAlign w:val="center"/>
          </w:tcPr>
          <w:p w14:paraId="4B1BD41A"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42.03</w:t>
            </w:r>
          </w:p>
        </w:tc>
        <w:tc>
          <w:tcPr>
            <w:tcW w:w="1017" w:type="dxa"/>
            <w:shd w:val="clear" w:color="auto" w:fill="auto"/>
            <w:vAlign w:val="center"/>
          </w:tcPr>
          <w:p w14:paraId="05A4C0E4"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57.57</w:t>
            </w:r>
          </w:p>
        </w:tc>
      </w:tr>
      <w:tr w:rsidR="00A84761" w14:paraId="4E828E95" w14:textId="77777777">
        <w:trPr>
          <w:trHeight w:val="278"/>
        </w:trPr>
        <w:tc>
          <w:tcPr>
            <w:tcW w:w="567" w:type="dxa"/>
            <w:shd w:val="clear" w:color="auto" w:fill="auto"/>
            <w:vAlign w:val="center"/>
          </w:tcPr>
          <w:p w14:paraId="400889B0"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5</w:t>
            </w:r>
          </w:p>
        </w:tc>
        <w:tc>
          <w:tcPr>
            <w:tcW w:w="3789" w:type="dxa"/>
            <w:shd w:val="clear" w:color="auto" w:fill="auto"/>
            <w:vAlign w:val="center"/>
          </w:tcPr>
          <w:p w14:paraId="22970D8A" w14:textId="77777777" w:rsidR="00A84761" w:rsidRDefault="00000000">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17EF307E"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306.63</w:t>
            </w:r>
          </w:p>
        </w:tc>
        <w:tc>
          <w:tcPr>
            <w:tcW w:w="1051" w:type="dxa"/>
            <w:shd w:val="clear" w:color="auto" w:fill="auto"/>
            <w:vAlign w:val="center"/>
          </w:tcPr>
          <w:p w14:paraId="4E23FE94"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7.53</w:t>
            </w:r>
          </w:p>
        </w:tc>
        <w:tc>
          <w:tcPr>
            <w:tcW w:w="1168" w:type="dxa"/>
            <w:shd w:val="clear" w:color="auto" w:fill="auto"/>
            <w:vAlign w:val="center"/>
          </w:tcPr>
          <w:p w14:paraId="55EA656E"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42.63</w:t>
            </w:r>
          </w:p>
        </w:tc>
        <w:tc>
          <w:tcPr>
            <w:tcW w:w="917" w:type="dxa"/>
            <w:shd w:val="clear" w:color="auto" w:fill="auto"/>
            <w:vAlign w:val="center"/>
          </w:tcPr>
          <w:p w14:paraId="1C421BDB"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37.88</w:t>
            </w:r>
          </w:p>
        </w:tc>
        <w:tc>
          <w:tcPr>
            <w:tcW w:w="1035" w:type="dxa"/>
            <w:shd w:val="clear" w:color="auto" w:fill="auto"/>
            <w:vAlign w:val="center"/>
          </w:tcPr>
          <w:p w14:paraId="2F3373CE"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43.5</w:t>
            </w:r>
          </w:p>
        </w:tc>
        <w:tc>
          <w:tcPr>
            <w:tcW w:w="1017" w:type="dxa"/>
            <w:shd w:val="clear" w:color="auto" w:fill="auto"/>
            <w:vAlign w:val="center"/>
          </w:tcPr>
          <w:p w14:paraId="63EE781B"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59.26</w:t>
            </w:r>
          </w:p>
        </w:tc>
      </w:tr>
      <w:tr w:rsidR="00A84761" w14:paraId="5F911555" w14:textId="77777777">
        <w:trPr>
          <w:trHeight w:val="527"/>
        </w:trPr>
        <w:tc>
          <w:tcPr>
            <w:tcW w:w="567" w:type="dxa"/>
            <w:shd w:val="clear" w:color="auto" w:fill="auto"/>
            <w:vAlign w:val="center"/>
          </w:tcPr>
          <w:p w14:paraId="01A4BDC1"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6</w:t>
            </w:r>
          </w:p>
        </w:tc>
        <w:tc>
          <w:tcPr>
            <w:tcW w:w="3789" w:type="dxa"/>
            <w:shd w:val="clear" w:color="auto" w:fill="auto"/>
            <w:vAlign w:val="center"/>
          </w:tcPr>
          <w:p w14:paraId="28103D80" w14:textId="77777777" w:rsidR="00A84761" w:rsidRDefault="00000000">
            <w:pPr>
              <w:widowControl/>
              <w:ind w:firstLine="0"/>
              <w:jc w:val="cente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w:t>
            </w:r>
            <w:proofErr w:type="spellEnd"/>
            <w:r>
              <w:rPr>
                <w:rFonts w:ascii="Times New Roman" w:eastAsia="SimSun" w:hAnsi="Times New Roman" w:cs="Times New Roman"/>
                <w:color w:val="000000"/>
                <w:sz w:val="24"/>
                <w:szCs w:val="24"/>
                <w:lang w:eastAsia="zh-CN"/>
              </w:rPr>
              <w:t>-propargyl @ 60g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12142DAC"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294.93</w:t>
            </w:r>
          </w:p>
        </w:tc>
        <w:tc>
          <w:tcPr>
            <w:tcW w:w="1051" w:type="dxa"/>
            <w:shd w:val="clear" w:color="auto" w:fill="auto"/>
            <w:vAlign w:val="center"/>
          </w:tcPr>
          <w:p w14:paraId="2B28DA1E"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7.17</w:t>
            </w:r>
          </w:p>
        </w:tc>
        <w:tc>
          <w:tcPr>
            <w:tcW w:w="1168" w:type="dxa"/>
            <w:shd w:val="clear" w:color="auto" w:fill="auto"/>
            <w:vAlign w:val="center"/>
          </w:tcPr>
          <w:p w14:paraId="59447CB0"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41.03</w:t>
            </w:r>
          </w:p>
        </w:tc>
        <w:tc>
          <w:tcPr>
            <w:tcW w:w="917" w:type="dxa"/>
            <w:shd w:val="clear" w:color="auto" w:fill="auto"/>
            <w:vAlign w:val="center"/>
          </w:tcPr>
          <w:p w14:paraId="33704E95"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37.25</w:t>
            </w:r>
          </w:p>
        </w:tc>
        <w:tc>
          <w:tcPr>
            <w:tcW w:w="1035" w:type="dxa"/>
            <w:shd w:val="clear" w:color="auto" w:fill="auto"/>
            <w:vAlign w:val="center"/>
          </w:tcPr>
          <w:p w14:paraId="768375CE"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40.65</w:t>
            </w:r>
          </w:p>
        </w:tc>
        <w:tc>
          <w:tcPr>
            <w:tcW w:w="1017" w:type="dxa"/>
            <w:shd w:val="clear" w:color="auto" w:fill="auto"/>
            <w:vAlign w:val="center"/>
          </w:tcPr>
          <w:p w14:paraId="2C4B4B36"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56.49</w:t>
            </w:r>
          </w:p>
        </w:tc>
      </w:tr>
      <w:tr w:rsidR="00A84761" w14:paraId="51C051B5" w14:textId="77777777">
        <w:trPr>
          <w:trHeight w:val="527"/>
        </w:trPr>
        <w:tc>
          <w:tcPr>
            <w:tcW w:w="567" w:type="dxa"/>
            <w:shd w:val="clear" w:color="auto" w:fill="auto"/>
            <w:vAlign w:val="center"/>
          </w:tcPr>
          <w:p w14:paraId="5BEC38FE" w14:textId="77777777" w:rsidR="00A84761" w:rsidRDefault="00000000">
            <w:pPr>
              <w:widowControl/>
              <w:ind w:firstLine="0"/>
              <w:jc w:val="center"/>
              <w:textAlignment w:val="bottom"/>
              <w:rPr>
                <w:rFonts w:ascii="Times New Roman" w:hAnsi="Times New Roman" w:cs="Times New Roman"/>
                <w:bCs/>
                <w:sz w:val="24"/>
                <w:szCs w:val="24"/>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7</w:t>
            </w:r>
          </w:p>
        </w:tc>
        <w:tc>
          <w:tcPr>
            <w:tcW w:w="3789" w:type="dxa"/>
            <w:shd w:val="clear" w:color="auto" w:fill="auto"/>
            <w:vAlign w:val="center"/>
          </w:tcPr>
          <w:p w14:paraId="10533D52" w14:textId="77777777" w:rsidR="00A84761" w:rsidRDefault="00000000">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64642C7B"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336.2</w:t>
            </w:r>
          </w:p>
        </w:tc>
        <w:tc>
          <w:tcPr>
            <w:tcW w:w="1051" w:type="dxa"/>
            <w:shd w:val="clear" w:color="auto" w:fill="auto"/>
            <w:vAlign w:val="center"/>
          </w:tcPr>
          <w:p w14:paraId="720B65A3"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8.28</w:t>
            </w:r>
          </w:p>
        </w:tc>
        <w:tc>
          <w:tcPr>
            <w:tcW w:w="1168" w:type="dxa"/>
            <w:shd w:val="clear" w:color="auto" w:fill="auto"/>
            <w:vAlign w:val="center"/>
          </w:tcPr>
          <w:p w14:paraId="3A472131"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46.95</w:t>
            </w:r>
          </w:p>
        </w:tc>
        <w:tc>
          <w:tcPr>
            <w:tcW w:w="917" w:type="dxa"/>
            <w:shd w:val="clear" w:color="auto" w:fill="auto"/>
            <w:vAlign w:val="center"/>
          </w:tcPr>
          <w:p w14:paraId="55D11BC2"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39.63</w:t>
            </w:r>
          </w:p>
        </w:tc>
        <w:tc>
          <w:tcPr>
            <w:tcW w:w="1035" w:type="dxa"/>
            <w:shd w:val="clear" w:color="auto" w:fill="auto"/>
            <w:vAlign w:val="center"/>
          </w:tcPr>
          <w:p w14:paraId="5222BBD7"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48.35</w:t>
            </w:r>
          </w:p>
        </w:tc>
        <w:tc>
          <w:tcPr>
            <w:tcW w:w="1017" w:type="dxa"/>
            <w:shd w:val="clear" w:color="auto" w:fill="auto"/>
            <w:vAlign w:val="center"/>
          </w:tcPr>
          <w:p w14:paraId="198D0332"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64.51</w:t>
            </w:r>
          </w:p>
        </w:tc>
      </w:tr>
      <w:tr w:rsidR="00A84761" w14:paraId="397CD37F" w14:textId="77777777">
        <w:trPr>
          <w:trHeight w:val="278"/>
        </w:trPr>
        <w:tc>
          <w:tcPr>
            <w:tcW w:w="567" w:type="dxa"/>
            <w:shd w:val="clear" w:color="auto" w:fill="auto"/>
            <w:vAlign w:val="center"/>
          </w:tcPr>
          <w:p w14:paraId="5A0B5D9A"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8</w:t>
            </w:r>
          </w:p>
        </w:tc>
        <w:tc>
          <w:tcPr>
            <w:tcW w:w="3789" w:type="dxa"/>
            <w:shd w:val="clear" w:color="auto" w:fill="auto"/>
            <w:vAlign w:val="center"/>
          </w:tcPr>
          <w:p w14:paraId="0112B66A" w14:textId="77777777" w:rsidR="00A84761" w:rsidRDefault="00000000">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1134" w:type="dxa"/>
            <w:shd w:val="clear" w:color="auto" w:fill="auto"/>
            <w:vAlign w:val="center"/>
          </w:tcPr>
          <w:p w14:paraId="45ECAF57"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345.3</w:t>
            </w:r>
          </w:p>
        </w:tc>
        <w:tc>
          <w:tcPr>
            <w:tcW w:w="1051" w:type="dxa"/>
            <w:shd w:val="clear" w:color="auto" w:fill="auto"/>
            <w:vAlign w:val="center"/>
          </w:tcPr>
          <w:p w14:paraId="240F643D"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8.5</w:t>
            </w:r>
          </w:p>
        </w:tc>
        <w:tc>
          <w:tcPr>
            <w:tcW w:w="1168" w:type="dxa"/>
            <w:shd w:val="clear" w:color="auto" w:fill="auto"/>
            <w:vAlign w:val="center"/>
          </w:tcPr>
          <w:p w14:paraId="7D854FF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48.5</w:t>
            </w:r>
          </w:p>
        </w:tc>
        <w:tc>
          <w:tcPr>
            <w:tcW w:w="917" w:type="dxa"/>
            <w:shd w:val="clear" w:color="auto" w:fill="auto"/>
            <w:vAlign w:val="center"/>
          </w:tcPr>
          <w:p w14:paraId="7E59FF2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40.06</w:t>
            </w:r>
          </w:p>
        </w:tc>
        <w:tc>
          <w:tcPr>
            <w:tcW w:w="1035" w:type="dxa"/>
            <w:shd w:val="clear" w:color="auto" w:fill="auto"/>
            <w:vAlign w:val="center"/>
          </w:tcPr>
          <w:p w14:paraId="5D9EC3E6"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50.66</w:t>
            </w:r>
          </w:p>
        </w:tc>
        <w:tc>
          <w:tcPr>
            <w:tcW w:w="1017" w:type="dxa"/>
            <w:shd w:val="clear" w:color="auto" w:fill="auto"/>
            <w:vAlign w:val="center"/>
          </w:tcPr>
          <w:p w14:paraId="2ECE4013"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67.1</w:t>
            </w:r>
          </w:p>
        </w:tc>
      </w:tr>
      <w:tr w:rsidR="00A84761" w14:paraId="51E39934" w14:textId="77777777">
        <w:trPr>
          <w:trHeight w:val="278"/>
        </w:trPr>
        <w:tc>
          <w:tcPr>
            <w:tcW w:w="567" w:type="dxa"/>
            <w:shd w:val="clear" w:color="auto" w:fill="auto"/>
            <w:vAlign w:val="center"/>
          </w:tcPr>
          <w:p w14:paraId="04CA8AA1"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9</w:t>
            </w:r>
          </w:p>
        </w:tc>
        <w:tc>
          <w:tcPr>
            <w:tcW w:w="3789" w:type="dxa"/>
            <w:shd w:val="clear" w:color="auto" w:fill="auto"/>
            <w:vAlign w:val="center"/>
          </w:tcPr>
          <w:p w14:paraId="6934EDA5" w14:textId="77777777" w:rsidR="00A84761" w:rsidRDefault="00000000">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1134" w:type="dxa"/>
            <w:shd w:val="clear" w:color="auto" w:fill="auto"/>
            <w:vAlign w:val="center"/>
          </w:tcPr>
          <w:p w14:paraId="2E8DC4C2"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264.53</w:t>
            </w:r>
          </w:p>
        </w:tc>
        <w:tc>
          <w:tcPr>
            <w:tcW w:w="1051" w:type="dxa"/>
            <w:shd w:val="clear" w:color="auto" w:fill="auto"/>
            <w:vAlign w:val="center"/>
          </w:tcPr>
          <w:p w14:paraId="0FC21CF2"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6.5</w:t>
            </w:r>
          </w:p>
        </w:tc>
        <w:tc>
          <w:tcPr>
            <w:tcW w:w="1168" w:type="dxa"/>
            <w:shd w:val="clear" w:color="auto" w:fill="auto"/>
            <w:vAlign w:val="center"/>
          </w:tcPr>
          <w:p w14:paraId="24DD3AEB"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36.77</w:t>
            </w:r>
          </w:p>
        </w:tc>
        <w:tc>
          <w:tcPr>
            <w:tcW w:w="917" w:type="dxa"/>
            <w:shd w:val="clear" w:color="auto" w:fill="auto"/>
            <w:vAlign w:val="center"/>
          </w:tcPr>
          <w:p w14:paraId="562A1C64"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36.13</w:t>
            </w:r>
          </w:p>
        </w:tc>
        <w:tc>
          <w:tcPr>
            <w:tcW w:w="1035" w:type="dxa"/>
            <w:shd w:val="clear" w:color="auto" w:fill="auto"/>
            <w:vAlign w:val="center"/>
          </w:tcPr>
          <w:p w14:paraId="28900C0F"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32.56</w:t>
            </w:r>
          </w:p>
        </w:tc>
        <w:tc>
          <w:tcPr>
            <w:tcW w:w="1017" w:type="dxa"/>
            <w:shd w:val="clear" w:color="auto" w:fill="auto"/>
            <w:vAlign w:val="center"/>
          </w:tcPr>
          <w:p w14:paraId="392B6C39"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47.05</w:t>
            </w:r>
          </w:p>
        </w:tc>
      </w:tr>
      <w:tr w:rsidR="00A84761" w14:paraId="589366CD" w14:textId="77777777">
        <w:trPr>
          <w:trHeight w:val="278"/>
        </w:trPr>
        <w:tc>
          <w:tcPr>
            <w:tcW w:w="4356" w:type="dxa"/>
            <w:gridSpan w:val="2"/>
            <w:shd w:val="clear" w:color="auto" w:fill="auto"/>
            <w:vAlign w:val="center"/>
          </w:tcPr>
          <w:p w14:paraId="23793935" w14:textId="77777777" w:rsidR="00A84761" w:rsidRDefault="00000000">
            <w:pPr>
              <w:widowControl/>
              <w:ind w:firstLine="0"/>
              <w:jc w:val="center"/>
              <w:textAlignment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SEm</w:t>
            </w:r>
            <w:proofErr w:type="spellEnd"/>
            <w:r>
              <w:rPr>
                <w:rFonts w:ascii="Times New Roman" w:eastAsia="SimSun" w:hAnsi="Times New Roman" w:cs="Times New Roman"/>
                <w:color w:val="000000"/>
                <w:sz w:val="24"/>
                <w:szCs w:val="24"/>
                <w:lang w:eastAsia="zh-CN"/>
              </w:rPr>
              <w:t xml:space="preserve"> ±</w:t>
            </w:r>
          </w:p>
        </w:tc>
        <w:tc>
          <w:tcPr>
            <w:tcW w:w="1134" w:type="dxa"/>
            <w:shd w:val="clear" w:color="auto" w:fill="auto"/>
            <w:vAlign w:val="center"/>
          </w:tcPr>
          <w:p w14:paraId="7C946D82"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6.7</w:t>
            </w:r>
          </w:p>
        </w:tc>
        <w:tc>
          <w:tcPr>
            <w:tcW w:w="1051" w:type="dxa"/>
            <w:shd w:val="clear" w:color="auto" w:fill="auto"/>
            <w:vAlign w:val="center"/>
          </w:tcPr>
          <w:p w14:paraId="653A0A76"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0.18</w:t>
            </w:r>
          </w:p>
        </w:tc>
        <w:tc>
          <w:tcPr>
            <w:tcW w:w="1168" w:type="dxa"/>
            <w:shd w:val="clear" w:color="auto" w:fill="auto"/>
            <w:vAlign w:val="center"/>
          </w:tcPr>
          <w:p w14:paraId="7EB042FB"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0.99</w:t>
            </w:r>
          </w:p>
        </w:tc>
        <w:tc>
          <w:tcPr>
            <w:tcW w:w="917" w:type="dxa"/>
            <w:shd w:val="clear" w:color="auto" w:fill="auto"/>
            <w:vAlign w:val="center"/>
          </w:tcPr>
          <w:p w14:paraId="4B068986"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0.43</w:t>
            </w:r>
          </w:p>
        </w:tc>
        <w:tc>
          <w:tcPr>
            <w:tcW w:w="1035" w:type="dxa"/>
            <w:shd w:val="clear" w:color="auto" w:fill="auto"/>
            <w:vAlign w:val="center"/>
          </w:tcPr>
          <w:p w14:paraId="54D6BAB6"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0.9</w:t>
            </w:r>
          </w:p>
        </w:tc>
        <w:tc>
          <w:tcPr>
            <w:tcW w:w="1017" w:type="dxa"/>
            <w:shd w:val="clear" w:color="auto" w:fill="auto"/>
            <w:vAlign w:val="center"/>
          </w:tcPr>
          <w:p w14:paraId="4CC5BA93"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1.26</w:t>
            </w:r>
          </w:p>
        </w:tc>
      </w:tr>
      <w:tr w:rsidR="00A84761" w14:paraId="5F953AB7" w14:textId="77777777">
        <w:trPr>
          <w:trHeight w:val="309"/>
        </w:trPr>
        <w:tc>
          <w:tcPr>
            <w:tcW w:w="4356" w:type="dxa"/>
            <w:gridSpan w:val="2"/>
            <w:shd w:val="clear" w:color="auto" w:fill="auto"/>
            <w:vAlign w:val="center"/>
          </w:tcPr>
          <w:p w14:paraId="29DBB8AA" w14:textId="77777777" w:rsidR="00A84761" w:rsidRDefault="00000000">
            <w:pPr>
              <w:widowControl/>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CD (at 5 %)</w:t>
            </w:r>
          </w:p>
        </w:tc>
        <w:tc>
          <w:tcPr>
            <w:tcW w:w="1134" w:type="dxa"/>
            <w:shd w:val="clear" w:color="auto" w:fill="auto"/>
            <w:vAlign w:val="center"/>
          </w:tcPr>
          <w:p w14:paraId="6D4824B3"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20.25</w:t>
            </w:r>
          </w:p>
        </w:tc>
        <w:tc>
          <w:tcPr>
            <w:tcW w:w="1051" w:type="dxa"/>
            <w:shd w:val="clear" w:color="auto" w:fill="auto"/>
            <w:vAlign w:val="center"/>
          </w:tcPr>
          <w:p w14:paraId="03B4EA28"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0.55</w:t>
            </w:r>
          </w:p>
        </w:tc>
        <w:tc>
          <w:tcPr>
            <w:tcW w:w="1168" w:type="dxa"/>
            <w:shd w:val="clear" w:color="auto" w:fill="auto"/>
            <w:vAlign w:val="center"/>
          </w:tcPr>
          <w:p w14:paraId="4E87AF36"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3.01</w:t>
            </w:r>
          </w:p>
        </w:tc>
        <w:tc>
          <w:tcPr>
            <w:tcW w:w="917" w:type="dxa"/>
            <w:shd w:val="clear" w:color="auto" w:fill="auto"/>
            <w:vAlign w:val="center"/>
          </w:tcPr>
          <w:p w14:paraId="46598AAD"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1.29</w:t>
            </w:r>
          </w:p>
        </w:tc>
        <w:tc>
          <w:tcPr>
            <w:tcW w:w="1035" w:type="dxa"/>
            <w:shd w:val="clear" w:color="auto" w:fill="auto"/>
            <w:vAlign w:val="center"/>
          </w:tcPr>
          <w:p w14:paraId="7429E370"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2.71</w:t>
            </w:r>
          </w:p>
        </w:tc>
        <w:tc>
          <w:tcPr>
            <w:tcW w:w="1017" w:type="dxa"/>
            <w:shd w:val="clear" w:color="auto" w:fill="auto"/>
            <w:vAlign w:val="center"/>
          </w:tcPr>
          <w:p w14:paraId="060742AA"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3.81</w:t>
            </w:r>
          </w:p>
        </w:tc>
      </w:tr>
    </w:tbl>
    <w:p w14:paraId="7AFA58D7" w14:textId="77777777" w:rsidR="00A84761" w:rsidRDefault="00A84761">
      <w:pPr>
        <w:pStyle w:val="NormalWeb"/>
        <w:spacing w:afterLines="50" w:after="120" w:afterAutospacing="0"/>
        <w:jc w:val="both"/>
      </w:pPr>
    </w:p>
    <w:p w14:paraId="712F328E" w14:textId="77777777" w:rsidR="00A84761" w:rsidRDefault="00A84761">
      <w:pPr>
        <w:pStyle w:val="NormalWeb"/>
        <w:spacing w:beforeAutospacing="0" w:afterAutospacing="0"/>
        <w:jc w:val="both"/>
        <w:rPr>
          <w:b/>
          <w:bCs/>
        </w:rPr>
      </w:pPr>
    </w:p>
    <w:p w14:paraId="3AB35491" w14:textId="77777777" w:rsidR="00A84761" w:rsidRDefault="00A84761">
      <w:pPr>
        <w:pStyle w:val="NormalWeb"/>
        <w:spacing w:beforeAutospacing="0" w:afterAutospacing="0"/>
        <w:jc w:val="both"/>
        <w:rPr>
          <w:b/>
          <w:bCs/>
        </w:rPr>
      </w:pPr>
    </w:p>
    <w:p w14:paraId="0CC01692" w14:textId="77777777" w:rsidR="00A84761" w:rsidRDefault="00A84761">
      <w:pPr>
        <w:pStyle w:val="NormalWeb"/>
        <w:spacing w:beforeAutospacing="0" w:afterAutospacing="0"/>
        <w:jc w:val="both"/>
        <w:rPr>
          <w:b/>
          <w:bCs/>
        </w:rPr>
      </w:pPr>
    </w:p>
    <w:p w14:paraId="402E94FD" w14:textId="77777777" w:rsidR="00A84761" w:rsidRDefault="00A84761">
      <w:pPr>
        <w:pStyle w:val="NormalWeb"/>
        <w:spacing w:beforeAutospacing="0" w:afterAutospacing="0"/>
        <w:jc w:val="both"/>
        <w:rPr>
          <w:b/>
          <w:bCs/>
        </w:rPr>
      </w:pPr>
    </w:p>
    <w:p w14:paraId="56167F5B" w14:textId="77777777" w:rsidR="00A84761" w:rsidRDefault="00A84761">
      <w:pPr>
        <w:pStyle w:val="NormalWeb"/>
        <w:spacing w:beforeAutospacing="0" w:afterAutospacing="0"/>
        <w:jc w:val="both"/>
        <w:rPr>
          <w:b/>
          <w:bCs/>
        </w:rPr>
      </w:pPr>
    </w:p>
    <w:p w14:paraId="3820B0E8" w14:textId="77777777" w:rsidR="00A84761" w:rsidRDefault="00A84761">
      <w:pPr>
        <w:pStyle w:val="NormalWeb"/>
        <w:spacing w:beforeAutospacing="0" w:afterAutospacing="0"/>
        <w:jc w:val="both"/>
        <w:rPr>
          <w:b/>
          <w:bCs/>
        </w:rPr>
      </w:pPr>
    </w:p>
    <w:p w14:paraId="592F8EDE" w14:textId="77777777" w:rsidR="00A84761" w:rsidRDefault="00A84761">
      <w:pPr>
        <w:pStyle w:val="NormalWeb"/>
        <w:spacing w:beforeAutospacing="0" w:afterAutospacing="0"/>
        <w:jc w:val="both"/>
        <w:rPr>
          <w:b/>
          <w:bCs/>
        </w:rPr>
      </w:pPr>
    </w:p>
    <w:p w14:paraId="1088CBA5" w14:textId="77777777" w:rsidR="00A84761" w:rsidRDefault="00A84761">
      <w:pPr>
        <w:pStyle w:val="NormalWeb"/>
        <w:spacing w:beforeAutospacing="0" w:afterAutospacing="0"/>
        <w:jc w:val="both"/>
        <w:rPr>
          <w:b/>
          <w:bCs/>
        </w:rPr>
      </w:pPr>
    </w:p>
    <w:p w14:paraId="6AF9291E" w14:textId="77777777" w:rsidR="00A84761" w:rsidRDefault="00A84761">
      <w:pPr>
        <w:pStyle w:val="NormalWeb"/>
        <w:spacing w:beforeAutospacing="0" w:afterAutospacing="0"/>
        <w:jc w:val="both"/>
        <w:rPr>
          <w:b/>
          <w:bCs/>
        </w:rPr>
      </w:pPr>
    </w:p>
    <w:p w14:paraId="73AB5C3B" w14:textId="77777777" w:rsidR="00A84761" w:rsidRDefault="00A84761">
      <w:pPr>
        <w:pStyle w:val="NormalWeb"/>
        <w:spacing w:beforeAutospacing="0" w:afterAutospacing="0"/>
        <w:jc w:val="both"/>
        <w:rPr>
          <w:b/>
          <w:bCs/>
        </w:rPr>
      </w:pPr>
    </w:p>
    <w:p w14:paraId="0FFE38D9" w14:textId="77777777" w:rsidR="00A84761" w:rsidRDefault="00A84761">
      <w:pPr>
        <w:pStyle w:val="NormalWeb"/>
        <w:spacing w:beforeAutospacing="0" w:afterAutospacing="0"/>
        <w:jc w:val="both"/>
        <w:rPr>
          <w:b/>
          <w:bCs/>
        </w:rPr>
      </w:pPr>
    </w:p>
    <w:p w14:paraId="26D7A896" w14:textId="77777777" w:rsidR="00A84761" w:rsidRDefault="00A84761">
      <w:pPr>
        <w:pStyle w:val="NormalWeb"/>
        <w:spacing w:beforeAutospacing="0" w:afterAutospacing="0"/>
        <w:jc w:val="both"/>
        <w:rPr>
          <w:b/>
          <w:bCs/>
        </w:rPr>
      </w:pPr>
    </w:p>
    <w:p w14:paraId="3A6B4E78" w14:textId="77777777" w:rsidR="00A84761" w:rsidRDefault="00A84761">
      <w:pPr>
        <w:pStyle w:val="NormalWeb"/>
        <w:spacing w:beforeAutospacing="0" w:afterAutospacing="0"/>
        <w:jc w:val="both"/>
        <w:rPr>
          <w:b/>
          <w:bCs/>
        </w:rPr>
      </w:pPr>
    </w:p>
    <w:p w14:paraId="41AE327A" w14:textId="77777777" w:rsidR="00A84761" w:rsidRDefault="00A84761">
      <w:pPr>
        <w:pStyle w:val="NormalWeb"/>
        <w:spacing w:beforeAutospacing="0" w:afterAutospacing="0"/>
        <w:jc w:val="both"/>
        <w:rPr>
          <w:b/>
          <w:bCs/>
        </w:rPr>
      </w:pPr>
    </w:p>
    <w:p w14:paraId="52D346D7" w14:textId="77777777" w:rsidR="00A84761" w:rsidRDefault="00A84761">
      <w:pPr>
        <w:pStyle w:val="NormalWeb"/>
        <w:spacing w:beforeAutospacing="0" w:afterAutospacing="0"/>
        <w:jc w:val="both"/>
        <w:rPr>
          <w:b/>
          <w:bCs/>
        </w:rPr>
      </w:pPr>
    </w:p>
    <w:p w14:paraId="0E517BC0" w14:textId="77777777" w:rsidR="00A84761" w:rsidRDefault="00A84761">
      <w:pPr>
        <w:pStyle w:val="NormalWeb"/>
        <w:spacing w:beforeAutospacing="0" w:afterAutospacing="0"/>
        <w:jc w:val="both"/>
        <w:rPr>
          <w:b/>
          <w:bCs/>
        </w:rPr>
      </w:pPr>
    </w:p>
    <w:p w14:paraId="67053FD3" w14:textId="77777777" w:rsidR="00A84761" w:rsidRDefault="00000000">
      <w:pPr>
        <w:pStyle w:val="NormalWeb"/>
        <w:spacing w:beforeAutospacing="0" w:afterAutospacing="0"/>
        <w:jc w:val="both"/>
      </w:pPr>
      <w:r>
        <w:rPr>
          <w:b/>
          <w:bCs/>
        </w:rPr>
        <w:t xml:space="preserve">Table </w:t>
      </w:r>
      <w:proofErr w:type="gramStart"/>
      <w:r>
        <w:rPr>
          <w:b/>
          <w:bCs/>
        </w:rPr>
        <w:t>3 :</w:t>
      </w:r>
      <w:proofErr w:type="gramEnd"/>
      <w:r>
        <w:rPr>
          <w:b/>
          <w:bCs/>
        </w:rPr>
        <w:t xml:space="preserve"> Effect </w:t>
      </w:r>
      <w:proofErr w:type="gramStart"/>
      <w:r>
        <w:rPr>
          <w:b/>
          <w:bCs/>
        </w:rPr>
        <w:t>of  various</w:t>
      </w:r>
      <w:proofErr w:type="gramEnd"/>
      <w:r>
        <w:rPr>
          <w:b/>
          <w:bCs/>
        </w:rPr>
        <w:t xml:space="preserve"> weed control treatments on total weed density and total dry weight of weed in late sown wheat crop at different stages.</w:t>
      </w:r>
    </w:p>
    <w:tbl>
      <w:tblPr>
        <w:tblStyle w:val="TableGrid"/>
        <w:tblpPr w:leftFromText="180" w:rightFromText="180" w:vertAnchor="text" w:horzAnchor="page" w:tblpX="737" w:tblpY="350"/>
        <w:tblOverlap w:val="never"/>
        <w:tblW w:w="10679" w:type="dxa"/>
        <w:tblLayout w:type="fixed"/>
        <w:tblLook w:val="04A0" w:firstRow="1" w:lastRow="0" w:firstColumn="1" w:lastColumn="0" w:noHBand="0" w:noVBand="1"/>
      </w:tblPr>
      <w:tblGrid>
        <w:gridCol w:w="485"/>
        <w:gridCol w:w="3846"/>
        <w:gridCol w:w="1040"/>
        <w:gridCol w:w="1040"/>
        <w:gridCol w:w="1076"/>
        <w:gridCol w:w="1001"/>
        <w:gridCol w:w="1089"/>
        <w:gridCol w:w="1102"/>
      </w:tblGrid>
      <w:tr w:rsidR="00A84761" w14:paraId="0AE27D49" w14:textId="77777777">
        <w:trPr>
          <w:trHeight w:val="746"/>
        </w:trPr>
        <w:tc>
          <w:tcPr>
            <w:tcW w:w="4331" w:type="dxa"/>
            <w:gridSpan w:val="2"/>
            <w:vMerge w:val="restart"/>
            <w:shd w:val="clear" w:color="auto" w:fill="auto"/>
            <w:vAlign w:val="center"/>
          </w:tcPr>
          <w:p w14:paraId="4F6E8201" w14:textId="77777777" w:rsidR="00A84761" w:rsidRDefault="00000000">
            <w:pPr>
              <w:widowControl/>
              <w:jc w:val="center"/>
              <w:textAlignment w:val="bottom"/>
              <w:rPr>
                <w:rFonts w:ascii="Times New Roman" w:hAnsi="Times New Roman" w:cs="Times New Roman"/>
                <w:b/>
                <w:sz w:val="26"/>
                <w:szCs w:val="26"/>
                <w:lang w:val="en-IN"/>
              </w:rPr>
            </w:pPr>
            <w:r>
              <w:rPr>
                <w:rFonts w:ascii="Times New Roman" w:eastAsia="SimSun" w:hAnsi="Times New Roman" w:cs="Times New Roman"/>
                <w:b/>
                <w:bCs/>
                <w:color w:val="000000"/>
                <w:sz w:val="24"/>
                <w:szCs w:val="24"/>
                <w:lang w:eastAsia="zh-CN"/>
              </w:rPr>
              <w:t>Treatments details</w:t>
            </w:r>
          </w:p>
        </w:tc>
        <w:tc>
          <w:tcPr>
            <w:tcW w:w="3156" w:type="dxa"/>
            <w:gridSpan w:val="3"/>
            <w:shd w:val="clear" w:color="auto" w:fill="auto"/>
            <w:vAlign w:val="center"/>
          </w:tcPr>
          <w:p w14:paraId="5D7E3FF8" w14:textId="77777777" w:rsidR="00A84761" w:rsidRDefault="00000000">
            <w:pPr>
              <w:widowControl/>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Total Weed density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c>
          <w:tcPr>
            <w:tcW w:w="3192" w:type="dxa"/>
            <w:gridSpan w:val="3"/>
            <w:shd w:val="clear" w:color="auto" w:fill="auto"/>
            <w:vAlign w:val="center"/>
          </w:tcPr>
          <w:p w14:paraId="4F69049B" w14:textId="77777777" w:rsidR="00A84761" w:rsidRDefault="00000000">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rPr>
              <w:t xml:space="preserve">Total dry weight of weed </w:t>
            </w:r>
            <w:proofErr w:type="gramStart"/>
            <w:r>
              <w:rPr>
                <w:rFonts w:ascii="Times New Roman" w:eastAsia="SimSun" w:hAnsi="Times New Roman" w:cs="Times New Roman"/>
                <w:b/>
                <w:bCs/>
                <w:color w:val="000000"/>
                <w:sz w:val="24"/>
                <w:szCs w:val="24"/>
              </w:rPr>
              <w:t xml:space="preserve">   (</w:t>
            </w:r>
            <w:proofErr w:type="gramEnd"/>
            <w:r>
              <w:rPr>
                <w:rFonts w:ascii="Times New Roman" w:eastAsia="SimSun" w:hAnsi="Times New Roman" w:cs="Times New Roman"/>
                <w:b/>
                <w:bCs/>
                <w:color w:val="000000"/>
                <w:sz w:val="24"/>
                <w:szCs w:val="24"/>
              </w:rPr>
              <w:t>g m</w:t>
            </w:r>
            <w:r>
              <w:rPr>
                <w:rFonts w:ascii="Times New Roman" w:eastAsia="SimSun" w:hAnsi="Times New Roman" w:cs="Times New Roman"/>
                <w:b/>
                <w:bCs/>
                <w:color w:val="000000"/>
                <w:sz w:val="24"/>
                <w:szCs w:val="24"/>
                <w:vertAlign w:val="superscript"/>
              </w:rPr>
              <w:t>-2</w:t>
            </w:r>
            <w:r>
              <w:rPr>
                <w:rFonts w:ascii="Times New Roman" w:eastAsia="SimSun" w:hAnsi="Times New Roman" w:cs="Times New Roman"/>
                <w:b/>
                <w:bCs/>
                <w:color w:val="000000"/>
                <w:sz w:val="24"/>
                <w:szCs w:val="24"/>
              </w:rPr>
              <w:t>)</w:t>
            </w:r>
          </w:p>
        </w:tc>
      </w:tr>
      <w:tr w:rsidR="00A84761" w14:paraId="129E02E1" w14:textId="77777777">
        <w:trPr>
          <w:trHeight w:val="447"/>
        </w:trPr>
        <w:tc>
          <w:tcPr>
            <w:tcW w:w="4331" w:type="dxa"/>
            <w:gridSpan w:val="2"/>
            <w:vMerge/>
            <w:shd w:val="clear" w:color="auto" w:fill="auto"/>
            <w:vAlign w:val="center"/>
          </w:tcPr>
          <w:p w14:paraId="2DED1E3B" w14:textId="77777777" w:rsidR="00A84761" w:rsidRDefault="00A84761">
            <w:pPr>
              <w:widowControl/>
              <w:jc w:val="left"/>
              <w:textAlignment w:val="bottom"/>
              <w:rPr>
                <w:rFonts w:ascii="Times New Roman" w:hAnsi="Times New Roman" w:cs="Times New Roman"/>
                <w:b/>
                <w:sz w:val="26"/>
                <w:szCs w:val="26"/>
                <w:lang w:val="en-IN"/>
              </w:rPr>
            </w:pPr>
          </w:p>
        </w:tc>
        <w:tc>
          <w:tcPr>
            <w:tcW w:w="1040" w:type="dxa"/>
            <w:shd w:val="clear" w:color="auto" w:fill="auto"/>
            <w:vAlign w:val="center"/>
          </w:tcPr>
          <w:p w14:paraId="7CAD868F" w14:textId="77777777" w:rsidR="00A84761" w:rsidRDefault="00000000">
            <w:pPr>
              <w:widowControl/>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30 DAS</w:t>
            </w:r>
          </w:p>
        </w:tc>
        <w:tc>
          <w:tcPr>
            <w:tcW w:w="1040" w:type="dxa"/>
            <w:shd w:val="clear" w:color="auto" w:fill="auto"/>
            <w:vAlign w:val="center"/>
          </w:tcPr>
          <w:p w14:paraId="281026F1" w14:textId="77777777" w:rsidR="00A84761" w:rsidRDefault="00000000">
            <w:pPr>
              <w:widowControl/>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60 DAS</w:t>
            </w:r>
          </w:p>
        </w:tc>
        <w:tc>
          <w:tcPr>
            <w:tcW w:w="1076" w:type="dxa"/>
            <w:shd w:val="clear" w:color="auto" w:fill="auto"/>
            <w:vAlign w:val="center"/>
          </w:tcPr>
          <w:p w14:paraId="0EB2C34C" w14:textId="77777777" w:rsidR="00A84761" w:rsidRDefault="00000000">
            <w:pPr>
              <w:widowControl/>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90 DAS</w:t>
            </w:r>
          </w:p>
        </w:tc>
        <w:tc>
          <w:tcPr>
            <w:tcW w:w="1001" w:type="dxa"/>
            <w:shd w:val="clear" w:color="auto" w:fill="auto"/>
            <w:vAlign w:val="center"/>
          </w:tcPr>
          <w:p w14:paraId="7AFAE29E" w14:textId="77777777" w:rsidR="00A84761" w:rsidRDefault="00000000">
            <w:pPr>
              <w:widowControl/>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30 DAS</w:t>
            </w:r>
          </w:p>
        </w:tc>
        <w:tc>
          <w:tcPr>
            <w:tcW w:w="1089" w:type="dxa"/>
            <w:shd w:val="clear" w:color="auto" w:fill="auto"/>
            <w:vAlign w:val="center"/>
          </w:tcPr>
          <w:p w14:paraId="05D4C774" w14:textId="77777777" w:rsidR="00A84761" w:rsidRDefault="00000000">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hAnsi="Times New Roman" w:cs="Times New Roman"/>
                <w:b/>
                <w:bCs/>
                <w:sz w:val="24"/>
                <w:szCs w:val="24"/>
              </w:rPr>
              <w:t>60 DAS</w:t>
            </w:r>
          </w:p>
        </w:tc>
        <w:tc>
          <w:tcPr>
            <w:tcW w:w="1102" w:type="dxa"/>
            <w:shd w:val="clear" w:color="auto" w:fill="auto"/>
            <w:vAlign w:val="center"/>
          </w:tcPr>
          <w:p w14:paraId="4EF470F3" w14:textId="77777777" w:rsidR="00A84761" w:rsidRDefault="00000000">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hAnsi="Times New Roman" w:cs="Times New Roman"/>
                <w:b/>
                <w:bCs/>
                <w:sz w:val="24"/>
                <w:szCs w:val="24"/>
              </w:rPr>
              <w:t>90 DAS</w:t>
            </w:r>
          </w:p>
        </w:tc>
      </w:tr>
      <w:tr w:rsidR="00A84761" w14:paraId="681EB0FA" w14:textId="77777777">
        <w:trPr>
          <w:trHeight w:val="746"/>
        </w:trPr>
        <w:tc>
          <w:tcPr>
            <w:tcW w:w="485" w:type="dxa"/>
            <w:shd w:val="clear" w:color="auto" w:fill="auto"/>
            <w:vAlign w:val="center"/>
          </w:tcPr>
          <w:p w14:paraId="52E13B18"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1</w:t>
            </w:r>
          </w:p>
        </w:tc>
        <w:tc>
          <w:tcPr>
            <w:tcW w:w="3846" w:type="dxa"/>
            <w:shd w:val="clear" w:color="auto" w:fill="auto"/>
            <w:vAlign w:val="center"/>
          </w:tcPr>
          <w:p w14:paraId="25A4DAE4" w14:textId="77777777" w:rsidR="00A84761" w:rsidRDefault="00000000">
            <w:pPr>
              <w:widowControl/>
              <w:ind w:firstLine="0"/>
              <w:jc w:val="left"/>
              <w:textAlignment w:val="bottom"/>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eastAsia="zh-CN"/>
              </w:rPr>
              <w:t>Pendimethalin  @</w:t>
            </w:r>
            <w:proofErr w:type="gramEnd"/>
            <w:r>
              <w:rPr>
                <w:rFonts w:ascii="Times New Roman" w:eastAsia="SimSun" w:hAnsi="Times New Roman" w:cs="Times New Roman"/>
                <w:color w:val="000000"/>
                <w:sz w:val="24"/>
                <w:szCs w:val="24"/>
                <w:lang w:eastAsia="zh-CN"/>
              </w:rPr>
              <w:t xml:space="preserve"> 1500 ml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040" w:type="dxa"/>
            <w:shd w:val="clear" w:color="auto" w:fill="auto"/>
            <w:vAlign w:val="center"/>
          </w:tcPr>
          <w:p w14:paraId="406E2822"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5.26 (26.66)</w:t>
            </w:r>
          </w:p>
        </w:tc>
        <w:tc>
          <w:tcPr>
            <w:tcW w:w="1040" w:type="dxa"/>
            <w:shd w:val="clear" w:color="auto" w:fill="auto"/>
            <w:vAlign w:val="center"/>
          </w:tcPr>
          <w:p w14:paraId="5D0668E1"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7.40 (53.76)</w:t>
            </w:r>
          </w:p>
        </w:tc>
        <w:tc>
          <w:tcPr>
            <w:tcW w:w="1076" w:type="dxa"/>
            <w:shd w:val="clear" w:color="auto" w:fill="auto"/>
            <w:vAlign w:val="center"/>
          </w:tcPr>
          <w:p w14:paraId="59F27958"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8.22 (66.65)</w:t>
            </w:r>
          </w:p>
        </w:tc>
        <w:tc>
          <w:tcPr>
            <w:tcW w:w="1001" w:type="dxa"/>
            <w:shd w:val="clear" w:color="auto" w:fill="auto"/>
            <w:vAlign w:val="center"/>
          </w:tcPr>
          <w:p w14:paraId="46261D9A"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3.49 (11.20)</w:t>
            </w:r>
          </w:p>
        </w:tc>
        <w:tc>
          <w:tcPr>
            <w:tcW w:w="1089" w:type="dxa"/>
            <w:shd w:val="clear" w:color="auto" w:fill="auto"/>
            <w:vAlign w:val="center"/>
          </w:tcPr>
          <w:p w14:paraId="3F4A87B8"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8.62 (73.38)</w:t>
            </w:r>
          </w:p>
        </w:tc>
        <w:tc>
          <w:tcPr>
            <w:tcW w:w="1102" w:type="dxa"/>
            <w:shd w:val="clear" w:color="auto" w:fill="auto"/>
            <w:vAlign w:val="center"/>
          </w:tcPr>
          <w:p w14:paraId="29457177"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10.71 (113.70)</w:t>
            </w:r>
          </w:p>
        </w:tc>
      </w:tr>
      <w:tr w:rsidR="00A84761" w14:paraId="29136343" w14:textId="77777777">
        <w:trPr>
          <w:trHeight w:val="746"/>
        </w:trPr>
        <w:tc>
          <w:tcPr>
            <w:tcW w:w="485" w:type="dxa"/>
            <w:shd w:val="clear" w:color="auto" w:fill="auto"/>
            <w:vAlign w:val="center"/>
          </w:tcPr>
          <w:p w14:paraId="7C786359"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2</w:t>
            </w:r>
          </w:p>
        </w:tc>
        <w:tc>
          <w:tcPr>
            <w:tcW w:w="3846" w:type="dxa"/>
            <w:shd w:val="clear" w:color="auto" w:fill="auto"/>
            <w:vAlign w:val="center"/>
          </w:tcPr>
          <w:p w14:paraId="31884931" w14:textId="77777777" w:rsidR="00A84761" w:rsidRDefault="00000000">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040" w:type="dxa"/>
            <w:shd w:val="clear" w:color="auto" w:fill="auto"/>
            <w:vAlign w:val="center"/>
          </w:tcPr>
          <w:p w14:paraId="546C9A04"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4.90 (23.04)</w:t>
            </w:r>
          </w:p>
        </w:tc>
        <w:tc>
          <w:tcPr>
            <w:tcW w:w="1040" w:type="dxa"/>
            <w:shd w:val="clear" w:color="auto" w:fill="auto"/>
            <w:vAlign w:val="center"/>
          </w:tcPr>
          <w:p w14:paraId="655D74A7"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6.50 (41.31)</w:t>
            </w:r>
          </w:p>
        </w:tc>
        <w:tc>
          <w:tcPr>
            <w:tcW w:w="1076" w:type="dxa"/>
            <w:shd w:val="clear" w:color="auto" w:fill="auto"/>
            <w:vAlign w:val="center"/>
          </w:tcPr>
          <w:p w14:paraId="4D510568"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7.15 (50.15)</w:t>
            </w:r>
          </w:p>
        </w:tc>
        <w:tc>
          <w:tcPr>
            <w:tcW w:w="1001" w:type="dxa"/>
            <w:shd w:val="clear" w:color="auto" w:fill="auto"/>
            <w:vAlign w:val="center"/>
          </w:tcPr>
          <w:p w14:paraId="38493F5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3.27 (9.67)</w:t>
            </w:r>
          </w:p>
        </w:tc>
        <w:tc>
          <w:tcPr>
            <w:tcW w:w="1089" w:type="dxa"/>
            <w:shd w:val="clear" w:color="auto" w:fill="auto"/>
            <w:vAlign w:val="center"/>
          </w:tcPr>
          <w:p w14:paraId="6D1007A1"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7.56 (56.18)</w:t>
            </w:r>
          </w:p>
        </w:tc>
        <w:tc>
          <w:tcPr>
            <w:tcW w:w="1102" w:type="dxa"/>
            <w:shd w:val="clear" w:color="auto" w:fill="auto"/>
            <w:vAlign w:val="center"/>
          </w:tcPr>
          <w:p w14:paraId="1B01A493"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9.29 (85.26)</w:t>
            </w:r>
          </w:p>
        </w:tc>
      </w:tr>
      <w:tr w:rsidR="00A84761" w14:paraId="7255B1D9" w14:textId="77777777">
        <w:trPr>
          <w:trHeight w:val="746"/>
        </w:trPr>
        <w:tc>
          <w:tcPr>
            <w:tcW w:w="485" w:type="dxa"/>
            <w:shd w:val="clear" w:color="auto" w:fill="auto"/>
            <w:vAlign w:val="center"/>
          </w:tcPr>
          <w:p w14:paraId="67D3BC3B"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3</w:t>
            </w:r>
          </w:p>
        </w:tc>
        <w:tc>
          <w:tcPr>
            <w:tcW w:w="3846" w:type="dxa"/>
            <w:shd w:val="clear" w:color="auto" w:fill="auto"/>
            <w:vAlign w:val="center"/>
          </w:tcPr>
          <w:p w14:paraId="40E91ACB"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49B5C526"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11.02 (120.37)</w:t>
            </w:r>
          </w:p>
        </w:tc>
        <w:tc>
          <w:tcPr>
            <w:tcW w:w="1040" w:type="dxa"/>
            <w:shd w:val="clear" w:color="auto" w:fill="auto"/>
            <w:vAlign w:val="center"/>
          </w:tcPr>
          <w:p w14:paraId="5D590FC1"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8.84 (77.15)</w:t>
            </w:r>
          </w:p>
        </w:tc>
        <w:tc>
          <w:tcPr>
            <w:tcW w:w="1076" w:type="dxa"/>
            <w:shd w:val="clear" w:color="auto" w:fill="auto"/>
            <w:vAlign w:val="center"/>
          </w:tcPr>
          <w:p w14:paraId="3CBE4DDC"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9.90 (97.08)</w:t>
            </w:r>
          </w:p>
        </w:tc>
        <w:tc>
          <w:tcPr>
            <w:tcW w:w="1001" w:type="dxa"/>
            <w:shd w:val="clear" w:color="auto" w:fill="auto"/>
            <w:vAlign w:val="center"/>
          </w:tcPr>
          <w:p w14:paraId="6BBDB63A"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7.18 (50.56)</w:t>
            </w:r>
          </w:p>
        </w:tc>
        <w:tc>
          <w:tcPr>
            <w:tcW w:w="1089" w:type="dxa"/>
            <w:shd w:val="clear" w:color="auto" w:fill="auto"/>
            <w:vAlign w:val="center"/>
          </w:tcPr>
          <w:p w14:paraId="6804CFF2"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10.31 (105.31)</w:t>
            </w:r>
          </w:p>
        </w:tc>
        <w:tc>
          <w:tcPr>
            <w:tcW w:w="1102" w:type="dxa"/>
            <w:shd w:val="clear" w:color="auto" w:fill="auto"/>
            <w:vAlign w:val="center"/>
          </w:tcPr>
          <w:p w14:paraId="1BAA60F1"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12.91 (165.62)</w:t>
            </w:r>
          </w:p>
        </w:tc>
      </w:tr>
      <w:tr w:rsidR="00A84761" w14:paraId="2EB903A7" w14:textId="77777777">
        <w:trPr>
          <w:trHeight w:val="746"/>
        </w:trPr>
        <w:tc>
          <w:tcPr>
            <w:tcW w:w="485" w:type="dxa"/>
            <w:shd w:val="clear" w:color="auto" w:fill="auto"/>
            <w:vAlign w:val="center"/>
          </w:tcPr>
          <w:p w14:paraId="5C94C9CA"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4</w:t>
            </w:r>
          </w:p>
        </w:tc>
        <w:tc>
          <w:tcPr>
            <w:tcW w:w="3846" w:type="dxa"/>
            <w:shd w:val="clear" w:color="auto" w:fill="auto"/>
            <w:vAlign w:val="center"/>
          </w:tcPr>
          <w:p w14:paraId="530E433E" w14:textId="77777777" w:rsidR="00A84761" w:rsidRDefault="00000000">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65367AD6"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10.97 (119.43)</w:t>
            </w:r>
          </w:p>
        </w:tc>
        <w:tc>
          <w:tcPr>
            <w:tcW w:w="1040" w:type="dxa"/>
            <w:shd w:val="clear" w:color="auto" w:fill="auto"/>
            <w:vAlign w:val="center"/>
          </w:tcPr>
          <w:p w14:paraId="7613515C"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7.89 (61.19)</w:t>
            </w:r>
          </w:p>
        </w:tc>
        <w:tc>
          <w:tcPr>
            <w:tcW w:w="1076" w:type="dxa"/>
            <w:shd w:val="clear" w:color="auto" w:fill="auto"/>
            <w:vAlign w:val="center"/>
          </w:tcPr>
          <w:p w14:paraId="5E252CA8"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8.76 (75.72)</w:t>
            </w:r>
          </w:p>
        </w:tc>
        <w:tc>
          <w:tcPr>
            <w:tcW w:w="1001" w:type="dxa"/>
            <w:shd w:val="clear" w:color="auto" w:fill="auto"/>
            <w:vAlign w:val="center"/>
          </w:tcPr>
          <w:p w14:paraId="532F1B25"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7.15 (50.16)</w:t>
            </w:r>
          </w:p>
        </w:tc>
        <w:tc>
          <w:tcPr>
            <w:tcW w:w="1089" w:type="dxa"/>
            <w:shd w:val="clear" w:color="auto" w:fill="auto"/>
            <w:vAlign w:val="center"/>
          </w:tcPr>
          <w:p w14:paraId="51314CC8"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9.19 (83.52)</w:t>
            </w:r>
          </w:p>
        </w:tc>
        <w:tc>
          <w:tcPr>
            <w:tcW w:w="1102" w:type="dxa"/>
            <w:shd w:val="clear" w:color="auto" w:fill="auto"/>
            <w:vAlign w:val="center"/>
          </w:tcPr>
          <w:p w14:paraId="6B5B7589"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11.41 (129.18)</w:t>
            </w:r>
          </w:p>
        </w:tc>
      </w:tr>
      <w:tr w:rsidR="00A84761" w14:paraId="7848D880" w14:textId="77777777">
        <w:trPr>
          <w:trHeight w:val="746"/>
        </w:trPr>
        <w:tc>
          <w:tcPr>
            <w:tcW w:w="485" w:type="dxa"/>
            <w:shd w:val="clear" w:color="auto" w:fill="auto"/>
            <w:vAlign w:val="center"/>
          </w:tcPr>
          <w:p w14:paraId="0ACDF351"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5</w:t>
            </w:r>
          </w:p>
        </w:tc>
        <w:tc>
          <w:tcPr>
            <w:tcW w:w="3846" w:type="dxa"/>
            <w:shd w:val="clear" w:color="auto" w:fill="auto"/>
            <w:vAlign w:val="center"/>
          </w:tcPr>
          <w:p w14:paraId="19FC0F25"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75DDB210"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10.96 (119.02)</w:t>
            </w:r>
          </w:p>
        </w:tc>
        <w:tc>
          <w:tcPr>
            <w:tcW w:w="1040" w:type="dxa"/>
            <w:shd w:val="clear" w:color="auto" w:fill="auto"/>
            <w:vAlign w:val="center"/>
          </w:tcPr>
          <w:p w14:paraId="550515C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7.70 (58.27)</w:t>
            </w:r>
          </w:p>
        </w:tc>
        <w:tc>
          <w:tcPr>
            <w:tcW w:w="1076" w:type="dxa"/>
            <w:shd w:val="clear" w:color="auto" w:fill="auto"/>
            <w:vAlign w:val="center"/>
          </w:tcPr>
          <w:p w14:paraId="3F21912B"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8.46 (70.65)</w:t>
            </w:r>
          </w:p>
        </w:tc>
        <w:tc>
          <w:tcPr>
            <w:tcW w:w="1001" w:type="dxa"/>
            <w:shd w:val="clear" w:color="auto" w:fill="auto"/>
            <w:vAlign w:val="center"/>
          </w:tcPr>
          <w:p w14:paraId="05CAED9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7.14 (49.99)</w:t>
            </w:r>
          </w:p>
        </w:tc>
        <w:tc>
          <w:tcPr>
            <w:tcW w:w="1089" w:type="dxa"/>
            <w:shd w:val="clear" w:color="auto" w:fill="auto"/>
            <w:vAlign w:val="center"/>
          </w:tcPr>
          <w:p w14:paraId="5509CB4A"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8.97 (79.54)</w:t>
            </w:r>
          </w:p>
        </w:tc>
        <w:tc>
          <w:tcPr>
            <w:tcW w:w="1102" w:type="dxa"/>
            <w:shd w:val="clear" w:color="auto" w:fill="auto"/>
            <w:vAlign w:val="center"/>
          </w:tcPr>
          <w:p w14:paraId="73C8C560"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11.02 (120.53)</w:t>
            </w:r>
          </w:p>
        </w:tc>
      </w:tr>
      <w:tr w:rsidR="00A84761" w14:paraId="189CDD95" w14:textId="77777777">
        <w:trPr>
          <w:trHeight w:val="746"/>
        </w:trPr>
        <w:tc>
          <w:tcPr>
            <w:tcW w:w="485" w:type="dxa"/>
            <w:shd w:val="clear" w:color="auto" w:fill="auto"/>
            <w:vAlign w:val="center"/>
          </w:tcPr>
          <w:p w14:paraId="1DA6A49B"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6</w:t>
            </w:r>
          </w:p>
        </w:tc>
        <w:tc>
          <w:tcPr>
            <w:tcW w:w="3846" w:type="dxa"/>
            <w:shd w:val="clear" w:color="auto" w:fill="auto"/>
            <w:vAlign w:val="center"/>
          </w:tcPr>
          <w:p w14:paraId="1D059CC3" w14:textId="77777777" w:rsidR="00A84761" w:rsidRDefault="00000000">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w:t>
            </w:r>
            <w:proofErr w:type="spellEnd"/>
            <w:r>
              <w:rPr>
                <w:rFonts w:ascii="Times New Roman" w:eastAsia="SimSun" w:hAnsi="Times New Roman" w:cs="Times New Roman"/>
                <w:color w:val="000000"/>
                <w:sz w:val="24"/>
                <w:szCs w:val="24"/>
                <w:lang w:eastAsia="zh-CN"/>
              </w:rPr>
              <w:t>-propargyl @ 60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7B5B9F21"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11.00 (120.02)</w:t>
            </w:r>
          </w:p>
        </w:tc>
        <w:tc>
          <w:tcPr>
            <w:tcW w:w="1040" w:type="dxa"/>
            <w:shd w:val="clear" w:color="auto" w:fill="auto"/>
            <w:vAlign w:val="center"/>
          </w:tcPr>
          <w:p w14:paraId="04F4C155"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8.45 (70.41)</w:t>
            </w:r>
          </w:p>
        </w:tc>
        <w:tc>
          <w:tcPr>
            <w:tcW w:w="1076" w:type="dxa"/>
            <w:shd w:val="clear" w:color="auto" w:fill="auto"/>
            <w:vAlign w:val="center"/>
          </w:tcPr>
          <w:p w14:paraId="3CA9959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9.37 (86.80)</w:t>
            </w:r>
          </w:p>
        </w:tc>
        <w:tc>
          <w:tcPr>
            <w:tcW w:w="1001" w:type="dxa"/>
            <w:shd w:val="clear" w:color="auto" w:fill="auto"/>
            <w:vAlign w:val="center"/>
          </w:tcPr>
          <w:p w14:paraId="50DCDF81"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7.17 (50.41)</w:t>
            </w:r>
          </w:p>
        </w:tc>
        <w:tc>
          <w:tcPr>
            <w:tcW w:w="1089" w:type="dxa"/>
            <w:shd w:val="clear" w:color="auto" w:fill="auto"/>
            <w:vAlign w:val="center"/>
          </w:tcPr>
          <w:p w14:paraId="4477384C"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9.85 (96.11)</w:t>
            </w:r>
          </w:p>
        </w:tc>
        <w:tc>
          <w:tcPr>
            <w:tcW w:w="1102" w:type="dxa"/>
            <w:shd w:val="clear" w:color="auto" w:fill="auto"/>
            <w:vAlign w:val="center"/>
          </w:tcPr>
          <w:p w14:paraId="2CB78CAF"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12.21 (148.08)</w:t>
            </w:r>
          </w:p>
        </w:tc>
      </w:tr>
      <w:tr w:rsidR="00A84761" w14:paraId="7D9C2949" w14:textId="77777777">
        <w:trPr>
          <w:trHeight w:val="746"/>
        </w:trPr>
        <w:tc>
          <w:tcPr>
            <w:tcW w:w="485" w:type="dxa"/>
            <w:shd w:val="clear" w:color="auto" w:fill="auto"/>
            <w:vAlign w:val="center"/>
          </w:tcPr>
          <w:p w14:paraId="54ED65F5" w14:textId="77777777" w:rsidR="00A84761" w:rsidRDefault="00000000">
            <w:pPr>
              <w:widowControl/>
              <w:ind w:firstLine="0"/>
              <w:jc w:val="center"/>
              <w:textAlignment w:val="bottom"/>
              <w:rPr>
                <w:rFonts w:ascii="Times New Roman" w:hAnsi="Times New Roman" w:cs="Times New Roman"/>
                <w:bCs/>
                <w:sz w:val="24"/>
                <w:szCs w:val="24"/>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7</w:t>
            </w:r>
          </w:p>
        </w:tc>
        <w:tc>
          <w:tcPr>
            <w:tcW w:w="3846" w:type="dxa"/>
            <w:shd w:val="clear" w:color="auto" w:fill="auto"/>
            <w:vAlign w:val="center"/>
          </w:tcPr>
          <w:p w14:paraId="326D5720"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27B4286A"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5.21 (26.18)</w:t>
            </w:r>
          </w:p>
        </w:tc>
        <w:tc>
          <w:tcPr>
            <w:tcW w:w="1040" w:type="dxa"/>
            <w:shd w:val="clear" w:color="auto" w:fill="auto"/>
            <w:vAlign w:val="center"/>
          </w:tcPr>
          <w:p w14:paraId="457F306A"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5.12 (25.18)</w:t>
            </w:r>
          </w:p>
        </w:tc>
        <w:tc>
          <w:tcPr>
            <w:tcW w:w="1076" w:type="dxa"/>
            <w:shd w:val="clear" w:color="auto" w:fill="auto"/>
            <w:vAlign w:val="center"/>
          </w:tcPr>
          <w:p w14:paraId="3B713E68"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 xml:space="preserve">5.66    </w:t>
            </w:r>
            <w:proofErr w:type="gramStart"/>
            <w:r>
              <w:rPr>
                <w:rFonts w:ascii="Times New Roman" w:eastAsia="SimSun" w:hAnsi="Times New Roman" w:cs="Times New Roman"/>
                <w:color w:val="000000"/>
                <w:sz w:val="24"/>
                <w:szCs w:val="24"/>
                <w:lang w:eastAsia="zh-CN"/>
              </w:rPr>
              <w:t xml:space="preserve">   (</w:t>
            </w:r>
            <w:proofErr w:type="gramEnd"/>
            <w:r>
              <w:rPr>
                <w:rFonts w:ascii="Times New Roman" w:eastAsia="SimSun" w:hAnsi="Times New Roman" w:cs="Times New Roman"/>
                <w:color w:val="000000"/>
                <w:sz w:val="24"/>
                <w:szCs w:val="24"/>
                <w:lang w:eastAsia="zh-CN"/>
              </w:rPr>
              <w:t>31.03)</w:t>
            </w:r>
          </w:p>
        </w:tc>
        <w:tc>
          <w:tcPr>
            <w:tcW w:w="1001" w:type="dxa"/>
            <w:shd w:val="clear" w:color="auto" w:fill="auto"/>
            <w:vAlign w:val="center"/>
          </w:tcPr>
          <w:p w14:paraId="0273E4D7"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3.49 (11.17)</w:t>
            </w:r>
          </w:p>
        </w:tc>
        <w:tc>
          <w:tcPr>
            <w:tcW w:w="1089" w:type="dxa"/>
            <w:shd w:val="clear" w:color="auto" w:fill="auto"/>
            <w:vAlign w:val="center"/>
          </w:tcPr>
          <w:p w14:paraId="331EC367"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5.95 (34.37)</w:t>
            </w:r>
          </w:p>
        </w:tc>
        <w:tc>
          <w:tcPr>
            <w:tcW w:w="1102" w:type="dxa"/>
            <w:shd w:val="clear" w:color="auto" w:fill="auto"/>
            <w:vAlign w:val="center"/>
          </w:tcPr>
          <w:p w14:paraId="3E3B2235"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7.34 (52.94)</w:t>
            </w:r>
          </w:p>
        </w:tc>
      </w:tr>
      <w:tr w:rsidR="00A84761" w14:paraId="1FCAD143" w14:textId="77777777">
        <w:trPr>
          <w:trHeight w:val="447"/>
        </w:trPr>
        <w:tc>
          <w:tcPr>
            <w:tcW w:w="485" w:type="dxa"/>
            <w:shd w:val="clear" w:color="auto" w:fill="auto"/>
            <w:vAlign w:val="center"/>
          </w:tcPr>
          <w:p w14:paraId="6AE8D425" w14:textId="77777777" w:rsidR="00A84761" w:rsidRDefault="00000000">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8</w:t>
            </w:r>
          </w:p>
        </w:tc>
        <w:tc>
          <w:tcPr>
            <w:tcW w:w="3846" w:type="dxa"/>
            <w:shd w:val="clear" w:color="auto" w:fill="auto"/>
            <w:vAlign w:val="center"/>
          </w:tcPr>
          <w:p w14:paraId="011F8EC0"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1040" w:type="dxa"/>
            <w:shd w:val="clear" w:color="auto" w:fill="auto"/>
            <w:vAlign w:val="center"/>
          </w:tcPr>
          <w:p w14:paraId="32B4003E"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40" w:type="dxa"/>
            <w:shd w:val="clear" w:color="auto" w:fill="auto"/>
            <w:vAlign w:val="center"/>
          </w:tcPr>
          <w:p w14:paraId="3E7A0F9C"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76" w:type="dxa"/>
            <w:shd w:val="clear" w:color="auto" w:fill="auto"/>
            <w:vAlign w:val="center"/>
          </w:tcPr>
          <w:p w14:paraId="6BB5A4C8"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01" w:type="dxa"/>
            <w:shd w:val="clear" w:color="auto" w:fill="auto"/>
            <w:vAlign w:val="center"/>
          </w:tcPr>
          <w:p w14:paraId="327F6B5E"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89" w:type="dxa"/>
            <w:shd w:val="clear" w:color="auto" w:fill="auto"/>
            <w:vAlign w:val="center"/>
          </w:tcPr>
          <w:p w14:paraId="5D46BF67"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1.00 (0)</w:t>
            </w:r>
          </w:p>
        </w:tc>
        <w:tc>
          <w:tcPr>
            <w:tcW w:w="1102" w:type="dxa"/>
            <w:shd w:val="clear" w:color="auto" w:fill="auto"/>
            <w:vAlign w:val="center"/>
          </w:tcPr>
          <w:p w14:paraId="7E29AC7A"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1.00 (0)</w:t>
            </w:r>
          </w:p>
        </w:tc>
      </w:tr>
      <w:tr w:rsidR="00A84761" w14:paraId="7C636C08" w14:textId="77777777">
        <w:trPr>
          <w:trHeight w:val="746"/>
        </w:trPr>
        <w:tc>
          <w:tcPr>
            <w:tcW w:w="485" w:type="dxa"/>
            <w:shd w:val="clear" w:color="auto" w:fill="auto"/>
            <w:vAlign w:val="center"/>
          </w:tcPr>
          <w:p w14:paraId="42CAC471" w14:textId="77777777" w:rsidR="00A84761" w:rsidRDefault="00000000">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9</w:t>
            </w:r>
          </w:p>
        </w:tc>
        <w:tc>
          <w:tcPr>
            <w:tcW w:w="3846" w:type="dxa"/>
            <w:shd w:val="clear" w:color="auto" w:fill="auto"/>
            <w:vAlign w:val="center"/>
          </w:tcPr>
          <w:p w14:paraId="77DEF95D" w14:textId="77777777" w:rsidR="00A84761" w:rsidRDefault="00000000">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1040" w:type="dxa"/>
            <w:shd w:val="clear" w:color="auto" w:fill="auto"/>
            <w:vAlign w:val="center"/>
          </w:tcPr>
          <w:p w14:paraId="40116E94"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11.05 (121.02)</w:t>
            </w:r>
          </w:p>
        </w:tc>
        <w:tc>
          <w:tcPr>
            <w:tcW w:w="1040" w:type="dxa"/>
            <w:shd w:val="clear" w:color="auto" w:fill="auto"/>
            <w:vAlign w:val="center"/>
          </w:tcPr>
          <w:p w14:paraId="77CBFF1A"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12.89 (165.28)</w:t>
            </w:r>
          </w:p>
        </w:tc>
        <w:tc>
          <w:tcPr>
            <w:tcW w:w="1076" w:type="dxa"/>
            <w:shd w:val="clear" w:color="auto" w:fill="auto"/>
            <w:vAlign w:val="center"/>
          </w:tcPr>
          <w:p w14:paraId="68067264"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13.42 (179.17)</w:t>
            </w:r>
          </w:p>
        </w:tc>
        <w:tc>
          <w:tcPr>
            <w:tcW w:w="1001" w:type="dxa"/>
            <w:shd w:val="clear" w:color="auto" w:fill="auto"/>
            <w:vAlign w:val="center"/>
          </w:tcPr>
          <w:p w14:paraId="5A5F6089" w14:textId="77777777" w:rsidR="00A84761" w:rsidRDefault="00000000">
            <w:pPr>
              <w:widowControl/>
              <w:ind w:firstLine="0"/>
              <w:jc w:val="center"/>
              <w:textAlignment w:val="center"/>
              <w:rPr>
                <w:rFonts w:ascii="Times New Roman" w:hAnsi="Times New Roman" w:cs="Times New Roman"/>
                <w:color w:val="000000"/>
                <w:sz w:val="24"/>
                <w:szCs w:val="24"/>
              </w:rPr>
            </w:pPr>
            <w:proofErr w:type="gramStart"/>
            <w:r>
              <w:rPr>
                <w:rFonts w:ascii="Times New Roman" w:eastAsia="SimSun" w:hAnsi="Times New Roman" w:cs="Times New Roman"/>
                <w:color w:val="000000"/>
                <w:sz w:val="24"/>
                <w:szCs w:val="24"/>
                <w:lang w:eastAsia="zh-CN"/>
              </w:rPr>
              <w:t>7.20  (</w:t>
            </w:r>
            <w:proofErr w:type="gramEnd"/>
            <w:r>
              <w:rPr>
                <w:rFonts w:ascii="Times New Roman" w:eastAsia="SimSun" w:hAnsi="Times New Roman" w:cs="Times New Roman"/>
                <w:color w:val="000000"/>
                <w:sz w:val="24"/>
                <w:szCs w:val="24"/>
                <w:lang w:eastAsia="zh-CN"/>
              </w:rPr>
              <w:t>50.83)</w:t>
            </w:r>
          </w:p>
        </w:tc>
        <w:tc>
          <w:tcPr>
            <w:tcW w:w="1089" w:type="dxa"/>
            <w:shd w:val="clear" w:color="auto" w:fill="auto"/>
            <w:vAlign w:val="center"/>
          </w:tcPr>
          <w:p w14:paraId="18074B6D"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15.05 (225.61)</w:t>
            </w:r>
          </w:p>
        </w:tc>
        <w:tc>
          <w:tcPr>
            <w:tcW w:w="1102" w:type="dxa"/>
            <w:shd w:val="clear" w:color="auto" w:fill="auto"/>
            <w:vAlign w:val="center"/>
          </w:tcPr>
          <w:p w14:paraId="6AE55E66"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17.51 (305.66)</w:t>
            </w:r>
          </w:p>
        </w:tc>
      </w:tr>
      <w:tr w:rsidR="00A84761" w14:paraId="1DDF93C8" w14:textId="77777777">
        <w:trPr>
          <w:trHeight w:val="447"/>
        </w:trPr>
        <w:tc>
          <w:tcPr>
            <w:tcW w:w="4331" w:type="dxa"/>
            <w:gridSpan w:val="2"/>
            <w:shd w:val="clear" w:color="auto" w:fill="auto"/>
            <w:vAlign w:val="center"/>
          </w:tcPr>
          <w:p w14:paraId="0D346E36" w14:textId="77777777" w:rsidR="00A84761" w:rsidRDefault="00000000">
            <w:pPr>
              <w:widowControl/>
              <w:ind w:firstLine="0"/>
              <w:jc w:val="center"/>
              <w:textAlignment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SEm</w:t>
            </w:r>
            <w:proofErr w:type="spellEnd"/>
            <w:r>
              <w:rPr>
                <w:rFonts w:ascii="Times New Roman" w:eastAsia="SimSun" w:hAnsi="Times New Roman" w:cs="Times New Roman"/>
                <w:color w:val="000000"/>
                <w:sz w:val="24"/>
                <w:szCs w:val="24"/>
                <w:lang w:eastAsia="zh-CN"/>
              </w:rPr>
              <w:t xml:space="preserve"> ±</w:t>
            </w:r>
          </w:p>
        </w:tc>
        <w:tc>
          <w:tcPr>
            <w:tcW w:w="1040" w:type="dxa"/>
            <w:shd w:val="clear" w:color="auto" w:fill="auto"/>
            <w:vAlign w:val="center"/>
          </w:tcPr>
          <w:p w14:paraId="2F74D87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0.18</w:t>
            </w:r>
          </w:p>
        </w:tc>
        <w:tc>
          <w:tcPr>
            <w:tcW w:w="1040" w:type="dxa"/>
            <w:shd w:val="clear" w:color="auto" w:fill="auto"/>
            <w:vAlign w:val="center"/>
          </w:tcPr>
          <w:p w14:paraId="30A15F0B"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0.2</w:t>
            </w:r>
          </w:p>
        </w:tc>
        <w:tc>
          <w:tcPr>
            <w:tcW w:w="1076" w:type="dxa"/>
            <w:shd w:val="clear" w:color="auto" w:fill="auto"/>
            <w:vAlign w:val="center"/>
          </w:tcPr>
          <w:p w14:paraId="39C7EE9B"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0.21</w:t>
            </w:r>
          </w:p>
        </w:tc>
        <w:tc>
          <w:tcPr>
            <w:tcW w:w="1001" w:type="dxa"/>
            <w:shd w:val="clear" w:color="auto" w:fill="auto"/>
            <w:vAlign w:val="center"/>
          </w:tcPr>
          <w:p w14:paraId="46198055"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0.13</w:t>
            </w:r>
          </w:p>
        </w:tc>
        <w:tc>
          <w:tcPr>
            <w:tcW w:w="1089" w:type="dxa"/>
            <w:shd w:val="clear" w:color="auto" w:fill="auto"/>
            <w:vAlign w:val="center"/>
          </w:tcPr>
          <w:p w14:paraId="5B5D166B"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0.2</w:t>
            </w:r>
          </w:p>
        </w:tc>
        <w:tc>
          <w:tcPr>
            <w:tcW w:w="1102" w:type="dxa"/>
            <w:shd w:val="clear" w:color="auto" w:fill="auto"/>
            <w:vAlign w:val="center"/>
          </w:tcPr>
          <w:p w14:paraId="1D31E309"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0.29</w:t>
            </w:r>
          </w:p>
        </w:tc>
      </w:tr>
      <w:tr w:rsidR="00A84761" w14:paraId="1AD4E049" w14:textId="77777777">
        <w:trPr>
          <w:trHeight w:val="455"/>
        </w:trPr>
        <w:tc>
          <w:tcPr>
            <w:tcW w:w="4331" w:type="dxa"/>
            <w:gridSpan w:val="2"/>
            <w:shd w:val="clear" w:color="auto" w:fill="auto"/>
            <w:vAlign w:val="center"/>
          </w:tcPr>
          <w:p w14:paraId="25352C63" w14:textId="77777777" w:rsidR="00A84761" w:rsidRDefault="00000000">
            <w:pPr>
              <w:widowControl/>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CD (at 5 %)</w:t>
            </w:r>
          </w:p>
        </w:tc>
        <w:tc>
          <w:tcPr>
            <w:tcW w:w="1040" w:type="dxa"/>
            <w:shd w:val="clear" w:color="auto" w:fill="auto"/>
            <w:vAlign w:val="center"/>
          </w:tcPr>
          <w:p w14:paraId="03F48572"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0.54</w:t>
            </w:r>
          </w:p>
        </w:tc>
        <w:tc>
          <w:tcPr>
            <w:tcW w:w="1040" w:type="dxa"/>
            <w:shd w:val="clear" w:color="auto" w:fill="auto"/>
            <w:vAlign w:val="center"/>
          </w:tcPr>
          <w:p w14:paraId="56B011B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0.59</w:t>
            </w:r>
          </w:p>
        </w:tc>
        <w:tc>
          <w:tcPr>
            <w:tcW w:w="1076" w:type="dxa"/>
            <w:shd w:val="clear" w:color="auto" w:fill="auto"/>
            <w:vAlign w:val="center"/>
          </w:tcPr>
          <w:p w14:paraId="3BA4BF99"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0.64</w:t>
            </w:r>
          </w:p>
        </w:tc>
        <w:tc>
          <w:tcPr>
            <w:tcW w:w="1001" w:type="dxa"/>
            <w:shd w:val="clear" w:color="auto" w:fill="auto"/>
            <w:vAlign w:val="center"/>
          </w:tcPr>
          <w:p w14:paraId="3A571ECF" w14:textId="77777777" w:rsidR="00A84761" w:rsidRDefault="00000000">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0.39</w:t>
            </w:r>
          </w:p>
        </w:tc>
        <w:tc>
          <w:tcPr>
            <w:tcW w:w="1089" w:type="dxa"/>
            <w:shd w:val="clear" w:color="auto" w:fill="auto"/>
            <w:vAlign w:val="center"/>
          </w:tcPr>
          <w:p w14:paraId="3B45B6F4"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0.59</w:t>
            </w:r>
          </w:p>
        </w:tc>
        <w:tc>
          <w:tcPr>
            <w:tcW w:w="1102" w:type="dxa"/>
            <w:shd w:val="clear" w:color="auto" w:fill="auto"/>
            <w:vAlign w:val="center"/>
          </w:tcPr>
          <w:p w14:paraId="7C887A9D" w14:textId="77777777" w:rsidR="00A84761" w:rsidRDefault="00000000">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0.87</w:t>
            </w:r>
          </w:p>
        </w:tc>
      </w:tr>
    </w:tbl>
    <w:p w14:paraId="73ACFEBF" w14:textId="77777777" w:rsidR="00A84761" w:rsidRDefault="00A84761">
      <w:pPr>
        <w:pStyle w:val="NormalWeb"/>
        <w:jc w:val="both"/>
      </w:pPr>
    </w:p>
    <w:p w14:paraId="4EB5E85C" w14:textId="77777777" w:rsidR="00A84761" w:rsidRDefault="00A84761">
      <w:pPr>
        <w:pStyle w:val="NormalWeb"/>
        <w:spacing w:afterAutospacing="0"/>
        <w:jc w:val="both"/>
        <w:rPr>
          <w:b/>
          <w:bCs/>
        </w:rPr>
      </w:pPr>
    </w:p>
    <w:p w14:paraId="339FFEBE" w14:textId="77777777" w:rsidR="00A84761" w:rsidRDefault="00A84761">
      <w:pPr>
        <w:pStyle w:val="NormalWeb"/>
        <w:spacing w:afterAutospacing="0"/>
        <w:jc w:val="both"/>
        <w:rPr>
          <w:b/>
          <w:bCs/>
        </w:rPr>
      </w:pPr>
    </w:p>
    <w:p w14:paraId="1BFC9964" w14:textId="77777777" w:rsidR="00A84761" w:rsidRDefault="00A84761">
      <w:pPr>
        <w:pStyle w:val="NormalWeb"/>
        <w:spacing w:afterAutospacing="0"/>
        <w:jc w:val="both"/>
        <w:rPr>
          <w:b/>
          <w:bCs/>
        </w:rPr>
      </w:pPr>
    </w:p>
    <w:p w14:paraId="4495470D" w14:textId="77777777" w:rsidR="00A84761" w:rsidRDefault="00A84761">
      <w:pPr>
        <w:pStyle w:val="NormalWeb"/>
        <w:spacing w:afterAutospacing="0"/>
        <w:jc w:val="both"/>
        <w:rPr>
          <w:b/>
          <w:bCs/>
        </w:rPr>
      </w:pPr>
    </w:p>
    <w:p w14:paraId="2DD3A0A1" w14:textId="77777777" w:rsidR="00A84761" w:rsidRDefault="00000000">
      <w:pPr>
        <w:pStyle w:val="NormalWeb"/>
        <w:spacing w:afterAutospacing="0"/>
        <w:jc w:val="both"/>
        <w:rPr>
          <w:b/>
          <w:bCs/>
        </w:rPr>
      </w:pPr>
      <w:r>
        <w:rPr>
          <w:b/>
          <w:bCs/>
        </w:rPr>
        <w:t xml:space="preserve">Table </w:t>
      </w:r>
      <w:proofErr w:type="gramStart"/>
      <w:r>
        <w:rPr>
          <w:b/>
          <w:bCs/>
        </w:rPr>
        <w:t>4 :</w:t>
      </w:r>
      <w:proofErr w:type="gramEnd"/>
      <w:r>
        <w:rPr>
          <w:b/>
          <w:bCs/>
        </w:rPr>
        <w:t xml:space="preserve"> Effect </w:t>
      </w:r>
      <w:proofErr w:type="gramStart"/>
      <w:r>
        <w:rPr>
          <w:b/>
          <w:bCs/>
        </w:rPr>
        <w:t>of  various</w:t>
      </w:r>
      <w:proofErr w:type="gramEnd"/>
      <w:r>
        <w:rPr>
          <w:b/>
          <w:bCs/>
        </w:rPr>
        <w:t xml:space="preserve"> weed control treatments on weed control </w:t>
      </w:r>
      <w:proofErr w:type="spellStart"/>
      <w:r>
        <w:rPr>
          <w:b/>
          <w:bCs/>
        </w:rPr>
        <w:t>efficency</w:t>
      </w:r>
      <w:proofErr w:type="spellEnd"/>
      <w:r>
        <w:rPr>
          <w:b/>
          <w:bCs/>
        </w:rPr>
        <w:t xml:space="preserve"> in sown wheat crop at different stages.</w:t>
      </w:r>
    </w:p>
    <w:tbl>
      <w:tblPr>
        <w:tblStyle w:val="TableGrid"/>
        <w:tblW w:w="9339" w:type="dxa"/>
        <w:jc w:val="center"/>
        <w:tblLayout w:type="fixed"/>
        <w:tblLook w:val="04A0" w:firstRow="1" w:lastRow="0" w:firstColumn="1" w:lastColumn="0" w:noHBand="0" w:noVBand="1"/>
      </w:tblPr>
      <w:tblGrid>
        <w:gridCol w:w="542"/>
        <w:gridCol w:w="4423"/>
        <w:gridCol w:w="1337"/>
        <w:gridCol w:w="1546"/>
        <w:gridCol w:w="1491"/>
      </w:tblGrid>
      <w:tr w:rsidR="00A84761" w14:paraId="447999F3" w14:textId="77777777">
        <w:trPr>
          <w:trHeight w:val="455"/>
          <w:jc w:val="center"/>
        </w:trPr>
        <w:tc>
          <w:tcPr>
            <w:tcW w:w="49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C61156" w14:textId="77777777" w:rsidR="00A84761" w:rsidRDefault="00000000">
            <w:pPr>
              <w:spacing w:beforeAutospacing="1" w:after="0"/>
              <w:ind w:firstLine="0"/>
              <w:jc w:val="center"/>
              <w:rPr>
                <w:rFonts w:ascii="Times New Roman" w:hAnsi="Times New Roman" w:cs="Times New Roman"/>
                <w:b/>
                <w:sz w:val="24"/>
                <w:szCs w:val="24"/>
              </w:rPr>
            </w:pPr>
            <w:r>
              <w:rPr>
                <w:rFonts w:ascii="Times New Roman" w:hAnsi="Times New Roman" w:cs="Times New Roman"/>
                <w:b/>
                <w:sz w:val="24"/>
                <w:szCs w:val="24"/>
                <w:lang w:eastAsia="zh-CN"/>
              </w:rPr>
              <w:t>Treatments details</w:t>
            </w:r>
          </w:p>
        </w:tc>
        <w:tc>
          <w:tcPr>
            <w:tcW w:w="4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93E9B6" w14:textId="77777777" w:rsidR="00A84761" w:rsidRDefault="00000000">
            <w:pPr>
              <w:widowControl/>
              <w:spacing w:beforeAutospacing="1"/>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Weed control efficiency (%)</w:t>
            </w:r>
          </w:p>
        </w:tc>
      </w:tr>
      <w:tr w:rsidR="00A84761" w14:paraId="6CFCF343" w14:textId="77777777">
        <w:trPr>
          <w:trHeight w:val="455"/>
          <w:jc w:val="center"/>
        </w:trPr>
        <w:tc>
          <w:tcPr>
            <w:tcW w:w="49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813C6EA" w14:textId="77777777" w:rsidR="00A84761" w:rsidRDefault="00A84761">
            <w:pPr>
              <w:rPr>
                <w:rFonts w:ascii="Times New Roman" w:eastAsia="Times New Roman" w:hAnsi="Times New Roman" w:cs="Times New Roman"/>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79C2A4FE" w14:textId="77777777" w:rsidR="00A84761" w:rsidRDefault="00000000">
            <w:pPr>
              <w:widowControl/>
              <w:spacing w:beforeAutospacing="1"/>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30 DAS</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3B40A7FF" w14:textId="77777777" w:rsidR="00A84761" w:rsidRDefault="00000000">
            <w:pPr>
              <w:widowControl/>
              <w:spacing w:beforeAutospacing="1"/>
              <w:ind w:firstLine="0"/>
              <w:jc w:val="center"/>
              <w:textAlignment w:val="bottom"/>
              <w:rPr>
                <w:sz w:val="24"/>
                <w:szCs w:val="24"/>
              </w:rPr>
            </w:pPr>
            <w:r>
              <w:rPr>
                <w:rFonts w:ascii="Times New Roman" w:eastAsia="SimSun" w:hAnsi="Times New Roman" w:cs="Times New Roman"/>
                <w:b/>
                <w:bCs/>
                <w:color w:val="000000"/>
                <w:sz w:val="24"/>
                <w:szCs w:val="24"/>
                <w:lang w:eastAsia="zh-CN"/>
              </w:rPr>
              <w:t>60 DAS</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A79C810" w14:textId="77777777" w:rsidR="00A84761" w:rsidRDefault="00000000">
            <w:pPr>
              <w:widowControl/>
              <w:spacing w:beforeAutospacing="1"/>
              <w:ind w:firstLine="0"/>
              <w:jc w:val="center"/>
              <w:textAlignment w:val="bottom"/>
              <w:rPr>
                <w:sz w:val="24"/>
                <w:szCs w:val="24"/>
              </w:rPr>
            </w:pPr>
            <w:r>
              <w:rPr>
                <w:rFonts w:ascii="Times New Roman" w:eastAsia="SimSun" w:hAnsi="Times New Roman" w:cs="Times New Roman"/>
                <w:b/>
                <w:bCs/>
                <w:color w:val="000000"/>
                <w:sz w:val="24"/>
                <w:szCs w:val="24"/>
                <w:lang w:eastAsia="zh-CN"/>
              </w:rPr>
              <w:t>90 DAS</w:t>
            </w:r>
          </w:p>
        </w:tc>
      </w:tr>
      <w:tr w:rsidR="00A84761" w14:paraId="46B186DD"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3F0D4F4B" w14:textId="77777777" w:rsidR="00A84761" w:rsidRDefault="00000000">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1</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7CA7D71F" w14:textId="77777777" w:rsidR="00A84761" w:rsidRDefault="00000000">
            <w:pPr>
              <w:widowControl/>
              <w:spacing w:beforeAutospacing="1"/>
              <w:ind w:firstLine="0"/>
              <w:jc w:val="left"/>
              <w:textAlignment w:val="bottom"/>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eastAsia="zh-CN"/>
              </w:rPr>
              <w:t>Pendimethalin  @</w:t>
            </w:r>
            <w:proofErr w:type="gramEnd"/>
            <w:r>
              <w:rPr>
                <w:rFonts w:ascii="Times New Roman" w:eastAsia="SimSun" w:hAnsi="Times New Roman" w:cs="Times New Roman"/>
                <w:color w:val="000000"/>
                <w:sz w:val="24"/>
                <w:szCs w:val="24"/>
                <w:lang w:eastAsia="zh-CN"/>
              </w:rPr>
              <w:t xml:space="preserve"> 1500 ml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DF4A929"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77.97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3E0A6F20"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67.47</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155E150"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62.8</w:t>
            </w:r>
          </w:p>
        </w:tc>
      </w:tr>
      <w:tr w:rsidR="00A84761" w14:paraId="1E416ECD"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238FAD18" w14:textId="77777777" w:rsidR="00A84761" w:rsidRDefault="00000000">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2</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59F03F45" w14:textId="77777777" w:rsidR="00A84761" w:rsidRDefault="00000000">
            <w:pPr>
              <w:widowControl/>
              <w:spacing w:beforeAutospacing="1"/>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w:t>
            </w:r>
            <w:proofErr w:type="gramStart"/>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PRE)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70B813D4"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80.98</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60DD9D15"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75.1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0E00C37"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72.11</w:t>
            </w:r>
          </w:p>
        </w:tc>
      </w:tr>
      <w:tr w:rsidR="00A84761" w14:paraId="1BFDB8E8"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4F4479A0" w14:textId="77777777" w:rsidR="00A84761" w:rsidRDefault="00000000">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3</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10FAD016" w14:textId="77777777" w:rsidR="00A84761" w:rsidRDefault="00000000">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10D911F"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0084FD6D"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53.32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8FAE3B1"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45.82</w:t>
            </w:r>
          </w:p>
        </w:tc>
      </w:tr>
      <w:tr w:rsidR="00A84761" w14:paraId="19187E03"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6FAB5EF0" w14:textId="77777777" w:rsidR="00A84761" w:rsidRDefault="00000000">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4</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1C6608F0" w14:textId="77777777" w:rsidR="00A84761" w:rsidRDefault="00000000">
            <w:pPr>
              <w:widowControl/>
              <w:spacing w:beforeAutospacing="1"/>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11719A75"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4E3F47FB"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62.98</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CB93AFA"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57.74</w:t>
            </w:r>
          </w:p>
        </w:tc>
      </w:tr>
      <w:tr w:rsidR="00A84761" w14:paraId="59C0F320"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BA6EFDC" w14:textId="77777777" w:rsidR="00A84761" w:rsidRDefault="00000000">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5</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2E4CC2A9" w14:textId="77777777" w:rsidR="00A84761" w:rsidRDefault="00000000">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51D48AE9"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61E1EB5A"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64.75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30ECC50"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60.57</w:t>
            </w:r>
          </w:p>
        </w:tc>
      </w:tr>
      <w:tr w:rsidR="00A84761" w14:paraId="6C47B144"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A3BF933" w14:textId="77777777" w:rsidR="00A84761" w:rsidRDefault="00000000">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6</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49D40CEB" w14:textId="77777777" w:rsidR="00A84761" w:rsidRDefault="00000000">
            <w:pPr>
              <w:widowControl/>
              <w:spacing w:beforeAutospacing="1"/>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w:t>
            </w:r>
            <w:proofErr w:type="spellEnd"/>
            <w:r>
              <w:rPr>
                <w:rFonts w:ascii="Times New Roman" w:eastAsia="SimSun" w:hAnsi="Times New Roman" w:cs="Times New Roman"/>
                <w:color w:val="000000"/>
                <w:sz w:val="24"/>
                <w:szCs w:val="24"/>
                <w:lang w:eastAsia="zh-CN"/>
              </w:rPr>
              <w:t>-propargyl @ 60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670062B8"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14D81466"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57.4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0934194"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51.55</w:t>
            </w:r>
          </w:p>
        </w:tc>
      </w:tr>
      <w:tr w:rsidR="00A84761" w14:paraId="446ABCDB" w14:textId="77777777">
        <w:trPr>
          <w:trHeight w:val="760"/>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15686A21" w14:textId="77777777" w:rsidR="00A84761" w:rsidRDefault="00000000">
            <w:pPr>
              <w:spacing w:beforeAutospacing="1" w:after="0"/>
              <w:ind w:firstLine="0"/>
              <w:jc w:val="center"/>
              <w:rPr>
                <w:rFonts w:ascii="Times New Roman" w:hAnsi="Times New Roman" w:cs="Times New Roman"/>
                <w:bCs/>
                <w:sz w:val="24"/>
                <w:szCs w:val="24"/>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7</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61BC212B" w14:textId="77777777" w:rsidR="00A84761" w:rsidRDefault="00000000">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9515CC5"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78.02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1160A57F"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84.77</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3B9A7E4"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82.68</w:t>
            </w:r>
          </w:p>
        </w:tc>
      </w:tr>
      <w:tr w:rsidR="00A84761" w14:paraId="2F143B21"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4DDBEE08" w14:textId="77777777" w:rsidR="00A84761" w:rsidRDefault="00000000">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8</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094785E5" w14:textId="77777777" w:rsidR="00A84761" w:rsidRDefault="00000000">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17E865A1"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498F973F"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4AA29D9"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100</w:t>
            </w:r>
          </w:p>
        </w:tc>
      </w:tr>
      <w:tr w:rsidR="00A84761" w14:paraId="26A55E64" w14:textId="77777777">
        <w:trPr>
          <w:trHeight w:val="464"/>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362D3DE6" w14:textId="77777777" w:rsidR="00A84761" w:rsidRDefault="00000000">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9</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00AC8364" w14:textId="77777777" w:rsidR="00A84761" w:rsidRDefault="00000000">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753936D7"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2EF9DA0F"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22F2B85" w14:textId="77777777" w:rsidR="00A84761" w:rsidRDefault="00000000">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0</w:t>
            </w:r>
          </w:p>
        </w:tc>
      </w:tr>
    </w:tbl>
    <w:p w14:paraId="3122EA56" w14:textId="77777777" w:rsidR="00A84761" w:rsidRDefault="00000000">
      <w:pPr>
        <w:pStyle w:val="NormalWeb"/>
        <w:spacing w:afterAutospacing="0"/>
        <w:jc w:val="both"/>
        <w:rPr>
          <w:b/>
          <w:bCs/>
        </w:rPr>
      </w:pPr>
      <w:r>
        <w:rPr>
          <w:b/>
          <w:bCs/>
        </w:rPr>
        <w:t xml:space="preserve">Conclusion </w:t>
      </w:r>
    </w:p>
    <w:p w14:paraId="2384AE13" w14:textId="77777777" w:rsidR="00A84761" w:rsidRDefault="00000000">
      <w:pPr>
        <w:pStyle w:val="NormalWeb"/>
        <w:spacing w:afterAutospacing="0"/>
        <w:ind w:firstLine="720"/>
        <w:jc w:val="both"/>
      </w:pPr>
      <w:r>
        <w:t xml:space="preserve">This </w:t>
      </w:r>
      <w:proofErr w:type="gramStart"/>
      <w:r>
        <w:t>study  revealed</w:t>
      </w:r>
      <w:proofErr w:type="gramEnd"/>
      <w:r>
        <w:t xml:space="preserve"> that two hand wedding was the most effective treatment for suppressing diverse weed flora and significantly enhancing growth parameters, yield attributes, and overall yield by minimizing crop weed competition in wheat. </w:t>
      </w:r>
      <w:proofErr w:type="gramStart"/>
      <w:r>
        <w:t>Additionally</w:t>
      </w:r>
      <w:proofErr w:type="gramEnd"/>
      <w:r>
        <w:t xml:space="preserve"> this performance statistically at par with herbicidal application of pre-emergence pendimethalin @ 1500 ml ha</w:t>
      </w:r>
      <w:r>
        <w:rPr>
          <w:vertAlign w:val="superscript"/>
        </w:rPr>
        <w:t>-1</w:t>
      </w:r>
      <w:r>
        <w:t xml:space="preserve"> </w:t>
      </w:r>
      <w:r>
        <w:rPr>
          <w:i/>
          <w:iCs/>
        </w:rPr>
        <w:t>fb</w:t>
      </w:r>
      <w:r>
        <w:t xml:space="preserve"> post-emergence metribuzin @ 250 g ha</w:t>
      </w:r>
      <w:r>
        <w:rPr>
          <w:vertAlign w:val="superscript"/>
        </w:rPr>
        <w:t>-1</w:t>
      </w:r>
      <w:r>
        <w:t>. This effectiveness is attributed to the sequential application where the pre-emergence herbicide inhibits weed germination right from the beginning, while the post-emergence herbicide eradicates weeds that emerge after sowing, preventing them from establishing dominance. This integrated approach not only sustains crop growth but also ensures prolonged weed suppression leading to improved resource utilization and higher productivity</w:t>
      </w:r>
    </w:p>
    <w:p w14:paraId="3416D7A9" w14:textId="77777777" w:rsidR="00A84761" w:rsidRDefault="00A84761">
      <w:pPr>
        <w:spacing w:line="240" w:lineRule="auto"/>
        <w:ind w:firstLine="0"/>
        <w:rPr>
          <w:rFonts w:ascii="Times New Roman" w:hAnsi="Times New Roman" w:cs="Times New Roman"/>
          <w:b/>
          <w:bCs/>
          <w:sz w:val="24"/>
          <w:szCs w:val="24"/>
        </w:rPr>
      </w:pPr>
    </w:p>
    <w:p w14:paraId="6B5C302E" w14:textId="77777777" w:rsidR="00A84761" w:rsidRDefault="00A84761">
      <w:pPr>
        <w:spacing w:line="240" w:lineRule="auto"/>
        <w:ind w:firstLine="0"/>
        <w:rPr>
          <w:rFonts w:ascii="Times New Roman" w:hAnsi="Times New Roman" w:cs="Times New Roman"/>
          <w:b/>
          <w:bCs/>
          <w:sz w:val="24"/>
          <w:szCs w:val="24"/>
        </w:rPr>
      </w:pPr>
    </w:p>
    <w:p w14:paraId="4AB140FB" w14:textId="77777777" w:rsidR="00A84761" w:rsidRDefault="00A84761">
      <w:pPr>
        <w:spacing w:line="240" w:lineRule="auto"/>
        <w:ind w:firstLine="0"/>
        <w:rPr>
          <w:rFonts w:ascii="Times New Roman" w:hAnsi="Times New Roman" w:cs="Times New Roman"/>
          <w:b/>
          <w:bCs/>
          <w:sz w:val="24"/>
          <w:szCs w:val="24"/>
        </w:rPr>
      </w:pPr>
    </w:p>
    <w:p w14:paraId="0D16C929" w14:textId="77777777" w:rsidR="00A84761" w:rsidRDefault="00A84761">
      <w:pPr>
        <w:spacing w:line="240" w:lineRule="auto"/>
        <w:ind w:firstLine="0"/>
        <w:rPr>
          <w:rFonts w:ascii="Times New Roman" w:hAnsi="Times New Roman" w:cs="Times New Roman"/>
          <w:b/>
          <w:bCs/>
          <w:sz w:val="24"/>
          <w:szCs w:val="24"/>
        </w:rPr>
      </w:pPr>
    </w:p>
    <w:p w14:paraId="3E2FD38E" w14:textId="77777777" w:rsidR="00A84761" w:rsidRDefault="00A84761">
      <w:pPr>
        <w:spacing w:line="240" w:lineRule="auto"/>
        <w:ind w:firstLine="0"/>
        <w:rPr>
          <w:rFonts w:ascii="Times New Roman" w:hAnsi="Times New Roman" w:cs="Times New Roman"/>
          <w:b/>
          <w:bCs/>
          <w:sz w:val="24"/>
          <w:szCs w:val="24"/>
        </w:rPr>
      </w:pPr>
    </w:p>
    <w:p w14:paraId="4BD3C820" w14:textId="77777777" w:rsidR="00A84761" w:rsidRDefault="00A84761">
      <w:pPr>
        <w:spacing w:line="240" w:lineRule="auto"/>
        <w:ind w:firstLine="0"/>
        <w:rPr>
          <w:rFonts w:ascii="Times New Roman" w:hAnsi="Times New Roman" w:cs="Times New Roman"/>
          <w:b/>
          <w:bCs/>
          <w:sz w:val="24"/>
          <w:szCs w:val="24"/>
        </w:rPr>
      </w:pPr>
    </w:p>
    <w:p w14:paraId="16B14FCA" w14:textId="77777777" w:rsidR="00A84761" w:rsidRDefault="00A84761">
      <w:pPr>
        <w:spacing w:line="240" w:lineRule="auto"/>
        <w:ind w:firstLine="0"/>
        <w:rPr>
          <w:rFonts w:ascii="Times New Roman" w:hAnsi="Times New Roman" w:cs="Times New Roman"/>
          <w:b/>
          <w:bCs/>
          <w:sz w:val="24"/>
          <w:szCs w:val="24"/>
        </w:rPr>
      </w:pPr>
    </w:p>
    <w:p w14:paraId="64D216B5" w14:textId="77777777" w:rsidR="00A34544" w:rsidRDefault="00A34544">
      <w:pPr>
        <w:spacing w:line="240" w:lineRule="auto"/>
        <w:ind w:firstLine="0"/>
        <w:rPr>
          <w:rFonts w:ascii="Times New Roman" w:hAnsi="Times New Roman" w:cs="Times New Roman"/>
          <w:b/>
          <w:bCs/>
          <w:sz w:val="24"/>
          <w:szCs w:val="24"/>
        </w:rPr>
      </w:pPr>
    </w:p>
    <w:p w14:paraId="1723591F" w14:textId="77777777" w:rsidR="00A34544" w:rsidRDefault="00A34544">
      <w:pPr>
        <w:spacing w:line="240" w:lineRule="auto"/>
        <w:ind w:firstLine="0"/>
        <w:rPr>
          <w:rFonts w:ascii="Times New Roman" w:hAnsi="Times New Roman" w:cs="Times New Roman"/>
          <w:b/>
          <w:bCs/>
          <w:sz w:val="24"/>
          <w:szCs w:val="24"/>
        </w:rPr>
      </w:pPr>
    </w:p>
    <w:p w14:paraId="2B4EBBE5" w14:textId="77777777" w:rsidR="00A84761" w:rsidRDefault="00A84761">
      <w:pPr>
        <w:spacing w:line="240" w:lineRule="auto"/>
        <w:ind w:firstLine="0"/>
        <w:rPr>
          <w:rFonts w:ascii="Times New Roman" w:hAnsi="Times New Roman" w:cs="Times New Roman"/>
          <w:b/>
          <w:bCs/>
          <w:sz w:val="24"/>
          <w:szCs w:val="24"/>
        </w:rPr>
      </w:pPr>
    </w:p>
    <w:p w14:paraId="068B0CEC" w14:textId="77777777" w:rsidR="00A84761" w:rsidRDefault="00A84761">
      <w:pPr>
        <w:spacing w:line="240" w:lineRule="auto"/>
        <w:ind w:firstLine="0"/>
        <w:rPr>
          <w:rFonts w:ascii="Times New Roman" w:hAnsi="Times New Roman" w:cs="Times New Roman"/>
          <w:b/>
          <w:bCs/>
          <w:sz w:val="24"/>
          <w:szCs w:val="24"/>
        </w:rPr>
      </w:pPr>
    </w:p>
    <w:p w14:paraId="1F7B6D36" w14:textId="77777777" w:rsidR="00A84761" w:rsidRDefault="00000000">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References</w:t>
      </w:r>
    </w:p>
    <w:p w14:paraId="5D19824A" w14:textId="77777777" w:rsidR="00A84761" w:rsidRDefault="00000000">
      <w:pPr>
        <w:spacing w:line="240" w:lineRule="auto"/>
        <w:ind w:left="840" w:hangingChars="350" w:hanging="840"/>
        <w:rPr>
          <w:rFonts w:ascii="Times New Roman" w:hAnsi="Times New Roman"/>
          <w:sz w:val="24"/>
          <w:szCs w:val="24"/>
        </w:rPr>
      </w:pPr>
      <w:r>
        <w:rPr>
          <w:rFonts w:ascii="Times New Roman" w:hAnsi="Times New Roman" w:cs="Times New Roman"/>
          <w:color w:val="000000"/>
          <w:sz w:val="24"/>
          <w:szCs w:val="24"/>
          <w:shd w:val="clear" w:color="auto" w:fill="FFFFFF"/>
        </w:rPr>
        <w:t xml:space="preserve">Anonymous (2023). </w:t>
      </w:r>
      <w:r>
        <w:rPr>
          <w:rFonts w:ascii="Times New Roman" w:hAnsi="Times New Roman"/>
          <w:i/>
          <w:iCs/>
          <w:sz w:val="24"/>
          <w:szCs w:val="24"/>
        </w:rPr>
        <w:t>Ministry of agriculture &amp; farmers welfare government of India.</w:t>
      </w:r>
      <w:r>
        <w:rPr>
          <w:rFonts w:ascii="Times New Roman" w:hAnsi="Times New Roman"/>
          <w:sz w:val="24"/>
          <w:szCs w:val="24"/>
        </w:rPr>
        <w:t xml:space="preserve"> </w:t>
      </w:r>
      <w:hyperlink r:id="rId11" w:history="1">
        <w:r w:rsidR="00A84761">
          <w:rPr>
            <w:rStyle w:val="Hyperlink"/>
            <w:rFonts w:ascii="Times New Roman" w:hAnsi="Times New Roman"/>
            <w:sz w:val="24"/>
            <w:szCs w:val="24"/>
          </w:rPr>
          <w:t>https://agriwelfare.gov.in/Documents/CWWGDATA/Crops.</w:t>
        </w:r>
      </w:hyperlink>
    </w:p>
    <w:p w14:paraId="36A82A46" w14:textId="77777777" w:rsidR="00A84761" w:rsidRDefault="00000000">
      <w:pPr>
        <w:shd w:val="clear" w:color="auto" w:fill="FFFFFF"/>
        <w:spacing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Bhullar, M. S., Kaur, N., Kaur, P., </w:t>
      </w:r>
      <w:r>
        <w:rPr>
          <w:rFonts w:ascii="Times New Roman" w:eastAsia="SimSun" w:hAnsi="Times New Roman" w:cs="Times New Roman"/>
          <w:color w:val="222222"/>
          <w:sz w:val="24"/>
          <w:szCs w:val="24"/>
          <w:shd w:val="clear" w:color="auto" w:fill="FFFFFF"/>
          <w:lang w:val="en-IN"/>
        </w:rPr>
        <w:t>and</w:t>
      </w:r>
      <w:r>
        <w:rPr>
          <w:rFonts w:ascii="Times New Roman" w:eastAsia="SimSun" w:hAnsi="Times New Roman" w:cs="Times New Roman"/>
          <w:color w:val="222222"/>
          <w:sz w:val="24"/>
          <w:szCs w:val="24"/>
          <w:shd w:val="clear" w:color="auto" w:fill="FFFFFF"/>
        </w:rPr>
        <w:t xml:space="preserve"> Gill, G. (2017). Herbicide resistance in weeds and its management. </w:t>
      </w:r>
      <w:r>
        <w:rPr>
          <w:rFonts w:ascii="Times New Roman" w:eastAsia="SimSun" w:hAnsi="Times New Roman" w:cs="Times New Roman"/>
          <w:i/>
          <w:iCs/>
          <w:color w:val="222222"/>
          <w:sz w:val="24"/>
          <w:szCs w:val="24"/>
          <w:shd w:val="clear" w:color="auto" w:fill="FFFFFF"/>
        </w:rPr>
        <w:t>Agricultural Research Journal</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54</w:t>
      </w:r>
      <w:r>
        <w:rPr>
          <w:rFonts w:ascii="Times New Roman" w:eastAsia="SimSun" w:hAnsi="Times New Roman" w:cs="Times New Roman"/>
          <w:color w:val="222222"/>
          <w:sz w:val="24"/>
          <w:szCs w:val="24"/>
          <w:shd w:val="clear" w:color="auto" w:fill="FFFFFF"/>
        </w:rPr>
        <w:t>(4).</w:t>
      </w:r>
    </w:p>
    <w:p w14:paraId="6C6A8DA7" w14:textId="77777777" w:rsidR="00A84761" w:rsidRDefault="00000000">
      <w:pPr>
        <w:shd w:val="clear" w:color="auto" w:fill="FFFFFF"/>
        <w:spacing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ff4" w:hAnsi="Times New Roman" w:cs="Times New Roman"/>
          <w:color w:val="000000"/>
          <w:sz w:val="24"/>
          <w:szCs w:val="24"/>
          <w:shd w:val="clear" w:color="auto" w:fill="FFFFFF"/>
          <w:lang w:eastAsia="zh-CN"/>
        </w:rPr>
        <w:t>Beiermann, C. W., Miranda, J. W., Creech, C. F., Knezevic, S. Z., Jhala, A. J., Harveson, R., and Lawrence, N. C. (2022). Critical timing of weed removal in dry bean as influenced by the use of pre-emergence herbicides. Weed Technology, 36(1), 168-176.</w:t>
      </w:r>
    </w:p>
    <w:p w14:paraId="4EC931C8" w14:textId="77777777" w:rsidR="00A84761" w:rsidRDefault="00000000">
      <w:pPr>
        <w:shd w:val="clear" w:color="auto" w:fill="FFFFFF"/>
        <w:spacing w:line="240" w:lineRule="auto"/>
        <w:ind w:left="840" w:hangingChars="350" w:hanging="840"/>
        <w:rPr>
          <w:rFonts w:ascii="Times New Roman" w:eastAsia="ff4" w:hAnsi="Times New Roman" w:cs="Times New Roman"/>
          <w:color w:val="000000"/>
          <w:sz w:val="24"/>
          <w:szCs w:val="24"/>
          <w:shd w:val="clear" w:color="auto" w:fill="FFFFFF"/>
          <w:lang w:eastAsia="zh-CN"/>
        </w:rPr>
      </w:pPr>
      <w:r>
        <w:rPr>
          <w:rFonts w:ascii="Times New Roman" w:eastAsia="ff4" w:hAnsi="Times New Roman" w:cs="Times New Roman"/>
          <w:color w:val="000000"/>
          <w:sz w:val="24"/>
          <w:szCs w:val="24"/>
          <w:shd w:val="clear" w:color="auto" w:fill="FFFFFF"/>
          <w:lang w:eastAsia="zh-CN"/>
        </w:rPr>
        <w:t xml:space="preserve">Chhokar, R.S., Sharma, R.K., Pundir, A.K., and Singh, </w:t>
      </w:r>
      <w:proofErr w:type="gramStart"/>
      <w:r>
        <w:rPr>
          <w:rFonts w:ascii="Times New Roman" w:eastAsia="ff4" w:hAnsi="Times New Roman" w:cs="Times New Roman"/>
          <w:color w:val="000000"/>
          <w:sz w:val="24"/>
          <w:szCs w:val="24"/>
          <w:shd w:val="clear" w:color="auto" w:fill="FFFFFF"/>
          <w:lang w:eastAsia="zh-CN"/>
        </w:rPr>
        <w:t>R.K .</w:t>
      </w:r>
      <w:proofErr w:type="gramEnd"/>
      <w:r>
        <w:rPr>
          <w:rFonts w:ascii="Times New Roman" w:eastAsia="ff4" w:hAnsi="Times New Roman" w:cs="Times New Roman"/>
          <w:color w:val="000000"/>
          <w:sz w:val="24"/>
          <w:szCs w:val="24"/>
          <w:shd w:val="clear" w:color="auto" w:fill="FFFFFF"/>
          <w:lang w:eastAsia="zh-CN"/>
        </w:rPr>
        <w:t xml:space="preserve"> (2007). Evaluation of herbicides for control </w:t>
      </w:r>
      <w:proofErr w:type="gramStart"/>
      <w:r>
        <w:rPr>
          <w:rFonts w:ascii="Times New Roman" w:eastAsia="ff4" w:hAnsi="Times New Roman" w:cs="Times New Roman"/>
          <w:color w:val="000000"/>
          <w:sz w:val="24"/>
          <w:szCs w:val="24"/>
          <w:shd w:val="clear" w:color="auto" w:fill="FFFFFF"/>
          <w:lang w:eastAsia="zh-CN"/>
        </w:rPr>
        <w:t xml:space="preserve">of </w:t>
      </w:r>
      <w:r>
        <w:rPr>
          <w:rFonts w:ascii="Times New Roman" w:eastAsia="ff4" w:hAnsi="Times New Roman" w:cs="Times New Roman"/>
          <w:i/>
          <w:iCs/>
          <w:color w:val="000000"/>
          <w:sz w:val="24"/>
          <w:szCs w:val="24"/>
          <w:shd w:val="clear" w:color="auto" w:fill="FFFFFF"/>
          <w:lang w:eastAsia="zh-CN"/>
        </w:rPr>
        <w:t xml:space="preserve"> Rumex</w:t>
      </w:r>
      <w:proofErr w:type="gramEnd"/>
      <w:r>
        <w:rPr>
          <w:rFonts w:ascii="Times New Roman" w:eastAsia="ff4" w:hAnsi="Times New Roman" w:cs="Times New Roman"/>
          <w:i/>
          <w:iCs/>
          <w:color w:val="000000"/>
          <w:sz w:val="24"/>
          <w:szCs w:val="24"/>
          <w:shd w:val="clear" w:color="auto" w:fill="FFFFFF"/>
          <w:lang w:eastAsia="zh-CN"/>
        </w:rPr>
        <w:t xml:space="preserve"> dentatus</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i/>
          <w:iCs/>
          <w:color w:val="000000"/>
          <w:sz w:val="24"/>
          <w:szCs w:val="24"/>
          <w:shd w:val="clear" w:color="auto" w:fill="FFFFFF"/>
          <w:lang w:eastAsia="zh-CN"/>
        </w:rPr>
        <w:t>Convolvulus arvensis</w:t>
      </w:r>
      <w:r>
        <w:rPr>
          <w:rFonts w:ascii="Times New Roman" w:eastAsia="ff4" w:hAnsi="Times New Roman" w:cs="Times New Roman"/>
          <w:color w:val="000000"/>
          <w:sz w:val="24"/>
          <w:szCs w:val="24"/>
          <w:shd w:val="clear" w:color="auto" w:fill="FFFFFF"/>
          <w:lang w:eastAsia="zh-CN"/>
        </w:rPr>
        <w:t xml:space="preserve"> and</w:t>
      </w:r>
      <w:r>
        <w:rPr>
          <w:rFonts w:ascii="Times New Roman" w:eastAsia="ff4" w:hAnsi="Times New Roman" w:cs="Times New Roman"/>
          <w:i/>
          <w:iCs/>
          <w:color w:val="000000"/>
          <w:sz w:val="24"/>
          <w:szCs w:val="24"/>
          <w:shd w:val="clear" w:color="auto" w:fill="FFFFFF"/>
          <w:lang w:eastAsia="zh-CN"/>
        </w:rPr>
        <w:t xml:space="preserve"> Malva parviflora.</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i/>
          <w:iCs/>
          <w:color w:val="000000"/>
          <w:sz w:val="24"/>
          <w:szCs w:val="24"/>
          <w:shd w:val="clear" w:color="auto" w:fill="FFFFFF"/>
          <w:lang w:eastAsia="zh-CN"/>
        </w:rPr>
        <w:t>Indian Journal of Weed Science.</w:t>
      </w:r>
      <w:r>
        <w:rPr>
          <w:rFonts w:ascii="Times New Roman" w:eastAsia="ff4" w:hAnsi="Times New Roman" w:cs="Times New Roman"/>
          <w:b/>
          <w:bCs/>
          <w:color w:val="000000"/>
          <w:sz w:val="24"/>
          <w:szCs w:val="24"/>
          <w:shd w:val="clear" w:color="auto" w:fill="FFFFFF"/>
          <w:lang w:eastAsia="zh-CN"/>
        </w:rPr>
        <w:t xml:space="preserve"> 39</w:t>
      </w:r>
      <w:r>
        <w:rPr>
          <w:rFonts w:ascii="Times New Roman" w:eastAsia="ff4" w:hAnsi="Times New Roman" w:cs="Times New Roman"/>
          <w:color w:val="000000"/>
          <w:sz w:val="24"/>
          <w:szCs w:val="24"/>
          <w:shd w:val="clear" w:color="auto" w:fill="FFFFFF"/>
          <w:lang w:eastAsia="zh-CN"/>
        </w:rPr>
        <w:t>: 214-218.</w:t>
      </w:r>
    </w:p>
    <w:p w14:paraId="1787B813" w14:textId="77777777" w:rsidR="00A84761" w:rsidRDefault="00000000">
      <w:pPr>
        <w:shd w:val="clear" w:color="auto" w:fill="FFFFFF"/>
        <w:spacing w:line="240" w:lineRule="auto"/>
        <w:ind w:left="840" w:hangingChars="350" w:hanging="840"/>
        <w:rPr>
          <w:rFonts w:ascii="Times New Roman" w:eastAsia="ff4" w:hAnsi="Times New Roman" w:cs="Times New Roman"/>
          <w:color w:val="000000"/>
          <w:sz w:val="24"/>
          <w:szCs w:val="24"/>
          <w:shd w:val="clear" w:color="auto" w:fill="FFFFFF"/>
          <w:lang w:eastAsia="zh-CN"/>
        </w:rPr>
      </w:pPr>
      <w:r>
        <w:rPr>
          <w:rFonts w:ascii="Times New Roman" w:eastAsia="KaiTi" w:hAnsi="Times New Roman" w:cs="Times New Roman"/>
          <w:sz w:val="24"/>
          <w:szCs w:val="24"/>
        </w:rPr>
        <w:t xml:space="preserve">Chhokar, R. S., Sharma, R. K., and Jat, G. R. (2012). Integrated weed management in wheat. </w:t>
      </w:r>
      <w:r>
        <w:rPr>
          <w:rStyle w:val="Emphasis"/>
          <w:rFonts w:ascii="Times New Roman" w:eastAsia="KaiTi" w:hAnsi="Times New Roman" w:cs="Times New Roman"/>
          <w:sz w:val="24"/>
          <w:szCs w:val="24"/>
        </w:rPr>
        <w:t>Indian Journal of Agronomy</w:t>
      </w:r>
      <w:r>
        <w:rPr>
          <w:rFonts w:ascii="Times New Roman" w:eastAsia="KaiTi" w:hAnsi="Times New Roman" w:cs="Times New Roman"/>
          <w:sz w:val="24"/>
          <w:szCs w:val="24"/>
        </w:rPr>
        <w:t xml:space="preserve">, </w:t>
      </w:r>
      <w:r>
        <w:rPr>
          <w:rFonts w:ascii="Times New Roman" w:eastAsia="KaiTi" w:hAnsi="Times New Roman" w:cs="Times New Roman"/>
          <w:b/>
          <w:bCs/>
          <w:sz w:val="24"/>
          <w:szCs w:val="24"/>
        </w:rPr>
        <w:t>57</w:t>
      </w:r>
      <w:r>
        <w:rPr>
          <w:rFonts w:ascii="Times New Roman" w:eastAsia="KaiTi" w:hAnsi="Times New Roman" w:cs="Times New Roman"/>
          <w:sz w:val="24"/>
          <w:szCs w:val="24"/>
        </w:rPr>
        <w:t>(3), 207–217.</w:t>
      </w:r>
    </w:p>
    <w:p w14:paraId="4CAD7264" w14:textId="77777777" w:rsidR="00A84761" w:rsidRDefault="00000000">
      <w:pPr>
        <w:shd w:val="clear" w:color="auto" w:fill="FFFFFF"/>
        <w:spacing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ff4" w:hAnsi="Times New Roman" w:cs="Times New Roman"/>
          <w:color w:val="000000"/>
          <w:sz w:val="24"/>
          <w:szCs w:val="24"/>
          <w:shd w:val="clear" w:color="auto" w:fill="FFFFFF"/>
          <w:lang w:eastAsia="zh-CN"/>
        </w:rPr>
        <w:t>Dev, D., Singh, S. P., and Kumar, R. (2013). Weed management studies in wheat (</w:t>
      </w:r>
      <w:r>
        <w:rPr>
          <w:rFonts w:ascii="Times New Roman" w:eastAsia="ff4" w:hAnsi="Times New Roman" w:cs="Times New Roman"/>
          <w:i/>
          <w:iCs/>
          <w:color w:val="000000"/>
          <w:sz w:val="24"/>
          <w:szCs w:val="24"/>
          <w:shd w:val="clear" w:color="auto" w:fill="FFFFFF"/>
          <w:lang w:eastAsia="zh-CN"/>
        </w:rPr>
        <w:t>Triticum</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i/>
          <w:iCs/>
          <w:color w:val="000000"/>
          <w:sz w:val="24"/>
          <w:szCs w:val="24"/>
          <w:shd w:val="clear" w:color="auto" w:fill="FFFFFF"/>
          <w:lang w:eastAsia="zh-CN"/>
        </w:rPr>
        <w:t>aestivum</w:t>
      </w:r>
      <w:r>
        <w:rPr>
          <w:rFonts w:ascii="Times New Roman" w:eastAsia="ff4" w:hAnsi="Times New Roman" w:cs="Times New Roman"/>
          <w:color w:val="000000"/>
          <w:sz w:val="24"/>
          <w:szCs w:val="24"/>
          <w:shd w:val="clear" w:color="auto" w:fill="FFFFFF"/>
          <w:lang w:eastAsia="zh-CN"/>
        </w:rPr>
        <w:t xml:space="preserve">) with herbicides under different establishment methods. </w:t>
      </w:r>
      <w:r>
        <w:rPr>
          <w:rFonts w:ascii="Times New Roman" w:eastAsia="ff4" w:hAnsi="Times New Roman" w:cs="Times New Roman"/>
          <w:i/>
          <w:iCs/>
          <w:color w:val="000000"/>
          <w:sz w:val="24"/>
          <w:szCs w:val="24"/>
          <w:shd w:val="clear" w:color="auto" w:fill="FFFFFF"/>
          <w:lang w:eastAsia="zh-CN"/>
        </w:rPr>
        <w:t>Indian journal of agronomy</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b/>
          <w:bCs/>
          <w:color w:val="000000"/>
          <w:sz w:val="24"/>
          <w:szCs w:val="24"/>
          <w:shd w:val="clear" w:color="auto" w:fill="FFFFFF"/>
          <w:lang w:eastAsia="zh-CN"/>
        </w:rPr>
        <w:t>58</w:t>
      </w:r>
      <w:r>
        <w:rPr>
          <w:rFonts w:ascii="Times New Roman" w:eastAsia="ff4" w:hAnsi="Times New Roman" w:cs="Times New Roman"/>
          <w:color w:val="000000"/>
          <w:sz w:val="24"/>
          <w:szCs w:val="24"/>
          <w:shd w:val="clear" w:color="auto" w:fill="FFFFFF"/>
          <w:lang w:eastAsia="zh-CN"/>
        </w:rPr>
        <w:t>(2), 215-219.</w:t>
      </w:r>
    </w:p>
    <w:p w14:paraId="350A36BA" w14:textId="77777777" w:rsidR="00A84761" w:rsidRDefault="00000000">
      <w:pPr>
        <w:spacing w:line="240" w:lineRule="auto"/>
        <w:ind w:left="840" w:hangingChars="350" w:hanging="840"/>
        <w:rPr>
          <w:rFonts w:ascii="Times New Roman" w:eastAsia="SimSun" w:hAnsi="Times New Roman" w:cs="Times New Roman"/>
          <w:i/>
          <w:iCs/>
          <w:sz w:val="24"/>
          <w:szCs w:val="24"/>
        </w:rPr>
      </w:pPr>
      <w:r>
        <w:rPr>
          <w:rFonts w:ascii="Times New Roman" w:eastAsia="SimSun" w:hAnsi="Times New Roman" w:cs="Times New Roman"/>
          <w:sz w:val="24"/>
          <w:szCs w:val="24"/>
        </w:rPr>
        <w:t xml:space="preserve">FAO. (2022). </w:t>
      </w:r>
      <w:r>
        <w:rPr>
          <w:rStyle w:val="Emphasis"/>
          <w:rFonts w:ascii="Times New Roman" w:eastAsia="SimSun" w:hAnsi="Times New Roman" w:cs="Times New Roman"/>
          <w:i w:val="0"/>
          <w:iCs w:val="0"/>
          <w:sz w:val="24"/>
          <w:szCs w:val="24"/>
        </w:rPr>
        <w:t>FAO Statistical Yearbook: World food and agriculture.</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Food and Agriculture Organization of the United Nations, Rome, 20.</w:t>
      </w:r>
    </w:p>
    <w:p w14:paraId="63E25396" w14:textId="77777777" w:rsidR="00A84761" w:rsidRDefault="00000000">
      <w:pPr>
        <w:spacing w:line="240" w:lineRule="auto"/>
        <w:ind w:left="840" w:hangingChars="350" w:hanging="840"/>
        <w:rPr>
          <w:rFonts w:ascii="Times New Roman" w:eastAsia="SimSun" w:hAnsi="Times New Roman" w:cs="Times New Roman"/>
          <w:i/>
          <w:iCs/>
          <w:sz w:val="24"/>
          <w:szCs w:val="24"/>
        </w:rPr>
      </w:pPr>
      <w:r>
        <w:rPr>
          <w:rFonts w:ascii="Times New Roman" w:eastAsia="SimSun" w:hAnsi="Times New Roman" w:cs="Times New Roman"/>
          <w:sz w:val="24"/>
          <w:szCs w:val="24"/>
        </w:rPr>
        <w:t xml:space="preserve">Kumar, V., and Singh, S. (2019). Integrated weed management in wheat: An overview. </w:t>
      </w:r>
      <w:r>
        <w:rPr>
          <w:rStyle w:val="Emphasis"/>
          <w:rFonts w:ascii="Times New Roman" w:eastAsia="SimSun" w:hAnsi="Times New Roman" w:cs="Times New Roman"/>
          <w:sz w:val="24"/>
          <w:szCs w:val="24"/>
        </w:rPr>
        <w:t>Journal of Weed Science</w:t>
      </w:r>
      <w:r>
        <w:rPr>
          <w:rFonts w:ascii="Times New Roman" w:eastAsia="SimSun" w:hAnsi="Times New Roman" w:cs="Times New Roman"/>
          <w:sz w:val="24"/>
          <w:szCs w:val="24"/>
        </w:rPr>
        <w:t>, 52(2), 145–151.</w:t>
      </w:r>
    </w:p>
    <w:p w14:paraId="7CAD8F69" w14:textId="77777777" w:rsidR="00A84761" w:rsidRDefault="00000000">
      <w:pPr>
        <w:spacing w:line="240" w:lineRule="auto"/>
        <w:ind w:left="840" w:hangingChars="350" w:hanging="840"/>
        <w:rPr>
          <w:rFonts w:ascii="Times New Roman" w:eastAsia="SimSun" w:hAnsi="Times New Roman" w:cs="Times New Roman"/>
          <w:i/>
          <w:iCs/>
          <w:sz w:val="24"/>
          <w:szCs w:val="24"/>
        </w:rPr>
      </w:pPr>
      <w:r>
        <w:rPr>
          <w:rFonts w:ascii="Times New Roman" w:eastAsia="SimSun" w:hAnsi="Times New Roman" w:cs="Times New Roman"/>
          <w:color w:val="000000"/>
          <w:sz w:val="24"/>
          <w:szCs w:val="24"/>
        </w:rPr>
        <w:t xml:space="preserve">Kaur, T., Bhullar, M.S., and Walia, </w:t>
      </w:r>
      <w:proofErr w:type="gramStart"/>
      <w:r>
        <w:rPr>
          <w:rFonts w:ascii="Times New Roman" w:eastAsia="SimSun" w:hAnsi="Times New Roman" w:cs="Times New Roman"/>
          <w:color w:val="000000"/>
          <w:sz w:val="24"/>
          <w:szCs w:val="24"/>
        </w:rPr>
        <w:t>U.S.(</w:t>
      </w:r>
      <w:proofErr w:type="gramEnd"/>
      <w:r>
        <w:rPr>
          <w:rFonts w:ascii="Times New Roman" w:eastAsia="SimSun" w:hAnsi="Times New Roman" w:cs="Times New Roman"/>
          <w:color w:val="000000"/>
          <w:sz w:val="24"/>
          <w:szCs w:val="24"/>
        </w:rPr>
        <w:t xml:space="preserve">2015). Bio-efficacy of ready-mix formulation of </w:t>
      </w:r>
      <w:proofErr w:type="spellStart"/>
      <w:r>
        <w:rPr>
          <w:rFonts w:ascii="Times New Roman" w:eastAsia="SimSun" w:hAnsi="Times New Roman" w:cs="Times New Roman"/>
          <w:color w:val="000000"/>
          <w:sz w:val="24"/>
          <w:szCs w:val="24"/>
        </w:rPr>
        <w:t>clodinafop</w:t>
      </w:r>
      <w:proofErr w:type="spellEnd"/>
      <w:r>
        <w:rPr>
          <w:rFonts w:ascii="Times New Roman" w:eastAsia="SimSun" w:hAnsi="Times New Roman" w:cs="Times New Roman"/>
          <w:color w:val="000000"/>
          <w:sz w:val="24"/>
          <w:szCs w:val="24"/>
        </w:rPr>
        <w:t xml:space="preserve">-propargyl + </w:t>
      </w:r>
      <w:proofErr w:type="spellStart"/>
      <w:r>
        <w:rPr>
          <w:rFonts w:ascii="Times New Roman" w:eastAsia="SimSun" w:hAnsi="Times New Roman" w:cs="Times New Roman"/>
          <w:color w:val="000000"/>
          <w:sz w:val="24"/>
          <w:szCs w:val="24"/>
        </w:rPr>
        <w:t>metsulfuron</w:t>
      </w:r>
      <w:proofErr w:type="spellEnd"/>
      <w:r>
        <w:rPr>
          <w:rFonts w:ascii="Times New Roman" w:eastAsia="SimSun" w:hAnsi="Times New Roman" w:cs="Times New Roman"/>
          <w:color w:val="000000"/>
          <w:sz w:val="24"/>
          <w:szCs w:val="24"/>
        </w:rPr>
        <w:t xml:space="preserve"> for control of mixed weed flora in wheat.   </w:t>
      </w:r>
      <w:r>
        <w:rPr>
          <w:rFonts w:ascii="Times New Roman" w:eastAsia="SimSun" w:hAnsi="Times New Roman" w:cs="Times New Roman"/>
          <w:i/>
          <w:iCs/>
          <w:color w:val="000000"/>
          <w:sz w:val="24"/>
          <w:szCs w:val="24"/>
        </w:rPr>
        <w:t xml:space="preserve">Indian Journal of Weed Science </w:t>
      </w:r>
      <w:r>
        <w:rPr>
          <w:rFonts w:ascii="Times New Roman" w:eastAsia="SimSun" w:hAnsi="Times New Roman" w:cs="Times New Roman"/>
          <w:b/>
          <w:bCs/>
          <w:color w:val="000000"/>
          <w:sz w:val="24"/>
          <w:szCs w:val="24"/>
        </w:rPr>
        <w:t>47</w:t>
      </w:r>
      <w:r>
        <w:rPr>
          <w:rFonts w:ascii="Times New Roman" w:eastAsia="SimSun" w:hAnsi="Times New Roman" w:cs="Times New Roman"/>
          <w:color w:val="000000"/>
          <w:sz w:val="24"/>
          <w:szCs w:val="24"/>
        </w:rPr>
        <w:t>(2): 121–124.</w:t>
      </w:r>
    </w:p>
    <w:p w14:paraId="29639AE5" w14:textId="77777777" w:rsidR="00A84761" w:rsidRDefault="00000000">
      <w:pPr>
        <w:spacing w:line="240" w:lineRule="auto"/>
        <w:ind w:left="840" w:hangingChars="350" w:hanging="840"/>
        <w:rPr>
          <w:rFonts w:ascii="Times New Roman" w:eastAsia="SimSun" w:hAnsi="Times New Roman" w:cs="Times New Roman"/>
          <w:sz w:val="24"/>
          <w:szCs w:val="24"/>
        </w:rPr>
      </w:pPr>
      <w:r>
        <w:rPr>
          <w:rFonts w:ascii="Times New Roman" w:eastAsia="SimSun" w:hAnsi="Times New Roman" w:cs="Times New Roman"/>
          <w:sz w:val="24"/>
          <w:szCs w:val="24"/>
        </w:rPr>
        <w:t xml:space="preserve">Keshav, A., Kumar, S., Sharma, M. M., Singh, S. K., Kumar, A., and Singh, T. (2024). Productivity of wheat influenced by sowing date and weed management practices. </w:t>
      </w:r>
      <w:r>
        <w:rPr>
          <w:rStyle w:val="Emphasis"/>
          <w:rFonts w:ascii="Times New Roman" w:eastAsia="SimSun" w:hAnsi="Times New Roman" w:cs="Times New Roman"/>
          <w:sz w:val="24"/>
          <w:szCs w:val="24"/>
        </w:rPr>
        <w:t>Ecology, Environment and Conservation</w:t>
      </w: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30</w:t>
      </w:r>
      <w:r>
        <w:rPr>
          <w:rFonts w:ascii="Times New Roman" w:eastAsia="SimSun" w:hAnsi="Times New Roman" w:cs="Times New Roman"/>
          <w:sz w:val="24"/>
          <w:szCs w:val="24"/>
        </w:rPr>
        <w:t>(3), 61–67.</w:t>
      </w:r>
    </w:p>
    <w:p w14:paraId="6D39FE75" w14:textId="77777777" w:rsidR="00A84761" w:rsidRDefault="00000000">
      <w:pPr>
        <w:spacing w:beforeAutospacing="1" w:after="0" w:afterAutospacing="1" w:line="240" w:lineRule="auto"/>
        <w:ind w:left="840" w:hangingChars="350" w:hanging="840"/>
        <w:rPr>
          <w:rFonts w:ascii="Times New Roman" w:eastAsia="MuseoSans" w:hAnsi="Times New Roman" w:cs="Times New Roman"/>
          <w:color w:val="000000"/>
          <w:sz w:val="24"/>
          <w:szCs w:val="24"/>
          <w:shd w:val="clear" w:color="auto" w:fill="FFFFFF"/>
        </w:rPr>
      </w:pPr>
      <w:proofErr w:type="spellStart"/>
      <w:r>
        <w:rPr>
          <w:rFonts w:ascii="Times New Roman" w:eastAsia="MuseoSans" w:hAnsi="Times New Roman" w:cs="Times New Roman"/>
          <w:color w:val="000000"/>
          <w:sz w:val="24"/>
          <w:szCs w:val="24"/>
          <w:shd w:val="clear" w:color="auto" w:fill="FFFFFF"/>
        </w:rPr>
        <w:t>Korav</w:t>
      </w:r>
      <w:proofErr w:type="spellEnd"/>
      <w:r>
        <w:rPr>
          <w:rFonts w:ascii="Times New Roman" w:eastAsia="MuseoSans" w:hAnsi="Times New Roman" w:cs="Times New Roman"/>
          <w:color w:val="000000"/>
          <w:sz w:val="24"/>
          <w:szCs w:val="24"/>
          <w:shd w:val="clear" w:color="auto" w:fill="FFFFFF"/>
        </w:rPr>
        <w:t xml:space="preserve">, S., Dhaka, A.K., Singh, R., </w:t>
      </w:r>
      <w:proofErr w:type="spellStart"/>
      <w:r>
        <w:rPr>
          <w:rFonts w:ascii="Times New Roman" w:eastAsia="MuseoSans" w:hAnsi="Times New Roman" w:cs="Times New Roman"/>
          <w:color w:val="000000"/>
          <w:sz w:val="24"/>
          <w:szCs w:val="24"/>
          <w:shd w:val="clear" w:color="auto" w:fill="FFFFFF"/>
        </w:rPr>
        <w:t>Premaradhya</w:t>
      </w:r>
      <w:proofErr w:type="spellEnd"/>
      <w:r>
        <w:rPr>
          <w:rFonts w:ascii="Times New Roman" w:eastAsia="MuseoSans" w:hAnsi="Times New Roman" w:cs="Times New Roman"/>
          <w:color w:val="000000"/>
          <w:sz w:val="24"/>
          <w:szCs w:val="24"/>
          <w:shd w:val="clear" w:color="auto" w:fill="FFFFFF"/>
        </w:rPr>
        <w:t>, N., Reddy, G.C. (2018). A study on crop weed competition in field crops.</w:t>
      </w:r>
      <w:r>
        <w:rPr>
          <w:rFonts w:ascii="Times New Roman" w:eastAsia="MuseoSans" w:hAnsi="Times New Roman" w:cs="Times New Roman"/>
          <w:i/>
          <w:iCs/>
          <w:color w:val="000000"/>
          <w:sz w:val="24"/>
          <w:szCs w:val="24"/>
          <w:shd w:val="clear" w:color="auto" w:fill="FFFFFF"/>
        </w:rPr>
        <w:t xml:space="preserve"> Journal of Pharmacognosy and Phytochemistry</w:t>
      </w:r>
      <w:r>
        <w:rPr>
          <w:rFonts w:ascii="Times New Roman" w:eastAsia="MuseoSans" w:hAnsi="Times New Roman" w:cs="Times New Roman"/>
          <w:color w:val="000000"/>
          <w:sz w:val="24"/>
          <w:szCs w:val="24"/>
          <w:shd w:val="clear" w:color="auto" w:fill="FFFFFF"/>
        </w:rPr>
        <w:t xml:space="preserve">. </w:t>
      </w:r>
      <w:r>
        <w:rPr>
          <w:rFonts w:ascii="Times New Roman" w:eastAsia="MuseoSans" w:hAnsi="Times New Roman" w:cs="Times New Roman"/>
          <w:b/>
          <w:bCs/>
          <w:color w:val="000000"/>
          <w:sz w:val="24"/>
          <w:szCs w:val="24"/>
          <w:shd w:val="clear" w:color="auto" w:fill="FFFFFF"/>
        </w:rPr>
        <w:t>7</w:t>
      </w:r>
      <w:r>
        <w:rPr>
          <w:rFonts w:ascii="Times New Roman" w:eastAsia="MuseoSans" w:hAnsi="Times New Roman" w:cs="Times New Roman"/>
          <w:color w:val="000000"/>
          <w:sz w:val="24"/>
          <w:szCs w:val="24"/>
          <w:shd w:val="clear" w:color="auto" w:fill="FFFFFF"/>
        </w:rPr>
        <w:t>(4): 3235-3240.</w:t>
      </w:r>
    </w:p>
    <w:p w14:paraId="64E3C257" w14:textId="77777777" w:rsidR="00A84761" w:rsidRDefault="00000000">
      <w:pPr>
        <w:spacing w:line="240" w:lineRule="auto"/>
        <w:ind w:left="840" w:hangingChars="350" w:hanging="840"/>
        <w:rPr>
          <w:rFonts w:ascii="Times New Roman" w:eastAsia="MuseoSans" w:hAnsi="Times New Roman" w:cs="Times New Roman"/>
          <w:color w:val="000000"/>
          <w:sz w:val="24"/>
          <w:szCs w:val="24"/>
          <w:shd w:val="clear" w:color="auto" w:fill="FFFFFF"/>
        </w:rPr>
      </w:pPr>
      <w:r>
        <w:rPr>
          <w:rFonts w:ascii="Times New Roman" w:eastAsia="SimSun" w:hAnsi="Times New Roman" w:cs="Times New Roman"/>
          <w:color w:val="222222"/>
          <w:sz w:val="24"/>
          <w:szCs w:val="24"/>
          <w:shd w:val="clear" w:color="auto" w:fill="FFFFFF"/>
        </w:rPr>
        <w:t xml:space="preserve">Lee, N., and Thierfelder, </w:t>
      </w:r>
      <w:proofErr w:type="gramStart"/>
      <w:r>
        <w:rPr>
          <w:rFonts w:ascii="Times New Roman" w:eastAsia="SimSun" w:hAnsi="Times New Roman" w:cs="Times New Roman"/>
          <w:color w:val="222222"/>
          <w:sz w:val="24"/>
          <w:szCs w:val="24"/>
          <w:shd w:val="clear" w:color="auto" w:fill="FFFFFF"/>
        </w:rPr>
        <w:t>C.(</w:t>
      </w:r>
      <w:proofErr w:type="gramEnd"/>
      <w:r>
        <w:rPr>
          <w:rFonts w:ascii="Times New Roman" w:eastAsia="SimSun" w:hAnsi="Times New Roman" w:cs="Times New Roman"/>
          <w:color w:val="222222"/>
          <w:sz w:val="24"/>
          <w:szCs w:val="24"/>
          <w:shd w:val="clear" w:color="auto" w:fill="FFFFFF"/>
        </w:rPr>
        <w:t>2017). Weed control under conservation agriculture in dryland smallholder farming systems of southern Africa. A review. </w:t>
      </w:r>
      <w:r>
        <w:rPr>
          <w:rFonts w:ascii="Times New Roman" w:eastAsia="SimSun" w:hAnsi="Times New Roman" w:cs="Times New Roman"/>
          <w:i/>
          <w:iCs/>
          <w:color w:val="222222"/>
          <w:sz w:val="24"/>
          <w:szCs w:val="24"/>
          <w:shd w:val="clear" w:color="auto" w:fill="FFFFFF"/>
        </w:rPr>
        <w:t>Agronomy for Sustainable Development</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37</w:t>
      </w:r>
      <w:r>
        <w:rPr>
          <w:rFonts w:ascii="Times New Roman" w:eastAsia="SimSun" w:hAnsi="Times New Roman" w:cs="Times New Roman"/>
          <w:color w:val="222222"/>
          <w:sz w:val="24"/>
          <w:szCs w:val="24"/>
          <w:shd w:val="clear" w:color="auto" w:fill="FFFFFF"/>
        </w:rPr>
        <w:t>(5), 48.</w:t>
      </w:r>
    </w:p>
    <w:p w14:paraId="10A37CEB" w14:textId="77777777" w:rsidR="00A84761" w:rsidRDefault="00000000">
      <w:pPr>
        <w:spacing w:line="240" w:lineRule="auto"/>
        <w:ind w:left="840" w:hangingChars="350" w:hanging="840"/>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lastRenderedPageBreak/>
        <w:t xml:space="preserve">Mani, V. S., Malla, M. L., Gautam, K. C., </w:t>
      </w:r>
      <w:r>
        <w:rPr>
          <w:rFonts w:ascii="Times New Roman" w:hAnsi="Times New Roman" w:cs="Times New Roman"/>
          <w:color w:val="222222"/>
          <w:sz w:val="24"/>
          <w:szCs w:val="24"/>
          <w:shd w:val="clear" w:color="auto" w:fill="FFFFFF"/>
        </w:rPr>
        <w:t xml:space="preserve">and </w:t>
      </w:r>
      <w:proofErr w:type="spellStart"/>
      <w:r>
        <w:rPr>
          <w:rFonts w:ascii="Times New Roman" w:eastAsia="SimSun" w:hAnsi="Times New Roman" w:cs="Times New Roman"/>
          <w:color w:val="222222"/>
          <w:sz w:val="24"/>
          <w:szCs w:val="24"/>
          <w:shd w:val="clear" w:color="auto" w:fill="FFFFFF"/>
        </w:rPr>
        <w:t>Bhagwandas</w:t>
      </w:r>
      <w:proofErr w:type="spellEnd"/>
      <w:r>
        <w:rPr>
          <w:rFonts w:ascii="Times New Roman" w:eastAsia="SimSun" w:hAnsi="Times New Roman" w:cs="Times New Roman"/>
          <w:color w:val="222222"/>
          <w:sz w:val="24"/>
          <w:szCs w:val="24"/>
          <w:shd w:val="clear" w:color="auto" w:fill="FFFFFF"/>
        </w:rPr>
        <w:t xml:space="preserve">, B. (1973). Weed-killing    </w:t>
      </w:r>
      <w:r>
        <w:rPr>
          <w:rFonts w:ascii="Times New Roma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rPr>
        <w:t>chemicals in potato cultivation.</w:t>
      </w:r>
      <w:r>
        <w:rPr>
          <w:rFonts w:ascii="Times New Roman" w:hAnsi="Times New Roman" w:cs="Times New Roman"/>
          <w:sz w:val="24"/>
          <w:szCs w:val="24"/>
        </w:rPr>
        <w:t> </w:t>
      </w:r>
      <w:hyperlink r:id="rId12" w:history="1">
        <w:r w:rsidR="00A84761">
          <w:rPr>
            <w:rFonts w:ascii="Times New Roman" w:hAnsi="Times New Roman" w:cs="Times New Roman"/>
            <w:i/>
            <w:iCs/>
            <w:sz w:val="24"/>
            <w:szCs w:val="24"/>
          </w:rPr>
          <w:t>Indian Farming</w:t>
        </w:r>
      </w:hyperlink>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(8), 17-18.</w:t>
      </w:r>
    </w:p>
    <w:p w14:paraId="6AFBF9C4" w14:textId="77777777" w:rsidR="00A84761" w:rsidRDefault="00000000">
      <w:pPr>
        <w:shd w:val="clear" w:color="auto" w:fill="FFFFFF"/>
        <w:spacing w:line="240" w:lineRule="auto"/>
        <w:ind w:left="840" w:hangingChars="350" w:hanging="840"/>
        <w:rPr>
          <w:rFonts w:ascii="Times New Roman" w:eastAsia="SimSun" w:hAnsi="Times New Roman" w:cs="Times New Roman"/>
          <w:sz w:val="24"/>
          <w:szCs w:val="24"/>
        </w:rPr>
      </w:pPr>
      <w:r>
        <w:rPr>
          <w:rFonts w:ascii="Times New Roman" w:eastAsia="SimSun" w:hAnsi="Times New Roman" w:cs="Times New Roman"/>
          <w:sz w:val="24"/>
          <w:szCs w:val="24"/>
        </w:rPr>
        <w:t xml:space="preserve">Meena, V., Kaushik, M. K., </w:t>
      </w:r>
      <w:proofErr w:type="spellStart"/>
      <w:r>
        <w:rPr>
          <w:rFonts w:ascii="Times New Roman" w:eastAsia="SimSun" w:hAnsi="Times New Roman" w:cs="Times New Roman"/>
          <w:sz w:val="24"/>
          <w:szCs w:val="24"/>
        </w:rPr>
        <w:t>Dotaniya</w:t>
      </w:r>
      <w:proofErr w:type="spellEnd"/>
      <w:r>
        <w:rPr>
          <w:rFonts w:ascii="Times New Roman" w:eastAsia="SimSun" w:hAnsi="Times New Roman" w:cs="Times New Roman"/>
          <w:sz w:val="24"/>
          <w:szCs w:val="24"/>
        </w:rPr>
        <w:t xml:space="preserve">, M. L., Meena, B. P., and Das, H. (2019). Bio-efficacy of ready-mix herbicides on weeds and productivity in late-sown wheat. </w:t>
      </w:r>
      <w:r>
        <w:rPr>
          <w:rStyle w:val="Emphasis"/>
          <w:rFonts w:ascii="Times New Roman" w:eastAsia="SimSun" w:hAnsi="Times New Roman" w:cs="Times New Roman"/>
          <w:sz w:val="24"/>
          <w:szCs w:val="24"/>
        </w:rPr>
        <w:t xml:space="preserve">Indian Journal of Weed Science, </w:t>
      </w:r>
      <w:r>
        <w:rPr>
          <w:rStyle w:val="Emphasis"/>
          <w:rFonts w:ascii="Times New Roman" w:eastAsia="SimSun" w:hAnsi="Times New Roman" w:cs="Times New Roman"/>
          <w:b/>
          <w:bCs/>
          <w:i w:val="0"/>
          <w:iCs w:val="0"/>
          <w:sz w:val="24"/>
          <w:szCs w:val="24"/>
        </w:rPr>
        <w:t>51</w:t>
      </w:r>
      <w:r>
        <w:rPr>
          <w:rFonts w:ascii="Times New Roman" w:eastAsia="SimSun" w:hAnsi="Times New Roman" w:cs="Times New Roman"/>
          <w:sz w:val="24"/>
          <w:szCs w:val="24"/>
        </w:rPr>
        <w:t>(4), 344–351.</w:t>
      </w:r>
    </w:p>
    <w:p w14:paraId="5FA9CF75" w14:textId="77777777" w:rsidR="00A84761" w:rsidRDefault="00000000">
      <w:pPr>
        <w:shd w:val="clear" w:color="auto" w:fill="FFFFFF"/>
        <w:spacing w:line="240" w:lineRule="auto"/>
        <w:ind w:left="840" w:hangingChars="350" w:hanging="840"/>
        <w:rPr>
          <w:rFonts w:ascii="SimSun" w:eastAsia="SimSun" w:hAnsi="SimSun"/>
          <w:sz w:val="24"/>
          <w:szCs w:val="24"/>
        </w:rPr>
      </w:pPr>
      <w:r>
        <w:rPr>
          <w:rFonts w:ascii="Times New Roman" w:eastAsia="SimSun" w:hAnsi="Times New Roman" w:cs="Times New Roman"/>
          <w:color w:val="222222"/>
          <w:sz w:val="24"/>
          <w:szCs w:val="24"/>
          <w:shd w:val="clear" w:color="auto" w:fill="FFFFFF"/>
        </w:rPr>
        <w:t>Meena, V., Kaushik, M. K., Meena, S. K., Bhimwal, J. P., and Chouhan, B. S. (2017). Influence of pre-emergence and post-emergence herbicide application on weed growth and nutrient removal in wheat (</w:t>
      </w:r>
      <w:r>
        <w:rPr>
          <w:rFonts w:ascii="Times New Roman" w:eastAsia="SimSun" w:hAnsi="Times New Roman" w:cs="Times New Roman"/>
          <w:i/>
          <w:iCs/>
          <w:color w:val="222222"/>
          <w:sz w:val="24"/>
          <w:szCs w:val="24"/>
          <w:shd w:val="clear" w:color="auto" w:fill="FFFFFF"/>
        </w:rPr>
        <w:t>Triticum aestivum</w:t>
      </w:r>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i/>
          <w:iCs/>
          <w:color w:val="222222"/>
          <w:sz w:val="24"/>
          <w:szCs w:val="24"/>
          <w:shd w:val="clear" w:color="auto" w:fill="FFFFFF"/>
        </w:rPr>
        <w:t>Journal of Pharmacognosy and Phytochemistry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6</w:t>
      </w:r>
      <w:r>
        <w:rPr>
          <w:rFonts w:ascii="Times New Roman" w:eastAsia="SimSun" w:hAnsi="Times New Roman" w:cs="Times New Roman"/>
          <w:color w:val="222222"/>
          <w:sz w:val="24"/>
          <w:szCs w:val="24"/>
          <w:shd w:val="clear" w:color="auto" w:fill="FFFFFF"/>
        </w:rPr>
        <w:t>(6), 2413-2418.</w:t>
      </w:r>
    </w:p>
    <w:p w14:paraId="1088B411" w14:textId="77777777" w:rsidR="00A84761" w:rsidRDefault="00000000">
      <w:pPr>
        <w:spacing w:line="240" w:lineRule="auto"/>
        <w:ind w:left="840" w:hangingChars="350" w:hanging="840"/>
        <w:rPr>
          <w:rFonts w:ascii="SimSun" w:eastAsia="SimSun" w:hAnsi="SimSun"/>
          <w:sz w:val="24"/>
          <w:szCs w:val="24"/>
        </w:rPr>
      </w:pPr>
      <w:proofErr w:type="spellStart"/>
      <w:r>
        <w:rPr>
          <w:rFonts w:ascii="Times New Roman" w:eastAsia="SimSun" w:hAnsi="Times New Roman" w:cs="Times New Roman"/>
          <w:color w:val="222222"/>
          <w:sz w:val="24"/>
          <w:szCs w:val="24"/>
          <w:shd w:val="clear" w:color="auto" w:fill="FFFFFF"/>
        </w:rPr>
        <w:t>Raseed</w:t>
      </w:r>
      <w:proofErr w:type="spellEnd"/>
      <w:r>
        <w:rPr>
          <w:rFonts w:ascii="Times New Roman" w:eastAsia="SimSun" w:hAnsi="Times New Roman" w:cs="Times New Roman"/>
          <w:color w:val="222222"/>
          <w:sz w:val="24"/>
          <w:szCs w:val="24"/>
          <w:shd w:val="clear" w:color="auto" w:fill="FFFFFF"/>
        </w:rPr>
        <w:t xml:space="preserve">, A., Punia, S. S., </w:t>
      </w:r>
      <w:r>
        <w:rPr>
          <w:rFonts w:ascii="Times New Roman" w:eastAsia="SimSun" w:hAnsi="Times New Roman" w:cs="Times New Roman"/>
          <w:color w:val="222222"/>
          <w:sz w:val="24"/>
          <w:szCs w:val="24"/>
          <w:shd w:val="clear" w:color="auto" w:fill="FFFFFF"/>
          <w:lang w:val="en-IN"/>
        </w:rPr>
        <w:t>and</w:t>
      </w:r>
      <w:r>
        <w:rPr>
          <w:rFonts w:ascii="Times New Roman" w:eastAsia="SimSun" w:hAnsi="Times New Roman" w:cs="Times New Roman"/>
          <w:color w:val="222222"/>
          <w:sz w:val="24"/>
          <w:szCs w:val="24"/>
          <w:shd w:val="clear" w:color="auto" w:fill="FFFFFF"/>
        </w:rPr>
        <w:t xml:space="preserve"> Punia, S. (2020). Management of herbicide resistant </w:t>
      </w:r>
      <w:r>
        <w:rPr>
          <w:rFonts w:ascii="Times New Roman" w:eastAsia="SimSun" w:hAnsi="Times New Roman" w:cs="Times New Roman"/>
          <w:i/>
          <w:iCs/>
          <w:color w:val="222222"/>
          <w:sz w:val="24"/>
          <w:szCs w:val="24"/>
          <w:shd w:val="clear" w:color="auto" w:fill="FFFFFF"/>
        </w:rPr>
        <w:t>Phalaris minor</w:t>
      </w:r>
      <w:r>
        <w:rPr>
          <w:rFonts w:ascii="Times New Roman" w:eastAsia="SimSun" w:hAnsi="Times New Roman" w:cs="Times New Roman"/>
          <w:color w:val="222222"/>
          <w:sz w:val="24"/>
          <w:szCs w:val="24"/>
          <w:shd w:val="clear" w:color="auto" w:fill="FFFFFF"/>
        </w:rPr>
        <w:t xml:space="preserve"> through sequential application of pre-and post-emergence herbicides in wheat. </w:t>
      </w:r>
      <w:r>
        <w:rPr>
          <w:rFonts w:ascii="Times New Roman" w:eastAsia="SimSun" w:hAnsi="Times New Roman" w:cs="Times New Roman"/>
          <w:i/>
          <w:iCs/>
          <w:color w:val="222222"/>
          <w:sz w:val="24"/>
          <w:szCs w:val="24"/>
          <w:shd w:val="clear" w:color="auto" w:fill="FFFFFF"/>
        </w:rPr>
        <w:t>Indian Journal of Weed Science</w:t>
      </w:r>
      <w:r>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b/>
          <w:bCs/>
          <w:color w:val="222222"/>
          <w:sz w:val="24"/>
          <w:szCs w:val="24"/>
          <w:shd w:val="clear" w:color="auto" w:fill="FFFFFF"/>
        </w:rPr>
        <w:t> 52</w:t>
      </w:r>
      <w:r>
        <w:rPr>
          <w:rFonts w:ascii="Times New Roman" w:eastAsia="SimSun" w:hAnsi="Times New Roman" w:cs="Times New Roman"/>
          <w:color w:val="222222"/>
          <w:sz w:val="24"/>
          <w:szCs w:val="24"/>
          <w:shd w:val="clear" w:color="auto" w:fill="FFFFFF"/>
        </w:rPr>
        <w:t>(2), 190-193.</w:t>
      </w:r>
    </w:p>
    <w:p w14:paraId="6770AD9D" w14:textId="77777777" w:rsidR="00A84761" w:rsidRDefault="00000000">
      <w:pPr>
        <w:pStyle w:val="NormalWeb"/>
        <w:ind w:left="840" w:hangingChars="350" w:hanging="840"/>
        <w:jc w:val="both"/>
      </w:pPr>
      <w:proofErr w:type="spellStart"/>
      <w:r>
        <w:t>Sheoran</w:t>
      </w:r>
      <w:proofErr w:type="spellEnd"/>
      <w:r>
        <w:t>, O. P. (2010</w:t>
      </w:r>
      <w:proofErr w:type="gramStart"/>
      <w:r>
        <w:t>).</w:t>
      </w:r>
      <w:r>
        <w:rPr>
          <w:i/>
          <w:iCs/>
        </w:rPr>
        <w:t>OPSTAT</w:t>
      </w:r>
      <w:proofErr w:type="gramEnd"/>
      <w:r>
        <w:rPr>
          <w:i/>
          <w:iCs/>
        </w:rPr>
        <w:t>: Online statistical analysis software.</w:t>
      </w:r>
      <w:r>
        <w:t xml:space="preserve"> CCS Haryana Agricultural University.</w:t>
      </w:r>
    </w:p>
    <w:p w14:paraId="68C15E23" w14:textId="77777777" w:rsidR="00A84761" w:rsidRDefault="00000000">
      <w:pPr>
        <w:pStyle w:val="NormalWeb"/>
        <w:ind w:left="840" w:hangingChars="350" w:hanging="840"/>
        <w:jc w:val="both"/>
      </w:pPr>
      <w:r>
        <w:t xml:space="preserve">Sangwan, M., Hooda, V. S., Singh, J., </w:t>
      </w:r>
      <w:proofErr w:type="gramStart"/>
      <w:r>
        <w:t>and  Duhan</w:t>
      </w:r>
      <w:proofErr w:type="gramEnd"/>
      <w:r>
        <w:t xml:space="preserve">, A. (2018). Herbicide mixtures for weed control in dual purpose tall wheat and pendimethalin residue in wheat fodder and soil. </w:t>
      </w:r>
      <w:r>
        <w:rPr>
          <w:rStyle w:val="Emphasis"/>
        </w:rPr>
        <w:t>Indian Journal of Weed Science</w:t>
      </w:r>
      <w:r>
        <w:t>,</w:t>
      </w:r>
      <w:r>
        <w:rPr>
          <w:b/>
          <w:bCs/>
        </w:rPr>
        <w:t xml:space="preserve"> 50</w:t>
      </w:r>
      <w:r>
        <w:t>(4), 345–350.</w:t>
      </w:r>
    </w:p>
    <w:p w14:paraId="5D455974" w14:textId="77777777" w:rsidR="00A84761" w:rsidRDefault="00000000">
      <w:pPr>
        <w:pStyle w:val="NormalWeb"/>
        <w:ind w:left="840" w:hangingChars="350" w:hanging="840"/>
        <w:jc w:val="both"/>
      </w:pPr>
      <w:r>
        <w:rPr>
          <w:rStyle w:val="Strong"/>
          <w:b w:val="0"/>
          <w:bCs w:val="0"/>
        </w:rPr>
        <w:t xml:space="preserve">Sharma, R., Tomar, V., Singh, I., Tiwari, N. K., Behl, R. K., </w:t>
      </w:r>
      <w:r>
        <w:rPr>
          <w:rStyle w:val="Strong"/>
          <w:b w:val="0"/>
          <w:bCs w:val="0"/>
          <w:lang w:val="en-IN"/>
        </w:rPr>
        <w:t>and</w:t>
      </w:r>
      <w:r>
        <w:rPr>
          <w:rStyle w:val="Strong"/>
          <w:b w:val="0"/>
          <w:bCs w:val="0"/>
        </w:rPr>
        <w:t xml:space="preserve"> </w:t>
      </w:r>
      <w:proofErr w:type="spellStart"/>
      <w:r>
        <w:rPr>
          <w:rStyle w:val="Strong"/>
          <w:b w:val="0"/>
          <w:bCs w:val="0"/>
        </w:rPr>
        <w:t>Mehla</w:t>
      </w:r>
      <w:proofErr w:type="spellEnd"/>
      <w:r>
        <w:rPr>
          <w:rStyle w:val="Strong"/>
          <w:b w:val="0"/>
          <w:bCs w:val="0"/>
        </w:rPr>
        <w:t>, O. P. (2024).</w:t>
      </w:r>
      <w:r>
        <w:t xml:space="preserve"> Effect of various herbicides for weed control in late sown wheat (</w:t>
      </w:r>
      <w:r>
        <w:rPr>
          <w:rStyle w:val="Emphasis"/>
        </w:rPr>
        <w:t>Triticum aestivum</w:t>
      </w:r>
      <w:r>
        <w:t xml:space="preserve"> L.). </w:t>
      </w:r>
      <w:r>
        <w:rPr>
          <w:rStyle w:val="Emphasis"/>
        </w:rPr>
        <w:t xml:space="preserve">International Journal of Research in Agronomy, </w:t>
      </w:r>
      <w:r>
        <w:rPr>
          <w:rStyle w:val="Emphasis"/>
          <w:b/>
          <w:bCs/>
          <w:i w:val="0"/>
          <w:iCs w:val="0"/>
        </w:rPr>
        <w:t>7</w:t>
      </w:r>
      <w:r>
        <w:t>(6), 638–641.</w:t>
      </w:r>
    </w:p>
    <w:p w14:paraId="488590D4" w14:textId="77777777" w:rsidR="00A84761" w:rsidRDefault="00000000">
      <w:pPr>
        <w:pStyle w:val="NormalWeb"/>
        <w:ind w:left="840" w:hangingChars="350" w:hanging="840"/>
        <w:jc w:val="both"/>
      </w:pPr>
      <w:r>
        <w:t>Shahbaz, M., Mehmood, A., Hassan, U., Hussain, A., Kashif, M. S., Chaudhry, M. T., and Ali, M. A. (2023). Effectiveness of various post-emergence herbicides against broad-leaved weeds in wheat crop and their impact on grain yield of wheat (</w:t>
      </w:r>
      <w:r>
        <w:rPr>
          <w:rStyle w:val="Emphasis"/>
        </w:rPr>
        <w:t>Triticum aestivum</w:t>
      </w:r>
      <w:r>
        <w:t xml:space="preserve"> L.). </w:t>
      </w:r>
      <w:r>
        <w:rPr>
          <w:rStyle w:val="Emphasis"/>
        </w:rPr>
        <w:t>Journal of Agriculture and Food</w:t>
      </w:r>
      <w:r>
        <w:t xml:space="preserve">, </w:t>
      </w:r>
      <w:r>
        <w:rPr>
          <w:b/>
          <w:bCs/>
        </w:rPr>
        <w:t>3</w:t>
      </w:r>
      <w:r>
        <w:t>(2), 24–32.</w:t>
      </w:r>
    </w:p>
    <w:p w14:paraId="4711FF1D" w14:textId="77777777" w:rsidR="00A84761" w:rsidRDefault="00000000">
      <w:pPr>
        <w:pStyle w:val="NormalWeb"/>
        <w:ind w:left="840" w:hangingChars="350" w:hanging="840"/>
        <w:jc w:val="both"/>
      </w:pPr>
      <w:r>
        <w:t xml:space="preserve">Singh, R., Sharma, A., and Verma, S. K. (2020). Wheat production in India: Trends, constraints, and future prospects. </w:t>
      </w:r>
      <w:r>
        <w:rPr>
          <w:rStyle w:val="Emphasis"/>
        </w:rPr>
        <w:t xml:space="preserve">Agricultural Reviews, </w:t>
      </w:r>
      <w:r>
        <w:rPr>
          <w:rStyle w:val="Emphasis"/>
          <w:b/>
          <w:bCs/>
          <w:i w:val="0"/>
          <w:iCs w:val="0"/>
        </w:rPr>
        <w:t>41</w:t>
      </w:r>
      <w:r>
        <w:t>(4), 349-357.</w:t>
      </w:r>
    </w:p>
    <w:p w14:paraId="1874DD2B" w14:textId="77777777" w:rsidR="00A84761" w:rsidRDefault="00000000">
      <w:pPr>
        <w:spacing w:after="93" w:line="240" w:lineRule="auto"/>
        <w:ind w:left="840" w:hangingChars="350" w:hanging="840"/>
        <w:rPr>
          <w:rFonts w:ascii="Arial" w:eastAsia="SimSun" w:hAnsi="Arial" w:cs="Arial"/>
          <w:color w:val="222222"/>
          <w:sz w:val="19"/>
          <w:szCs w:val="19"/>
          <w:shd w:val="clear" w:color="auto" w:fill="FFFFFF"/>
        </w:rPr>
      </w:pPr>
      <w:r>
        <w:rPr>
          <w:rFonts w:ascii="Times New Roman" w:eastAsia="SimSun" w:hAnsi="Times New Roman" w:cs="Times New Roman"/>
          <w:color w:val="222222"/>
          <w:sz w:val="24"/>
          <w:szCs w:val="24"/>
          <w:shd w:val="clear" w:color="auto" w:fill="FFFFFF"/>
        </w:rPr>
        <w:t>Singh, R. S., Kumar, R., Kumar, M., and Pandey, D. (2019). Effect of herbicides to control weeds in wheat. </w:t>
      </w:r>
      <w:r>
        <w:rPr>
          <w:rFonts w:ascii="Times New Roman" w:eastAsia="SimSun" w:hAnsi="Times New Roman" w:cs="Times New Roman"/>
          <w:i/>
          <w:iCs/>
          <w:color w:val="222222"/>
          <w:sz w:val="24"/>
          <w:szCs w:val="24"/>
          <w:shd w:val="clear" w:color="auto" w:fill="FFFFFF"/>
        </w:rPr>
        <w:t>Indian Journal of Weed Science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51</w:t>
      </w:r>
      <w:r>
        <w:rPr>
          <w:rFonts w:ascii="Times New Roman" w:eastAsia="SimSun" w:hAnsi="Times New Roman" w:cs="Times New Roman"/>
          <w:color w:val="222222"/>
          <w:sz w:val="24"/>
          <w:szCs w:val="24"/>
          <w:shd w:val="clear" w:color="auto" w:fill="FFFFFF"/>
        </w:rPr>
        <w:t>(1), 75-77</w:t>
      </w:r>
      <w:r>
        <w:rPr>
          <w:rFonts w:ascii="Arial" w:eastAsia="SimSun" w:hAnsi="Arial" w:cs="Arial"/>
          <w:color w:val="222222"/>
          <w:sz w:val="19"/>
          <w:szCs w:val="19"/>
          <w:shd w:val="clear" w:color="auto" w:fill="FFFFFF"/>
        </w:rPr>
        <w:t>.</w:t>
      </w:r>
    </w:p>
    <w:p w14:paraId="56558819" w14:textId="77777777" w:rsidR="00A84761" w:rsidRDefault="00000000">
      <w:pPr>
        <w:spacing w:after="93"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Singh, V. P., and Yadav, R. S. (2020). Impact of herbicide application on nutrient dynamics in wheat. </w:t>
      </w:r>
      <w:r>
        <w:rPr>
          <w:rStyle w:val="Emphasis"/>
          <w:rFonts w:ascii="Times New Roman" w:eastAsia="SimSun" w:hAnsi="Times New Roman" w:cs="Times New Roman"/>
          <w:sz w:val="24"/>
          <w:szCs w:val="24"/>
        </w:rPr>
        <w:t>Journal of Agri Research and Technology</w:t>
      </w:r>
      <w:r>
        <w:rPr>
          <w:rFonts w:ascii="Times New Roman" w:eastAsia="SimSun" w:hAnsi="Times New Roman" w:cs="Times New Roman"/>
          <w:sz w:val="24"/>
          <w:szCs w:val="24"/>
        </w:rPr>
        <w:t>, 15(1), 30–35.</w:t>
      </w:r>
    </w:p>
    <w:p w14:paraId="2A52F9E1" w14:textId="77777777" w:rsidR="00A84761" w:rsidRDefault="00000000">
      <w:pPr>
        <w:spacing w:after="93" w:line="240" w:lineRule="auto"/>
        <w:ind w:left="840" w:hangingChars="350" w:hanging="840"/>
        <w:rPr>
          <w:rFonts w:ascii="Times New Roman" w:eastAsia="SimSun" w:hAnsi="Times New Roman" w:cs="Times New Roman"/>
          <w:sz w:val="24"/>
          <w:szCs w:val="24"/>
        </w:rPr>
      </w:pPr>
      <w:r>
        <w:rPr>
          <w:rFonts w:ascii="Times New Roman" w:eastAsia="SimSun" w:hAnsi="Times New Roman" w:cs="Times New Roman"/>
          <w:sz w:val="24"/>
          <w:szCs w:val="24"/>
        </w:rPr>
        <w:t xml:space="preserve">Singh, R. P., Sharma, R., and Yadav, A. (2021). </w:t>
      </w:r>
      <w:r>
        <w:rPr>
          <w:rStyle w:val="Emphasis"/>
          <w:rFonts w:ascii="Times New Roman" w:eastAsia="SimSun" w:hAnsi="Times New Roman" w:cs="Times New Roman"/>
          <w:i w:val="0"/>
          <w:iCs w:val="0"/>
          <w:sz w:val="24"/>
          <w:szCs w:val="24"/>
        </w:rPr>
        <w:t>Impact of climate change on wheat productivity and adaptation strategies.</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Journal of Agronomy and Crop Science, </w:t>
      </w:r>
      <w:r>
        <w:rPr>
          <w:rStyle w:val="Strong"/>
          <w:rFonts w:ascii="Times New Roman" w:eastAsia="SimSun" w:hAnsi="Times New Roman" w:cs="Times New Roman"/>
          <w:sz w:val="24"/>
          <w:szCs w:val="24"/>
        </w:rPr>
        <w:t>207</w:t>
      </w:r>
      <w:r>
        <w:rPr>
          <w:rFonts w:ascii="Times New Roman" w:eastAsia="SimSun" w:hAnsi="Times New Roman" w:cs="Times New Roman"/>
          <w:sz w:val="24"/>
          <w:szCs w:val="24"/>
        </w:rPr>
        <w:t xml:space="preserve">(5), 789-803. </w:t>
      </w:r>
    </w:p>
    <w:p w14:paraId="4C48FB90" w14:textId="77777777" w:rsidR="00A84761" w:rsidRDefault="00000000">
      <w:pPr>
        <w:spacing w:line="240" w:lineRule="auto"/>
        <w:ind w:left="840" w:hangingChars="350" w:hanging="840"/>
        <w:rPr>
          <w:rFonts w:ascii="Times New Roman" w:hAnsi="Times New Roman" w:cs="Times New Roman"/>
          <w:sz w:val="24"/>
          <w:szCs w:val="24"/>
        </w:rPr>
      </w:pPr>
      <w:r>
        <w:rPr>
          <w:rFonts w:ascii="Times New Roman" w:hAnsi="Times New Roman" w:cs="Times New Roman"/>
          <w:sz w:val="24"/>
          <w:szCs w:val="24"/>
        </w:rPr>
        <w:t xml:space="preserve">Shakya, N., Mahor, S., </w:t>
      </w:r>
      <w:proofErr w:type="spellStart"/>
      <w:r>
        <w:rPr>
          <w:rFonts w:ascii="Times New Roman" w:hAnsi="Times New Roman" w:cs="Times New Roman"/>
          <w:sz w:val="24"/>
          <w:szCs w:val="24"/>
        </w:rPr>
        <w:t>Chicham</w:t>
      </w:r>
      <w:proofErr w:type="spellEnd"/>
      <w:r>
        <w:rPr>
          <w:rFonts w:ascii="Times New Roman" w:hAnsi="Times New Roman" w:cs="Times New Roman"/>
          <w:sz w:val="24"/>
          <w:szCs w:val="24"/>
        </w:rPr>
        <w:t>, S., Paliwal, D. K., and Shakya, A. (2017). Different combination herbicides weed management practices on wheat (</w:t>
      </w:r>
      <w:r>
        <w:rPr>
          <w:rFonts w:ascii="Times New Roman" w:hAnsi="Times New Roman" w:cs="Times New Roman"/>
          <w:i/>
          <w:iCs/>
          <w:sz w:val="24"/>
          <w:szCs w:val="24"/>
        </w:rPr>
        <w:t>Triticum aestivum</w:t>
      </w:r>
      <w:r>
        <w:rPr>
          <w:rFonts w:ascii="Times New Roman" w:hAnsi="Times New Roman" w:cs="Times New Roman"/>
          <w:sz w:val="24"/>
          <w:szCs w:val="24"/>
        </w:rPr>
        <w:t xml:space="preserve"> L.). </w:t>
      </w:r>
      <w:r>
        <w:rPr>
          <w:rFonts w:ascii="Times New Roman" w:hAnsi="Times New Roman" w:cs="Times New Roman"/>
          <w:i/>
          <w:iCs/>
          <w:sz w:val="24"/>
          <w:szCs w:val="24"/>
        </w:rPr>
        <w:t>Bulletin of Environment, Pharmacology and Life Sciences</w:t>
      </w:r>
      <w:r>
        <w:rPr>
          <w:rFonts w:ascii="Times New Roman" w:hAnsi="Times New Roman" w:cs="Times New Roman"/>
          <w:sz w:val="24"/>
          <w:szCs w:val="24"/>
        </w:rPr>
        <w:t>, </w:t>
      </w:r>
      <w:r>
        <w:rPr>
          <w:rFonts w:ascii="Times New Roman" w:hAnsi="Times New Roman" w:cs="Times New Roman"/>
          <w:b/>
          <w:bCs/>
          <w:sz w:val="24"/>
          <w:szCs w:val="24"/>
        </w:rPr>
        <w:t>6</w:t>
      </w:r>
      <w:r>
        <w:rPr>
          <w:rFonts w:ascii="Times New Roman" w:hAnsi="Times New Roman" w:cs="Times New Roman"/>
          <w:sz w:val="24"/>
          <w:szCs w:val="24"/>
        </w:rPr>
        <w:t>(1), 374-379.</w:t>
      </w:r>
    </w:p>
    <w:p w14:paraId="26E7A073" w14:textId="77777777" w:rsidR="00A84761" w:rsidRDefault="00000000">
      <w:pPr>
        <w:spacing w:after="93" w:line="240" w:lineRule="auto"/>
        <w:ind w:left="840" w:hangingChars="350" w:hanging="840"/>
        <w:rPr>
          <w:rFonts w:ascii="Times New Roman" w:hAnsi="Times New Roman" w:cs="Times New Roman"/>
          <w:sz w:val="24"/>
          <w:szCs w:val="24"/>
          <w:lang w:eastAsia="zh-CN"/>
        </w:rPr>
        <w:sectPr w:rsidR="00A84761">
          <w:headerReference w:type="even" r:id="rId13"/>
          <w:headerReference w:type="default" r:id="rId14"/>
          <w:footerReference w:type="even" r:id="rId15"/>
          <w:footerReference w:type="default" r:id="rId16"/>
          <w:headerReference w:type="first" r:id="rId17"/>
          <w:footerReference w:type="first" r:id="rId18"/>
          <w:pgSz w:w="11906" w:h="16838"/>
          <w:pgMar w:top="1411" w:right="1411" w:bottom="1411" w:left="1411" w:header="720" w:footer="720" w:gutter="0"/>
          <w:cols w:space="0"/>
          <w:docGrid w:linePitch="360"/>
        </w:sectPr>
      </w:pPr>
      <w:r>
        <w:rPr>
          <w:rFonts w:ascii="Times New Roman" w:eastAsia="SimSun" w:hAnsi="Times New Roman" w:cs="Times New Roman"/>
          <w:color w:val="222222"/>
          <w:sz w:val="24"/>
          <w:szCs w:val="24"/>
          <w:shd w:val="clear" w:color="auto" w:fill="FFFFFF"/>
        </w:rPr>
        <w:t xml:space="preserve">Shiferaw, B., Smale, M., Braun, H. J., </w:t>
      </w:r>
      <w:proofErr w:type="spellStart"/>
      <w:r>
        <w:rPr>
          <w:rFonts w:ascii="Times New Roman" w:eastAsia="SimSun" w:hAnsi="Times New Roman" w:cs="Times New Roman"/>
          <w:color w:val="222222"/>
          <w:sz w:val="24"/>
          <w:szCs w:val="24"/>
          <w:shd w:val="clear" w:color="auto" w:fill="FFFFFF"/>
        </w:rPr>
        <w:t>Duveiller</w:t>
      </w:r>
      <w:proofErr w:type="spellEnd"/>
      <w:r>
        <w:rPr>
          <w:rFonts w:ascii="Times New Roman" w:eastAsia="SimSun" w:hAnsi="Times New Roman" w:cs="Times New Roman"/>
          <w:color w:val="222222"/>
          <w:sz w:val="24"/>
          <w:szCs w:val="24"/>
          <w:shd w:val="clear" w:color="auto" w:fill="FFFFFF"/>
        </w:rPr>
        <w:t xml:space="preserve">, E., Reynolds, M., and </w:t>
      </w:r>
      <w:proofErr w:type="spellStart"/>
      <w:r>
        <w:rPr>
          <w:rFonts w:ascii="Times New Roman" w:eastAsia="SimSun" w:hAnsi="Times New Roman" w:cs="Times New Roman"/>
          <w:color w:val="222222"/>
          <w:sz w:val="24"/>
          <w:szCs w:val="24"/>
          <w:shd w:val="clear" w:color="auto" w:fill="FFFFFF"/>
        </w:rPr>
        <w:t>Muricho</w:t>
      </w:r>
      <w:proofErr w:type="spellEnd"/>
      <w:r>
        <w:rPr>
          <w:rFonts w:ascii="Times New Roman" w:eastAsia="SimSun" w:hAnsi="Times New Roman" w:cs="Times New Roman"/>
          <w:color w:val="222222"/>
          <w:sz w:val="24"/>
          <w:szCs w:val="24"/>
          <w:shd w:val="clear" w:color="auto" w:fill="FFFFFF"/>
        </w:rPr>
        <w:t xml:space="preserve">, G. (2013). Crops that feed the </w:t>
      </w:r>
      <w:proofErr w:type="gramStart"/>
      <w:r>
        <w:rPr>
          <w:rFonts w:ascii="Times New Roman" w:eastAsia="SimSun" w:hAnsi="Times New Roman" w:cs="Times New Roman"/>
          <w:color w:val="222222"/>
          <w:sz w:val="24"/>
          <w:szCs w:val="24"/>
          <w:shd w:val="clear" w:color="auto" w:fill="FFFFFF"/>
        </w:rPr>
        <w:t>world :</w:t>
      </w:r>
      <w:proofErr w:type="gramEnd"/>
      <w:r>
        <w:rPr>
          <w:rFonts w:ascii="Times New Roman" w:eastAsia="SimSun" w:hAnsi="Times New Roman" w:cs="Times New Roman"/>
          <w:color w:val="222222"/>
          <w:sz w:val="24"/>
          <w:szCs w:val="24"/>
          <w:shd w:val="clear" w:color="auto" w:fill="FFFFFF"/>
        </w:rPr>
        <w:t xml:space="preserve"> Past successes and future challenges to the role played by wheat in global food security. </w:t>
      </w:r>
      <w:r>
        <w:rPr>
          <w:rFonts w:ascii="Times New Roman" w:eastAsia="SimSun" w:hAnsi="Times New Roman" w:cs="Times New Roman"/>
          <w:i/>
          <w:iCs/>
          <w:color w:val="222222"/>
          <w:sz w:val="24"/>
          <w:szCs w:val="24"/>
          <w:shd w:val="clear" w:color="auto" w:fill="FFFFFF"/>
        </w:rPr>
        <w:t>Food security</w:t>
      </w:r>
      <w:r>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b/>
          <w:bCs/>
          <w:color w:val="222222"/>
          <w:sz w:val="24"/>
          <w:szCs w:val="24"/>
          <w:shd w:val="clear" w:color="auto" w:fill="FFFFFF"/>
        </w:rPr>
        <w:t> 5</w:t>
      </w:r>
      <w:r>
        <w:rPr>
          <w:rFonts w:ascii="Times New Roman" w:hAnsi="Times New Roman" w:cs="Times New Roman"/>
        </w:rPr>
        <w:t>(3)</w:t>
      </w:r>
      <w:r>
        <w:rPr>
          <w:rFonts w:ascii="Times New Roman" w:eastAsia="SimSun" w:hAnsi="Times New Roman" w:cs="Times New Roman"/>
          <w:color w:val="222222"/>
          <w:sz w:val="24"/>
          <w:szCs w:val="24"/>
          <w:shd w:val="clear" w:color="auto" w:fill="FFFFFF"/>
        </w:rPr>
        <w:t>, 291-317.</w:t>
      </w:r>
    </w:p>
    <w:p w14:paraId="1F032D27" w14:textId="77777777" w:rsidR="00A84761" w:rsidRDefault="00A84761">
      <w:pPr>
        <w:ind w:firstLine="0"/>
        <w:rPr>
          <w:rFonts w:ascii="SimSun" w:eastAsia="SimSun" w:hAnsi="SimSun"/>
          <w:sz w:val="24"/>
          <w:szCs w:val="24"/>
        </w:rPr>
      </w:pPr>
    </w:p>
    <w:sectPr w:rsidR="00A84761">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D430" w14:textId="77777777" w:rsidR="001133C4" w:rsidRDefault="001133C4">
      <w:pPr>
        <w:spacing w:line="240" w:lineRule="auto"/>
      </w:pPr>
      <w:r>
        <w:separator/>
      </w:r>
    </w:p>
  </w:endnote>
  <w:endnote w:type="continuationSeparator" w:id="0">
    <w:p w14:paraId="23375027" w14:textId="77777777" w:rsidR="001133C4" w:rsidRDefault="00113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f1">
    <w:altName w:val="Times New Roman"/>
    <w:charset w:val="00"/>
    <w:family w:val="auto"/>
    <w:pitch w:val="default"/>
  </w:font>
  <w:font w:name="ff4">
    <w:altName w:val="Times New Roman"/>
    <w:charset w:val="00"/>
    <w:family w:val="auto"/>
    <w:pitch w:val="default"/>
  </w:font>
  <w:font w:name="Museo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f7">
    <w:altName w:val="Times New Roman"/>
    <w:charset w:val="00"/>
    <w:family w:val="auto"/>
    <w:pitch w:val="default"/>
  </w:font>
  <w:font w:name="sans-serif">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1A15" w14:textId="77777777" w:rsidR="00A34544" w:rsidRDefault="00A34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38B3" w14:textId="77777777" w:rsidR="00A34544" w:rsidRDefault="00A34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A2AB" w14:textId="77777777" w:rsidR="00A34544" w:rsidRDefault="00A34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0493" w14:textId="77777777" w:rsidR="001133C4" w:rsidRDefault="001133C4">
      <w:pPr>
        <w:spacing w:after="0"/>
      </w:pPr>
      <w:r>
        <w:separator/>
      </w:r>
    </w:p>
  </w:footnote>
  <w:footnote w:type="continuationSeparator" w:id="0">
    <w:p w14:paraId="54ECFE3B" w14:textId="77777777" w:rsidR="001133C4" w:rsidRDefault="001133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6B7F" w14:textId="7EA57517" w:rsidR="00A34544" w:rsidRDefault="00A34544">
    <w:pPr>
      <w:pStyle w:val="Header"/>
    </w:pPr>
    <w:r>
      <w:rPr>
        <w:noProof/>
      </w:rPr>
      <w:pict w14:anchorId="1EB41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48751" o:spid="_x0000_s1026" type="#_x0000_t136" style="position:absolute;left:0;text-align:left;margin-left:0;margin-top:0;width:539.25pt;height:101.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69CD" w14:textId="6F6AB11E" w:rsidR="00A34544" w:rsidRDefault="00A34544">
    <w:pPr>
      <w:pStyle w:val="Header"/>
    </w:pPr>
    <w:r>
      <w:rPr>
        <w:noProof/>
      </w:rPr>
      <w:pict w14:anchorId="4AB07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48752" o:spid="_x0000_s1027" type="#_x0000_t136" style="position:absolute;left:0;text-align:left;margin-left:0;margin-top:0;width:539.25pt;height:101.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09BF" w14:textId="164455F1" w:rsidR="00A34544" w:rsidRDefault="00A34544">
    <w:pPr>
      <w:pStyle w:val="Header"/>
    </w:pPr>
    <w:r>
      <w:rPr>
        <w:noProof/>
      </w:rPr>
      <w:pict w14:anchorId="425D7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48750" o:spid="_x0000_s1025" type="#_x0000_t136" style="position:absolute;left:0;text-align:left;margin-left:0;margin-top:0;width:539.25pt;height:101.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761"/>
    <w:rsid w:val="00111D0E"/>
    <w:rsid w:val="001133C4"/>
    <w:rsid w:val="002F7E53"/>
    <w:rsid w:val="00420560"/>
    <w:rsid w:val="00752856"/>
    <w:rsid w:val="00923576"/>
    <w:rsid w:val="00A34544"/>
    <w:rsid w:val="00A84761"/>
    <w:rsid w:val="00F518E9"/>
    <w:rsid w:val="12E922BF"/>
    <w:rsid w:val="172545E3"/>
    <w:rsid w:val="2D4E75A7"/>
    <w:rsid w:val="5C542D8F"/>
    <w:rsid w:val="620F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8861BA9"/>
  <w15:docId w15:val="{C13BA1BB-5498-4B6A-8608-594E8C5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300" w:lineRule="auto"/>
      <w:ind w:firstLine="720"/>
      <w:jc w:val="both"/>
    </w:pPr>
    <w:rPr>
      <w:rFonts w:ascii="Calibri" w:eastAsia="Calibri" w:hAnsi="Calibri" w:cs="SimSun"/>
      <w:sz w:val="22"/>
      <w:szCs w:val="22"/>
      <w:lang w:val="en-US" w:eastAsia="en-US"/>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3">
    <w:name w:val="heading 3"/>
    <w:next w:val="Normal"/>
    <w:qFormat/>
    <w:pPr>
      <w:spacing w:beforeAutospacing="1" w:afterAutospacing="1"/>
      <w:outlineLvl w:val="2"/>
    </w:pPr>
    <w:rPr>
      <w:rFonts w:ascii="SimSun" w:hAnsi="SimSun" w:cs="SimSun" w:hint="eastAsia"/>
      <w:b/>
      <w:bCs/>
      <w:sz w:val="27"/>
      <w:szCs w:val="27"/>
      <w:lang w:val="en-US" w:eastAsia="zh-CN"/>
    </w:rPr>
  </w:style>
  <w:style w:type="paragraph" w:styleId="Heading4">
    <w:name w:val="heading 4"/>
    <w:next w:val="Normal"/>
    <w:qFormat/>
    <w:pPr>
      <w:spacing w:beforeAutospacing="1" w:afterAutospacing="1"/>
      <w:outlineLvl w:val="3"/>
    </w:pPr>
    <w:rPr>
      <w:rFonts w:ascii="SimSun" w:hAnsi="SimSun" w:cs="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rPr>
      <w:rFonts w:eastAsia="DengXian"/>
      <w:sz w:val="21"/>
      <w:lang w:eastAsia="zh-CN"/>
    </w:rPr>
  </w:style>
  <w:style w:type="character" w:styleId="Emphasis">
    <w:name w:val="Emphasis"/>
    <w:basedOn w:val="DefaultParagraphFont"/>
    <w:qFormat/>
    <w:rPr>
      <w:i/>
      <w:iCs/>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nt61">
    <w:name w:val="font61"/>
    <w:qFormat/>
    <w:rPr>
      <w:rFonts w:ascii="Times New Roman" w:hAnsi="Times New Roman" w:cs="Times New Roman" w:hint="default"/>
      <w:b/>
      <w:bCs/>
      <w:color w:val="000000"/>
      <w:sz w:val="24"/>
      <w:szCs w:val="24"/>
      <w:u w:val="none"/>
    </w:rPr>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font81">
    <w:name w:val="font81"/>
    <w:qFormat/>
    <w:rPr>
      <w:rFonts w:ascii="Times New Roman" w:hAnsi="Times New Roman" w:cs="Times New Roman" w:hint="default"/>
      <w:b/>
      <w:bCs/>
      <w:color w:val="000000"/>
      <w:sz w:val="24"/>
      <w:szCs w:val="24"/>
      <w:u w:val="none"/>
    </w:rPr>
  </w:style>
  <w:style w:type="character" w:customStyle="1" w:styleId="font91">
    <w:name w:val="font91"/>
    <w:rPr>
      <w:rFonts w:ascii="Times New Roman" w:hAnsi="Times New Roman" w:cs="Times New Roman" w:hint="default"/>
      <w:color w:val="000000"/>
      <w:sz w:val="24"/>
      <w:szCs w:val="24"/>
      <w:u w:val="none"/>
    </w:rPr>
  </w:style>
  <w:style w:type="character" w:customStyle="1" w:styleId="font101">
    <w:name w:val="font101"/>
    <w:rPr>
      <w:rFonts w:ascii="Times New Roman" w:hAnsi="Times New Roman" w:cs="Times New Roman" w:hint="default"/>
      <w:color w:val="000000"/>
      <w:sz w:val="24"/>
      <w:szCs w:val="24"/>
      <w:u w:val="none"/>
    </w:rPr>
  </w:style>
  <w:style w:type="character" w:customStyle="1" w:styleId="font71">
    <w:name w:val="font71"/>
    <w:qFormat/>
    <w:rPr>
      <w:rFonts w:ascii="Times New Roman" w:hAnsi="Times New Roman" w:cs="Times New Roman" w:hint="default"/>
      <w:color w:val="000000"/>
      <w:sz w:val="24"/>
      <w:szCs w:val="24"/>
      <w:u w:val="none"/>
    </w:rPr>
  </w:style>
  <w:style w:type="character" w:styleId="UnresolvedMention">
    <w:name w:val="Unresolved Mention"/>
    <w:basedOn w:val="DefaultParagraphFont"/>
    <w:uiPriority w:val="99"/>
    <w:semiHidden/>
    <w:unhideWhenUsed/>
    <w:rsid w:val="00752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rccjournals.com/journal/agricultural-reviews/R-264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ccjournals.com/journal/agricultural-reviews/R-2645" TargetMode="External"/><Relationship Id="rId12" Type="http://schemas.openxmlformats.org/officeDocument/2006/relationships/hyperlink" Target="https://www.cabidigitallibrary.org/action/doSearch?do=Indian+Farm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griwelfare.gov.in/Documents/CWWGDATA/Crop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pstat.pythonanywher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4.139.232.166/ops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3996</Words>
  <Characters>22781</Characters>
  <Application>Microsoft Office Word</Application>
  <DocSecurity>0</DocSecurity>
  <Lines>189</Lines>
  <Paragraphs>53</Paragraphs>
  <ScaleCrop>false</ScaleCrop>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5</cp:revision>
  <dcterms:created xsi:type="dcterms:W3CDTF">2025-03-23T06:31:00Z</dcterms:created>
  <dcterms:modified xsi:type="dcterms:W3CDTF">2025-05-15T10:43:00Z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00BB33587D494554A396910BD39D24FC_13</vt:lpwstr>
  </property>
</Properties>
</file>