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1F5A" w14:textId="77777777" w:rsidR="00B72064" w:rsidRPr="009D49C5" w:rsidRDefault="00B72064" w:rsidP="001B39BA">
      <w:pPr>
        <w:spacing w:after="0" w:line="240" w:lineRule="auto"/>
        <w:jc w:val="center"/>
        <w:rPr>
          <w:rFonts w:ascii="Times New Roman" w:hAnsi="Times New Roman"/>
          <w:sz w:val="24"/>
          <w:szCs w:val="24"/>
        </w:rPr>
      </w:pPr>
      <w:r w:rsidRPr="009D49C5">
        <w:rPr>
          <w:rFonts w:ascii="Times New Roman" w:hAnsi="Times New Roman"/>
          <w:sz w:val="24"/>
          <w:szCs w:val="24"/>
        </w:rPr>
        <w:t>CONSTRAINTS ASSOCIATED WITH SHEEP PRODUCTION PRACTICES IN HASSAN DISTRICT OF KARNATAKA</w:t>
      </w:r>
    </w:p>
    <w:p w14:paraId="3605A0F4" w14:textId="77777777" w:rsidR="00B72064" w:rsidRPr="009D49C5" w:rsidRDefault="00B72064" w:rsidP="001B39BA">
      <w:pPr>
        <w:spacing w:after="0" w:line="240" w:lineRule="auto"/>
        <w:jc w:val="center"/>
        <w:rPr>
          <w:rFonts w:ascii="Times New Roman" w:hAnsi="Times New Roman"/>
          <w:sz w:val="24"/>
          <w:szCs w:val="24"/>
        </w:rPr>
      </w:pPr>
    </w:p>
    <w:p w14:paraId="34E418C5" w14:textId="77777777" w:rsidR="00911454" w:rsidRDefault="00911454" w:rsidP="001B39BA">
      <w:pPr>
        <w:spacing w:after="0" w:line="240" w:lineRule="auto"/>
        <w:jc w:val="center"/>
        <w:rPr>
          <w:rFonts w:ascii="Times New Roman" w:hAnsi="Times New Roman"/>
          <w:b/>
          <w:sz w:val="24"/>
          <w:szCs w:val="24"/>
        </w:rPr>
      </w:pPr>
    </w:p>
    <w:p w14:paraId="42C96454" w14:textId="2D9701AD" w:rsidR="00B72064" w:rsidRPr="009D49C5" w:rsidRDefault="00B72064" w:rsidP="001B39BA">
      <w:pPr>
        <w:spacing w:after="0" w:line="240" w:lineRule="auto"/>
        <w:jc w:val="center"/>
        <w:rPr>
          <w:rFonts w:ascii="Times New Roman" w:hAnsi="Times New Roman"/>
          <w:b/>
          <w:sz w:val="24"/>
          <w:szCs w:val="24"/>
        </w:rPr>
      </w:pPr>
      <w:bookmarkStart w:id="0" w:name="_GoBack"/>
      <w:bookmarkEnd w:id="0"/>
      <w:r w:rsidRPr="009D49C5">
        <w:rPr>
          <w:rFonts w:ascii="Times New Roman" w:hAnsi="Times New Roman"/>
          <w:b/>
          <w:sz w:val="24"/>
          <w:szCs w:val="24"/>
        </w:rPr>
        <w:t>ABSTRACT</w:t>
      </w:r>
    </w:p>
    <w:p w14:paraId="431AC601" w14:textId="41508E11" w:rsidR="00B72064" w:rsidRPr="009D49C5" w:rsidRDefault="00B72064" w:rsidP="001B39BA">
      <w:pPr>
        <w:spacing w:after="0" w:line="240" w:lineRule="auto"/>
        <w:ind w:firstLine="720"/>
        <w:jc w:val="both"/>
        <w:rPr>
          <w:rFonts w:ascii="Times New Roman" w:hAnsi="Times New Roman"/>
          <w:sz w:val="24"/>
          <w:szCs w:val="24"/>
        </w:rPr>
      </w:pPr>
      <w:r w:rsidRPr="009D49C5">
        <w:rPr>
          <w:rFonts w:ascii="Times New Roman" w:hAnsi="Times New Roman"/>
          <w:sz w:val="24"/>
          <w:szCs w:val="24"/>
        </w:rPr>
        <w:t xml:space="preserve">Sheep farming has been facing dynamic shortcomings of varied nature and still on the positive front. In order to document such constraints of sheep production in Hassan district of Karnataka, a study was undertaken. A pre tested structured interview schedule method was adopted to collect information from 150 sheep farmers selected by stratified multistage random sampling method. These constraints were </w:t>
      </w:r>
      <w:r w:rsidR="00C43BD1" w:rsidRPr="009D49C5">
        <w:rPr>
          <w:rFonts w:ascii="Times New Roman" w:hAnsi="Times New Roman"/>
          <w:sz w:val="24"/>
          <w:szCs w:val="24"/>
        </w:rPr>
        <w:t>analyzed</w:t>
      </w:r>
      <w:r w:rsidRPr="009D49C5">
        <w:rPr>
          <w:rFonts w:ascii="Times New Roman" w:hAnsi="Times New Roman"/>
          <w:sz w:val="24"/>
          <w:szCs w:val="24"/>
        </w:rPr>
        <w:t xml:space="preserve"> using Garrett’s ranking and Likert’s scale technique, which revealed that the major constraint faced by sheep farmers was feeding of sheep and it ranked the top of constraints with a mean score of 65.06 followed by production related constraints with a mean score of 54.23, marketing (41.67), general constraints (41.50) and healthcare related constraints ranked the bottom of the list with a mean score of 36.96 as per the Garrett’s ranking scores. Each major constraint was </w:t>
      </w:r>
      <w:r w:rsidR="00C43BD1" w:rsidRPr="009D49C5">
        <w:rPr>
          <w:rFonts w:ascii="Times New Roman" w:hAnsi="Times New Roman"/>
          <w:sz w:val="24"/>
          <w:szCs w:val="24"/>
        </w:rPr>
        <w:t>analyzed</w:t>
      </w:r>
      <w:r w:rsidRPr="009D49C5">
        <w:rPr>
          <w:rFonts w:ascii="Times New Roman" w:hAnsi="Times New Roman"/>
          <w:sz w:val="24"/>
          <w:szCs w:val="24"/>
        </w:rPr>
        <w:t xml:space="preserve"> by Likert’s Scale technique and the component constraint within the major five constraints were listed in order of severity. Decline/non availability of productive grazing land due to utilization of land for other commercial purposes, high cost of labor, feed ingredients, mortality of lambs, susceptibility to diseases and reproductive problems surfaced as major obstacles in profitable sheep husbandry. Consequent to these facts there was growing trend of disinterest especially among the younger generation towards sheep farming.</w:t>
      </w:r>
    </w:p>
    <w:p w14:paraId="752AE5E2" w14:textId="77777777" w:rsidR="00B72064" w:rsidRPr="00C43BD1" w:rsidRDefault="00B72064" w:rsidP="001B39BA">
      <w:pPr>
        <w:spacing w:after="0" w:line="240" w:lineRule="auto"/>
        <w:jc w:val="both"/>
        <w:rPr>
          <w:rFonts w:ascii="Times New Roman" w:hAnsi="Times New Roman"/>
          <w:sz w:val="24"/>
          <w:szCs w:val="24"/>
        </w:rPr>
      </w:pPr>
      <w:r w:rsidRPr="00C43BD1">
        <w:rPr>
          <w:rFonts w:ascii="Times New Roman" w:hAnsi="Times New Roman"/>
          <w:b/>
          <w:sz w:val="24"/>
          <w:szCs w:val="24"/>
        </w:rPr>
        <w:t xml:space="preserve">Key words: </w:t>
      </w:r>
      <w:r w:rsidRPr="00C43BD1">
        <w:rPr>
          <w:rFonts w:ascii="Times New Roman" w:hAnsi="Times New Roman"/>
          <w:sz w:val="24"/>
          <w:szCs w:val="24"/>
        </w:rPr>
        <w:t>Constraints, Garrett’s, Hassan, Likert’s, Sheep</w:t>
      </w:r>
    </w:p>
    <w:p w14:paraId="6A638832" w14:textId="77777777" w:rsidR="00C43BD1" w:rsidRDefault="00C43BD1" w:rsidP="001B39BA">
      <w:pPr>
        <w:spacing w:after="160" w:line="240" w:lineRule="auto"/>
        <w:rPr>
          <w:rFonts w:ascii="Times New Roman" w:hAnsi="Times New Roman"/>
          <w:b/>
          <w:sz w:val="24"/>
          <w:szCs w:val="24"/>
        </w:rPr>
      </w:pPr>
      <w:r>
        <w:rPr>
          <w:rFonts w:ascii="Times New Roman" w:hAnsi="Times New Roman"/>
          <w:b/>
          <w:sz w:val="24"/>
          <w:szCs w:val="24"/>
        </w:rPr>
        <w:br w:type="page"/>
      </w:r>
    </w:p>
    <w:p w14:paraId="09C200EC" w14:textId="7305ECE9" w:rsidR="00F06FB3" w:rsidRPr="00C43BD1" w:rsidRDefault="00251C0A" w:rsidP="001B39BA">
      <w:pPr>
        <w:pStyle w:val="ListParagraph"/>
        <w:numPr>
          <w:ilvl w:val="0"/>
          <w:numId w:val="14"/>
        </w:numPr>
        <w:spacing w:before="120" w:after="120" w:line="240" w:lineRule="auto"/>
        <w:rPr>
          <w:rFonts w:ascii="Times New Roman" w:hAnsi="Times New Roman"/>
          <w:b/>
          <w:sz w:val="24"/>
          <w:szCs w:val="24"/>
        </w:rPr>
      </w:pPr>
      <w:r w:rsidRPr="00C43BD1">
        <w:rPr>
          <w:rFonts w:ascii="Times New Roman" w:hAnsi="Times New Roman"/>
          <w:b/>
          <w:sz w:val="24"/>
          <w:szCs w:val="24"/>
        </w:rPr>
        <w:lastRenderedPageBreak/>
        <w:t>INTRODUCTION</w:t>
      </w:r>
    </w:p>
    <w:p w14:paraId="72AA0DE9" w14:textId="08333513" w:rsidR="00683FA8" w:rsidRPr="009D49C5" w:rsidRDefault="00683FA8" w:rsidP="001B39BA">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 xml:space="preserve">Sheep farming has been facing various dynamic shortcomings of varied nature. In order to make sheep husbandry more profitable, the associated constraints are to be addressed. The major constraints in small ruminant production in Karnataka in order of their rank were non availability of grazing land, severity of diseases, middlemen, lack of availability of water for drinking and cleaning, inadequate </w:t>
      </w:r>
      <w:r w:rsidR="0059745A" w:rsidRPr="009D49C5">
        <w:rPr>
          <w:rFonts w:ascii="Times New Roman" w:hAnsi="Times New Roman"/>
          <w:sz w:val="24"/>
          <w:szCs w:val="24"/>
        </w:rPr>
        <w:t xml:space="preserve">Veterinary </w:t>
      </w:r>
      <w:r w:rsidRPr="009D49C5">
        <w:rPr>
          <w:rFonts w:ascii="Times New Roman" w:hAnsi="Times New Roman"/>
          <w:sz w:val="24"/>
          <w:szCs w:val="24"/>
        </w:rPr>
        <w:t xml:space="preserve">services, lack of marketing strategies, threat of wild animals and lack of credit support (Shiva Kumara </w:t>
      </w:r>
      <w:r w:rsidRPr="009D49C5">
        <w:rPr>
          <w:rFonts w:ascii="Times New Roman" w:hAnsi="Times New Roman"/>
          <w:i/>
          <w:sz w:val="24"/>
          <w:szCs w:val="24"/>
        </w:rPr>
        <w:t>et al.</w:t>
      </w:r>
      <w:r w:rsidRPr="009D49C5">
        <w:rPr>
          <w:rFonts w:ascii="Times New Roman" w:hAnsi="Times New Roman"/>
          <w:sz w:val="24"/>
          <w:szCs w:val="24"/>
        </w:rPr>
        <w:t>, 2017). The problems during migration are of different nature and ma</w:t>
      </w:r>
      <w:r w:rsidR="0059745A" w:rsidRPr="009D49C5">
        <w:rPr>
          <w:rFonts w:ascii="Times New Roman" w:hAnsi="Times New Roman"/>
          <w:sz w:val="24"/>
          <w:szCs w:val="24"/>
        </w:rPr>
        <w:t>inly disease outbreak, lack of V</w:t>
      </w:r>
      <w:r w:rsidRPr="009D49C5">
        <w:rPr>
          <w:rFonts w:ascii="Times New Roman" w:hAnsi="Times New Roman"/>
          <w:sz w:val="24"/>
          <w:szCs w:val="24"/>
        </w:rPr>
        <w:t>eterinary support, lack of shelter, improper care of lambs, problem of predators, abortions due to stress and theft and restrictions of entry of animals into migratory paths were reported to be the major constraints (</w:t>
      </w:r>
      <w:proofErr w:type="spellStart"/>
      <w:r w:rsidR="001F4A84" w:rsidRPr="009D49C5">
        <w:rPr>
          <w:rFonts w:ascii="Times New Roman" w:hAnsi="Times New Roman"/>
          <w:sz w:val="24"/>
          <w:szCs w:val="24"/>
        </w:rPr>
        <w:t>Kumarvelu</w:t>
      </w:r>
      <w:proofErr w:type="spellEnd"/>
      <w:r w:rsidR="001F4A84" w:rsidRPr="009D49C5">
        <w:rPr>
          <w:rFonts w:ascii="Times New Roman" w:hAnsi="Times New Roman"/>
          <w:sz w:val="24"/>
          <w:szCs w:val="24"/>
        </w:rPr>
        <w:t xml:space="preserve"> </w:t>
      </w:r>
      <w:r w:rsidR="001F4A84" w:rsidRPr="009D49C5">
        <w:rPr>
          <w:rFonts w:ascii="Times New Roman" w:hAnsi="Times New Roman"/>
          <w:i/>
          <w:sz w:val="24"/>
          <w:szCs w:val="24"/>
        </w:rPr>
        <w:t>et al.</w:t>
      </w:r>
      <w:r w:rsidR="001F4A84" w:rsidRPr="009D49C5">
        <w:rPr>
          <w:rFonts w:ascii="Times New Roman" w:hAnsi="Times New Roman"/>
          <w:sz w:val="24"/>
          <w:szCs w:val="24"/>
        </w:rPr>
        <w:t xml:space="preserve">, 2008; </w:t>
      </w:r>
      <w:r w:rsidRPr="009D49C5">
        <w:rPr>
          <w:rFonts w:ascii="Times New Roman" w:hAnsi="Times New Roman"/>
          <w:sz w:val="24"/>
          <w:szCs w:val="24"/>
        </w:rPr>
        <w:t xml:space="preserve">Rao </w:t>
      </w:r>
      <w:r w:rsidRPr="009D49C5">
        <w:rPr>
          <w:rFonts w:ascii="Times New Roman" w:hAnsi="Times New Roman"/>
          <w:i/>
          <w:sz w:val="24"/>
          <w:szCs w:val="24"/>
        </w:rPr>
        <w:t>et al.</w:t>
      </w:r>
      <w:r w:rsidRPr="009D49C5">
        <w:rPr>
          <w:rFonts w:ascii="Times New Roman" w:hAnsi="Times New Roman"/>
          <w:sz w:val="24"/>
          <w:szCs w:val="24"/>
        </w:rPr>
        <w:t xml:space="preserve">, </w:t>
      </w:r>
      <w:r w:rsidR="001F4A84" w:rsidRPr="009D49C5">
        <w:rPr>
          <w:rFonts w:ascii="Times New Roman" w:hAnsi="Times New Roman"/>
          <w:sz w:val="24"/>
          <w:szCs w:val="24"/>
        </w:rPr>
        <w:t>2011</w:t>
      </w:r>
      <w:r w:rsidRPr="009D49C5">
        <w:rPr>
          <w:rFonts w:ascii="Times New Roman" w:hAnsi="Times New Roman"/>
          <w:sz w:val="24"/>
          <w:szCs w:val="24"/>
        </w:rPr>
        <w:t xml:space="preserve">). </w:t>
      </w:r>
    </w:p>
    <w:p w14:paraId="5D40BB3B" w14:textId="24B670E9" w:rsidR="00F06FB3" w:rsidRPr="00C43BD1" w:rsidRDefault="00C43BD1" w:rsidP="001B39BA">
      <w:pPr>
        <w:spacing w:before="120" w:after="120" w:line="240" w:lineRule="auto"/>
        <w:rPr>
          <w:rFonts w:ascii="Times New Roman" w:hAnsi="Times New Roman"/>
          <w:b/>
          <w:sz w:val="24"/>
          <w:szCs w:val="24"/>
        </w:rPr>
      </w:pPr>
      <w:r>
        <w:rPr>
          <w:rFonts w:ascii="Times New Roman" w:hAnsi="Times New Roman"/>
          <w:b/>
          <w:sz w:val="24"/>
          <w:szCs w:val="24"/>
        </w:rPr>
        <w:t xml:space="preserve">2. </w:t>
      </w:r>
      <w:r w:rsidR="00251C0A" w:rsidRPr="00C43BD1">
        <w:rPr>
          <w:rFonts w:ascii="Times New Roman" w:hAnsi="Times New Roman"/>
          <w:b/>
          <w:sz w:val="24"/>
          <w:szCs w:val="24"/>
        </w:rPr>
        <w:t>MATERIALS AND METHODS</w:t>
      </w:r>
    </w:p>
    <w:p w14:paraId="175BB87A" w14:textId="6C96CDE6" w:rsidR="00F06FB3" w:rsidRPr="009D49C5" w:rsidRDefault="00F06FB3" w:rsidP="001B39BA">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 xml:space="preserve">The </w:t>
      </w:r>
      <w:r w:rsidR="00C92049" w:rsidRPr="009D49C5">
        <w:rPr>
          <w:rFonts w:ascii="Times New Roman" w:hAnsi="Times New Roman"/>
          <w:sz w:val="24"/>
          <w:szCs w:val="24"/>
        </w:rPr>
        <w:t>survey</w:t>
      </w:r>
      <w:r w:rsidRPr="009D49C5">
        <w:rPr>
          <w:rFonts w:ascii="Times New Roman" w:hAnsi="Times New Roman"/>
          <w:sz w:val="24"/>
          <w:szCs w:val="24"/>
        </w:rPr>
        <w:t xml:space="preserve"> was carried out purposively in </w:t>
      </w:r>
      <w:r w:rsidR="00C92049" w:rsidRPr="009D49C5">
        <w:rPr>
          <w:rFonts w:ascii="Times New Roman" w:hAnsi="Times New Roman"/>
          <w:sz w:val="24"/>
          <w:szCs w:val="24"/>
        </w:rPr>
        <w:t xml:space="preserve">three </w:t>
      </w:r>
      <w:r w:rsidRPr="009D49C5">
        <w:rPr>
          <w:rFonts w:ascii="Times New Roman" w:hAnsi="Times New Roman"/>
          <w:sz w:val="24"/>
          <w:szCs w:val="24"/>
        </w:rPr>
        <w:t>different</w:t>
      </w:r>
      <w:r w:rsidR="0059745A" w:rsidRPr="009D49C5">
        <w:rPr>
          <w:rFonts w:ascii="Times New Roman" w:hAnsi="Times New Roman"/>
          <w:sz w:val="24"/>
          <w:szCs w:val="24"/>
        </w:rPr>
        <w:t xml:space="preserve"> </w:t>
      </w:r>
      <w:proofErr w:type="spellStart"/>
      <w:r w:rsidR="0059745A" w:rsidRPr="009D49C5">
        <w:rPr>
          <w:rFonts w:ascii="Times New Roman" w:hAnsi="Times New Roman"/>
          <w:sz w:val="24"/>
          <w:szCs w:val="24"/>
        </w:rPr>
        <w:t>agro</w:t>
      </w:r>
      <w:proofErr w:type="spellEnd"/>
      <w:r w:rsidR="0059745A" w:rsidRPr="009D49C5">
        <w:rPr>
          <w:rFonts w:ascii="Times New Roman" w:hAnsi="Times New Roman"/>
          <w:sz w:val="24"/>
          <w:szCs w:val="24"/>
        </w:rPr>
        <w:t>-climatic zones of Hassan d</w:t>
      </w:r>
      <w:r w:rsidRPr="009D49C5">
        <w:rPr>
          <w:rFonts w:ascii="Times New Roman" w:hAnsi="Times New Roman"/>
          <w:sz w:val="24"/>
          <w:szCs w:val="24"/>
        </w:rPr>
        <w:t>istrict, where sheep farming is one of the main livelihood activities</w:t>
      </w:r>
      <w:r w:rsidR="00C92049" w:rsidRPr="009D49C5">
        <w:rPr>
          <w:rFonts w:ascii="Times New Roman" w:hAnsi="Times New Roman"/>
          <w:i/>
          <w:sz w:val="24"/>
          <w:szCs w:val="24"/>
        </w:rPr>
        <w:t xml:space="preserve"> viz., </w:t>
      </w:r>
      <w:r w:rsidR="00C92049" w:rsidRPr="009D49C5">
        <w:rPr>
          <w:rFonts w:ascii="Times New Roman" w:hAnsi="Times New Roman"/>
          <w:sz w:val="24"/>
          <w:szCs w:val="24"/>
        </w:rPr>
        <w:t>Central Dry Zone (CDZ), Southern Dry Zone (SDZ) and Southern Transition Zone (STZ)</w:t>
      </w:r>
      <w:r w:rsidRPr="009D49C5">
        <w:rPr>
          <w:rFonts w:ascii="Times New Roman" w:hAnsi="Times New Roman"/>
          <w:sz w:val="24"/>
          <w:szCs w:val="24"/>
        </w:rPr>
        <w:t>.</w:t>
      </w:r>
      <w:r w:rsidR="00A121B4" w:rsidRPr="009D49C5">
        <w:rPr>
          <w:rFonts w:ascii="Times New Roman" w:hAnsi="Times New Roman"/>
          <w:sz w:val="24"/>
          <w:szCs w:val="24"/>
        </w:rPr>
        <w:t xml:space="preserve"> </w:t>
      </w:r>
      <w:r w:rsidRPr="009D49C5">
        <w:rPr>
          <w:rFonts w:ascii="Times New Roman" w:hAnsi="Times New Roman"/>
          <w:sz w:val="24"/>
          <w:szCs w:val="24"/>
        </w:rPr>
        <w:t>The average annual rainfall is 718-900 mm and for the period 2000-2016 it was 1074.9 mm.</w:t>
      </w:r>
      <w:r w:rsidR="00C92049" w:rsidRPr="009D49C5">
        <w:rPr>
          <w:rFonts w:ascii="Times New Roman" w:hAnsi="Times New Roman"/>
          <w:sz w:val="24"/>
          <w:szCs w:val="24"/>
        </w:rPr>
        <w:t xml:space="preserve"> </w:t>
      </w:r>
      <w:r w:rsidRPr="009D49C5">
        <w:rPr>
          <w:rFonts w:ascii="Times New Roman" w:hAnsi="Times New Roman"/>
          <w:sz w:val="24"/>
          <w:szCs w:val="24"/>
        </w:rPr>
        <w:t xml:space="preserve">The total geographical area of the district is 6,62,602 hectares, </w:t>
      </w:r>
      <w:r w:rsidR="00C92049" w:rsidRPr="009D49C5">
        <w:rPr>
          <w:rFonts w:ascii="Times New Roman" w:hAnsi="Times New Roman"/>
          <w:sz w:val="24"/>
          <w:szCs w:val="24"/>
        </w:rPr>
        <w:t xml:space="preserve">and the </w:t>
      </w:r>
      <w:r w:rsidRPr="009D49C5">
        <w:rPr>
          <w:rFonts w:ascii="Times New Roman" w:hAnsi="Times New Roman"/>
          <w:sz w:val="24"/>
          <w:szCs w:val="24"/>
        </w:rPr>
        <w:t>geographical location of the district is between 12</w:t>
      </w:r>
      <w:r w:rsidRPr="009D49C5">
        <w:rPr>
          <w:rFonts w:ascii="Times New Roman" w:hAnsi="Times New Roman"/>
          <w:sz w:val="24"/>
          <w:szCs w:val="24"/>
          <w:vertAlign w:val="superscript"/>
        </w:rPr>
        <w:t>0</w:t>
      </w:r>
      <w:r w:rsidRPr="009D49C5">
        <w:rPr>
          <w:rFonts w:ascii="Times New Roman" w:hAnsi="Times New Roman"/>
          <w:sz w:val="24"/>
          <w:szCs w:val="24"/>
        </w:rPr>
        <w:t>13</w:t>
      </w:r>
      <w:r w:rsidRPr="009D49C5">
        <w:rPr>
          <w:rFonts w:ascii="Times New Roman" w:hAnsi="Times New Roman"/>
          <w:sz w:val="24"/>
          <w:szCs w:val="24"/>
          <w:vertAlign w:val="superscript"/>
        </w:rPr>
        <w:t>’</w:t>
      </w:r>
      <w:r w:rsidRPr="009D49C5">
        <w:rPr>
          <w:rFonts w:ascii="Times New Roman" w:hAnsi="Times New Roman"/>
          <w:sz w:val="24"/>
          <w:szCs w:val="24"/>
        </w:rPr>
        <w:t>and 13</w:t>
      </w:r>
      <w:r w:rsidRPr="009D49C5">
        <w:rPr>
          <w:rFonts w:ascii="Times New Roman" w:hAnsi="Times New Roman"/>
          <w:sz w:val="24"/>
          <w:szCs w:val="24"/>
          <w:vertAlign w:val="superscript"/>
        </w:rPr>
        <w:t>0</w:t>
      </w:r>
      <w:r w:rsidRPr="009D49C5">
        <w:rPr>
          <w:rFonts w:ascii="Times New Roman" w:hAnsi="Times New Roman"/>
          <w:sz w:val="24"/>
          <w:szCs w:val="24"/>
        </w:rPr>
        <w:t>33</w:t>
      </w:r>
      <w:r w:rsidRPr="009D49C5">
        <w:rPr>
          <w:rFonts w:ascii="Times New Roman" w:hAnsi="Times New Roman"/>
          <w:sz w:val="24"/>
          <w:szCs w:val="24"/>
          <w:vertAlign w:val="superscript"/>
        </w:rPr>
        <w:t>’</w:t>
      </w:r>
      <w:r w:rsidRPr="009D49C5">
        <w:rPr>
          <w:rFonts w:ascii="Times New Roman" w:hAnsi="Times New Roman"/>
          <w:sz w:val="24"/>
          <w:szCs w:val="24"/>
        </w:rPr>
        <w:t xml:space="preserve"> North latitudes and 75</w:t>
      </w:r>
      <w:r w:rsidRPr="009D49C5">
        <w:rPr>
          <w:rFonts w:ascii="Times New Roman" w:hAnsi="Times New Roman"/>
          <w:sz w:val="24"/>
          <w:szCs w:val="24"/>
          <w:vertAlign w:val="superscript"/>
        </w:rPr>
        <w:t>0</w:t>
      </w:r>
      <w:r w:rsidRPr="009D49C5">
        <w:rPr>
          <w:rFonts w:ascii="Times New Roman" w:hAnsi="Times New Roman"/>
          <w:sz w:val="24"/>
          <w:szCs w:val="24"/>
        </w:rPr>
        <w:t>33</w:t>
      </w:r>
      <w:r w:rsidRPr="009D49C5">
        <w:rPr>
          <w:rFonts w:ascii="Times New Roman" w:hAnsi="Times New Roman"/>
          <w:sz w:val="24"/>
          <w:szCs w:val="24"/>
          <w:vertAlign w:val="superscript"/>
        </w:rPr>
        <w:t>’</w:t>
      </w:r>
      <w:r w:rsidRPr="009D49C5">
        <w:rPr>
          <w:rFonts w:ascii="Times New Roman" w:hAnsi="Times New Roman"/>
          <w:sz w:val="24"/>
          <w:szCs w:val="24"/>
        </w:rPr>
        <w:t xml:space="preserve"> and 76</w:t>
      </w:r>
      <w:r w:rsidRPr="009D49C5">
        <w:rPr>
          <w:rFonts w:ascii="Times New Roman" w:hAnsi="Times New Roman"/>
          <w:sz w:val="24"/>
          <w:szCs w:val="24"/>
          <w:vertAlign w:val="superscript"/>
        </w:rPr>
        <w:t>0</w:t>
      </w:r>
      <w:r w:rsidRPr="009D49C5">
        <w:rPr>
          <w:rFonts w:ascii="Times New Roman" w:hAnsi="Times New Roman"/>
          <w:sz w:val="24"/>
          <w:szCs w:val="24"/>
        </w:rPr>
        <w:t>38</w:t>
      </w:r>
      <w:r w:rsidRPr="009D49C5">
        <w:rPr>
          <w:rFonts w:ascii="Times New Roman" w:hAnsi="Times New Roman"/>
          <w:sz w:val="24"/>
          <w:szCs w:val="24"/>
          <w:vertAlign w:val="superscript"/>
        </w:rPr>
        <w:t>’</w:t>
      </w:r>
      <w:r w:rsidR="00C92049" w:rsidRPr="009D49C5">
        <w:rPr>
          <w:rFonts w:ascii="Times New Roman" w:hAnsi="Times New Roman"/>
          <w:sz w:val="24"/>
          <w:szCs w:val="24"/>
        </w:rPr>
        <w:t xml:space="preserve"> East longitude.</w:t>
      </w:r>
    </w:p>
    <w:p w14:paraId="34C0F0CB" w14:textId="733BB6DE" w:rsidR="00F06FB3" w:rsidRPr="00C43BD1" w:rsidRDefault="00F06FB3" w:rsidP="001B39BA">
      <w:pPr>
        <w:pStyle w:val="ListParagraph"/>
        <w:numPr>
          <w:ilvl w:val="1"/>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Sampling design</w:t>
      </w:r>
    </w:p>
    <w:p w14:paraId="68E278BB" w14:textId="6339DFFC"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A multistage stratified random sampling was adopted to select the villages and respondents for the present study. Five</w:t>
      </w:r>
      <w:r w:rsidR="00C92049" w:rsidRPr="009D49C5">
        <w:rPr>
          <w:rFonts w:ascii="Times New Roman" w:hAnsi="Times New Roman"/>
          <w:sz w:val="24"/>
          <w:szCs w:val="24"/>
        </w:rPr>
        <w:t xml:space="preserve"> </w:t>
      </w:r>
      <w:r w:rsidRPr="009D49C5">
        <w:rPr>
          <w:rFonts w:ascii="Times New Roman" w:hAnsi="Times New Roman"/>
          <w:sz w:val="24"/>
          <w:szCs w:val="24"/>
        </w:rPr>
        <w:t xml:space="preserve">villages were selected from each zone based on the optimum sheep population </w:t>
      </w:r>
      <w:r w:rsidR="00C92049" w:rsidRPr="009D49C5">
        <w:rPr>
          <w:rFonts w:ascii="Times New Roman" w:hAnsi="Times New Roman"/>
          <w:sz w:val="24"/>
          <w:szCs w:val="24"/>
        </w:rPr>
        <w:t>and</w:t>
      </w:r>
      <w:r w:rsidRPr="009D49C5">
        <w:rPr>
          <w:rFonts w:ascii="Times New Roman" w:hAnsi="Times New Roman"/>
          <w:sz w:val="24"/>
          <w:szCs w:val="24"/>
        </w:rPr>
        <w:t xml:space="preserve"> </w:t>
      </w:r>
      <w:r w:rsidR="00C92049" w:rsidRPr="009D49C5">
        <w:rPr>
          <w:rFonts w:ascii="Times New Roman" w:hAnsi="Times New Roman"/>
          <w:sz w:val="24"/>
          <w:szCs w:val="24"/>
        </w:rPr>
        <w:t xml:space="preserve">ten </w:t>
      </w:r>
      <w:r w:rsidRPr="009D49C5">
        <w:rPr>
          <w:rFonts w:ascii="Times New Roman" w:hAnsi="Times New Roman"/>
          <w:sz w:val="24"/>
          <w:szCs w:val="24"/>
        </w:rPr>
        <w:t>sheep farmers from each village were identified</w:t>
      </w:r>
      <w:r w:rsidR="00C92049" w:rsidRPr="009D49C5">
        <w:rPr>
          <w:rFonts w:ascii="Times New Roman" w:hAnsi="Times New Roman"/>
          <w:sz w:val="24"/>
          <w:szCs w:val="24"/>
        </w:rPr>
        <w:t>. A total of</w:t>
      </w:r>
      <w:r w:rsidR="00A121B4" w:rsidRPr="009D49C5">
        <w:rPr>
          <w:rFonts w:ascii="Times New Roman" w:hAnsi="Times New Roman"/>
          <w:sz w:val="24"/>
          <w:szCs w:val="24"/>
        </w:rPr>
        <w:t xml:space="preserve"> 150 </w:t>
      </w:r>
      <w:r w:rsidR="00C92049" w:rsidRPr="009D49C5">
        <w:rPr>
          <w:rFonts w:ascii="Times New Roman" w:hAnsi="Times New Roman"/>
          <w:sz w:val="24"/>
          <w:szCs w:val="24"/>
        </w:rPr>
        <w:t>sheep owners</w:t>
      </w:r>
      <w:r w:rsidR="00A121B4" w:rsidRPr="009D49C5">
        <w:rPr>
          <w:rFonts w:ascii="Times New Roman" w:hAnsi="Times New Roman"/>
          <w:sz w:val="24"/>
          <w:szCs w:val="24"/>
        </w:rPr>
        <w:t xml:space="preserve"> from three </w:t>
      </w:r>
      <w:proofErr w:type="spellStart"/>
      <w:r w:rsidR="00A121B4" w:rsidRPr="009D49C5">
        <w:rPr>
          <w:rFonts w:ascii="Times New Roman" w:hAnsi="Times New Roman"/>
          <w:sz w:val="24"/>
          <w:szCs w:val="24"/>
        </w:rPr>
        <w:t>agro</w:t>
      </w:r>
      <w:proofErr w:type="spellEnd"/>
      <w:r w:rsidR="00A121B4" w:rsidRPr="009D49C5">
        <w:rPr>
          <w:rFonts w:ascii="Times New Roman" w:hAnsi="Times New Roman"/>
          <w:sz w:val="24"/>
          <w:szCs w:val="24"/>
        </w:rPr>
        <w:t>-climatic zones formed the study group</w:t>
      </w:r>
      <w:r w:rsidR="00C92049" w:rsidRPr="009D49C5">
        <w:rPr>
          <w:rFonts w:ascii="Times New Roman" w:hAnsi="Times New Roman"/>
          <w:sz w:val="24"/>
          <w:szCs w:val="24"/>
        </w:rPr>
        <w:t>.</w:t>
      </w:r>
      <w:r w:rsidR="00A121B4" w:rsidRPr="009D49C5">
        <w:rPr>
          <w:rFonts w:ascii="Times New Roman" w:hAnsi="Times New Roman"/>
          <w:sz w:val="24"/>
          <w:szCs w:val="24"/>
        </w:rPr>
        <w:t xml:space="preserve"> </w:t>
      </w:r>
    </w:p>
    <w:p w14:paraId="533E87BB" w14:textId="6BA24FC8" w:rsidR="00F06FB3" w:rsidRPr="00C43BD1" w:rsidRDefault="00F06FB3" w:rsidP="001B39BA">
      <w:pPr>
        <w:pStyle w:val="ListParagraph"/>
        <w:numPr>
          <w:ilvl w:val="1"/>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Data collection</w:t>
      </w:r>
    </w:p>
    <w:p w14:paraId="20E9FD0F" w14:textId="77777777" w:rsidR="00A121B4"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Variables pertaining </w:t>
      </w:r>
      <w:r w:rsidR="00554AA5" w:rsidRPr="009D49C5">
        <w:rPr>
          <w:rFonts w:ascii="Times New Roman" w:hAnsi="Times New Roman"/>
          <w:sz w:val="24"/>
          <w:szCs w:val="24"/>
        </w:rPr>
        <w:t>constraints</w:t>
      </w:r>
      <w:r w:rsidRPr="009D49C5">
        <w:rPr>
          <w:rFonts w:ascii="Times New Roman" w:hAnsi="Times New Roman"/>
          <w:sz w:val="24"/>
          <w:szCs w:val="24"/>
        </w:rPr>
        <w:t xml:space="preserve"> </w:t>
      </w:r>
      <w:r w:rsidR="00554AA5" w:rsidRPr="009D49C5">
        <w:rPr>
          <w:rFonts w:ascii="Times New Roman" w:hAnsi="Times New Roman"/>
          <w:sz w:val="24"/>
          <w:szCs w:val="24"/>
        </w:rPr>
        <w:t xml:space="preserve">which were majorly classified into five categories as production related, feeding, healthcare, marketing and general constraints, </w:t>
      </w:r>
      <w:r w:rsidRPr="009D49C5">
        <w:rPr>
          <w:rFonts w:ascii="Times New Roman" w:hAnsi="Times New Roman"/>
          <w:sz w:val="24"/>
          <w:szCs w:val="24"/>
        </w:rPr>
        <w:t>were selected from a pilot survey conducted in non-sampling area and in discussion with the experts. This formed the basis for the developing the questionnaire schedule which was pre-tested and appropriate modification in the questions and their sequence was made. These pre-tested structure</w:t>
      </w:r>
      <w:r w:rsidR="00A121B4" w:rsidRPr="009D49C5">
        <w:rPr>
          <w:rFonts w:ascii="Times New Roman" w:hAnsi="Times New Roman"/>
          <w:sz w:val="24"/>
          <w:szCs w:val="24"/>
        </w:rPr>
        <w:t>d</w:t>
      </w:r>
      <w:r w:rsidRPr="009D49C5">
        <w:rPr>
          <w:rFonts w:ascii="Times New Roman" w:hAnsi="Times New Roman"/>
          <w:sz w:val="24"/>
          <w:szCs w:val="24"/>
        </w:rPr>
        <w:t xml:space="preserve"> schedules </w:t>
      </w:r>
      <w:r w:rsidR="00C92049" w:rsidRPr="009D49C5">
        <w:rPr>
          <w:rFonts w:ascii="Times New Roman" w:hAnsi="Times New Roman"/>
          <w:sz w:val="24"/>
          <w:szCs w:val="24"/>
        </w:rPr>
        <w:t>were used to interview the sheep owners personally, for collection of accurate information. The Owners were interviewed in person and the questions were asked in their local dialect during the month from May to June-2017</w:t>
      </w:r>
      <w:r w:rsidR="00554AA5" w:rsidRPr="009D49C5">
        <w:rPr>
          <w:rFonts w:ascii="Times New Roman" w:hAnsi="Times New Roman"/>
          <w:sz w:val="24"/>
          <w:szCs w:val="24"/>
        </w:rPr>
        <w:t xml:space="preserve"> and the information gathered</w:t>
      </w:r>
      <w:r w:rsidR="00A121B4" w:rsidRPr="009D49C5">
        <w:rPr>
          <w:rFonts w:ascii="Times New Roman" w:hAnsi="Times New Roman"/>
          <w:sz w:val="24"/>
          <w:szCs w:val="24"/>
        </w:rPr>
        <w:t xml:space="preserve"> </w:t>
      </w:r>
      <w:r w:rsidR="00554AA5" w:rsidRPr="009D49C5">
        <w:rPr>
          <w:rFonts w:ascii="Times New Roman" w:hAnsi="Times New Roman"/>
          <w:sz w:val="24"/>
          <w:szCs w:val="24"/>
        </w:rPr>
        <w:t>was</w:t>
      </w:r>
      <w:r w:rsidR="00A121B4" w:rsidRPr="009D49C5">
        <w:rPr>
          <w:rFonts w:ascii="Times New Roman" w:hAnsi="Times New Roman"/>
          <w:sz w:val="24"/>
          <w:szCs w:val="24"/>
        </w:rPr>
        <w:t xml:space="preserve"> compiled and analysed using the Garrett’s ranking technique (Garrett and Woodworth, 1971) and the Likert’s scale technique (Likert, 1932) to identify the constraints as most important from the </w:t>
      </w:r>
      <w:r w:rsidR="002263CE" w:rsidRPr="009D49C5">
        <w:rPr>
          <w:rFonts w:ascii="Times New Roman" w:hAnsi="Times New Roman"/>
          <w:sz w:val="24"/>
          <w:szCs w:val="24"/>
        </w:rPr>
        <w:t>owner’s</w:t>
      </w:r>
      <w:r w:rsidR="00A121B4" w:rsidRPr="009D49C5">
        <w:rPr>
          <w:rFonts w:ascii="Times New Roman" w:hAnsi="Times New Roman"/>
          <w:sz w:val="24"/>
          <w:szCs w:val="24"/>
        </w:rPr>
        <w:t xml:space="preserve"> </w:t>
      </w:r>
      <w:r w:rsidR="00554AA5" w:rsidRPr="009D49C5">
        <w:rPr>
          <w:rFonts w:ascii="Times New Roman" w:hAnsi="Times New Roman"/>
          <w:sz w:val="24"/>
          <w:szCs w:val="24"/>
        </w:rPr>
        <w:t>perspective.</w:t>
      </w:r>
      <w:r w:rsidR="00A121B4" w:rsidRPr="009D49C5">
        <w:rPr>
          <w:rFonts w:ascii="Times New Roman" w:hAnsi="Times New Roman"/>
          <w:sz w:val="24"/>
          <w:szCs w:val="24"/>
        </w:rPr>
        <w:t xml:space="preserve"> </w:t>
      </w:r>
    </w:p>
    <w:p w14:paraId="4B9DE00C" w14:textId="2297D178" w:rsidR="00A121B4" w:rsidRPr="00C43BD1" w:rsidRDefault="00A121B4" w:rsidP="001B39BA">
      <w:pPr>
        <w:pStyle w:val="ListParagraph"/>
        <w:numPr>
          <w:ilvl w:val="2"/>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Garett’s ranking technique</w:t>
      </w:r>
    </w:p>
    <w:p w14:paraId="02A8FDA9" w14:textId="77777777" w:rsidR="00A121B4" w:rsidRPr="009D49C5" w:rsidRDefault="00A121B4"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The five major categories of constraints were analysed using the Garrett’s ranking technique. The </w:t>
      </w:r>
      <w:r w:rsidR="00554AA5" w:rsidRPr="009D49C5">
        <w:rPr>
          <w:rFonts w:ascii="Times New Roman" w:hAnsi="Times New Roman"/>
          <w:sz w:val="24"/>
          <w:szCs w:val="24"/>
        </w:rPr>
        <w:t>owners</w:t>
      </w:r>
      <w:r w:rsidRPr="009D49C5">
        <w:rPr>
          <w:rFonts w:ascii="Times New Roman" w:hAnsi="Times New Roman"/>
          <w:sz w:val="24"/>
          <w:szCs w:val="24"/>
        </w:rPr>
        <w:t xml:space="preserve"> were asked to prioritize the constraints and rank them from 1-5 to the major categories of constraints </w:t>
      </w:r>
      <w:r w:rsidRPr="009D49C5">
        <w:rPr>
          <w:rFonts w:ascii="Times New Roman" w:hAnsi="Times New Roman"/>
          <w:i/>
          <w:sz w:val="24"/>
          <w:szCs w:val="24"/>
        </w:rPr>
        <w:t>viz.,</w:t>
      </w:r>
      <w:r w:rsidRPr="009D49C5">
        <w:rPr>
          <w:rFonts w:ascii="Times New Roman" w:hAnsi="Times New Roman"/>
          <w:sz w:val="24"/>
          <w:szCs w:val="24"/>
        </w:rPr>
        <w:t xml:space="preserve"> production related, feeding heath care, marketing and general </w:t>
      </w:r>
      <w:r w:rsidRPr="009D49C5">
        <w:rPr>
          <w:rFonts w:ascii="Times New Roman" w:hAnsi="Times New Roman"/>
          <w:i/>
          <w:sz w:val="24"/>
          <w:szCs w:val="24"/>
        </w:rPr>
        <w:t>i.e.,</w:t>
      </w:r>
      <w:r w:rsidRPr="009D49C5">
        <w:rPr>
          <w:rFonts w:ascii="Times New Roman" w:hAnsi="Times New Roman"/>
          <w:sz w:val="24"/>
          <w:szCs w:val="24"/>
        </w:rPr>
        <w:t xml:space="preserve"> rank one for the most important constraint and rank five for the least important constraint. </w:t>
      </w:r>
      <w:proofErr w:type="gramStart"/>
      <w:r w:rsidRPr="009D49C5">
        <w:rPr>
          <w:rFonts w:ascii="Times New Roman" w:hAnsi="Times New Roman"/>
          <w:sz w:val="24"/>
          <w:szCs w:val="24"/>
        </w:rPr>
        <w:t>Accordingly</w:t>
      </w:r>
      <w:proofErr w:type="gramEnd"/>
      <w:r w:rsidRPr="009D49C5">
        <w:rPr>
          <w:rFonts w:ascii="Times New Roman" w:hAnsi="Times New Roman"/>
          <w:sz w:val="24"/>
          <w:szCs w:val="24"/>
        </w:rPr>
        <w:t xml:space="preserve"> the order of merit thus given by the </w:t>
      </w:r>
      <w:r w:rsidR="00554AA5" w:rsidRPr="009D49C5">
        <w:rPr>
          <w:rFonts w:ascii="Times New Roman" w:hAnsi="Times New Roman"/>
          <w:sz w:val="24"/>
          <w:szCs w:val="24"/>
        </w:rPr>
        <w:t>owners</w:t>
      </w:r>
      <w:r w:rsidRPr="009D49C5">
        <w:rPr>
          <w:rFonts w:ascii="Times New Roman" w:hAnsi="Times New Roman"/>
          <w:sz w:val="24"/>
          <w:szCs w:val="24"/>
        </w:rPr>
        <w:t xml:space="preserve"> was converted into per cent position using the following formula.</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191"/>
        <w:gridCol w:w="1470"/>
      </w:tblGrid>
      <w:tr w:rsidR="00A121B4" w:rsidRPr="009D49C5" w14:paraId="785F927B" w14:textId="77777777" w:rsidTr="00B72064">
        <w:trPr>
          <w:trHeight w:val="20"/>
          <w:jc w:val="center"/>
        </w:trPr>
        <w:tc>
          <w:tcPr>
            <w:tcW w:w="0" w:type="auto"/>
            <w:vMerge w:val="restart"/>
            <w:vAlign w:val="center"/>
          </w:tcPr>
          <w:p w14:paraId="2817F2F2" w14:textId="77777777" w:rsidR="00A121B4" w:rsidRPr="009D49C5" w:rsidRDefault="00A121B4" w:rsidP="001B39BA">
            <w:pPr>
              <w:spacing w:after="0" w:line="240" w:lineRule="auto"/>
              <w:jc w:val="center"/>
              <w:rPr>
                <w:rFonts w:ascii="Times New Roman" w:hAnsi="Times New Roman"/>
                <w:sz w:val="24"/>
                <w:szCs w:val="24"/>
              </w:rPr>
            </w:pPr>
            <w:r w:rsidRPr="009D49C5">
              <w:rPr>
                <w:rFonts w:ascii="Times New Roman" w:hAnsi="Times New Roman"/>
                <w:sz w:val="24"/>
                <w:szCs w:val="24"/>
              </w:rPr>
              <w:t>Per cent =</w:t>
            </w:r>
          </w:p>
        </w:tc>
        <w:tc>
          <w:tcPr>
            <w:tcW w:w="0" w:type="auto"/>
            <w:vAlign w:val="center"/>
          </w:tcPr>
          <w:p w14:paraId="39CFEA62" w14:textId="77777777" w:rsidR="00A121B4" w:rsidRPr="009D49C5" w:rsidRDefault="00A121B4" w:rsidP="001B39BA">
            <w:pPr>
              <w:spacing w:after="0" w:line="240" w:lineRule="auto"/>
              <w:jc w:val="center"/>
              <w:rPr>
                <w:rFonts w:ascii="Times New Roman" w:hAnsi="Times New Roman"/>
                <w:sz w:val="24"/>
                <w:szCs w:val="24"/>
              </w:rPr>
            </w:pPr>
            <w:r w:rsidRPr="009D49C5">
              <w:rPr>
                <w:rFonts w:ascii="Times New Roman" w:hAnsi="Times New Roman"/>
                <w:sz w:val="24"/>
                <w:szCs w:val="24"/>
              </w:rPr>
              <w:t>100 (Rij-0.5)</w:t>
            </w:r>
          </w:p>
        </w:tc>
      </w:tr>
      <w:tr w:rsidR="00A121B4" w:rsidRPr="009D49C5" w14:paraId="4523AFDE" w14:textId="77777777" w:rsidTr="00B72064">
        <w:trPr>
          <w:trHeight w:val="20"/>
          <w:jc w:val="center"/>
        </w:trPr>
        <w:tc>
          <w:tcPr>
            <w:tcW w:w="0" w:type="auto"/>
            <w:vMerge/>
            <w:vAlign w:val="center"/>
          </w:tcPr>
          <w:p w14:paraId="05837392" w14:textId="77777777" w:rsidR="00A121B4" w:rsidRPr="009D49C5" w:rsidRDefault="00A121B4" w:rsidP="001B39BA">
            <w:pPr>
              <w:spacing w:after="0" w:line="240" w:lineRule="auto"/>
              <w:jc w:val="center"/>
              <w:rPr>
                <w:rFonts w:ascii="Times New Roman" w:hAnsi="Times New Roman"/>
                <w:sz w:val="24"/>
                <w:szCs w:val="24"/>
              </w:rPr>
            </w:pPr>
          </w:p>
        </w:tc>
        <w:tc>
          <w:tcPr>
            <w:tcW w:w="0" w:type="auto"/>
            <w:vAlign w:val="center"/>
          </w:tcPr>
          <w:p w14:paraId="1EF55752" w14:textId="77777777" w:rsidR="00A121B4" w:rsidRPr="009D49C5" w:rsidRDefault="00A121B4" w:rsidP="001B39BA">
            <w:pPr>
              <w:spacing w:after="0" w:line="240" w:lineRule="auto"/>
              <w:jc w:val="center"/>
              <w:rPr>
                <w:rFonts w:ascii="Times New Roman" w:hAnsi="Times New Roman"/>
                <w:sz w:val="24"/>
                <w:szCs w:val="24"/>
              </w:rPr>
            </w:pPr>
            <w:r w:rsidRPr="009D49C5">
              <w:rPr>
                <w:rFonts w:ascii="Times New Roman" w:hAnsi="Times New Roman"/>
                <w:sz w:val="24"/>
                <w:szCs w:val="24"/>
              </w:rPr>
              <w:t>Nj</w:t>
            </w:r>
          </w:p>
        </w:tc>
      </w:tr>
    </w:tbl>
    <w:p w14:paraId="051EB1A4" w14:textId="77777777" w:rsidR="00A121B4" w:rsidRPr="009D49C5" w:rsidRDefault="00A121B4" w:rsidP="001B39BA">
      <w:pPr>
        <w:spacing w:after="0" w:line="240" w:lineRule="auto"/>
        <w:rPr>
          <w:rFonts w:ascii="Times New Roman" w:hAnsi="Times New Roman"/>
          <w:sz w:val="24"/>
          <w:szCs w:val="24"/>
        </w:rPr>
      </w:pPr>
      <w:r w:rsidRPr="009D49C5">
        <w:rPr>
          <w:rFonts w:ascii="Times New Roman" w:hAnsi="Times New Roman"/>
          <w:sz w:val="24"/>
          <w:szCs w:val="24"/>
        </w:rPr>
        <w:t>Where;</w:t>
      </w:r>
      <w:r w:rsidRPr="009D49C5">
        <w:rPr>
          <w:rFonts w:ascii="Times New Roman" w:hAnsi="Times New Roman"/>
          <w:sz w:val="24"/>
          <w:szCs w:val="24"/>
        </w:rPr>
        <w:tab/>
      </w:r>
      <w:proofErr w:type="spellStart"/>
      <w:r w:rsidRPr="009D49C5">
        <w:rPr>
          <w:rFonts w:ascii="Times New Roman" w:hAnsi="Times New Roman"/>
          <w:sz w:val="24"/>
          <w:szCs w:val="24"/>
        </w:rPr>
        <w:t>Rij</w:t>
      </w:r>
      <w:proofErr w:type="spellEnd"/>
      <w:r w:rsidRPr="009D49C5">
        <w:rPr>
          <w:rFonts w:ascii="Times New Roman" w:hAnsi="Times New Roman"/>
          <w:sz w:val="24"/>
          <w:szCs w:val="24"/>
        </w:rPr>
        <w:t xml:space="preserve">- Rank given for </w:t>
      </w:r>
      <w:proofErr w:type="spellStart"/>
      <w:r w:rsidRPr="009D49C5">
        <w:rPr>
          <w:rFonts w:ascii="Times New Roman" w:hAnsi="Times New Roman"/>
          <w:sz w:val="24"/>
          <w:szCs w:val="24"/>
        </w:rPr>
        <w:t>i</w:t>
      </w:r>
      <w:r w:rsidRPr="009D49C5">
        <w:rPr>
          <w:rFonts w:ascii="Times New Roman" w:hAnsi="Times New Roman"/>
          <w:sz w:val="24"/>
          <w:szCs w:val="24"/>
          <w:vertAlign w:val="superscript"/>
        </w:rPr>
        <w:t>th</w:t>
      </w:r>
      <w:proofErr w:type="spellEnd"/>
      <w:r w:rsidRPr="009D49C5">
        <w:rPr>
          <w:rFonts w:ascii="Times New Roman" w:hAnsi="Times New Roman"/>
          <w:sz w:val="24"/>
          <w:szCs w:val="24"/>
        </w:rPr>
        <w:t xml:space="preserve"> factor by </w:t>
      </w:r>
      <w:proofErr w:type="spellStart"/>
      <w:r w:rsidRPr="009D49C5">
        <w:rPr>
          <w:rFonts w:ascii="Times New Roman" w:hAnsi="Times New Roman"/>
          <w:sz w:val="24"/>
          <w:szCs w:val="24"/>
        </w:rPr>
        <w:t>j</w:t>
      </w:r>
      <w:r w:rsidRPr="009D49C5">
        <w:rPr>
          <w:rFonts w:ascii="Times New Roman" w:hAnsi="Times New Roman"/>
          <w:sz w:val="24"/>
          <w:szCs w:val="24"/>
          <w:vertAlign w:val="superscript"/>
        </w:rPr>
        <w:t>th</w:t>
      </w:r>
      <w:proofErr w:type="spellEnd"/>
      <w:r w:rsidRPr="009D49C5">
        <w:rPr>
          <w:rFonts w:ascii="Times New Roman" w:hAnsi="Times New Roman"/>
          <w:sz w:val="24"/>
          <w:szCs w:val="24"/>
        </w:rPr>
        <w:t xml:space="preserve"> individual</w:t>
      </w:r>
    </w:p>
    <w:p w14:paraId="059199D4" w14:textId="77777777" w:rsidR="00A121B4" w:rsidRPr="009D49C5" w:rsidRDefault="00A121B4" w:rsidP="001B39BA">
      <w:pPr>
        <w:spacing w:after="0" w:line="240" w:lineRule="auto"/>
        <w:ind w:firstLine="720"/>
        <w:rPr>
          <w:rFonts w:ascii="Times New Roman" w:hAnsi="Times New Roman"/>
          <w:sz w:val="24"/>
          <w:szCs w:val="24"/>
        </w:rPr>
      </w:pPr>
      <w:r w:rsidRPr="009D49C5">
        <w:rPr>
          <w:rFonts w:ascii="Times New Roman" w:hAnsi="Times New Roman"/>
          <w:sz w:val="24"/>
          <w:szCs w:val="24"/>
        </w:rPr>
        <w:lastRenderedPageBreak/>
        <w:t xml:space="preserve">Nj- Number of </w:t>
      </w:r>
      <w:proofErr w:type="gramStart"/>
      <w:r w:rsidRPr="009D49C5">
        <w:rPr>
          <w:rFonts w:ascii="Times New Roman" w:hAnsi="Times New Roman"/>
          <w:sz w:val="24"/>
          <w:szCs w:val="24"/>
        </w:rPr>
        <w:t>factor</w:t>
      </w:r>
      <w:proofErr w:type="gramEnd"/>
      <w:r w:rsidRPr="009D49C5">
        <w:rPr>
          <w:rFonts w:ascii="Times New Roman" w:hAnsi="Times New Roman"/>
          <w:sz w:val="24"/>
          <w:szCs w:val="24"/>
        </w:rPr>
        <w:t xml:space="preserve"> ranked by the </w:t>
      </w:r>
      <w:proofErr w:type="spellStart"/>
      <w:r w:rsidRPr="009D49C5">
        <w:rPr>
          <w:rFonts w:ascii="Times New Roman" w:hAnsi="Times New Roman"/>
          <w:sz w:val="24"/>
          <w:szCs w:val="24"/>
        </w:rPr>
        <w:t>j</w:t>
      </w:r>
      <w:r w:rsidRPr="009D49C5">
        <w:rPr>
          <w:rFonts w:ascii="Times New Roman" w:hAnsi="Times New Roman"/>
          <w:sz w:val="24"/>
          <w:szCs w:val="24"/>
          <w:vertAlign w:val="superscript"/>
        </w:rPr>
        <w:t>th</w:t>
      </w:r>
      <w:proofErr w:type="spellEnd"/>
      <w:r w:rsidRPr="009D49C5">
        <w:rPr>
          <w:rFonts w:ascii="Times New Roman" w:hAnsi="Times New Roman"/>
          <w:sz w:val="24"/>
          <w:szCs w:val="24"/>
        </w:rPr>
        <w:t xml:space="preserve"> individual</w:t>
      </w:r>
    </w:p>
    <w:p w14:paraId="3DC704CD" w14:textId="344B0636" w:rsidR="00A121B4" w:rsidRPr="009D49C5" w:rsidRDefault="00A121B4" w:rsidP="001B39BA">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The per cent posit</w:t>
      </w:r>
      <w:r w:rsidR="00C43BD1">
        <w:rPr>
          <w:rFonts w:ascii="Times New Roman" w:hAnsi="Times New Roman"/>
          <w:sz w:val="24"/>
          <w:szCs w:val="24"/>
        </w:rPr>
        <w:t>i</w:t>
      </w:r>
      <w:r w:rsidRPr="009D49C5">
        <w:rPr>
          <w:rFonts w:ascii="Times New Roman" w:hAnsi="Times New Roman"/>
          <w:sz w:val="24"/>
          <w:szCs w:val="24"/>
        </w:rPr>
        <w:t>on of each rank thus obtained was converted into scores by referring to the table given by Garrett and Woodworth (1971). Then for each factor</w:t>
      </w:r>
      <w:r w:rsidR="00640E68" w:rsidRPr="009D49C5">
        <w:rPr>
          <w:rFonts w:ascii="Times New Roman" w:hAnsi="Times New Roman"/>
          <w:sz w:val="24"/>
          <w:szCs w:val="24"/>
        </w:rPr>
        <w:t>,</w:t>
      </w:r>
      <w:r w:rsidRPr="009D49C5">
        <w:rPr>
          <w:rFonts w:ascii="Times New Roman" w:hAnsi="Times New Roman"/>
          <w:sz w:val="24"/>
          <w:szCs w:val="24"/>
        </w:rPr>
        <w:t xml:space="preserve"> the scores of individual </w:t>
      </w:r>
      <w:r w:rsidR="00554AA5" w:rsidRPr="009D49C5">
        <w:rPr>
          <w:rFonts w:ascii="Times New Roman" w:hAnsi="Times New Roman"/>
          <w:sz w:val="24"/>
          <w:szCs w:val="24"/>
        </w:rPr>
        <w:t>owners</w:t>
      </w:r>
      <w:r w:rsidRPr="009D49C5">
        <w:rPr>
          <w:rFonts w:ascii="Times New Roman" w:hAnsi="Times New Roman"/>
          <w:sz w:val="24"/>
          <w:szCs w:val="24"/>
        </w:rPr>
        <w:t xml:space="preserve"> were added together and divided by the total number of the </w:t>
      </w:r>
      <w:r w:rsidR="00554AA5" w:rsidRPr="009D49C5">
        <w:rPr>
          <w:rFonts w:ascii="Times New Roman" w:hAnsi="Times New Roman"/>
          <w:sz w:val="24"/>
          <w:szCs w:val="24"/>
        </w:rPr>
        <w:t>owners</w:t>
      </w:r>
      <w:r w:rsidRPr="009D49C5">
        <w:rPr>
          <w:rFonts w:ascii="Times New Roman" w:hAnsi="Times New Roman"/>
          <w:sz w:val="24"/>
          <w:szCs w:val="24"/>
        </w:rPr>
        <w:t xml:space="preserve"> for whom the scores were added. The mean scores for all the factors were arranged in descending order and the ranks were assigned.</w:t>
      </w:r>
    </w:p>
    <w:p w14:paraId="170FFB73" w14:textId="6408106D" w:rsidR="00A121B4" w:rsidRPr="00C43BD1" w:rsidRDefault="00A121B4" w:rsidP="001B39BA">
      <w:pPr>
        <w:pStyle w:val="ListParagraph"/>
        <w:numPr>
          <w:ilvl w:val="2"/>
          <w:numId w:val="16"/>
        </w:numPr>
        <w:spacing w:before="120" w:after="120" w:line="240" w:lineRule="auto"/>
        <w:jc w:val="both"/>
        <w:rPr>
          <w:rFonts w:ascii="Times New Roman" w:hAnsi="Times New Roman"/>
          <w:b/>
          <w:sz w:val="24"/>
          <w:szCs w:val="24"/>
        </w:rPr>
      </w:pPr>
      <w:r w:rsidRPr="00C43BD1">
        <w:rPr>
          <w:rFonts w:ascii="Times New Roman" w:hAnsi="Times New Roman"/>
          <w:b/>
          <w:sz w:val="24"/>
          <w:szCs w:val="24"/>
        </w:rPr>
        <w:t>Likert’s scale technique</w:t>
      </w:r>
    </w:p>
    <w:p w14:paraId="5B2E2F7C" w14:textId="56A78781" w:rsidR="00A121B4" w:rsidRPr="009D49C5" w:rsidRDefault="00A121B4" w:rsidP="001B39BA">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t>This technique was employed to analy</w:t>
      </w:r>
      <w:r w:rsidR="00C43BD1">
        <w:rPr>
          <w:rFonts w:ascii="Times New Roman" w:hAnsi="Times New Roman"/>
          <w:sz w:val="24"/>
          <w:szCs w:val="24"/>
        </w:rPr>
        <w:t>z</w:t>
      </w:r>
      <w:r w:rsidRPr="009D49C5">
        <w:rPr>
          <w:rFonts w:ascii="Times New Roman" w:hAnsi="Times New Roman"/>
          <w:sz w:val="24"/>
          <w:szCs w:val="24"/>
        </w:rPr>
        <w:t xml:space="preserve">e the constraints listed within the major categories. The </w:t>
      </w:r>
      <w:r w:rsidR="00554AA5" w:rsidRPr="009D49C5">
        <w:rPr>
          <w:rFonts w:ascii="Times New Roman" w:hAnsi="Times New Roman"/>
          <w:sz w:val="24"/>
          <w:szCs w:val="24"/>
        </w:rPr>
        <w:t>owners</w:t>
      </w:r>
      <w:r w:rsidRPr="009D49C5">
        <w:rPr>
          <w:rFonts w:ascii="Times New Roman" w:hAnsi="Times New Roman"/>
          <w:sz w:val="24"/>
          <w:szCs w:val="24"/>
        </w:rPr>
        <w:t xml:space="preserve"> were asked to grade the constraints within the major categories as either major, moderate, minor or nil depending on their importance and the sequence was assigned numerical values as four, three, two and one, accordingly. The response for each item was </w:t>
      </w:r>
      <w:r w:rsidR="00C43BD1" w:rsidRPr="009D49C5">
        <w:rPr>
          <w:rFonts w:ascii="Times New Roman" w:hAnsi="Times New Roman"/>
          <w:sz w:val="24"/>
          <w:szCs w:val="24"/>
        </w:rPr>
        <w:t>analyzed</w:t>
      </w:r>
      <w:r w:rsidRPr="009D49C5">
        <w:rPr>
          <w:rFonts w:ascii="Times New Roman" w:hAnsi="Times New Roman"/>
          <w:sz w:val="24"/>
          <w:szCs w:val="24"/>
        </w:rPr>
        <w:t xml:space="preserve"> for its frequency and mode was calculated to grade the constraints. Numerical values for each constraint from all the </w:t>
      </w:r>
      <w:r w:rsidR="00554AA5" w:rsidRPr="009D49C5">
        <w:rPr>
          <w:rFonts w:ascii="Times New Roman" w:hAnsi="Times New Roman"/>
          <w:sz w:val="24"/>
          <w:szCs w:val="24"/>
        </w:rPr>
        <w:t>owners</w:t>
      </w:r>
      <w:r w:rsidRPr="009D49C5">
        <w:rPr>
          <w:rFonts w:ascii="Times New Roman" w:hAnsi="Times New Roman"/>
          <w:sz w:val="24"/>
          <w:szCs w:val="24"/>
        </w:rPr>
        <w:t xml:space="preserve"> were summed up and the total score for each constraint was arrived at. The final ranking of each constraint within its major category was done by assigning rank one to the constraint within the highest score and so on.</w:t>
      </w:r>
    </w:p>
    <w:p w14:paraId="15E0978B" w14:textId="6687C0FB" w:rsidR="00A121B4" w:rsidRPr="00C43BD1" w:rsidRDefault="00C43BD1" w:rsidP="001B39BA">
      <w:pPr>
        <w:spacing w:before="120" w:after="120" w:line="240" w:lineRule="auto"/>
        <w:jc w:val="both"/>
        <w:rPr>
          <w:rFonts w:ascii="Times New Roman" w:hAnsi="Times New Roman"/>
          <w:b/>
          <w:sz w:val="24"/>
          <w:szCs w:val="24"/>
        </w:rPr>
      </w:pPr>
      <w:r>
        <w:rPr>
          <w:rFonts w:ascii="Times New Roman" w:hAnsi="Times New Roman"/>
          <w:b/>
          <w:sz w:val="24"/>
          <w:szCs w:val="24"/>
        </w:rPr>
        <w:t xml:space="preserve">3. </w:t>
      </w:r>
      <w:r w:rsidR="00251C0A" w:rsidRPr="00C43BD1">
        <w:rPr>
          <w:rFonts w:ascii="Times New Roman" w:hAnsi="Times New Roman"/>
          <w:b/>
          <w:sz w:val="24"/>
          <w:szCs w:val="24"/>
        </w:rPr>
        <w:t>RESULTS AND DISCUSSION</w:t>
      </w:r>
    </w:p>
    <w:p w14:paraId="64226DC2" w14:textId="2BB42735" w:rsidR="00F06FB3" w:rsidRPr="00C43BD1" w:rsidRDefault="00F06FB3" w:rsidP="001B39BA">
      <w:pPr>
        <w:pStyle w:val="ListParagraph"/>
        <w:numPr>
          <w:ilvl w:val="1"/>
          <w:numId w:val="17"/>
        </w:numPr>
        <w:spacing w:before="120" w:after="120" w:line="240" w:lineRule="auto"/>
        <w:jc w:val="both"/>
        <w:rPr>
          <w:rFonts w:ascii="Times New Roman" w:hAnsi="Times New Roman"/>
          <w:b/>
          <w:sz w:val="24"/>
          <w:szCs w:val="24"/>
        </w:rPr>
      </w:pPr>
      <w:r w:rsidRPr="00C43BD1">
        <w:rPr>
          <w:rFonts w:ascii="Times New Roman" w:hAnsi="Times New Roman"/>
          <w:b/>
          <w:sz w:val="24"/>
          <w:szCs w:val="24"/>
        </w:rPr>
        <w:t>Garett’s ranking of major constraints</w:t>
      </w:r>
    </w:p>
    <w:p w14:paraId="17D9A982" w14:textId="1B7675C3"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The major constraint faced by sheep farmers was feeding of sheep and it ranked the top of constraints with a mean score of 65.06 followed by production related constraints with a mean score of 54.23, marketing (41.67), general constraints (41.50) and healthcare related constraints ranked the bottom of the list with a mean score of 36.96 as per the Garett’s ranking scores. The ranking sequence of constraints was exactly similar in CDZ whereas, in SDZ the top constraint was production related issues and general constraints ranked at the bottom and in STZ feeding related constraint was the top constraint and marketing was ranked at the bottom (Table </w:t>
      </w:r>
      <w:r w:rsidR="00554AA5" w:rsidRPr="009D49C5">
        <w:rPr>
          <w:rFonts w:ascii="Times New Roman" w:hAnsi="Times New Roman"/>
          <w:sz w:val="24"/>
          <w:szCs w:val="24"/>
        </w:rPr>
        <w:t>1</w:t>
      </w:r>
      <w:r w:rsidR="00640E68" w:rsidRPr="009D49C5">
        <w:rPr>
          <w:rFonts w:ascii="Times New Roman" w:hAnsi="Times New Roman"/>
          <w:sz w:val="24"/>
          <w:szCs w:val="24"/>
        </w:rPr>
        <w:t xml:space="preserve"> to </w:t>
      </w:r>
      <w:r w:rsidRPr="009D49C5">
        <w:rPr>
          <w:rFonts w:ascii="Times New Roman" w:hAnsi="Times New Roman"/>
          <w:sz w:val="24"/>
          <w:szCs w:val="24"/>
        </w:rPr>
        <w:t>4).</w:t>
      </w:r>
    </w:p>
    <w:p w14:paraId="1448A7A3" w14:textId="352F4801" w:rsidR="00F06FB3" w:rsidRPr="00C43BD1" w:rsidRDefault="00F06FB3" w:rsidP="001B39BA">
      <w:pPr>
        <w:pStyle w:val="ListParagraph"/>
        <w:numPr>
          <w:ilvl w:val="1"/>
          <w:numId w:val="17"/>
        </w:numPr>
        <w:spacing w:before="120" w:after="120" w:line="240" w:lineRule="auto"/>
        <w:jc w:val="both"/>
        <w:rPr>
          <w:rFonts w:ascii="Times New Roman" w:hAnsi="Times New Roman"/>
          <w:b/>
          <w:sz w:val="24"/>
          <w:szCs w:val="24"/>
        </w:rPr>
      </w:pPr>
      <w:r w:rsidRPr="00C43BD1">
        <w:rPr>
          <w:rFonts w:ascii="Times New Roman" w:hAnsi="Times New Roman"/>
          <w:b/>
          <w:sz w:val="24"/>
          <w:szCs w:val="24"/>
        </w:rPr>
        <w:t>Likert’s Scale analysis of constraints</w:t>
      </w:r>
    </w:p>
    <w:p w14:paraId="4253CFA9" w14:textId="77777777"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Each major constraint </w:t>
      </w:r>
      <w:r w:rsidR="00554AA5" w:rsidRPr="009D49C5">
        <w:rPr>
          <w:rFonts w:ascii="Times New Roman" w:hAnsi="Times New Roman"/>
          <w:sz w:val="24"/>
          <w:szCs w:val="24"/>
        </w:rPr>
        <w:t>was</w:t>
      </w:r>
      <w:r w:rsidRPr="009D49C5">
        <w:rPr>
          <w:rFonts w:ascii="Times New Roman" w:hAnsi="Times New Roman"/>
          <w:sz w:val="24"/>
          <w:szCs w:val="24"/>
        </w:rPr>
        <w:t xml:space="preserve"> analysed by Likert’s Scale technique and the component constraint within the major five constraints were listed in order of severity in all the three zones (Table </w:t>
      </w:r>
      <w:r w:rsidR="00554AA5" w:rsidRPr="009D49C5">
        <w:rPr>
          <w:rFonts w:ascii="Times New Roman" w:hAnsi="Times New Roman"/>
          <w:sz w:val="24"/>
          <w:szCs w:val="24"/>
        </w:rPr>
        <w:t>5</w:t>
      </w:r>
      <w:r w:rsidR="00251C0A" w:rsidRPr="009D49C5">
        <w:rPr>
          <w:rFonts w:ascii="Times New Roman" w:hAnsi="Times New Roman"/>
          <w:sz w:val="24"/>
          <w:szCs w:val="24"/>
        </w:rPr>
        <w:t xml:space="preserve"> and Fig. 1</w:t>
      </w:r>
      <w:r w:rsidRPr="009D49C5">
        <w:rPr>
          <w:rFonts w:ascii="Times New Roman" w:hAnsi="Times New Roman"/>
          <w:sz w:val="24"/>
          <w:szCs w:val="24"/>
        </w:rPr>
        <w:t xml:space="preserve">). </w:t>
      </w:r>
    </w:p>
    <w:p w14:paraId="2452701F" w14:textId="77777777"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p>
    <w:p w14:paraId="09A4140E" w14:textId="77777777" w:rsidR="00F06FB3" w:rsidRPr="009D49C5" w:rsidRDefault="00F06FB3" w:rsidP="001B39BA">
      <w:pPr>
        <w:spacing w:before="120" w:after="120" w:line="240" w:lineRule="auto"/>
        <w:jc w:val="center"/>
        <w:rPr>
          <w:rFonts w:ascii="Times New Roman" w:hAnsi="Times New Roman"/>
          <w:b/>
          <w:bCs/>
          <w:color w:val="000000"/>
          <w:sz w:val="24"/>
          <w:szCs w:val="24"/>
        </w:rPr>
        <w:sectPr w:rsidR="00F06FB3" w:rsidRPr="009D49C5" w:rsidSect="00671958">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418" w:header="720" w:footer="720" w:gutter="0"/>
          <w:cols w:space="720"/>
          <w:docGrid w:linePitch="360"/>
        </w:sectPr>
      </w:pPr>
    </w:p>
    <w:p w14:paraId="76A218CD" w14:textId="77777777" w:rsidR="00F06FB3" w:rsidRPr="009D49C5" w:rsidRDefault="00F06FB3" w:rsidP="001B39BA">
      <w:pPr>
        <w:spacing w:before="120" w:after="120" w:line="240" w:lineRule="auto"/>
        <w:jc w:val="center"/>
        <w:rPr>
          <w:rFonts w:ascii="Times New Roman" w:hAnsi="Times New Roman"/>
          <w:b/>
          <w:bCs/>
          <w:color w:val="000000"/>
          <w:sz w:val="24"/>
          <w:szCs w:val="24"/>
        </w:rPr>
      </w:pPr>
      <w:r w:rsidRPr="009D49C5">
        <w:rPr>
          <w:rFonts w:ascii="Times New Roman" w:hAnsi="Times New Roman"/>
          <w:b/>
          <w:noProof/>
          <w:color w:val="000000"/>
          <w:sz w:val="24"/>
          <w:szCs w:val="24"/>
          <w:lang w:val="en-IN" w:eastAsia="en-IN"/>
        </w:rPr>
        <w:lastRenderedPageBreak/>
        <w:drawing>
          <wp:inline distT="0" distB="0" distL="0" distR="0" wp14:anchorId="233D52DE" wp14:editId="02A0E4D2">
            <wp:extent cx="8229600" cy="5120640"/>
            <wp:effectExtent l="0" t="0" r="0" b="381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9E67C2" w14:textId="251D5596" w:rsidR="00F06FB3" w:rsidRPr="009D49C5" w:rsidRDefault="00463962" w:rsidP="001B39BA">
      <w:pPr>
        <w:spacing w:before="120" w:after="120" w:line="240" w:lineRule="auto"/>
        <w:jc w:val="center"/>
        <w:rPr>
          <w:rFonts w:ascii="Times New Roman" w:hAnsi="Times New Roman"/>
          <w:b/>
          <w:color w:val="000000"/>
          <w:sz w:val="24"/>
          <w:szCs w:val="24"/>
        </w:rPr>
      </w:pPr>
      <w:r>
        <w:rPr>
          <w:rFonts w:ascii="Times New Roman" w:hAnsi="Times New Roman"/>
          <w:b/>
          <w:bCs/>
          <w:color w:val="000000"/>
          <w:sz w:val="24"/>
          <w:szCs w:val="24"/>
        </w:rPr>
        <w:t>Figure 1: Constraints faced by sheep f</w:t>
      </w:r>
      <w:r w:rsidR="00F06FB3" w:rsidRPr="009D49C5">
        <w:rPr>
          <w:rFonts w:ascii="Times New Roman" w:hAnsi="Times New Roman"/>
          <w:b/>
          <w:bCs/>
          <w:color w:val="000000"/>
          <w:sz w:val="24"/>
          <w:szCs w:val="24"/>
        </w:rPr>
        <w:t>armers</w:t>
      </w:r>
      <w:r w:rsidR="00F06FB3" w:rsidRPr="009D49C5">
        <w:rPr>
          <w:rFonts w:ascii="Times New Roman" w:hAnsi="Times New Roman"/>
          <w:b/>
          <w:color w:val="000000"/>
          <w:sz w:val="24"/>
          <w:szCs w:val="24"/>
        </w:rPr>
        <w:br w:type="page"/>
      </w:r>
    </w:p>
    <w:p w14:paraId="15C284B8" w14:textId="0117D59A" w:rsidR="00F06FB3" w:rsidRPr="009D49C5" w:rsidRDefault="00F06FB3" w:rsidP="001B39BA">
      <w:pPr>
        <w:spacing w:before="120" w:after="120" w:line="240" w:lineRule="auto"/>
        <w:rPr>
          <w:rFonts w:ascii="Times New Roman" w:hAnsi="Times New Roman"/>
          <w:b/>
          <w:sz w:val="24"/>
          <w:szCs w:val="24"/>
        </w:rPr>
      </w:pPr>
      <w:r w:rsidRPr="009D49C5">
        <w:rPr>
          <w:rFonts w:ascii="Times New Roman" w:hAnsi="Times New Roman"/>
          <w:b/>
          <w:color w:val="000000"/>
          <w:sz w:val="24"/>
          <w:szCs w:val="24"/>
        </w:rPr>
        <w:lastRenderedPageBreak/>
        <w:t xml:space="preserve">Table </w:t>
      </w:r>
      <w:r w:rsidR="00554AA5" w:rsidRPr="009D49C5">
        <w:rPr>
          <w:rFonts w:ascii="Times New Roman" w:hAnsi="Times New Roman"/>
          <w:b/>
          <w:color w:val="000000"/>
          <w:sz w:val="24"/>
          <w:szCs w:val="24"/>
        </w:rPr>
        <w:t>1</w:t>
      </w:r>
      <w:r w:rsidR="00640E68" w:rsidRPr="009D49C5">
        <w:rPr>
          <w:rFonts w:ascii="Times New Roman" w:hAnsi="Times New Roman"/>
          <w:b/>
          <w:color w:val="000000"/>
          <w:sz w:val="24"/>
          <w:szCs w:val="24"/>
        </w:rPr>
        <w:t>: Overall ranking of 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w:t>
      </w:r>
    </w:p>
    <w:tbl>
      <w:tblPr>
        <w:tblW w:w="12972" w:type="dxa"/>
        <w:jc w:val="center"/>
        <w:tblLayout w:type="fixed"/>
        <w:tblLook w:val="04A0" w:firstRow="1" w:lastRow="0" w:firstColumn="1" w:lastColumn="0" w:noHBand="0" w:noVBand="1"/>
      </w:tblPr>
      <w:tblGrid>
        <w:gridCol w:w="2195"/>
        <w:gridCol w:w="1075"/>
        <w:gridCol w:w="1076"/>
        <w:gridCol w:w="1076"/>
        <w:gridCol w:w="1076"/>
        <w:gridCol w:w="1076"/>
        <w:gridCol w:w="1076"/>
        <w:gridCol w:w="1076"/>
        <w:gridCol w:w="1076"/>
        <w:gridCol w:w="1076"/>
        <w:gridCol w:w="1077"/>
        <w:gridCol w:w="17"/>
      </w:tblGrid>
      <w:tr w:rsidR="00F06FB3" w:rsidRPr="009D49C5" w14:paraId="1F9AE7B5" w14:textId="77777777" w:rsidTr="00F06FB3">
        <w:trPr>
          <w:gridAfter w:val="1"/>
          <w:wAfter w:w="17" w:type="dxa"/>
          <w:trHeight w:val="201"/>
          <w:jc w:val="center"/>
        </w:trPr>
        <w:tc>
          <w:tcPr>
            <w:tcW w:w="219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6A4ED9" w14:textId="3FD87050" w:rsidR="00F06FB3" w:rsidRPr="009D49C5" w:rsidRDefault="00910E4B"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Constraints</w:t>
            </w:r>
          </w:p>
        </w:tc>
        <w:tc>
          <w:tcPr>
            <w:tcW w:w="1075" w:type="dxa"/>
            <w:tcBorders>
              <w:top w:val="single" w:sz="8" w:space="0" w:color="auto"/>
              <w:left w:val="nil"/>
              <w:bottom w:val="single" w:sz="4" w:space="0" w:color="auto"/>
              <w:right w:val="single" w:sz="8" w:space="0" w:color="auto"/>
            </w:tcBorders>
            <w:shd w:val="clear" w:color="auto" w:fill="auto"/>
            <w:noWrap/>
            <w:vAlign w:val="center"/>
            <w:hideMark/>
          </w:tcPr>
          <w:p w14:paraId="235FCA07"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2CD6374D"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1446C3"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EB6CBF"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III</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B7C748"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IV</w:t>
            </w:r>
          </w:p>
        </w:tc>
        <w:tc>
          <w:tcPr>
            <w:tcW w:w="10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8650492"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V</w:t>
            </w:r>
          </w:p>
        </w:tc>
        <w:tc>
          <w:tcPr>
            <w:tcW w:w="1076"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566D5923"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Total</w:t>
            </w:r>
          </w:p>
        </w:tc>
        <w:tc>
          <w:tcPr>
            <w:tcW w:w="107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C01768C" w14:textId="6802BAC7" w:rsidR="00F06FB3" w:rsidRPr="009D49C5" w:rsidRDefault="00463962" w:rsidP="001B39BA">
            <w:pPr>
              <w:spacing w:before="120" w:after="120" w:line="240" w:lineRule="auto"/>
              <w:jc w:val="center"/>
              <w:rPr>
                <w:rFonts w:ascii="Times New Roman" w:hAnsi="Times New Roman"/>
                <w:b/>
                <w:color w:val="000000"/>
                <w:sz w:val="24"/>
                <w:szCs w:val="24"/>
              </w:rPr>
            </w:pPr>
            <w:r>
              <w:rPr>
                <w:rFonts w:ascii="Times New Roman" w:hAnsi="Times New Roman"/>
                <w:b/>
                <w:color w:val="000000"/>
                <w:sz w:val="24"/>
                <w:szCs w:val="24"/>
              </w:rPr>
              <w:t>Total s</w:t>
            </w:r>
            <w:r w:rsidR="00F06FB3" w:rsidRPr="009D49C5">
              <w:rPr>
                <w:rFonts w:ascii="Times New Roman" w:hAnsi="Times New Roman"/>
                <w:b/>
                <w:color w:val="000000"/>
                <w:sz w:val="24"/>
                <w:szCs w:val="24"/>
              </w:rPr>
              <w:t>core</w:t>
            </w:r>
          </w:p>
        </w:tc>
        <w:tc>
          <w:tcPr>
            <w:tcW w:w="1076"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1F2DA2BE" w14:textId="3CB60DD6" w:rsidR="00F06FB3" w:rsidRPr="009D49C5" w:rsidRDefault="00463962" w:rsidP="001B39BA">
            <w:pPr>
              <w:spacing w:before="120" w:after="120" w:line="240" w:lineRule="auto"/>
              <w:jc w:val="center"/>
              <w:rPr>
                <w:rFonts w:ascii="Times New Roman" w:hAnsi="Times New Roman"/>
                <w:b/>
                <w:color w:val="000000"/>
                <w:sz w:val="24"/>
                <w:szCs w:val="24"/>
              </w:rPr>
            </w:pPr>
            <w:r>
              <w:rPr>
                <w:rFonts w:ascii="Times New Roman" w:hAnsi="Times New Roman"/>
                <w:b/>
                <w:color w:val="000000"/>
                <w:sz w:val="24"/>
                <w:szCs w:val="24"/>
              </w:rPr>
              <w:t>Mean s</w:t>
            </w:r>
            <w:r w:rsidR="00F06FB3" w:rsidRPr="009D49C5">
              <w:rPr>
                <w:rFonts w:ascii="Times New Roman" w:hAnsi="Times New Roman"/>
                <w:b/>
                <w:color w:val="000000"/>
                <w:sz w:val="24"/>
                <w:szCs w:val="24"/>
              </w:rPr>
              <w:t>core</w:t>
            </w:r>
          </w:p>
        </w:tc>
        <w:tc>
          <w:tcPr>
            <w:tcW w:w="1077"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34C90A3F"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48D789F1" w14:textId="77777777" w:rsidTr="00F06FB3">
        <w:trPr>
          <w:gridAfter w:val="1"/>
          <w:wAfter w:w="17" w:type="dxa"/>
          <w:trHeight w:val="211"/>
          <w:jc w:val="center"/>
        </w:trPr>
        <w:tc>
          <w:tcPr>
            <w:tcW w:w="2195" w:type="dxa"/>
            <w:vMerge/>
            <w:tcBorders>
              <w:top w:val="single" w:sz="8" w:space="0" w:color="auto"/>
              <w:left w:val="single" w:sz="8" w:space="0" w:color="auto"/>
              <w:bottom w:val="single" w:sz="8" w:space="0" w:color="000000"/>
              <w:right w:val="single" w:sz="8" w:space="0" w:color="auto"/>
            </w:tcBorders>
            <w:vAlign w:val="center"/>
            <w:hideMark/>
          </w:tcPr>
          <w:p w14:paraId="14B7D5E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5" w:type="dxa"/>
            <w:tcBorders>
              <w:top w:val="nil"/>
              <w:left w:val="nil"/>
              <w:bottom w:val="nil"/>
              <w:right w:val="single" w:sz="8" w:space="0" w:color="auto"/>
            </w:tcBorders>
            <w:shd w:val="clear" w:color="auto" w:fill="auto"/>
            <w:noWrap/>
            <w:vAlign w:val="center"/>
            <w:hideMark/>
          </w:tcPr>
          <w:p w14:paraId="6B96063C"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Score</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757A2DA5"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75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360AE6"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60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4D126B"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C845E7"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40</w:t>
            </w:r>
          </w:p>
        </w:tc>
        <w:tc>
          <w:tcPr>
            <w:tcW w:w="1076" w:type="dxa"/>
            <w:tcBorders>
              <w:top w:val="nil"/>
              <w:left w:val="single" w:sz="8" w:space="0" w:color="auto"/>
              <w:bottom w:val="nil"/>
              <w:right w:val="single" w:sz="8" w:space="0" w:color="auto"/>
            </w:tcBorders>
            <w:shd w:val="clear" w:color="auto" w:fill="auto"/>
            <w:noWrap/>
            <w:vAlign w:val="center"/>
            <w:hideMark/>
          </w:tcPr>
          <w:p w14:paraId="342E56C8"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24</w:t>
            </w:r>
          </w:p>
        </w:tc>
        <w:tc>
          <w:tcPr>
            <w:tcW w:w="1076" w:type="dxa"/>
            <w:vMerge/>
            <w:tcBorders>
              <w:top w:val="single" w:sz="8" w:space="0" w:color="auto"/>
              <w:left w:val="nil"/>
              <w:bottom w:val="single" w:sz="8" w:space="0" w:color="000000"/>
              <w:right w:val="single" w:sz="4" w:space="0" w:color="auto"/>
            </w:tcBorders>
            <w:vAlign w:val="center"/>
            <w:hideMark/>
          </w:tcPr>
          <w:p w14:paraId="70C40268"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4" w:space="0" w:color="auto"/>
            </w:tcBorders>
            <w:vAlign w:val="center"/>
            <w:hideMark/>
          </w:tcPr>
          <w:p w14:paraId="2A9D422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8" w:space="0" w:color="auto"/>
            </w:tcBorders>
            <w:vAlign w:val="center"/>
            <w:hideMark/>
          </w:tcPr>
          <w:p w14:paraId="6DFE804B"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vMerge/>
            <w:tcBorders>
              <w:top w:val="single" w:sz="8" w:space="0" w:color="auto"/>
              <w:left w:val="nil"/>
              <w:bottom w:val="single" w:sz="8" w:space="0" w:color="000000"/>
              <w:right w:val="single" w:sz="8" w:space="0" w:color="auto"/>
            </w:tcBorders>
            <w:vAlign w:val="center"/>
            <w:hideMark/>
          </w:tcPr>
          <w:p w14:paraId="578C9FB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3CF4A87D"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FD3BC51" w14:textId="658D386B"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Production</w:t>
            </w:r>
          </w:p>
        </w:tc>
        <w:tc>
          <w:tcPr>
            <w:tcW w:w="1075" w:type="dxa"/>
            <w:tcBorders>
              <w:top w:val="single" w:sz="4" w:space="0" w:color="auto"/>
              <w:left w:val="nil"/>
              <w:bottom w:val="single" w:sz="4" w:space="0" w:color="auto"/>
              <w:right w:val="single" w:sz="8" w:space="0" w:color="auto"/>
            </w:tcBorders>
            <w:shd w:val="clear" w:color="auto" w:fill="auto"/>
            <w:noWrap/>
            <w:vAlign w:val="center"/>
            <w:hideMark/>
          </w:tcPr>
          <w:p w14:paraId="48EC3A2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297EE18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39</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9DB95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39</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C80F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C8AA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w:t>
            </w:r>
          </w:p>
        </w:tc>
        <w:tc>
          <w:tcPr>
            <w:tcW w:w="10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70EDD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20</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6861D0A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8FB98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8135</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23CCE50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54.23</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067B22D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0BB2A027"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10F08C18"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773B2F89"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349B8B2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2925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68F6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2340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28C87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9EAFA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840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6BC6801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480</w:t>
            </w:r>
          </w:p>
        </w:tc>
        <w:tc>
          <w:tcPr>
            <w:tcW w:w="1076" w:type="dxa"/>
            <w:vMerge/>
            <w:tcBorders>
              <w:top w:val="nil"/>
              <w:left w:val="nil"/>
              <w:bottom w:val="single" w:sz="4" w:space="0" w:color="000000"/>
              <w:right w:val="single" w:sz="4" w:space="0" w:color="auto"/>
            </w:tcBorders>
            <w:vAlign w:val="center"/>
            <w:hideMark/>
          </w:tcPr>
          <w:p w14:paraId="392E244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3A321A0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2F1E13E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2FEF5592"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08EF700C"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5EB6B109" w14:textId="0A02A963"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Feeding</w:t>
            </w:r>
          </w:p>
        </w:tc>
        <w:tc>
          <w:tcPr>
            <w:tcW w:w="1075" w:type="dxa"/>
            <w:tcBorders>
              <w:top w:val="nil"/>
              <w:left w:val="nil"/>
              <w:bottom w:val="single" w:sz="4" w:space="0" w:color="auto"/>
              <w:right w:val="single" w:sz="8" w:space="0" w:color="auto"/>
            </w:tcBorders>
            <w:shd w:val="clear" w:color="auto" w:fill="auto"/>
            <w:noWrap/>
            <w:vAlign w:val="center"/>
            <w:hideMark/>
          </w:tcPr>
          <w:p w14:paraId="21B2A14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5CE2EA8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4D0C6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E265F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6EDA0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17</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1DAEE67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59CCCF6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3D90A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9759</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1E29E7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65.06</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7DE658F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7EEB897C"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64AA22F2"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6E0B8CA8"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4C1FF4B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6375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FB77F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1800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36A2D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10DC1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680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7AD8D53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144</w:t>
            </w:r>
          </w:p>
        </w:tc>
        <w:tc>
          <w:tcPr>
            <w:tcW w:w="1076" w:type="dxa"/>
            <w:vMerge/>
            <w:tcBorders>
              <w:top w:val="nil"/>
              <w:left w:val="nil"/>
              <w:bottom w:val="single" w:sz="4" w:space="0" w:color="000000"/>
              <w:right w:val="single" w:sz="4" w:space="0" w:color="auto"/>
            </w:tcBorders>
            <w:vAlign w:val="center"/>
            <w:hideMark/>
          </w:tcPr>
          <w:p w14:paraId="6B7998C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32E6911D"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5259CD6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5A295695"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2BDC94F9"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2D0667D0" w14:textId="77249621"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Healthcare</w:t>
            </w:r>
          </w:p>
        </w:tc>
        <w:tc>
          <w:tcPr>
            <w:tcW w:w="1075" w:type="dxa"/>
            <w:tcBorders>
              <w:top w:val="nil"/>
              <w:left w:val="nil"/>
              <w:bottom w:val="single" w:sz="4" w:space="0" w:color="auto"/>
              <w:right w:val="single" w:sz="8" w:space="0" w:color="auto"/>
            </w:tcBorders>
            <w:shd w:val="clear" w:color="auto" w:fill="auto"/>
            <w:noWrap/>
            <w:vAlign w:val="center"/>
            <w:hideMark/>
          </w:tcPr>
          <w:p w14:paraId="69C9638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6DFB875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83B38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C02D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49</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54B03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35</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11F81E5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31</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76B0E80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C1B75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5544</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1A2A4E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36.96</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679DCD5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2FFC2469"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484BD7AB"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209D9257"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5803D79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1A5D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1260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F45D4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C739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1400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17DC5F0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744</w:t>
            </w:r>
          </w:p>
        </w:tc>
        <w:tc>
          <w:tcPr>
            <w:tcW w:w="1076" w:type="dxa"/>
            <w:vMerge/>
            <w:tcBorders>
              <w:top w:val="nil"/>
              <w:left w:val="nil"/>
              <w:bottom w:val="single" w:sz="4" w:space="0" w:color="000000"/>
              <w:right w:val="single" w:sz="4" w:space="0" w:color="auto"/>
            </w:tcBorders>
            <w:vAlign w:val="center"/>
            <w:hideMark/>
          </w:tcPr>
          <w:p w14:paraId="7C362ED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45B0AB4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25A7984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298A0C0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114143C4" w14:textId="77777777" w:rsidTr="00F06FB3">
        <w:trPr>
          <w:gridAfter w:val="1"/>
          <w:wAfter w:w="17" w:type="dxa"/>
          <w:trHeight w:val="201"/>
          <w:jc w:val="center"/>
        </w:trPr>
        <w:tc>
          <w:tcPr>
            <w:tcW w:w="219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70DAF00" w14:textId="12841EFB"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Marketing</w:t>
            </w:r>
          </w:p>
        </w:tc>
        <w:tc>
          <w:tcPr>
            <w:tcW w:w="1075" w:type="dxa"/>
            <w:tcBorders>
              <w:top w:val="nil"/>
              <w:left w:val="nil"/>
              <w:bottom w:val="single" w:sz="4" w:space="0" w:color="auto"/>
              <w:right w:val="single" w:sz="8" w:space="0" w:color="auto"/>
            </w:tcBorders>
            <w:shd w:val="clear" w:color="auto" w:fill="auto"/>
            <w:noWrap/>
            <w:vAlign w:val="center"/>
            <w:hideMark/>
          </w:tcPr>
          <w:p w14:paraId="62FF918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017FC67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EE4AF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BF410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2F41B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37</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44F9BFA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55</w:t>
            </w:r>
          </w:p>
        </w:tc>
        <w:tc>
          <w:tcPr>
            <w:tcW w:w="1076" w:type="dxa"/>
            <w:vMerge w:val="restart"/>
            <w:tcBorders>
              <w:top w:val="nil"/>
              <w:left w:val="nil"/>
              <w:bottom w:val="single" w:sz="4" w:space="0" w:color="000000"/>
              <w:right w:val="single" w:sz="4" w:space="0" w:color="auto"/>
            </w:tcBorders>
            <w:shd w:val="clear" w:color="auto" w:fill="auto"/>
            <w:noWrap/>
            <w:vAlign w:val="center"/>
            <w:hideMark/>
          </w:tcPr>
          <w:p w14:paraId="3C3B761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2F12B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6250</w:t>
            </w:r>
          </w:p>
        </w:tc>
        <w:tc>
          <w:tcPr>
            <w:tcW w:w="1076"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38ED208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41.67</w:t>
            </w:r>
          </w:p>
        </w:tc>
        <w:tc>
          <w:tcPr>
            <w:tcW w:w="1077" w:type="dxa"/>
            <w:vMerge w:val="restart"/>
            <w:tcBorders>
              <w:top w:val="nil"/>
              <w:left w:val="nil"/>
              <w:bottom w:val="single" w:sz="4" w:space="0" w:color="000000"/>
              <w:right w:val="single" w:sz="8" w:space="0" w:color="auto"/>
            </w:tcBorders>
            <w:shd w:val="clear" w:color="auto" w:fill="auto"/>
            <w:noWrap/>
            <w:vAlign w:val="center"/>
            <w:hideMark/>
          </w:tcPr>
          <w:p w14:paraId="7C061AD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354CB777" w14:textId="77777777" w:rsidTr="00F06FB3">
        <w:trPr>
          <w:gridAfter w:val="1"/>
          <w:wAfter w:w="17" w:type="dxa"/>
          <w:trHeight w:val="201"/>
          <w:jc w:val="center"/>
        </w:trPr>
        <w:tc>
          <w:tcPr>
            <w:tcW w:w="2195" w:type="dxa"/>
            <w:vMerge/>
            <w:tcBorders>
              <w:top w:val="nil"/>
              <w:left w:val="single" w:sz="8" w:space="0" w:color="auto"/>
              <w:bottom w:val="single" w:sz="4" w:space="0" w:color="000000"/>
              <w:right w:val="single" w:sz="8" w:space="0" w:color="auto"/>
            </w:tcBorders>
            <w:vAlign w:val="center"/>
            <w:hideMark/>
          </w:tcPr>
          <w:p w14:paraId="0FD16197"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075" w:type="dxa"/>
            <w:tcBorders>
              <w:top w:val="nil"/>
              <w:left w:val="nil"/>
              <w:bottom w:val="single" w:sz="4" w:space="0" w:color="auto"/>
              <w:right w:val="single" w:sz="8" w:space="0" w:color="auto"/>
            </w:tcBorders>
            <w:shd w:val="clear" w:color="auto" w:fill="auto"/>
            <w:noWrap/>
            <w:vAlign w:val="center"/>
            <w:hideMark/>
          </w:tcPr>
          <w:p w14:paraId="6E9997D9"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1563504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0C662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B89BC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3CC31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1480</w:t>
            </w:r>
          </w:p>
        </w:tc>
        <w:tc>
          <w:tcPr>
            <w:tcW w:w="1076" w:type="dxa"/>
            <w:tcBorders>
              <w:top w:val="nil"/>
              <w:left w:val="single" w:sz="8" w:space="0" w:color="auto"/>
              <w:bottom w:val="single" w:sz="4" w:space="0" w:color="auto"/>
              <w:right w:val="single" w:sz="8" w:space="0" w:color="auto"/>
            </w:tcBorders>
            <w:shd w:val="clear" w:color="auto" w:fill="auto"/>
            <w:noWrap/>
            <w:vAlign w:val="center"/>
            <w:hideMark/>
          </w:tcPr>
          <w:p w14:paraId="0314F9C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1320</w:t>
            </w:r>
          </w:p>
        </w:tc>
        <w:tc>
          <w:tcPr>
            <w:tcW w:w="1076" w:type="dxa"/>
            <w:vMerge/>
            <w:tcBorders>
              <w:top w:val="nil"/>
              <w:left w:val="nil"/>
              <w:bottom w:val="single" w:sz="4" w:space="0" w:color="000000"/>
              <w:right w:val="single" w:sz="4" w:space="0" w:color="auto"/>
            </w:tcBorders>
            <w:vAlign w:val="center"/>
            <w:hideMark/>
          </w:tcPr>
          <w:p w14:paraId="56BE6E5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4" w:space="0" w:color="auto"/>
            </w:tcBorders>
            <w:vAlign w:val="center"/>
            <w:hideMark/>
          </w:tcPr>
          <w:p w14:paraId="629C5B98"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nil"/>
              <w:left w:val="single" w:sz="4" w:space="0" w:color="auto"/>
              <w:bottom w:val="single" w:sz="4" w:space="0" w:color="000000"/>
              <w:right w:val="single" w:sz="8" w:space="0" w:color="auto"/>
            </w:tcBorders>
            <w:vAlign w:val="center"/>
            <w:hideMark/>
          </w:tcPr>
          <w:p w14:paraId="2372D27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vMerge/>
            <w:tcBorders>
              <w:top w:val="nil"/>
              <w:left w:val="nil"/>
              <w:bottom w:val="single" w:sz="4" w:space="0" w:color="000000"/>
              <w:right w:val="single" w:sz="8" w:space="0" w:color="auto"/>
            </w:tcBorders>
            <w:vAlign w:val="center"/>
            <w:hideMark/>
          </w:tcPr>
          <w:p w14:paraId="070065C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68DB174B" w14:textId="77777777" w:rsidTr="00F06FB3">
        <w:trPr>
          <w:gridAfter w:val="1"/>
          <w:wAfter w:w="17" w:type="dxa"/>
          <w:trHeight w:val="201"/>
          <w:jc w:val="center"/>
        </w:trPr>
        <w:tc>
          <w:tcPr>
            <w:tcW w:w="2195" w:type="dxa"/>
            <w:vMerge w:val="restart"/>
            <w:tcBorders>
              <w:top w:val="nil"/>
              <w:left w:val="single" w:sz="8" w:space="0" w:color="auto"/>
              <w:bottom w:val="single" w:sz="8" w:space="0" w:color="auto"/>
              <w:right w:val="single" w:sz="8" w:space="0" w:color="auto"/>
            </w:tcBorders>
            <w:shd w:val="clear" w:color="auto" w:fill="auto"/>
            <w:noWrap/>
            <w:vAlign w:val="center"/>
            <w:hideMark/>
          </w:tcPr>
          <w:p w14:paraId="5B2730F6" w14:textId="6E19F5EE"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General</w:t>
            </w:r>
          </w:p>
        </w:tc>
        <w:tc>
          <w:tcPr>
            <w:tcW w:w="1075" w:type="dxa"/>
            <w:tcBorders>
              <w:top w:val="nil"/>
              <w:left w:val="nil"/>
              <w:bottom w:val="single" w:sz="8" w:space="0" w:color="auto"/>
              <w:right w:val="single" w:sz="8" w:space="0" w:color="auto"/>
            </w:tcBorders>
            <w:shd w:val="clear" w:color="auto" w:fill="auto"/>
            <w:noWrap/>
            <w:vAlign w:val="center"/>
            <w:hideMark/>
          </w:tcPr>
          <w:p w14:paraId="098E3A5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305FECF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11F09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484B5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33</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7F2B2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60</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3A6B21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35</w:t>
            </w:r>
          </w:p>
        </w:tc>
        <w:tc>
          <w:tcPr>
            <w:tcW w:w="1076" w:type="dxa"/>
            <w:vMerge w:val="restart"/>
            <w:tcBorders>
              <w:top w:val="nil"/>
              <w:left w:val="nil"/>
              <w:bottom w:val="single" w:sz="8" w:space="0" w:color="auto"/>
              <w:right w:val="single" w:sz="4" w:space="0" w:color="auto"/>
            </w:tcBorders>
            <w:shd w:val="clear" w:color="auto" w:fill="auto"/>
            <w:noWrap/>
            <w:vAlign w:val="center"/>
            <w:hideMark/>
          </w:tcPr>
          <w:p w14:paraId="3D0ABDB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vMerge w:val="restart"/>
            <w:tcBorders>
              <w:top w:val="nil"/>
              <w:left w:val="single" w:sz="4" w:space="0" w:color="auto"/>
              <w:bottom w:val="single" w:sz="8" w:space="0" w:color="auto"/>
              <w:right w:val="single" w:sz="4" w:space="0" w:color="auto"/>
            </w:tcBorders>
            <w:shd w:val="clear" w:color="auto" w:fill="auto"/>
            <w:noWrap/>
            <w:vAlign w:val="center"/>
            <w:hideMark/>
          </w:tcPr>
          <w:p w14:paraId="601C4F5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6225</w:t>
            </w:r>
          </w:p>
        </w:tc>
        <w:tc>
          <w:tcPr>
            <w:tcW w:w="1076" w:type="dxa"/>
            <w:vMerge w:val="restart"/>
            <w:tcBorders>
              <w:top w:val="nil"/>
              <w:left w:val="single" w:sz="4" w:space="0" w:color="auto"/>
              <w:bottom w:val="single" w:sz="8" w:space="0" w:color="auto"/>
              <w:right w:val="single" w:sz="8" w:space="0" w:color="auto"/>
            </w:tcBorders>
            <w:shd w:val="clear" w:color="auto" w:fill="auto"/>
            <w:noWrap/>
            <w:vAlign w:val="center"/>
            <w:hideMark/>
          </w:tcPr>
          <w:p w14:paraId="391CE29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41.50</w:t>
            </w:r>
          </w:p>
        </w:tc>
        <w:tc>
          <w:tcPr>
            <w:tcW w:w="1077" w:type="dxa"/>
            <w:vMerge w:val="restart"/>
            <w:tcBorders>
              <w:top w:val="nil"/>
              <w:left w:val="nil"/>
              <w:bottom w:val="single" w:sz="8" w:space="0" w:color="auto"/>
              <w:right w:val="single" w:sz="8" w:space="0" w:color="auto"/>
            </w:tcBorders>
            <w:shd w:val="clear" w:color="auto" w:fill="auto"/>
            <w:noWrap/>
            <w:vAlign w:val="center"/>
            <w:hideMark/>
          </w:tcPr>
          <w:p w14:paraId="242CE1B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7D278440" w14:textId="77777777" w:rsidTr="00F06FB3">
        <w:trPr>
          <w:gridAfter w:val="1"/>
          <w:wAfter w:w="17" w:type="dxa"/>
          <w:trHeight w:val="211"/>
          <w:jc w:val="center"/>
        </w:trPr>
        <w:tc>
          <w:tcPr>
            <w:tcW w:w="2195" w:type="dxa"/>
            <w:vMerge/>
            <w:tcBorders>
              <w:top w:val="single" w:sz="8" w:space="0" w:color="auto"/>
              <w:left w:val="single" w:sz="8" w:space="0" w:color="auto"/>
              <w:bottom w:val="single" w:sz="8" w:space="0" w:color="000000"/>
              <w:right w:val="single" w:sz="8" w:space="0" w:color="auto"/>
            </w:tcBorders>
            <w:vAlign w:val="center"/>
            <w:hideMark/>
          </w:tcPr>
          <w:p w14:paraId="381989D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5" w:type="dxa"/>
            <w:tcBorders>
              <w:top w:val="single" w:sz="8" w:space="0" w:color="auto"/>
              <w:left w:val="nil"/>
              <w:bottom w:val="single" w:sz="8" w:space="0" w:color="auto"/>
              <w:right w:val="single" w:sz="8" w:space="0" w:color="auto"/>
            </w:tcBorders>
            <w:shd w:val="clear" w:color="auto" w:fill="auto"/>
            <w:noWrap/>
            <w:vAlign w:val="center"/>
            <w:hideMark/>
          </w:tcPr>
          <w:p w14:paraId="46C9BEAB"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6" w:type="dxa"/>
            <w:tcBorders>
              <w:top w:val="single" w:sz="8" w:space="0" w:color="auto"/>
              <w:left w:val="nil"/>
              <w:bottom w:val="single" w:sz="8" w:space="0" w:color="auto"/>
              <w:right w:val="single" w:sz="8" w:space="0" w:color="auto"/>
            </w:tcBorders>
            <w:shd w:val="clear" w:color="auto" w:fill="auto"/>
            <w:noWrap/>
            <w:vAlign w:val="center"/>
            <w:hideMark/>
          </w:tcPr>
          <w:p w14:paraId="44A47D7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75</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6EF64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1260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EBFCA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1650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4794B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2400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20FD5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840</w:t>
            </w:r>
          </w:p>
        </w:tc>
        <w:tc>
          <w:tcPr>
            <w:tcW w:w="1076" w:type="dxa"/>
            <w:vMerge/>
            <w:tcBorders>
              <w:top w:val="single" w:sz="8" w:space="0" w:color="auto"/>
              <w:left w:val="nil"/>
              <w:bottom w:val="single" w:sz="8" w:space="0" w:color="000000"/>
              <w:right w:val="single" w:sz="4" w:space="0" w:color="auto"/>
            </w:tcBorders>
            <w:vAlign w:val="center"/>
            <w:hideMark/>
          </w:tcPr>
          <w:p w14:paraId="51A473D5"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4" w:space="0" w:color="auto"/>
            </w:tcBorders>
            <w:vAlign w:val="center"/>
            <w:hideMark/>
          </w:tcPr>
          <w:p w14:paraId="2CFCA22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vMerge/>
            <w:tcBorders>
              <w:top w:val="single" w:sz="8" w:space="0" w:color="auto"/>
              <w:left w:val="single" w:sz="4" w:space="0" w:color="auto"/>
              <w:bottom w:val="single" w:sz="8" w:space="0" w:color="000000"/>
              <w:right w:val="single" w:sz="8" w:space="0" w:color="auto"/>
            </w:tcBorders>
            <w:vAlign w:val="center"/>
            <w:hideMark/>
          </w:tcPr>
          <w:p w14:paraId="72E64C1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vMerge/>
            <w:tcBorders>
              <w:top w:val="single" w:sz="8" w:space="0" w:color="auto"/>
              <w:left w:val="nil"/>
              <w:bottom w:val="single" w:sz="8" w:space="0" w:color="000000"/>
              <w:right w:val="single" w:sz="8" w:space="0" w:color="auto"/>
            </w:tcBorders>
            <w:vAlign w:val="center"/>
            <w:hideMark/>
          </w:tcPr>
          <w:p w14:paraId="08032ED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5CD332AD" w14:textId="77777777" w:rsidTr="00F06FB3">
        <w:trPr>
          <w:gridAfter w:val="1"/>
          <w:wAfter w:w="17" w:type="dxa"/>
          <w:trHeight w:val="211"/>
          <w:jc w:val="center"/>
        </w:trPr>
        <w:tc>
          <w:tcPr>
            <w:tcW w:w="2195" w:type="dxa"/>
            <w:tcBorders>
              <w:top w:val="nil"/>
              <w:left w:val="nil"/>
              <w:bottom w:val="nil"/>
              <w:right w:val="nil"/>
            </w:tcBorders>
            <w:shd w:val="clear" w:color="auto" w:fill="auto"/>
            <w:noWrap/>
            <w:vAlign w:val="center"/>
            <w:hideMark/>
          </w:tcPr>
          <w:p w14:paraId="70098F45"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5" w:type="dxa"/>
            <w:tcBorders>
              <w:top w:val="nil"/>
              <w:left w:val="single" w:sz="8" w:space="0" w:color="auto"/>
              <w:bottom w:val="single" w:sz="8" w:space="0" w:color="auto"/>
              <w:right w:val="single" w:sz="8" w:space="0" w:color="auto"/>
            </w:tcBorders>
            <w:shd w:val="clear" w:color="auto" w:fill="auto"/>
            <w:noWrap/>
            <w:vAlign w:val="center"/>
            <w:hideMark/>
          </w:tcPr>
          <w:p w14:paraId="39CA4C5E" w14:textId="1C507BC7" w:rsidR="00F06FB3" w:rsidRPr="009D49C5" w:rsidRDefault="00910E4B" w:rsidP="001B39BA">
            <w:pPr>
              <w:spacing w:before="120" w:after="120" w:line="240" w:lineRule="auto"/>
              <w:jc w:val="center"/>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E0873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AF42D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A4C68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60929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nil"/>
              <w:left w:val="single" w:sz="8" w:space="0" w:color="auto"/>
              <w:bottom w:val="single" w:sz="8" w:space="0" w:color="auto"/>
              <w:right w:val="single" w:sz="8" w:space="0" w:color="auto"/>
            </w:tcBorders>
            <w:shd w:val="clear" w:color="auto" w:fill="auto"/>
            <w:noWrap/>
            <w:vAlign w:val="center"/>
            <w:hideMark/>
          </w:tcPr>
          <w:p w14:paraId="5DE38BA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76" w:type="dxa"/>
            <w:tcBorders>
              <w:top w:val="nil"/>
              <w:left w:val="nil"/>
              <w:bottom w:val="nil"/>
              <w:right w:val="nil"/>
            </w:tcBorders>
            <w:shd w:val="clear" w:color="auto" w:fill="auto"/>
            <w:noWrap/>
            <w:vAlign w:val="center"/>
            <w:hideMark/>
          </w:tcPr>
          <w:p w14:paraId="7D70A036"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tcBorders>
              <w:top w:val="nil"/>
              <w:left w:val="nil"/>
              <w:bottom w:val="nil"/>
              <w:right w:val="nil"/>
            </w:tcBorders>
            <w:shd w:val="clear" w:color="auto" w:fill="auto"/>
            <w:noWrap/>
            <w:vAlign w:val="center"/>
            <w:hideMark/>
          </w:tcPr>
          <w:p w14:paraId="64BF3A1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6" w:type="dxa"/>
            <w:tcBorders>
              <w:top w:val="nil"/>
              <w:left w:val="nil"/>
              <w:bottom w:val="nil"/>
              <w:right w:val="nil"/>
            </w:tcBorders>
            <w:shd w:val="clear" w:color="auto" w:fill="auto"/>
            <w:noWrap/>
            <w:vAlign w:val="center"/>
            <w:hideMark/>
          </w:tcPr>
          <w:p w14:paraId="1723812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7" w:type="dxa"/>
            <w:tcBorders>
              <w:top w:val="nil"/>
              <w:left w:val="nil"/>
              <w:bottom w:val="nil"/>
              <w:right w:val="nil"/>
            </w:tcBorders>
            <w:shd w:val="clear" w:color="auto" w:fill="auto"/>
            <w:noWrap/>
            <w:vAlign w:val="center"/>
            <w:hideMark/>
          </w:tcPr>
          <w:p w14:paraId="481EB35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54B988FB" w14:textId="77777777" w:rsidTr="00F06FB3">
        <w:trPr>
          <w:trHeight w:val="201"/>
          <w:jc w:val="center"/>
        </w:trPr>
        <w:tc>
          <w:tcPr>
            <w:tcW w:w="12972" w:type="dxa"/>
            <w:gridSpan w:val="12"/>
            <w:tcBorders>
              <w:top w:val="nil"/>
              <w:left w:val="nil"/>
              <w:bottom w:val="nil"/>
              <w:right w:val="nil"/>
            </w:tcBorders>
            <w:shd w:val="clear" w:color="auto" w:fill="auto"/>
            <w:noWrap/>
            <w:vAlign w:val="center"/>
            <w:hideMark/>
          </w:tcPr>
          <w:p w14:paraId="2D4BEC6B" w14:textId="77777777" w:rsidR="00F06FB3" w:rsidRPr="00463962" w:rsidRDefault="00F06FB3" w:rsidP="001B39BA">
            <w:pPr>
              <w:spacing w:before="120" w:after="120" w:line="240" w:lineRule="auto"/>
              <w:rPr>
                <w:rFonts w:ascii="Times New Roman" w:hAnsi="Times New Roman"/>
                <w:sz w:val="24"/>
                <w:szCs w:val="24"/>
              </w:rPr>
            </w:pPr>
            <w:r w:rsidRPr="00463962">
              <w:rPr>
                <w:rFonts w:ascii="Times New Roman" w:hAnsi="Times New Roman"/>
                <w:color w:val="000000"/>
              </w:rPr>
              <w:t xml:space="preserve">Note: x = Scale value; f = Number of </w:t>
            </w:r>
            <w:r w:rsidR="00554AA5" w:rsidRPr="00463962">
              <w:rPr>
                <w:rFonts w:ascii="Times New Roman" w:hAnsi="Times New Roman"/>
                <w:color w:val="000000"/>
              </w:rPr>
              <w:t>owners</w:t>
            </w:r>
            <w:r w:rsidRPr="00463962">
              <w:rPr>
                <w:rFonts w:ascii="Times New Roman" w:hAnsi="Times New Roman"/>
                <w:color w:val="000000"/>
              </w:rPr>
              <w:t xml:space="preserve">; </w:t>
            </w:r>
            <w:proofErr w:type="spellStart"/>
            <w:r w:rsidRPr="00463962">
              <w:rPr>
                <w:rFonts w:ascii="Times New Roman" w:hAnsi="Times New Roman"/>
                <w:color w:val="000000"/>
              </w:rPr>
              <w:t>fx</w:t>
            </w:r>
            <w:proofErr w:type="spellEnd"/>
            <w:r w:rsidRPr="00463962">
              <w:rPr>
                <w:rFonts w:ascii="Times New Roman" w:hAnsi="Times New Roman"/>
                <w:color w:val="000000"/>
              </w:rPr>
              <w:t xml:space="preserve"> = Score</w:t>
            </w:r>
          </w:p>
        </w:tc>
      </w:tr>
    </w:tbl>
    <w:p w14:paraId="6CC8E34B" w14:textId="77777777" w:rsidR="00F06FB3" w:rsidRPr="009D49C5" w:rsidRDefault="00F06FB3" w:rsidP="001B39BA">
      <w:pPr>
        <w:spacing w:before="120" w:after="120" w:line="240" w:lineRule="auto"/>
        <w:rPr>
          <w:rFonts w:ascii="Times New Roman" w:hAnsi="Times New Roman"/>
          <w:sz w:val="24"/>
          <w:szCs w:val="24"/>
        </w:rPr>
      </w:pPr>
    </w:p>
    <w:p w14:paraId="71C4937A" w14:textId="26DF7A6D" w:rsidR="00F06FB3" w:rsidRPr="009D49C5" w:rsidRDefault="00F06FB3" w:rsidP="001B39BA">
      <w:pPr>
        <w:spacing w:before="120" w:after="120" w:line="240" w:lineRule="auto"/>
        <w:rPr>
          <w:rFonts w:ascii="Times New Roman" w:hAnsi="Times New Roman"/>
          <w:b/>
          <w:color w:val="000000"/>
          <w:sz w:val="24"/>
          <w:szCs w:val="24"/>
        </w:rPr>
      </w:pPr>
      <w:r w:rsidRPr="009D49C5">
        <w:rPr>
          <w:rFonts w:ascii="Times New Roman" w:hAnsi="Times New Roman"/>
          <w:b/>
          <w:color w:val="000000"/>
          <w:sz w:val="24"/>
          <w:szCs w:val="24"/>
        </w:rPr>
        <w:t xml:space="preserve">Table </w:t>
      </w:r>
      <w:r w:rsidR="00554AA5" w:rsidRPr="009D49C5">
        <w:rPr>
          <w:rFonts w:ascii="Times New Roman" w:hAnsi="Times New Roman"/>
          <w:b/>
          <w:color w:val="000000"/>
          <w:sz w:val="24"/>
          <w:szCs w:val="24"/>
        </w:rPr>
        <w:t>2</w:t>
      </w:r>
      <w:r w:rsidR="00640E68" w:rsidRPr="009D49C5">
        <w:rPr>
          <w:rFonts w:ascii="Times New Roman" w:hAnsi="Times New Roman"/>
          <w:b/>
          <w:color w:val="000000"/>
          <w:sz w:val="24"/>
          <w:szCs w:val="24"/>
        </w:rPr>
        <w:t>: Ranking of 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 in</w:t>
      </w:r>
      <w:r w:rsidRPr="009D49C5">
        <w:rPr>
          <w:rFonts w:ascii="Times New Roman" w:hAnsi="Times New Roman"/>
          <w:b/>
          <w:color w:val="000000"/>
          <w:sz w:val="24"/>
          <w:szCs w:val="24"/>
        </w:rPr>
        <w:t xml:space="preserve"> the Central Dry Zone</w:t>
      </w:r>
    </w:p>
    <w:tbl>
      <w:tblPr>
        <w:tblW w:w="13008" w:type="dxa"/>
        <w:jc w:val="center"/>
        <w:tblLayout w:type="fixed"/>
        <w:tblLook w:val="04A0" w:firstRow="1" w:lastRow="0" w:firstColumn="1" w:lastColumn="0" w:noHBand="0" w:noVBand="1"/>
      </w:tblPr>
      <w:tblGrid>
        <w:gridCol w:w="2332"/>
        <w:gridCol w:w="1132"/>
        <w:gridCol w:w="1060"/>
        <w:gridCol w:w="1061"/>
        <w:gridCol w:w="1060"/>
        <w:gridCol w:w="1061"/>
        <w:gridCol w:w="1060"/>
        <w:gridCol w:w="1060"/>
        <w:gridCol w:w="1061"/>
        <w:gridCol w:w="1060"/>
        <w:gridCol w:w="1061"/>
      </w:tblGrid>
      <w:tr w:rsidR="00F06FB3" w:rsidRPr="009D49C5" w14:paraId="3C9BFB86" w14:textId="77777777" w:rsidTr="00F06FB3">
        <w:trPr>
          <w:trHeight w:val="12"/>
          <w:jc w:val="center"/>
        </w:trPr>
        <w:tc>
          <w:tcPr>
            <w:tcW w:w="233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D5AAA6E" w14:textId="2E71CF19"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sz w:val="24"/>
                <w:szCs w:val="24"/>
              </w:rPr>
              <w:br w:type="page"/>
            </w:r>
            <w:r w:rsidR="00910E4B" w:rsidRPr="009D49C5">
              <w:rPr>
                <w:rFonts w:ascii="Times New Roman" w:hAnsi="Times New Roman"/>
                <w:b/>
                <w:color w:val="000000"/>
                <w:sz w:val="24"/>
                <w:szCs w:val="24"/>
              </w:rPr>
              <w:t>Constraints</w:t>
            </w:r>
          </w:p>
        </w:tc>
        <w:tc>
          <w:tcPr>
            <w:tcW w:w="1132" w:type="dxa"/>
            <w:tcBorders>
              <w:top w:val="single" w:sz="8" w:space="0" w:color="auto"/>
              <w:left w:val="nil"/>
              <w:bottom w:val="single" w:sz="4" w:space="0" w:color="auto"/>
              <w:right w:val="single" w:sz="8" w:space="0" w:color="auto"/>
            </w:tcBorders>
            <w:shd w:val="clear" w:color="auto" w:fill="auto"/>
            <w:noWrap/>
            <w:vAlign w:val="center"/>
            <w:hideMark/>
          </w:tcPr>
          <w:p w14:paraId="3A490239"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1DE70A65"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67552"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4FA036"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III</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C1EDCA"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IV</w:t>
            </w:r>
          </w:p>
        </w:tc>
        <w:tc>
          <w:tcPr>
            <w:tcW w:w="10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7CC44BC"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V</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0275BEC9"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Total</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24DA5E" w14:textId="1BBC5C20"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 xml:space="preserve">Total </w:t>
            </w:r>
            <w:r w:rsidR="00910E4B" w:rsidRPr="009D49C5">
              <w:rPr>
                <w:rFonts w:ascii="Times New Roman" w:hAnsi="Times New Roman"/>
                <w:b/>
                <w:color w:val="000000"/>
                <w:sz w:val="24"/>
                <w:szCs w:val="24"/>
              </w:rPr>
              <w:t>score</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DA2E93" w14:textId="3802266D"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 xml:space="preserve">Mean </w:t>
            </w:r>
            <w:r w:rsidR="00910E4B" w:rsidRPr="009D49C5">
              <w:rPr>
                <w:rFonts w:ascii="Times New Roman" w:hAnsi="Times New Roman"/>
                <w:b/>
                <w:color w:val="000000"/>
                <w:sz w:val="24"/>
                <w:szCs w:val="24"/>
              </w:rPr>
              <w:t>score</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39B9DC"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03763D0A" w14:textId="77777777" w:rsidTr="00F06FB3">
        <w:trPr>
          <w:trHeight w:val="12"/>
          <w:jc w:val="center"/>
        </w:trPr>
        <w:tc>
          <w:tcPr>
            <w:tcW w:w="2332" w:type="dxa"/>
            <w:vMerge/>
            <w:tcBorders>
              <w:top w:val="single" w:sz="8" w:space="0" w:color="auto"/>
              <w:left w:val="single" w:sz="8" w:space="0" w:color="auto"/>
              <w:bottom w:val="single" w:sz="8" w:space="0" w:color="000000"/>
              <w:right w:val="single" w:sz="8" w:space="0" w:color="auto"/>
            </w:tcBorders>
            <w:vAlign w:val="center"/>
            <w:hideMark/>
          </w:tcPr>
          <w:p w14:paraId="470D0BE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132" w:type="dxa"/>
            <w:tcBorders>
              <w:top w:val="nil"/>
              <w:left w:val="nil"/>
              <w:bottom w:val="single" w:sz="8" w:space="0" w:color="auto"/>
              <w:right w:val="single" w:sz="8" w:space="0" w:color="auto"/>
            </w:tcBorders>
            <w:shd w:val="clear" w:color="auto" w:fill="auto"/>
            <w:noWrap/>
            <w:vAlign w:val="center"/>
            <w:hideMark/>
          </w:tcPr>
          <w:p w14:paraId="5A8EC761"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Score</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283B6FF"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0178D"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60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43791"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B48A20"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40</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A23ACF1"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24</w:t>
            </w:r>
          </w:p>
        </w:tc>
        <w:tc>
          <w:tcPr>
            <w:tcW w:w="1060" w:type="dxa"/>
            <w:vMerge/>
            <w:tcBorders>
              <w:top w:val="single" w:sz="8" w:space="0" w:color="auto"/>
              <w:left w:val="nil"/>
              <w:bottom w:val="single" w:sz="8" w:space="0" w:color="auto"/>
              <w:right w:val="single" w:sz="8" w:space="0" w:color="auto"/>
            </w:tcBorders>
            <w:vAlign w:val="center"/>
            <w:hideMark/>
          </w:tcPr>
          <w:p w14:paraId="65AE5FA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6D99970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38433125"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04C1376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7AD2393D"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A104FF8" w14:textId="5FEF03B1"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Production</w:t>
            </w:r>
          </w:p>
        </w:tc>
        <w:tc>
          <w:tcPr>
            <w:tcW w:w="1132" w:type="dxa"/>
            <w:tcBorders>
              <w:top w:val="nil"/>
              <w:left w:val="nil"/>
              <w:bottom w:val="nil"/>
              <w:right w:val="single" w:sz="8" w:space="0" w:color="auto"/>
            </w:tcBorders>
            <w:shd w:val="clear" w:color="auto" w:fill="auto"/>
            <w:noWrap/>
            <w:vAlign w:val="center"/>
            <w:hideMark/>
          </w:tcPr>
          <w:p w14:paraId="0ED8C4C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D02889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3E274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767BC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77741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w:t>
            </w:r>
          </w:p>
        </w:tc>
        <w:tc>
          <w:tcPr>
            <w:tcW w:w="1060" w:type="dxa"/>
            <w:tcBorders>
              <w:top w:val="nil"/>
              <w:left w:val="single" w:sz="8" w:space="0" w:color="auto"/>
              <w:bottom w:val="nil"/>
              <w:right w:val="single" w:sz="8" w:space="0" w:color="auto"/>
            </w:tcBorders>
            <w:shd w:val="clear" w:color="auto" w:fill="auto"/>
            <w:noWrap/>
            <w:vAlign w:val="center"/>
            <w:hideMark/>
          </w:tcPr>
          <w:p w14:paraId="19AD2DF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23C8F23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01C6A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2667</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2EF33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53.34</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5A39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105CAC1F"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6DEAC162"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132" w:type="dxa"/>
            <w:tcBorders>
              <w:top w:val="single" w:sz="4" w:space="0" w:color="auto"/>
              <w:left w:val="nil"/>
              <w:bottom w:val="single" w:sz="4" w:space="0" w:color="auto"/>
              <w:right w:val="single" w:sz="8" w:space="0" w:color="auto"/>
            </w:tcBorders>
            <w:shd w:val="clear" w:color="auto" w:fill="auto"/>
            <w:noWrap/>
            <w:vAlign w:val="center"/>
            <w:hideMark/>
          </w:tcPr>
          <w:p w14:paraId="6209BFEA"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2B1462D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825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202B4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900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29B2A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B7019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200</w:t>
            </w:r>
          </w:p>
        </w:tc>
        <w:tc>
          <w:tcPr>
            <w:tcW w:w="106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6C5BB2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192</w:t>
            </w:r>
          </w:p>
        </w:tc>
        <w:tc>
          <w:tcPr>
            <w:tcW w:w="1060" w:type="dxa"/>
            <w:vMerge/>
            <w:tcBorders>
              <w:top w:val="single" w:sz="8" w:space="0" w:color="auto"/>
              <w:left w:val="nil"/>
              <w:bottom w:val="single" w:sz="8" w:space="0" w:color="auto"/>
              <w:right w:val="single" w:sz="8" w:space="0" w:color="auto"/>
            </w:tcBorders>
            <w:vAlign w:val="center"/>
            <w:hideMark/>
          </w:tcPr>
          <w:p w14:paraId="5AAA90C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5C80FD8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5B8C139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27D7797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26DB6E96"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4E43D077" w14:textId="57B3D867"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Feeding</w:t>
            </w:r>
          </w:p>
        </w:tc>
        <w:tc>
          <w:tcPr>
            <w:tcW w:w="1132" w:type="dxa"/>
            <w:tcBorders>
              <w:top w:val="nil"/>
              <w:left w:val="nil"/>
              <w:bottom w:val="single" w:sz="4" w:space="0" w:color="auto"/>
              <w:right w:val="single" w:sz="8" w:space="0" w:color="auto"/>
            </w:tcBorders>
            <w:shd w:val="clear" w:color="auto" w:fill="auto"/>
            <w:noWrap/>
            <w:vAlign w:val="center"/>
            <w:hideMark/>
          </w:tcPr>
          <w:p w14:paraId="1AA14FB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97B8A8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29</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7D2FB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9D13F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13CE5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27DE95E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2129734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38DCD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3319</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7BE5D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66.38</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2E220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003DF464"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4B2E2B63"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132" w:type="dxa"/>
            <w:tcBorders>
              <w:top w:val="nil"/>
              <w:left w:val="nil"/>
              <w:bottom w:val="single" w:sz="4" w:space="0" w:color="auto"/>
              <w:right w:val="single" w:sz="8" w:space="0" w:color="auto"/>
            </w:tcBorders>
            <w:shd w:val="clear" w:color="auto" w:fill="auto"/>
            <w:noWrap/>
            <w:vAlign w:val="center"/>
            <w:hideMark/>
          </w:tcPr>
          <w:p w14:paraId="454345F6"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0DFD5C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18B38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900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ABBDB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99415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120</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696C5AC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w:t>
            </w:r>
          </w:p>
        </w:tc>
        <w:tc>
          <w:tcPr>
            <w:tcW w:w="1060" w:type="dxa"/>
            <w:vMerge/>
            <w:tcBorders>
              <w:top w:val="single" w:sz="8" w:space="0" w:color="auto"/>
              <w:left w:val="nil"/>
              <w:bottom w:val="single" w:sz="8" w:space="0" w:color="auto"/>
              <w:right w:val="single" w:sz="8" w:space="0" w:color="auto"/>
            </w:tcBorders>
            <w:vAlign w:val="center"/>
            <w:hideMark/>
          </w:tcPr>
          <w:p w14:paraId="7CE28822"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198D816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64A937F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4AD59EE8"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773B2C6A"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3D54617" w14:textId="7183D6C9"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Healthcare</w:t>
            </w:r>
          </w:p>
        </w:tc>
        <w:tc>
          <w:tcPr>
            <w:tcW w:w="1132" w:type="dxa"/>
            <w:tcBorders>
              <w:top w:val="nil"/>
              <w:left w:val="nil"/>
              <w:bottom w:val="single" w:sz="4" w:space="0" w:color="auto"/>
              <w:right w:val="single" w:sz="8" w:space="0" w:color="auto"/>
            </w:tcBorders>
            <w:shd w:val="clear" w:color="auto" w:fill="auto"/>
            <w:noWrap/>
            <w:vAlign w:val="center"/>
            <w:hideMark/>
          </w:tcPr>
          <w:p w14:paraId="07EECF2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F8ECC0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3560B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CB127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17</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8F05A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5CD82BD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6C1680B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53D8D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2413</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B3C37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48.26</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5DBD7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0FB21060"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3423CDB4"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132" w:type="dxa"/>
            <w:tcBorders>
              <w:top w:val="nil"/>
              <w:left w:val="nil"/>
              <w:bottom w:val="single" w:sz="4" w:space="0" w:color="auto"/>
              <w:right w:val="single" w:sz="8" w:space="0" w:color="auto"/>
            </w:tcBorders>
            <w:shd w:val="clear" w:color="auto" w:fill="auto"/>
            <w:noWrap/>
            <w:vAlign w:val="center"/>
            <w:hideMark/>
          </w:tcPr>
          <w:p w14:paraId="5C973B25"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0C4E29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35A72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540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59628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2577B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480</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016F44F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168</w:t>
            </w:r>
          </w:p>
        </w:tc>
        <w:tc>
          <w:tcPr>
            <w:tcW w:w="1060" w:type="dxa"/>
            <w:vMerge/>
            <w:tcBorders>
              <w:top w:val="single" w:sz="8" w:space="0" w:color="auto"/>
              <w:left w:val="nil"/>
              <w:bottom w:val="single" w:sz="8" w:space="0" w:color="auto"/>
              <w:right w:val="single" w:sz="8" w:space="0" w:color="auto"/>
            </w:tcBorders>
            <w:vAlign w:val="center"/>
            <w:hideMark/>
          </w:tcPr>
          <w:p w14:paraId="24B55242"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5B216CF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2C5F2866"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599DA43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400BF4CB" w14:textId="77777777" w:rsidTr="00F06FB3">
        <w:trPr>
          <w:trHeight w:val="12"/>
          <w:jc w:val="center"/>
        </w:trPr>
        <w:tc>
          <w:tcPr>
            <w:tcW w:w="2332"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3D2AFB68" w14:textId="7C8D8B79"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Marketing</w:t>
            </w:r>
          </w:p>
        </w:tc>
        <w:tc>
          <w:tcPr>
            <w:tcW w:w="1132" w:type="dxa"/>
            <w:tcBorders>
              <w:top w:val="nil"/>
              <w:left w:val="nil"/>
              <w:bottom w:val="single" w:sz="4" w:space="0" w:color="auto"/>
              <w:right w:val="single" w:sz="8" w:space="0" w:color="auto"/>
            </w:tcBorders>
            <w:shd w:val="clear" w:color="auto" w:fill="auto"/>
            <w:noWrap/>
            <w:vAlign w:val="center"/>
            <w:hideMark/>
          </w:tcPr>
          <w:p w14:paraId="34FB980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330416D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EC145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D4FAD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A8BF0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13</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7EB5927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16BFBF3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16488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1964</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E8ACA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39.28</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414B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709A93D6" w14:textId="77777777" w:rsidTr="00F06FB3">
        <w:trPr>
          <w:trHeight w:val="12"/>
          <w:jc w:val="center"/>
        </w:trPr>
        <w:tc>
          <w:tcPr>
            <w:tcW w:w="2332" w:type="dxa"/>
            <w:vMerge/>
            <w:tcBorders>
              <w:top w:val="nil"/>
              <w:left w:val="single" w:sz="8" w:space="0" w:color="auto"/>
              <w:bottom w:val="single" w:sz="4" w:space="0" w:color="000000"/>
              <w:right w:val="single" w:sz="8" w:space="0" w:color="auto"/>
            </w:tcBorders>
            <w:vAlign w:val="center"/>
            <w:hideMark/>
          </w:tcPr>
          <w:p w14:paraId="25BAE5B1"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132" w:type="dxa"/>
            <w:tcBorders>
              <w:top w:val="nil"/>
              <w:left w:val="nil"/>
              <w:bottom w:val="single" w:sz="4" w:space="0" w:color="auto"/>
              <w:right w:val="single" w:sz="8" w:space="0" w:color="auto"/>
            </w:tcBorders>
            <w:shd w:val="clear" w:color="auto" w:fill="auto"/>
            <w:noWrap/>
            <w:vAlign w:val="center"/>
            <w:hideMark/>
          </w:tcPr>
          <w:p w14:paraId="0E0A77E4"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42A62F5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2B0F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FC9CF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1EC5D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520</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1B978FB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504</w:t>
            </w:r>
          </w:p>
        </w:tc>
        <w:tc>
          <w:tcPr>
            <w:tcW w:w="1060" w:type="dxa"/>
            <w:vMerge/>
            <w:tcBorders>
              <w:top w:val="single" w:sz="8" w:space="0" w:color="auto"/>
              <w:left w:val="nil"/>
              <w:bottom w:val="single" w:sz="8" w:space="0" w:color="auto"/>
              <w:right w:val="single" w:sz="8" w:space="0" w:color="auto"/>
            </w:tcBorders>
            <w:vAlign w:val="center"/>
            <w:hideMark/>
          </w:tcPr>
          <w:p w14:paraId="2071EA9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4D41DE7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7300C19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7F0EA9F2"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45C80A36" w14:textId="77777777" w:rsidTr="00F06FB3">
        <w:trPr>
          <w:trHeight w:val="12"/>
          <w:jc w:val="center"/>
        </w:trPr>
        <w:tc>
          <w:tcPr>
            <w:tcW w:w="233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265A5F" w14:textId="12C263FE" w:rsidR="00F06FB3" w:rsidRPr="00463962" w:rsidRDefault="00910E4B" w:rsidP="001B39BA">
            <w:pPr>
              <w:spacing w:before="120" w:after="120" w:line="240" w:lineRule="auto"/>
              <w:jc w:val="center"/>
              <w:rPr>
                <w:rFonts w:ascii="Times New Roman" w:hAnsi="Times New Roman"/>
                <w:b/>
                <w:color w:val="000000"/>
                <w:sz w:val="24"/>
                <w:szCs w:val="24"/>
              </w:rPr>
            </w:pPr>
            <w:r w:rsidRPr="00463962">
              <w:rPr>
                <w:rFonts w:ascii="Times New Roman" w:hAnsi="Times New Roman"/>
                <w:b/>
                <w:color w:val="000000"/>
                <w:sz w:val="24"/>
                <w:szCs w:val="24"/>
              </w:rPr>
              <w:t>General</w:t>
            </w:r>
          </w:p>
        </w:tc>
        <w:tc>
          <w:tcPr>
            <w:tcW w:w="1132" w:type="dxa"/>
            <w:tcBorders>
              <w:top w:val="nil"/>
              <w:left w:val="nil"/>
              <w:bottom w:val="single" w:sz="4" w:space="0" w:color="auto"/>
              <w:right w:val="single" w:sz="8" w:space="0" w:color="auto"/>
            </w:tcBorders>
            <w:shd w:val="clear" w:color="auto" w:fill="auto"/>
            <w:noWrap/>
            <w:vAlign w:val="center"/>
            <w:hideMark/>
          </w:tcPr>
          <w:p w14:paraId="5B65E26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EAC496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8A1F5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E1E5F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3FEA8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17</w:t>
            </w:r>
          </w:p>
        </w:tc>
        <w:tc>
          <w:tcPr>
            <w:tcW w:w="1060" w:type="dxa"/>
            <w:tcBorders>
              <w:top w:val="nil"/>
              <w:left w:val="single" w:sz="8" w:space="0" w:color="auto"/>
              <w:bottom w:val="single" w:sz="4" w:space="0" w:color="auto"/>
              <w:right w:val="single" w:sz="8" w:space="0" w:color="auto"/>
            </w:tcBorders>
            <w:shd w:val="clear" w:color="auto" w:fill="auto"/>
            <w:noWrap/>
            <w:vAlign w:val="center"/>
            <w:hideMark/>
          </w:tcPr>
          <w:p w14:paraId="0F1526E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w:t>
            </w:r>
          </w:p>
        </w:tc>
        <w:tc>
          <w:tcPr>
            <w:tcW w:w="1060" w:type="dxa"/>
            <w:vMerge w:val="restart"/>
            <w:tcBorders>
              <w:top w:val="single" w:sz="8" w:space="0" w:color="auto"/>
              <w:left w:val="nil"/>
              <w:bottom w:val="single" w:sz="8" w:space="0" w:color="auto"/>
              <w:right w:val="single" w:sz="8" w:space="0" w:color="auto"/>
            </w:tcBorders>
            <w:shd w:val="clear" w:color="auto" w:fill="auto"/>
            <w:noWrap/>
            <w:vAlign w:val="center"/>
            <w:hideMark/>
          </w:tcPr>
          <w:p w14:paraId="3982D21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2E2E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2195</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88496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43.90</w:t>
            </w:r>
          </w:p>
        </w:tc>
        <w:tc>
          <w:tcPr>
            <w:tcW w:w="10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74F42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2039C410" w14:textId="77777777" w:rsidTr="00F06FB3">
        <w:trPr>
          <w:trHeight w:val="12"/>
          <w:jc w:val="center"/>
        </w:trPr>
        <w:tc>
          <w:tcPr>
            <w:tcW w:w="2332" w:type="dxa"/>
            <w:vMerge/>
            <w:tcBorders>
              <w:top w:val="nil"/>
              <w:left w:val="single" w:sz="8" w:space="0" w:color="auto"/>
              <w:bottom w:val="single" w:sz="8" w:space="0" w:color="000000"/>
              <w:right w:val="single" w:sz="8" w:space="0" w:color="auto"/>
            </w:tcBorders>
            <w:vAlign w:val="center"/>
            <w:hideMark/>
          </w:tcPr>
          <w:p w14:paraId="263C855F"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132" w:type="dxa"/>
            <w:tcBorders>
              <w:top w:val="nil"/>
              <w:left w:val="nil"/>
              <w:bottom w:val="single" w:sz="8" w:space="0" w:color="auto"/>
              <w:right w:val="single" w:sz="8" w:space="0" w:color="auto"/>
            </w:tcBorders>
            <w:shd w:val="clear" w:color="auto" w:fill="auto"/>
            <w:noWrap/>
            <w:vAlign w:val="center"/>
            <w:hideMark/>
          </w:tcPr>
          <w:p w14:paraId="7AD5597C"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65D6F14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75</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F39ED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600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217AB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6DABC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680</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1764C8D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240</w:t>
            </w:r>
          </w:p>
        </w:tc>
        <w:tc>
          <w:tcPr>
            <w:tcW w:w="1060" w:type="dxa"/>
            <w:vMerge/>
            <w:tcBorders>
              <w:top w:val="single" w:sz="8" w:space="0" w:color="auto"/>
              <w:left w:val="nil"/>
              <w:bottom w:val="single" w:sz="8" w:space="0" w:color="auto"/>
              <w:right w:val="single" w:sz="8" w:space="0" w:color="auto"/>
            </w:tcBorders>
            <w:vAlign w:val="center"/>
            <w:hideMark/>
          </w:tcPr>
          <w:p w14:paraId="1079B33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27DC963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14:paraId="547BFBB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vMerge/>
            <w:tcBorders>
              <w:top w:val="single" w:sz="8" w:space="0" w:color="auto"/>
              <w:left w:val="single" w:sz="8" w:space="0" w:color="auto"/>
              <w:bottom w:val="single" w:sz="8" w:space="0" w:color="auto"/>
              <w:right w:val="single" w:sz="8" w:space="0" w:color="auto"/>
            </w:tcBorders>
            <w:vAlign w:val="center"/>
            <w:hideMark/>
          </w:tcPr>
          <w:p w14:paraId="3374BB1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796B9E8E" w14:textId="77777777" w:rsidTr="00F06FB3">
        <w:trPr>
          <w:trHeight w:val="12"/>
          <w:jc w:val="center"/>
        </w:trPr>
        <w:tc>
          <w:tcPr>
            <w:tcW w:w="2332" w:type="dxa"/>
            <w:tcBorders>
              <w:top w:val="nil"/>
              <w:left w:val="nil"/>
              <w:bottom w:val="nil"/>
              <w:right w:val="nil"/>
            </w:tcBorders>
            <w:shd w:val="clear" w:color="auto" w:fill="auto"/>
            <w:noWrap/>
            <w:vAlign w:val="center"/>
            <w:hideMark/>
          </w:tcPr>
          <w:p w14:paraId="63234C76" w14:textId="77777777" w:rsidR="00F06FB3" w:rsidRPr="00463962" w:rsidRDefault="00F06FB3" w:rsidP="001B39BA">
            <w:pPr>
              <w:spacing w:before="120" w:after="120" w:line="240" w:lineRule="auto"/>
              <w:jc w:val="center"/>
              <w:rPr>
                <w:rFonts w:ascii="Times New Roman" w:hAnsi="Times New Roman"/>
                <w:b/>
                <w:color w:val="000000"/>
                <w:sz w:val="24"/>
                <w:szCs w:val="24"/>
              </w:rPr>
            </w:pPr>
          </w:p>
        </w:tc>
        <w:tc>
          <w:tcPr>
            <w:tcW w:w="1132" w:type="dxa"/>
            <w:tcBorders>
              <w:top w:val="nil"/>
              <w:left w:val="single" w:sz="8" w:space="0" w:color="auto"/>
              <w:bottom w:val="single" w:sz="8" w:space="0" w:color="auto"/>
              <w:right w:val="single" w:sz="8" w:space="0" w:color="auto"/>
            </w:tcBorders>
            <w:shd w:val="clear" w:color="auto" w:fill="auto"/>
            <w:noWrap/>
            <w:vAlign w:val="center"/>
            <w:hideMark/>
          </w:tcPr>
          <w:p w14:paraId="5C3942FA" w14:textId="6E2A12D7" w:rsidR="00F06FB3" w:rsidRPr="009D49C5" w:rsidRDefault="00910E4B" w:rsidP="001B39BA">
            <w:pPr>
              <w:spacing w:before="120" w:after="120" w:line="240" w:lineRule="auto"/>
              <w:jc w:val="center"/>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CB512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F61BD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95ED0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B3FA8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0" w:type="dxa"/>
            <w:tcBorders>
              <w:top w:val="nil"/>
              <w:left w:val="single" w:sz="8" w:space="0" w:color="auto"/>
              <w:bottom w:val="single" w:sz="8" w:space="0" w:color="auto"/>
              <w:right w:val="single" w:sz="8" w:space="0" w:color="auto"/>
            </w:tcBorders>
            <w:shd w:val="clear" w:color="auto" w:fill="auto"/>
            <w:noWrap/>
            <w:vAlign w:val="center"/>
            <w:hideMark/>
          </w:tcPr>
          <w:p w14:paraId="5E9F72C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60" w:type="dxa"/>
            <w:tcBorders>
              <w:top w:val="single" w:sz="8" w:space="0" w:color="auto"/>
              <w:left w:val="nil"/>
              <w:bottom w:val="nil"/>
              <w:right w:val="nil"/>
            </w:tcBorders>
            <w:shd w:val="clear" w:color="auto" w:fill="auto"/>
            <w:noWrap/>
            <w:vAlign w:val="center"/>
            <w:hideMark/>
          </w:tcPr>
          <w:p w14:paraId="2602EC5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tcBorders>
              <w:top w:val="single" w:sz="8" w:space="0" w:color="auto"/>
              <w:left w:val="nil"/>
              <w:bottom w:val="nil"/>
              <w:right w:val="nil"/>
            </w:tcBorders>
            <w:shd w:val="clear" w:color="auto" w:fill="auto"/>
            <w:noWrap/>
            <w:vAlign w:val="center"/>
            <w:hideMark/>
          </w:tcPr>
          <w:p w14:paraId="5930F03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0" w:type="dxa"/>
            <w:tcBorders>
              <w:top w:val="single" w:sz="8" w:space="0" w:color="auto"/>
              <w:left w:val="nil"/>
              <w:bottom w:val="nil"/>
              <w:right w:val="nil"/>
            </w:tcBorders>
            <w:shd w:val="clear" w:color="auto" w:fill="auto"/>
            <w:noWrap/>
            <w:vAlign w:val="center"/>
            <w:hideMark/>
          </w:tcPr>
          <w:p w14:paraId="457B389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61" w:type="dxa"/>
            <w:tcBorders>
              <w:top w:val="single" w:sz="8" w:space="0" w:color="auto"/>
              <w:left w:val="nil"/>
              <w:bottom w:val="nil"/>
              <w:right w:val="nil"/>
            </w:tcBorders>
            <w:shd w:val="clear" w:color="auto" w:fill="auto"/>
            <w:noWrap/>
            <w:vAlign w:val="center"/>
            <w:hideMark/>
          </w:tcPr>
          <w:p w14:paraId="2336691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bl>
    <w:p w14:paraId="30AE94B0" w14:textId="77777777" w:rsidR="00F06FB3" w:rsidRPr="00F411DF" w:rsidRDefault="00F06FB3" w:rsidP="001B39BA">
      <w:pPr>
        <w:spacing w:before="120" w:after="120" w:line="240" w:lineRule="auto"/>
        <w:rPr>
          <w:rFonts w:ascii="Times New Roman" w:hAnsi="Times New Roman"/>
        </w:rPr>
      </w:pPr>
      <w:r w:rsidRPr="00F411DF">
        <w:rPr>
          <w:rFonts w:ascii="Times New Roman" w:hAnsi="Times New Roman"/>
          <w:color w:val="000000"/>
        </w:rPr>
        <w:t xml:space="preserve">Note: x = Scale value; f = Number of </w:t>
      </w:r>
      <w:r w:rsidR="00554AA5" w:rsidRPr="00F411DF">
        <w:rPr>
          <w:rFonts w:ascii="Times New Roman" w:hAnsi="Times New Roman"/>
          <w:color w:val="000000"/>
        </w:rPr>
        <w:t>owners</w:t>
      </w:r>
      <w:r w:rsidRPr="00F411DF">
        <w:rPr>
          <w:rFonts w:ascii="Times New Roman" w:hAnsi="Times New Roman"/>
          <w:color w:val="000000"/>
        </w:rPr>
        <w:t xml:space="preserve">; </w:t>
      </w:r>
      <w:proofErr w:type="spellStart"/>
      <w:r w:rsidRPr="00F411DF">
        <w:rPr>
          <w:rFonts w:ascii="Times New Roman" w:hAnsi="Times New Roman"/>
          <w:color w:val="000000"/>
        </w:rPr>
        <w:t>fx</w:t>
      </w:r>
      <w:proofErr w:type="spellEnd"/>
      <w:r w:rsidRPr="00F411DF">
        <w:rPr>
          <w:rFonts w:ascii="Times New Roman" w:hAnsi="Times New Roman"/>
          <w:color w:val="000000"/>
        </w:rPr>
        <w:t xml:space="preserve"> = Score</w:t>
      </w:r>
    </w:p>
    <w:p w14:paraId="348AFB61" w14:textId="77777777" w:rsidR="00F06FB3" w:rsidRPr="00F411DF" w:rsidRDefault="00F06FB3" w:rsidP="001B39BA">
      <w:pPr>
        <w:spacing w:before="120" w:after="120" w:line="240" w:lineRule="auto"/>
        <w:rPr>
          <w:rFonts w:ascii="Times New Roman" w:hAnsi="Times New Roman"/>
          <w:b/>
          <w:color w:val="000000"/>
          <w:sz w:val="24"/>
          <w:szCs w:val="24"/>
        </w:rPr>
      </w:pPr>
    </w:p>
    <w:p w14:paraId="666864ED" w14:textId="77777777" w:rsidR="00640E68" w:rsidRPr="009D49C5" w:rsidRDefault="00640E68" w:rsidP="001B39BA">
      <w:pPr>
        <w:spacing w:before="120" w:after="120" w:line="240" w:lineRule="auto"/>
        <w:rPr>
          <w:rFonts w:ascii="Times New Roman" w:hAnsi="Times New Roman"/>
          <w:b/>
          <w:color w:val="000000"/>
          <w:sz w:val="24"/>
          <w:szCs w:val="24"/>
        </w:rPr>
      </w:pPr>
    </w:p>
    <w:p w14:paraId="4DF4B891" w14:textId="77777777" w:rsidR="00640E68" w:rsidRPr="009D49C5" w:rsidRDefault="00640E68" w:rsidP="001B39BA">
      <w:pPr>
        <w:spacing w:before="120" w:after="120" w:line="240" w:lineRule="auto"/>
        <w:rPr>
          <w:rFonts w:ascii="Times New Roman" w:hAnsi="Times New Roman"/>
          <w:b/>
          <w:color w:val="000000"/>
          <w:sz w:val="24"/>
          <w:szCs w:val="24"/>
        </w:rPr>
      </w:pPr>
    </w:p>
    <w:p w14:paraId="52DA911A" w14:textId="20BAA5BB" w:rsidR="00F06FB3" w:rsidRPr="009D49C5" w:rsidRDefault="00F06FB3" w:rsidP="001B39BA">
      <w:pPr>
        <w:spacing w:before="120" w:after="120" w:line="240" w:lineRule="auto"/>
        <w:rPr>
          <w:rFonts w:ascii="Times New Roman" w:hAnsi="Times New Roman"/>
          <w:b/>
          <w:sz w:val="24"/>
          <w:szCs w:val="24"/>
        </w:rPr>
      </w:pPr>
      <w:r w:rsidRPr="009D49C5">
        <w:rPr>
          <w:rFonts w:ascii="Times New Roman" w:hAnsi="Times New Roman"/>
          <w:b/>
          <w:color w:val="000000"/>
          <w:sz w:val="24"/>
          <w:szCs w:val="24"/>
        </w:rPr>
        <w:t xml:space="preserve">Table </w:t>
      </w:r>
      <w:r w:rsidR="00554AA5" w:rsidRPr="009D49C5">
        <w:rPr>
          <w:rFonts w:ascii="Times New Roman" w:hAnsi="Times New Roman"/>
          <w:b/>
          <w:color w:val="000000"/>
          <w:sz w:val="24"/>
          <w:szCs w:val="24"/>
        </w:rPr>
        <w:t>3</w:t>
      </w:r>
      <w:r w:rsidRPr="009D49C5">
        <w:rPr>
          <w:rFonts w:ascii="Times New Roman" w:hAnsi="Times New Roman"/>
          <w:b/>
          <w:color w:val="000000"/>
          <w:sz w:val="24"/>
          <w:szCs w:val="24"/>
        </w:rPr>
        <w:t xml:space="preserve">: Ranking of </w:t>
      </w:r>
      <w:r w:rsidR="00640E68" w:rsidRPr="009D49C5">
        <w:rPr>
          <w:rFonts w:ascii="Times New Roman" w:hAnsi="Times New Roman"/>
          <w:b/>
          <w:color w:val="000000"/>
          <w:sz w:val="24"/>
          <w:szCs w:val="24"/>
        </w:rPr>
        <w:t>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 in</w:t>
      </w:r>
      <w:r w:rsidRPr="009D49C5">
        <w:rPr>
          <w:rFonts w:ascii="Times New Roman" w:hAnsi="Times New Roman"/>
          <w:b/>
          <w:color w:val="000000"/>
          <w:sz w:val="24"/>
          <w:szCs w:val="24"/>
        </w:rPr>
        <w:t xml:space="preserve"> the Southern Dry Zone</w:t>
      </w:r>
    </w:p>
    <w:tbl>
      <w:tblPr>
        <w:tblW w:w="12990" w:type="dxa"/>
        <w:jc w:val="center"/>
        <w:tblLayout w:type="fixed"/>
        <w:tblLook w:val="04A0" w:firstRow="1" w:lastRow="0" w:firstColumn="1" w:lastColumn="0" w:noHBand="0" w:noVBand="1"/>
      </w:tblPr>
      <w:tblGrid>
        <w:gridCol w:w="2385"/>
        <w:gridCol w:w="1138"/>
        <w:gridCol w:w="1051"/>
        <w:gridCol w:w="1053"/>
        <w:gridCol w:w="1051"/>
        <w:gridCol w:w="1053"/>
        <w:gridCol w:w="1051"/>
        <w:gridCol w:w="1051"/>
        <w:gridCol w:w="1053"/>
        <w:gridCol w:w="1051"/>
        <w:gridCol w:w="1053"/>
      </w:tblGrid>
      <w:tr w:rsidR="00F06FB3" w:rsidRPr="009D49C5" w14:paraId="4DFDBF37" w14:textId="77777777" w:rsidTr="00F06FB3">
        <w:trPr>
          <w:trHeight w:val="254"/>
          <w:jc w:val="center"/>
        </w:trPr>
        <w:tc>
          <w:tcPr>
            <w:tcW w:w="238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FD7C9F" w14:textId="5CFCBA27" w:rsidR="00F06FB3" w:rsidRPr="009D49C5" w:rsidRDefault="00910E4B"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Constraints</w:t>
            </w:r>
          </w:p>
        </w:tc>
        <w:tc>
          <w:tcPr>
            <w:tcW w:w="1138" w:type="dxa"/>
            <w:tcBorders>
              <w:top w:val="single" w:sz="8" w:space="0" w:color="auto"/>
              <w:left w:val="nil"/>
              <w:bottom w:val="nil"/>
              <w:right w:val="nil"/>
            </w:tcBorders>
            <w:shd w:val="clear" w:color="auto" w:fill="auto"/>
            <w:noWrap/>
            <w:vAlign w:val="center"/>
            <w:hideMark/>
          </w:tcPr>
          <w:p w14:paraId="08A2A201"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2DA35A"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E0AD3C"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627BBD"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III</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31CA30"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IV</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268D0D"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V</w:t>
            </w:r>
          </w:p>
        </w:tc>
        <w:tc>
          <w:tcPr>
            <w:tcW w:w="1051"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6CFDD7B4"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Total</w:t>
            </w:r>
          </w:p>
        </w:tc>
        <w:tc>
          <w:tcPr>
            <w:tcW w:w="105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1490621" w14:textId="0F9DDB29"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 xml:space="preserve">Total </w:t>
            </w:r>
            <w:r w:rsidR="00910E4B" w:rsidRPr="009D49C5">
              <w:rPr>
                <w:rFonts w:ascii="Times New Roman" w:hAnsi="Times New Roman"/>
                <w:b/>
                <w:color w:val="000000"/>
                <w:sz w:val="24"/>
                <w:szCs w:val="24"/>
              </w:rPr>
              <w:t>score</w:t>
            </w:r>
          </w:p>
        </w:tc>
        <w:tc>
          <w:tcPr>
            <w:tcW w:w="1051"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97D1600" w14:textId="269009B2"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 xml:space="preserve">Mean </w:t>
            </w:r>
            <w:r w:rsidR="00910E4B" w:rsidRPr="009D49C5">
              <w:rPr>
                <w:rFonts w:ascii="Times New Roman" w:hAnsi="Times New Roman"/>
                <w:b/>
                <w:color w:val="000000"/>
                <w:sz w:val="24"/>
                <w:szCs w:val="24"/>
              </w:rPr>
              <w:t>score</w:t>
            </w:r>
          </w:p>
        </w:tc>
        <w:tc>
          <w:tcPr>
            <w:tcW w:w="1053"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5EC1DB0F"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524652AA" w14:textId="77777777" w:rsidTr="00F06FB3">
        <w:trPr>
          <w:trHeight w:val="254"/>
          <w:jc w:val="center"/>
        </w:trPr>
        <w:tc>
          <w:tcPr>
            <w:tcW w:w="2385" w:type="dxa"/>
            <w:vMerge/>
            <w:tcBorders>
              <w:top w:val="single" w:sz="8" w:space="0" w:color="auto"/>
              <w:left w:val="single" w:sz="8" w:space="0" w:color="auto"/>
              <w:bottom w:val="single" w:sz="8" w:space="0" w:color="000000"/>
              <w:right w:val="single" w:sz="8" w:space="0" w:color="auto"/>
            </w:tcBorders>
            <w:vAlign w:val="center"/>
            <w:hideMark/>
          </w:tcPr>
          <w:p w14:paraId="1A9D88F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138" w:type="dxa"/>
            <w:tcBorders>
              <w:top w:val="single" w:sz="8" w:space="0" w:color="auto"/>
              <w:left w:val="nil"/>
              <w:bottom w:val="nil"/>
              <w:right w:val="nil"/>
            </w:tcBorders>
            <w:shd w:val="clear" w:color="auto" w:fill="auto"/>
            <w:noWrap/>
            <w:vAlign w:val="center"/>
            <w:hideMark/>
          </w:tcPr>
          <w:p w14:paraId="289CE385"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Score</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D13318"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75</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A1E806"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4F12E3"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9446BC"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40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A83F2"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24</w:t>
            </w:r>
          </w:p>
        </w:tc>
        <w:tc>
          <w:tcPr>
            <w:tcW w:w="1051" w:type="dxa"/>
            <w:vMerge/>
            <w:tcBorders>
              <w:top w:val="single" w:sz="8" w:space="0" w:color="auto"/>
              <w:left w:val="nil"/>
              <w:bottom w:val="single" w:sz="8" w:space="0" w:color="000000"/>
              <w:right w:val="single" w:sz="4" w:space="0" w:color="auto"/>
            </w:tcBorders>
            <w:vAlign w:val="center"/>
            <w:hideMark/>
          </w:tcPr>
          <w:p w14:paraId="1754B91A" w14:textId="77777777" w:rsidR="00F06FB3" w:rsidRPr="009D49C5" w:rsidRDefault="00F06FB3" w:rsidP="001B39BA">
            <w:pPr>
              <w:spacing w:before="120" w:after="120" w:line="240" w:lineRule="auto"/>
              <w:jc w:val="center"/>
              <w:rPr>
                <w:rFonts w:ascii="Times New Roman" w:hAnsi="Times New Roman"/>
                <w:b/>
                <w:color w:val="000000"/>
                <w:sz w:val="24"/>
                <w:szCs w:val="24"/>
              </w:rPr>
            </w:pPr>
          </w:p>
        </w:tc>
        <w:tc>
          <w:tcPr>
            <w:tcW w:w="1053" w:type="dxa"/>
            <w:vMerge/>
            <w:tcBorders>
              <w:top w:val="single" w:sz="8" w:space="0" w:color="auto"/>
              <w:left w:val="single" w:sz="4" w:space="0" w:color="auto"/>
              <w:bottom w:val="single" w:sz="8" w:space="0" w:color="000000"/>
              <w:right w:val="single" w:sz="4" w:space="0" w:color="auto"/>
            </w:tcBorders>
            <w:vAlign w:val="center"/>
            <w:hideMark/>
          </w:tcPr>
          <w:p w14:paraId="284DDA4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vMerge/>
            <w:tcBorders>
              <w:top w:val="single" w:sz="8" w:space="0" w:color="auto"/>
              <w:left w:val="single" w:sz="4" w:space="0" w:color="auto"/>
              <w:bottom w:val="single" w:sz="8" w:space="0" w:color="000000"/>
              <w:right w:val="single" w:sz="8" w:space="0" w:color="auto"/>
            </w:tcBorders>
            <w:vAlign w:val="center"/>
            <w:hideMark/>
          </w:tcPr>
          <w:p w14:paraId="4DBBF31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single" w:sz="8" w:space="0" w:color="auto"/>
              <w:left w:val="nil"/>
              <w:bottom w:val="single" w:sz="8" w:space="0" w:color="000000"/>
              <w:right w:val="single" w:sz="8" w:space="0" w:color="auto"/>
            </w:tcBorders>
            <w:vAlign w:val="center"/>
            <w:hideMark/>
          </w:tcPr>
          <w:p w14:paraId="3E68B72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601F065F"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6EDE3040" w14:textId="1939C1E7" w:rsidR="00F06FB3" w:rsidRPr="00F411DF" w:rsidRDefault="00910E4B" w:rsidP="001B39BA">
            <w:pPr>
              <w:spacing w:before="120" w:after="120" w:line="240" w:lineRule="auto"/>
              <w:jc w:val="center"/>
              <w:rPr>
                <w:rFonts w:ascii="Times New Roman" w:hAnsi="Times New Roman"/>
                <w:b/>
                <w:color w:val="000000"/>
                <w:sz w:val="24"/>
                <w:szCs w:val="24"/>
              </w:rPr>
            </w:pPr>
            <w:r w:rsidRPr="00F411DF">
              <w:rPr>
                <w:rFonts w:ascii="Times New Roman" w:hAnsi="Times New Roman"/>
                <w:b/>
                <w:color w:val="000000"/>
                <w:sz w:val="24"/>
                <w:szCs w:val="24"/>
              </w:rPr>
              <w:t>Production</w:t>
            </w:r>
          </w:p>
        </w:tc>
        <w:tc>
          <w:tcPr>
            <w:tcW w:w="1138" w:type="dxa"/>
            <w:tcBorders>
              <w:top w:val="single" w:sz="4" w:space="0" w:color="auto"/>
              <w:left w:val="nil"/>
              <w:bottom w:val="single" w:sz="4" w:space="0" w:color="auto"/>
              <w:right w:val="nil"/>
            </w:tcBorders>
            <w:shd w:val="clear" w:color="auto" w:fill="auto"/>
            <w:noWrap/>
            <w:vAlign w:val="center"/>
            <w:hideMark/>
          </w:tcPr>
          <w:p w14:paraId="5CEE080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B7BDD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24</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FB39F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13</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AEC6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7B1B8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DCFA0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157046B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55BD7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3082</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75246A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61.64</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5A6E9A3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2900357A"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214454E9" w14:textId="77777777" w:rsidR="00F06FB3" w:rsidRPr="00F411DF" w:rsidRDefault="00F06FB3" w:rsidP="001B39BA">
            <w:pPr>
              <w:spacing w:before="120" w:after="120" w:line="240" w:lineRule="auto"/>
              <w:jc w:val="center"/>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557A45C9"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D4136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1800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F81E2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780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AA3EB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516A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280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B2B72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72</w:t>
            </w:r>
          </w:p>
        </w:tc>
        <w:tc>
          <w:tcPr>
            <w:tcW w:w="1051" w:type="dxa"/>
            <w:vMerge/>
            <w:tcBorders>
              <w:top w:val="nil"/>
              <w:left w:val="nil"/>
              <w:bottom w:val="single" w:sz="4" w:space="0" w:color="000000"/>
              <w:right w:val="single" w:sz="4" w:space="0" w:color="auto"/>
            </w:tcBorders>
            <w:vAlign w:val="center"/>
            <w:hideMark/>
          </w:tcPr>
          <w:p w14:paraId="0929D6C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25221259"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2726A9B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1148981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01C61F19"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81051DB" w14:textId="76359BAC" w:rsidR="00F06FB3" w:rsidRPr="00F411DF" w:rsidRDefault="00910E4B" w:rsidP="001B39BA">
            <w:pPr>
              <w:spacing w:before="120" w:after="120" w:line="240" w:lineRule="auto"/>
              <w:jc w:val="center"/>
              <w:rPr>
                <w:rFonts w:ascii="Times New Roman" w:hAnsi="Times New Roman"/>
                <w:b/>
                <w:color w:val="000000"/>
                <w:sz w:val="24"/>
                <w:szCs w:val="24"/>
              </w:rPr>
            </w:pPr>
            <w:r w:rsidRPr="00F411DF">
              <w:rPr>
                <w:rFonts w:ascii="Times New Roman" w:hAnsi="Times New Roman"/>
                <w:b/>
                <w:color w:val="000000"/>
                <w:sz w:val="24"/>
                <w:szCs w:val="24"/>
              </w:rPr>
              <w:t>Feeding</w:t>
            </w:r>
          </w:p>
        </w:tc>
        <w:tc>
          <w:tcPr>
            <w:tcW w:w="1138" w:type="dxa"/>
            <w:tcBorders>
              <w:top w:val="nil"/>
              <w:left w:val="nil"/>
              <w:bottom w:val="single" w:sz="4" w:space="0" w:color="auto"/>
              <w:right w:val="nil"/>
            </w:tcBorders>
            <w:shd w:val="clear" w:color="auto" w:fill="auto"/>
            <w:noWrap/>
            <w:vAlign w:val="center"/>
            <w:hideMark/>
          </w:tcPr>
          <w:p w14:paraId="7520EB7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F5205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19</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E5D4B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1E2BA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7E528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3003B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660B700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D6843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2765</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39AA4C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55.30</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1EB0DAC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11B949C1"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28A3BFE6" w14:textId="77777777" w:rsidR="00F06FB3" w:rsidRPr="00F411DF" w:rsidRDefault="00F06FB3" w:rsidP="001B39BA">
            <w:pPr>
              <w:spacing w:before="120" w:after="120" w:line="240" w:lineRule="auto"/>
              <w:jc w:val="center"/>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2D05AEC7"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0ED91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1425</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A33A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8D26C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300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64DB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B0CEC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120</w:t>
            </w:r>
          </w:p>
        </w:tc>
        <w:tc>
          <w:tcPr>
            <w:tcW w:w="1051" w:type="dxa"/>
            <w:vMerge/>
            <w:tcBorders>
              <w:top w:val="nil"/>
              <w:left w:val="nil"/>
              <w:bottom w:val="single" w:sz="4" w:space="0" w:color="000000"/>
              <w:right w:val="single" w:sz="4" w:space="0" w:color="auto"/>
            </w:tcBorders>
            <w:vAlign w:val="center"/>
            <w:hideMark/>
          </w:tcPr>
          <w:p w14:paraId="2BFAA6C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49DDEAE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61887C7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4C1D0E45"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6A1DF1E8"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0C4F3F0B" w14:textId="435A64EC" w:rsidR="00F06FB3" w:rsidRPr="00F411DF" w:rsidRDefault="00910E4B" w:rsidP="001B39BA">
            <w:pPr>
              <w:spacing w:before="120" w:after="120" w:line="240" w:lineRule="auto"/>
              <w:jc w:val="center"/>
              <w:rPr>
                <w:rFonts w:ascii="Times New Roman" w:hAnsi="Times New Roman"/>
                <w:b/>
                <w:color w:val="000000"/>
                <w:sz w:val="24"/>
                <w:szCs w:val="24"/>
              </w:rPr>
            </w:pPr>
            <w:r w:rsidRPr="00F411DF">
              <w:rPr>
                <w:rFonts w:ascii="Times New Roman" w:hAnsi="Times New Roman"/>
                <w:b/>
                <w:color w:val="000000"/>
                <w:sz w:val="24"/>
                <w:szCs w:val="24"/>
              </w:rPr>
              <w:t>Healthcare</w:t>
            </w:r>
          </w:p>
        </w:tc>
        <w:tc>
          <w:tcPr>
            <w:tcW w:w="1138" w:type="dxa"/>
            <w:tcBorders>
              <w:top w:val="nil"/>
              <w:left w:val="nil"/>
              <w:bottom w:val="single" w:sz="4" w:space="0" w:color="auto"/>
              <w:right w:val="nil"/>
            </w:tcBorders>
            <w:shd w:val="clear" w:color="auto" w:fill="auto"/>
            <w:noWrap/>
            <w:vAlign w:val="center"/>
            <w:hideMark/>
          </w:tcPr>
          <w:p w14:paraId="573238E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BCC5D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FE822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2E83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23FAC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58418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43D638C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4DCDC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2304</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1FDBA20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46.08</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47E2FD5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2FB9A26D"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19D6426D" w14:textId="77777777" w:rsidR="00F06FB3" w:rsidRPr="00F411DF" w:rsidRDefault="00F06FB3" w:rsidP="001B39BA">
            <w:pPr>
              <w:spacing w:before="120" w:after="120" w:line="240" w:lineRule="auto"/>
              <w:jc w:val="center"/>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4BBF0DB6"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7DEF3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4EBA4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180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C9FD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9CCC7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45D483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264</w:t>
            </w:r>
          </w:p>
        </w:tc>
        <w:tc>
          <w:tcPr>
            <w:tcW w:w="1051" w:type="dxa"/>
            <w:vMerge/>
            <w:tcBorders>
              <w:top w:val="nil"/>
              <w:left w:val="nil"/>
              <w:bottom w:val="single" w:sz="4" w:space="0" w:color="000000"/>
              <w:right w:val="single" w:sz="4" w:space="0" w:color="auto"/>
            </w:tcBorders>
            <w:vAlign w:val="center"/>
            <w:hideMark/>
          </w:tcPr>
          <w:p w14:paraId="49A7AB3D"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40610D6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664C7592"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1E47489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380BF5F5" w14:textId="77777777" w:rsidTr="00F06FB3">
        <w:trPr>
          <w:trHeight w:val="242"/>
          <w:jc w:val="center"/>
        </w:trPr>
        <w:tc>
          <w:tcPr>
            <w:tcW w:w="2385" w:type="dxa"/>
            <w:vMerge w:val="restart"/>
            <w:tcBorders>
              <w:top w:val="nil"/>
              <w:left w:val="single" w:sz="8" w:space="0" w:color="auto"/>
              <w:bottom w:val="single" w:sz="4" w:space="0" w:color="000000"/>
              <w:right w:val="single" w:sz="8" w:space="0" w:color="auto"/>
            </w:tcBorders>
            <w:shd w:val="clear" w:color="auto" w:fill="auto"/>
            <w:noWrap/>
            <w:vAlign w:val="center"/>
            <w:hideMark/>
          </w:tcPr>
          <w:p w14:paraId="7F98FEF1" w14:textId="5CCB8CFA" w:rsidR="00F06FB3" w:rsidRPr="00F411DF" w:rsidRDefault="00910E4B" w:rsidP="001B39BA">
            <w:pPr>
              <w:spacing w:before="120" w:after="120" w:line="240" w:lineRule="auto"/>
              <w:jc w:val="center"/>
              <w:rPr>
                <w:rFonts w:ascii="Times New Roman" w:hAnsi="Times New Roman"/>
                <w:b/>
                <w:color w:val="000000"/>
                <w:sz w:val="24"/>
                <w:szCs w:val="24"/>
              </w:rPr>
            </w:pPr>
            <w:r w:rsidRPr="00F411DF">
              <w:rPr>
                <w:rFonts w:ascii="Times New Roman" w:hAnsi="Times New Roman"/>
                <w:b/>
                <w:color w:val="000000"/>
                <w:sz w:val="24"/>
                <w:szCs w:val="24"/>
              </w:rPr>
              <w:t>Marketing</w:t>
            </w:r>
          </w:p>
        </w:tc>
        <w:tc>
          <w:tcPr>
            <w:tcW w:w="1138" w:type="dxa"/>
            <w:tcBorders>
              <w:top w:val="nil"/>
              <w:left w:val="nil"/>
              <w:bottom w:val="single" w:sz="4" w:space="0" w:color="auto"/>
              <w:right w:val="nil"/>
            </w:tcBorders>
            <w:shd w:val="clear" w:color="auto" w:fill="auto"/>
            <w:noWrap/>
            <w:vAlign w:val="center"/>
            <w:hideMark/>
          </w:tcPr>
          <w:p w14:paraId="2B79717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02BD4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23CE2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A81F6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C9BAF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15611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18</w:t>
            </w:r>
          </w:p>
        </w:tc>
        <w:tc>
          <w:tcPr>
            <w:tcW w:w="1051" w:type="dxa"/>
            <w:vMerge w:val="restart"/>
            <w:tcBorders>
              <w:top w:val="nil"/>
              <w:left w:val="nil"/>
              <w:bottom w:val="single" w:sz="4" w:space="0" w:color="000000"/>
              <w:right w:val="single" w:sz="4" w:space="0" w:color="auto"/>
            </w:tcBorders>
            <w:shd w:val="clear" w:color="auto" w:fill="auto"/>
            <w:noWrap/>
            <w:vAlign w:val="center"/>
            <w:hideMark/>
          </w:tcPr>
          <w:p w14:paraId="3E3A241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86F35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2157</w:t>
            </w:r>
          </w:p>
        </w:tc>
        <w:tc>
          <w:tcPr>
            <w:tcW w:w="1051"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6F318BB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43.14</w:t>
            </w:r>
          </w:p>
        </w:tc>
        <w:tc>
          <w:tcPr>
            <w:tcW w:w="1053" w:type="dxa"/>
            <w:vMerge w:val="restart"/>
            <w:tcBorders>
              <w:top w:val="nil"/>
              <w:left w:val="nil"/>
              <w:bottom w:val="single" w:sz="4" w:space="0" w:color="000000"/>
              <w:right w:val="single" w:sz="8" w:space="0" w:color="auto"/>
            </w:tcBorders>
            <w:shd w:val="clear" w:color="auto" w:fill="auto"/>
            <w:noWrap/>
            <w:vAlign w:val="center"/>
            <w:hideMark/>
          </w:tcPr>
          <w:p w14:paraId="5ACAFAF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750A056A" w14:textId="77777777" w:rsidTr="00F06FB3">
        <w:trPr>
          <w:trHeight w:val="242"/>
          <w:jc w:val="center"/>
        </w:trPr>
        <w:tc>
          <w:tcPr>
            <w:tcW w:w="2385" w:type="dxa"/>
            <w:vMerge/>
            <w:tcBorders>
              <w:top w:val="nil"/>
              <w:left w:val="single" w:sz="8" w:space="0" w:color="auto"/>
              <w:bottom w:val="single" w:sz="4" w:space="0" w:color="000000"/>
              <w:right w:val="single" w:sz="8" w:space="0" w:color="auto"/>
            </w:tcBorders>
            <w:vAlign w:val="center"/>
            <w:hideMark/>
          </w:tcPr>
          <w:p w14:paraId="3DE7925E" w14:textId="77777777" w:rsidR="00F06FB3" w:rsidRPr="00F411DF" w:rsidRDefault="00F06FB3" w:rsidP="001B39BA">
            <w:pPr>
              <w:spacing w:before="120" w:after="120" w:line="240" w:lineRule="auto"/>
              <w:jc w:val="center"/>
              <w:rPr>
                <w:rFonts w:ascii="Times New Roman" w:hAnsi="Times New Roman"/>
                <w:b/>
                <w:color w:val="000000"/>
                <w:sz w:val="24"/>
                <w:szCs w:val="24"/>
              </w:rPr>
            </w:pPr>
          </w:p>
        </w:tc>
        <w:tc>
          <w:tcPr>
            <w:tcW w:w="1138" w:type="dxa"/>
            <w:tcBorders>
              <w:top w:val="nil"/>
              <w:left w:val="nil"/>
              <w:bottom w:val="single" w:sz="4" w:space="0" w:color="auto"/>
              <w:right w:val="nil"/>
            </w:tcBorders>
            <w:shd w:val="clear" w:color="auto" w:fill="auto"/>
            <w:noWrap/>
            <w:vAlign w:val="center"/>
            <w:hideMark/>
          </w:tcPr>
          <w:p w14:paraId="77E6FC3B"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76CB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525</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C2063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360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762BB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400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774E3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440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FF717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432</w:t>
            </w:r>
          </w:p>
        </w:tc>
        <w:tc>
          <w:tcPr>
            <w:tcW w:w="1051" w:type="dxa"/>
            <w:vMerge/>
            <w:tcBorders>
              <w:top w:val="nil"/>
              <w:left w:val="nil"/>
              <w:bottom w:val="single" w:sz="4" w:space="0" w:color="000000"/>
              <w:right w:val="single" w:sz="4" w:space="0" w:color="auto"/>
            </w:tcBorders>
            <w:vAlign w:val="center"/>
            <w:hideMark/>
          </w:tcPr>
          <w:p w14:paraId="78B0968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single" w:sz="4" w:space="0" w:color="auto"/>
              <w:bottom w:val="single" w:sz="4" w:space="0" w:color="000000"/>
              <w:right w:val="single" w:sz="4" w:space="0" w:color="auto"/>
            </w:tcBorders>
            <w:vAlign w:val="center"/>
            <w:hideMark/>
          </w:tcPr>
          <w:p w14:paraId="298BB10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vMerge/>
            <w:tcBorders>
              <w:top w:val="nil"/>
              <w:left w:val="single" w:sz="4" w:space="0" w:color="auto"/>
              <w:bottom w:val="single" w:sz="4" w:space="0" w:color="000000"/>
              <w:right w:val="single" w:sz="8" w:space="0" w:color="auto"/>
            </w:tcBorders>
            <w:vAlign w:val="center"/>
            <w:hideMark/>
          </w:tcPr>
          <w:p w14:paraId="6F1245DB"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nil"/>
              <w:bottom w:val="single" w:sz="4" w:space="0" w:color="000000"/>
              <w:right w:val="single" w:sz="8" w:space="0" w:color="auto"/>
            </w:tcBorders>
            <w:vAlign w:val="center"/>
            <w:hideMark/>
          </w:tcPr>
          <w:p w14:paraId="2B0EE23D"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250871AD" w14:textId="77777777" w:rsidTr="00F06FB3">
        <w:trPr>
          <w:trHeight w:val="242"/>
          <w:jc w:val="center"/>
        </w:trPr>
        <w:tc>
          <w:tcPr>
            <w:tcW w:w="238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7EA9BF" w14:textId="0E11F7AF" w:rsidR="00F06FB3" w:rsidRPr="00F411DF" w:rsidRDefault="00910E4B" w:rsidP="001B39BA">
            <w:pPr>
              <w:spacing w:before="120" w:after="120" w:line="240" w:lineRule="auto"/>
              <w:jc w:val="center"/>
              <w:rPr>
                <w:rFonts w:ascii="Times New Roman" w:hAnsi="Times New Roman"/>
                <w:b/>
                <w:color w:val="000000"/>
                <w:sz w:val="24"/>
                <w:szCs w:val="24"/>
              </w:rPr>
            </w:pPr>
            <w:r w:rsidRPr="00F411DF">
              <w:rPr>
                <w:rFonts w:ascii="Times New Roman" w:hAnsi="Times New Roman"/>
                <w:b/>
                <w:color w:val="000000"/>
                <w:sz w:val="24"/>
                <w:szCs w:val="24"/>
              </w:rPr>
              <w:t>General</w:t>
            </w:r>
          </w:p>
        </w:tc>
        <w:tc>
          <w:tcPr>
            <w:tcW w:w="1138" w:type="dxa"/>
            <w:tcBorders>
              <w:top w:val="nil"/>
              <w:left w:val="nil"/>
              <w:bottom w:val="single" w:sz="4" w:space="0" w:color="auto"/>
              <w:right w:val="nil"/>
            </w:tcBorders>
            <w:shd w:val="clear" w:color="auto" w:fill="auto"/>
            <w:noWrap/>
            <w:vAlign w:val="center"/>
            <w:hideMark/>
          </w:tcPr>
          <w:p w14:paraId="4242D02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37C10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F616F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BFC9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76E8A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25</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C9264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16</w:t>
            </w:r>
          </w:p>
        </w:tc>
        <w:tc>
          <w:tcPr>
            <w:tcW w:w="1051" w:type="dxa"/>
            <w:vMerge w:val="restart"/>
            <w:tcBorders>
              <w:top w:val="nil"/>
              <w:left w:val="nil"/>
              <w:bottom w:val="single" w:sz="8" w:space="0" w:color="000000"/>
              <w:right w:val="single" w:sz="4" w:space="0" w:color="auto"/>
            </w:tcBorders>
            <w:shd w:val="clear" w:color="auto" w:fill="auto"/>
            <w:noWrap/>
            <w:vAlign w:val="center"/>
            <w:hideMark/>
          </w:tcPr>
          <w:p w14:paraId="41CEBED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37D50B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1834</w:t>
            </w:r>
          </w:p>
        </w:tc>
        <w:tc>
          <w:tcPr>
            <w:tcW w:w="1051"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8D94C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36.68</w:t>
            </w:r>
          </w:p>
        </w:tc>
        <w:tc>
          <w:tcPr>
            <w:tcW w:w="1053" w:type="dxa"/>
            <w:vMerge w:val="restart"/>
            <w:tcBorders>
              <w:top w:val="nil"/>
              <w:left w:val="nil"/>
              <w:bottom w:val="single" w:sz="8" w:space="0" w:color="000000"/>
              <w:right w:val="single" w:sz="8" w:space="0" w:color="auto"/>
            </w:tcBorders>
            <w:shd w:val="clear" w:color="auto" w:fill="auto"/>
            <w:noWrap/>
            <w:vAlign w:val="center"/>
            <w:hideMark/>
          </w:tcPr>
          <w:p w14:paraId="7791878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648C5DE5" w14:textId="77777777" w:rsidTr="00F06FB3">
        <w:trPr>
          <w:trHeight w:val="254"/>
          <w:jc w:val="center"/>
        </w:trPr>
        <w:tc>
          <w:tcPr>
            <w:tcW w:w="2385" w:type="dxa"/>
            <w:vMerge/>
            <w:tcBorders>
              <w:top w:val="nil"/>
              <w:left w:val="single" w:sz="8" w:space="0" w:color="auto"/>
              <w:bottom w:val="single" w:sz="8" w:space="0" w:color="000000"/>
              <w:right w:val="single" w:sz="8" w:space="0" w:color="auto"/>
            </w:tcBorders>
            <w:vAlign w:val="center"/>
            <w:hideMark/>
          </w:tcPr>
          <w:p w14:paraId="4FFDBF9B"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138" w:type="dxa"/>
            <w:tcBorders>
              <w:top w:val="nil"/>
              <w:left w:val="nil"/>
              <w:bottom w:val="single" w:sz="8" w:space="0" w:color="auto"/>
              <w:right w:val="nil"/>
            </w:tcBorders>
            <w:shd w:val="clear" w:color="auto" w:fill="auto"/>
            <w:noWrap/>
            <w:vAlign w:val="center"/>
            <w:hideMark/>
          </w:tcPr>
          <w:p w14:paraId="54AC7B45"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01D75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AFE7B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587A7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60241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1000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556AF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384</w:t>
            </w:r>
          </w:p>
        </w:tc>
        <w:tc>
          <w:tcPr>
            <w:tcW w:w="1051" w:type="dxa"/>
            <w:vMerge/>
            <w:tcBorders>
              <w:top w:val="nil"/>
              <w:left w:val="nil"/>
              <w:bottom w:val="single" w:sz="8" w:space="0" w:color="000000"/>
              <w:right w:val="single" w:sz="4" w:space="0" w:color="auto"/>
            </w:tcBorders>
            <w:vAlign w:val="center"/>
            <w:hideMark/>
          </w:tcPr>
          <w:p w14:paraId="1FF61D3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single" w:sz="4" w:space="0" w:color="auto"/>
              <w:bottom w:val="single" w:sz="8" w:space="0" w:color="000000"/>
              <w:right w:val="single" w:sz="4" w:space="0" w:color="auto"/>
            </w:tcBorders>
            <w:vAlign w:val="center"/>
            <w:hideMark/>
          </w:tcPr>
          <w:p w14:paraId="3FCB8E6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vMerge/>
            <w:tcBorders>
              <w:top w:val="nil"/>
              <w:left w:val="single" w:sz="4" w:space="0" w:color="auto"/>
              <w:bottom w:val="single" w:sz="8" w:space="0" w:color="000000"/>
              <w:right w:val="single" w:sz="8" w:space="0" w:color="auto"/>
            </w:tcBorders>
            <w:vAlign w:val="center"/>
            <w:hideMark/>
          </w:tcPr>
          <w:p w14:paraId="7F2249C6"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vMerge/>
            <w:tcBorders>
              <w:top w:val="nil"/>
              <w:left w:val="nil"/>
              <w:bottom w:val="single" w:sz="8" w:space="0" w:color="000000"/>
              <w:right w:val="single" w:sz="8" w:space="0" w:color="auto"/>
            </w:tcBorders>
            <w:vAlign w:val="center"/>
            <w:hideMark/>
          </w:tcPr>
          <w:p w14:paraId="61751AA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5389314D" w14:textId="77777777" w:rsidTr="00F06FB3">
        <w:trPr>
          <w:trHeight w:val="254"/>
          <w:jc w:val="center"/>
        </w:trPr>
        <w:tc>
          <w:tcPr>
            <w:tcW w:w="2385" w:type="dxa"/>
            <w:tcBorders>
              <w:top w:val="nil"/>
              <w:left w:val="nil"/>
              <w:bottom w:val="nil"/>
              <w:right w:val="nil"/>
            </w:tcBorders>
            <w:shd w:val="clear" w:color="auto" w:fill="auto"/>
            <w:noWrap/>
            <w:vAlign w:val="center"/>
            <w:hideMark/>
          </w:tcPr>
          <w:p w14:paraId="77FB033D"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138" w:type="dxa"/>
            <w:tcBorders>
              <w:top w:val="nil"/>
              <w:left w:val="single" w:sz="8" w:space="0" w:color="auto"/>
              <w:bottom w:val="single" w:sz="8" w:space="0" w:color="auto"/>
              <w:right w:val="single" w:sz="8" w:space="0" w:color="auto"/>
            </w:tcBorders>
            <w:shd w:val="clear" w:color="auto" w:fill="auto"/>
            <w:noWrap/>
            <w:vAlign w:val="center"/>
            <w:hideMark/>
          </w:tcPr>
          <w:p w14:paraId="73B82E52" w14:textId="677F0B85" w:rsidR="00F06FB3" w:rsidRPr="009D49C5" w:rsidRDefault="00910E4B" w:rsidP="001B39BA">
            <w:pPr>
              <w:spacing w:before="120" w:after="120" w:line="240" w:lineRule="auto"/>
              <w:jc w:val="center"/>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BD6070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8B8D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38D2F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02686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6B4DD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51" w:type="dxa"/>
            <w:tcBorders>
              <w:top w:val="nil"/>
              <w:left w:val="nil"/>
              <w:bottom w:val="nil"/>
              <w:right w:val="nil"/>
            </w:tcBorders>
            <w:shd w:val="clear" w:color="auto" w:fill="auto"/>
            <w:noWrap/>
            <w:vAlign w:val="center"/>
            <w:hideMark/>
          </w:tcPr>
          <w:p w14:paraId="46963F8B"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tcBorders>
              <w:top w:val="nil"/>
              <w:left w:val="nil"/>
              <w:bottom w:val="nil"/>
              <w:right w:val="nil"/>
            </w:tcBorders>
            <w:shd w:val="clear" w:color="auto" w:fill="auto"/>
            <w:noWrap/>
            <w:vAlign w:val="center"/>
            <w:hideMark/>
          </w:tcPr>
          <w:p w14:paraId="0D109CCD"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1" w:type="dxa"/>
            <w:tcBorders>
              <w:top w:val="nil"/>
              <w:left w:val="nil"/>
              <w:bottom w:val="nil"/>
              <w:right w:val="nil"/>
            </w:tcBorders>
            <w:shd w:val="clear" w:color="auto" w:fill="auto"/>
            <w:noWrap/>
            <w:vAlign w:val="center"/>
            <w:hideMark/>
          </w:tcPr>
          <w:p w14:paraId="515C2E2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53" w:type="dxa"/>
            <w:tcBorders>
              <w:top w:val="nil"/>
              <w:left w:val="nil"/>
              <w:bottom w:val="nil"/>
              <w:right w:val="nil"/>
            </w:tcBorders>
            <w:shd w:val="clear" w:color="auto" w:fill="auto"/>
            <w:noWrap/>
            <w:vAlign w:val="center"/>
            <w:hideMark/>
          </w:tcPr>
          <w:p w14:paraId="586270AB"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bl>
    <w:p w14:paraId="5135475D" w14:textId="77777777" w:rsidR="00F06FB3" w:rsidRPr="00F411DF" w:rsidRDefault="00F06FB3" w:rsidP="001B39BA">
      <w:pPr>
        <w:spacing w:before="120" w:after="120" w:line="240" w:lineRule="auto"/>
        <w:rPr>
          <w:rFonts w:ascii="Times New Roman" w:hAnsi="Times New Roman"/>
        </w:rPr>
      </w:pPr>
      <w:r w:rsidRPr="00F411DF">
        <w:rPr>
          <w:rFonts w:ascii="Times New Roman" w:hAnsi="Times New Roman"/>
          <w:color w:val="000000"/>
        </w:rPr>
        <w:t xml:space="preserve">Note: x = Scale value; f = Number of </w:t>
      </w:r>
      <w:r w:rsidR="00554AA5" w:rsidRPr="00F411DF">
        <w:rPr>
          <w:rFonts w:ascii="Times New Roman" w:hAnsi="Times New Roman"/>
          <w:color w:val="000000"/>
        </w:rPr>
        <w:t>owners</w:t>
      </w:r>
      <w:r w:rsidRPr="00F411DF">
        <w:rPr>
          <w:rFonts w:ascii="Times New Roman" w:hAnsi="Times New Roman"/>
          <w:color w:val="000000"/>
        </w:rPr>
        <w:t xml:space="preserve">; </w:t>
      </w:r>
      <w:proofErr w:type="spellStart"/>
      <w:r w:rsidRPr="00F411DF">
        <w:rPr>
          <w:rFonts w:ascii="Times New Roman" w:hAnsi="Times New Roman"/>
          <w:color w:val="000000"/>
        </w:rPr>
        <w:t>fx</w:t>
      </w:r>
      <w:proofErr w:type="spellEnd"/>
      <w:r w:rsidRPr="00F411DF">
        <w:rPr>
          <w:rFonts w:ascii="Times New Roman" w:hAnsi="Times New Roman"/>
          <w:color w:val="000000"/>
        </w:rPr>
        <w:t xml:space="preserve"> = Score</w:t>
      </w:r>
    </w:p>
    <w:p w14:paraId="03FFA650" w14:textId="31BAC001" w:rsidR="00F06FB3" w:rsidRPr="009D49C5" w:rsidRDefault="00F06FB3" w:rsidP="001B39BA">
      <w:pPr>
        <w:spacing w:before="120" w:after="120" w:line="240" w:lineRule="auto"/>
        <w:ind w:left="1260" w:hanging="1260"/>
        <w:jc w:val="both"/>
        <w:rPr>
          <w:rFonts w:ascii="Times New Roman" w:hAnsi="Times New Roman"/>
          <w:b/>
          <w:sz w:val="24"/>
          <w:szCs w:val="24"/>
        </w:rPr>
      </w:pPr>
      <w:r w:rsidRPr="009D49C5">
        <w:rPr>
          <w:rFonts w:ascii="Times New Roman" w:hAnsi="Times New Roman"/>
          <w:b/>
          <w:color w:val="000000"/>
          <w:sz w:val="24"/>
          <w:szCs w:val="24"/>
        </w:rPr>
        <w:t xml:space="preserve">Table </w:t>
      </w:r>
      <w:r w:rsidR="00554AA5" w:rsidRPr="009D49C5">
        <w:rPr>
          <w:rFonts w:ascii="Times New Roman" w:hAnsi="Times New Roman"/>
          <w:b/>
          <w:color w:val="000000"/>
          <w:sz w:val="24"/>
          <w:szCs w:val="24"/>
        </w:rPr>
        <w:t>4</w:t>
      </w:r>
      <w:r w:rsidRPr="009D49C5">
        <w:rPr>
          <w:rFonts w:ascii="Times New Roman" w:hAnsi="Times New Roman"/>
          <w:b/>
          <w:color w:val="000000"/>
          <w:sz w:val="24"/>
          <w:szCs w:val="24"/>
        </w:rPr>
        <w:t>:</w:t>
      </w:r>
      <w:r w:rsidRPr="009D49C5">
        <w:rPr>
          <w:rFonts w:ascii="Times New Roman" w:hAnsi="Times New Roman"/>
          <w:b/>
          <w:color w:val="000000"/>
          <w:sz w:val="24"/>
          <w:szCs w:val="24"/>
        </w:rPr>
        <w:tab/>
        <w:t xml:space="preserve">Ranking of </w:t>
      </w:r>
      <w:r w:rsidR="00640E68" w:rsidRPr="009D49C5">
        <w:rPr>
          <w:rFonts w:ascii="Times New Roman" w:hAnsi="Times New Roman"/>
          <w:b/>
          <w:color w:val="000000"/>
          <w:sz w:val="24"/>
          <w:szCs w:val="24"/>
        </w:rPr>
        <w:t>c</w:t>
      </w:r>
      <w:r w:rsidRPr="009D49C5">
        <w:rPr>
          <w:rFonts w:ascii="Times New Roman" w:hAnsi="Times New Roman"/>
          <w:b/>
          <w:color w:val="000000"/>
          <w:sz w:val="24"/>
          <w:szCs w:val="24"/>
        </w:rPr>
        <w:t xml:space="preserve">onstraints faced by sheep farmers as per </w:t>
      </w:r>
      <w:r w:rsidRPr="009D49C5">
        <w:rPr>
          <w:rFonts w:ascii="Times New Roman" w:hAnsi="Times New Roman"/>
          <w:b/>
          <w:sz w:val="24"/>
          <w:szCs w:val="24"/>
        </w:rPr>
        <w:t>Garrett’s Ranking Technique in</w:t>
      </w:r>
      <w:r w:rsidRPr="009D49C5">
        <w:rPr>
          <w:rFonts w:ascii="Times New Roman" w:hAnsi="Times New Roman"/>
          <w:b/>
          <w:color w:val="000000"/>
          <w:sz w:val="24"/>
          <w:szCs w:val="24"/>
        </w:rPr>
        <w:t xml:space="preserve"> the Southern Transition Zone </w:t>
      </w:r>
    </w:p>
    <w:tbl>
      <w:tblPr>
        <w:tblW w:w="12967" w:type="dxa"/>
        <w:jc w:val="center"/>
        <w:tblLayout w:type="fixed"/>
        <w:tblLook w:val="04A0" w:firstRow="1" w:lastRow="0" w:firstColumn="1" w:lastColumn="0" w:noHBand="0" w:noVBand="1"/>
      </w:tblPr>
      <w:tblGrid>
        <w:gridCol w:w="2240"/>
        <w:gridCol w:w="1072"/>
        <w:gridCol w:w="1073"/>
        <w:gridCol w:w="1073"/>
        <w:gridCol w:w="1072"/>
        <w:gridCol w:w="1073"/>
        <w:gridCol w:w="1073"/>
        <w:gridCol w:w="1072"/>
        <w:gridCol w:w="1073"/>
        <w:gridCol w:w="1073"/>
        <w:gridCol w:w="1073"/>
      </w:tblGrid>
      <w:tr w:rsidR="00F06FB3" w:rsidRPr="009D49C5" w14:paraId="614A1948" w14:textId="77777777" w:rsidTr="00F06FB3">
        <w:trPr>
          <w:trHeight w:val="17"/>
          <w:jc w:val="center"/>
        </w:trPr>
        <w:tc>
          <w:tcPr>
            <w:tcW w:w="2240"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019BF148" w14:textId="606741C8" w:rsidR="00F06FB3" w:rsidRPr="009D49C5" w:rsidRDefault="00910E4B"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Constraints</w:t>
            </w:r>
          </w:p>
        </w:tc>
        <w:tc>
          <w:tcPr>
            <w:tcW w:w="107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683FCB2"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0821295"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0F9BDF"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B8744"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III</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0F998"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IV</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D41769"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V</w:t>
            </w:r>
          </w:p>
        </w:tc>
        <w:tc>
          <w:tcPr>
            <w:tcW w:w="1072" w:type="dxa"/>
            <w:vMerge w:val="restart"/>
            <w:tcBorders>
              <w:top w:val="single" w:sz="8" w:space="0" w:color="auto"/>
              <w:left w:val="nil"/>
              <w:bottom w:val="single" w:sz="8" w:space="0" w:color="000000"/>
              <w:right w:val="single" w:sz="4" w:space="0" w:color="auto"/>
            </w:tcBorders>
            <w:shd w:val="clear" w:color="auto" w:fill="auto"/>
            <w:noWrap/>
            <w:vAlign w:val="center"/>
            <w:hideMark/>
          </w:tcPr>
          <w:p w14:paraId="0E92CCCC"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Total</w:t>
            </w:r>
          </w:p>
        </w:tc>
        <w:tc>
          <w:tcPr>
            <w:tcW w:w="1073"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30C763AF" w14:textId="218E8048" w:rsidR="00F06FB3" w:rsidRPr="009D49C5" w:rsidRDefault="00910E4B" w:rsidP="001B39BA">
            <w:pPr>
              <w:spacing w:before="120" w:after="120" w:line="240" w:lineRule="auto"/>
              <w:jc w:val="center"/>
              <w:rPr>
                <w:rFonts w:ascii="Times New Roman" w:hAnsi="Times New Roman"/>
                <w:b/>
                <w:color w:val="000000"/>
                <w:sz w:val="24"/>
                <w:szCs w:val="24"/>
              </w:rPr>
            </w:pPr>
            <w:r>
              <w:rPr>
                <w:rFonts w:ascii="Times New Roman" w:hAnsi="Times New Roman"/>
                <w:b/>
                <w:color w:val="000000"/>
                <w:sz w:val="24"/>
                <w:szCs w:val="24"/>
              </w:rPr>
              <w:t>Total s</w:t>
            </w:r>
            <w:r w:rsidR="00F06FB3" w:rsidRPr="009D49C5">
              <w:rPr>
                <w:rFonts w:ascii="Times New Roman" w:hAnsi="Times New Roman"/>
                <w:b/>
                <w:color w:val="000000"/>
                <w:sz w:val="24"/>
                <w:szCs w:val="24"/>
              </w:rPr>
              <w:t>core</w:t>
            </w:r>
          </w:p>
        </w:tc>
        <w:tc>
          <w:tcPr>
            <w:tcW w:w="107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6C48058A" w14:textId="7FBA3DB2" w:rsidR="00F06FB3" w:rsidRPr="009D49C5" w:rsidRDefault="00910E4B" w:rsidP="001B39BA">
            <w:pPr>
              <w:spacing w:before="120" w:after="120" w:line="240" w:lineRule="auto"/>
              <w:jc w:val="center"/>
              <w:rPr>
                <w:rFonts w:ascii="Times New Roman" w:hAnsi="Times New Roman"/>
                <w:b/>
                <w:color w:val="000000"/>
                <w:sz w:val="24"/>
                <w:szCs w:val="24"/>
              </w:rPr>
            </w:pPr>
            <w:r>
              <w:rPr>
                <w:rFonts w:ascii="Times New Roman" w:hAnsi="Times New Roman"/>
                <w:b/>
                <w:color w:val="000000"/>
                <w:sz w:val="24"/>
                <w:szCs w:val="24"/>
              </w:rPr>
              <w:t>Mean s</w:t>
            </w:r>
            <w:r w:rsidR="00F06FB3" w:rsidRPr="009D49C5">
              <w:rPr>
                <w:rFonts w:ascii="Times New Roman" w:hAnsi="Times New Roman"/>
                <w:b/>
                <w:color w:val="000000"/>
                <w:sz w:val="24"/>
                <w:szCs w:val="24"/>
              </w:rPr>
              <w:t>core</w:t>
            </w:r>
          </w:p>
        </w:tc>
        <w:tc>
          <w:tcPr>
            <w:tcW w:w="1073" w:type="dxa"/>
            <w:vMerge w:val="restart"/>
            <w:tcBorders>
              <w:top w:val="single" w:sz="8" w:space="0" w:color="auto"/>
              <w:left w:val="nil"/>
              <w:bottom w:val="single" w:sz="8" w:space="0" w:color="000000"/>
              <w:right w:val="single" w:sz="8" w:space="0" w:color="auto"/>
            </w:tcBorders>
            <w:shd w:val="clear" w:color="auto" w:fill="auto"/>
            <w:noWrap/>
            <w:vAlign w:val="center"/>
            <w:hideMark/>
          </w:tcPr>
          <w:p w14:paraId="22097E97"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Rank</w:t>
            </w:r>
          </w:p>
        </w:tc>
      </w:tr>
      <w:tr w:rsidR="00F06FB3" w:rsidRPr="009D49C5" w14:paraId="4D53E247" w14:textId="77777777" w:rsidTr="00F06FB3">
        <w:trPr>
          <w:trHeight w:val="17"/>
          <w:jc w:val="center"/>
        </w:trPr>
        <w:tc>
          <w:tcPr>
            <w:tcW w:w="2240" w:type="dxa"/>
            <w:vMerge/>
            <w:tcBorders>
              <w:top w:val="single" w:sz="8" w:space="0" w:color="auto"/>
              <w:left w:val="single" w:sz="8" w:space="0" w:color="auto"/>
              <w:bottom w:val="single" w:sz="8" w:space="0" w:color="000000"/>
              <w:right w:val="nil"/>
            </w:tcBorders>
            <w:vAlign w:val="center"/>
            <w:hideMark/>
          </w:tcPr>
          <w:p w14:paraId="72B8C25C" w14:textId="77777777" w:rsidR="00F06FB3" w:rsidRPr="009D49C5" w:rsidRDefault="00F06FB3" w:rsidP="001B39BA">
            <w:pPr>
              <w:spacing w:before="120" w:after="120" w:line="240" w:lineRule="auto"/>
              <w:jc w:val="center"/>
              <w:rPr>
                <w:rFonts w:ascii="Times New Roman" w:hAnsi="Times New Roman"/>
                <w:b/>
                <w:color w:val="000000"/>
                <w:sz w:val="24"/>
                <w:szCs w:val="24"/>
              </w:rPr>
            </w:pPr>
          </w:p>
        </w:tc>
        <w:tc>
          <w:tcPr>
            <w:tcW w:w="1072" w:type="dxa"/>
            <w:tcBorders>
              <w:top w:val="nil"/>
              <w:left w:val="single" w:sz="8" w:space="0" w:color="auto"/>
              <w:bottom w:val="nil"/>
              <w:right w:val="single" w:sz="8" w:space="0" w:color="auto"/>
            </w:tcBorders>
            <w:shd w:val="clear" w:color="auto" w:fill="auto"/>
            <w:noWrap/>
            <w:vAlign w:val="center"/>
            <w:hideMark/>
          </w:tcPr>
          <w:p w14:paraId="35053025"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Score</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314C480"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75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C319CB"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60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182E5"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C778AA"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40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6CD3B1"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color w:val="000000"/>
                <w:sz w:val="24"/>
                <w:szCs w:val="24"/>
              </w:rPr>
              <w:t>24</w:t>
            </w:r>
          </w:p>
        </w:tc>
        <w:tc>
          <w:tcPr>
            <w:tcW w:w="1072" w:type="dxa"/>
            <w:vMerge/>
            <w:tcBorders>
              <w:top w:val="single" w:sz="8" w:space="0" w:color="auto"/>
              <w:left w:val="nil"/>
              <w:bottom w:val="single" w:sz="8" w:space="0" w:color="000000"/>
              <w:right w:val="single" w:sz="4" w:space="0" w:color="auto"/>
            </w:tcBorders>
            <w:vAlign w:val="center"/>
            <w:hideMark/>
          </w:tcPr>
          <w:p w14:paraId="7802278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single" w:sz="8" w:space="0" w:color="auto"/>
              <w:left w:val="single" w:sz="4" w:space="0" w:color="auto"/>
              <w:bottom w:val="single" w:sz="8" w:space="0" w:color="000000"/>
              <w:right w:val="single" w:sz="4" w:space="0" w:color="auto"/>
            </w:tcBorders>
            <w:vAlign w:val="center"/>
            <w:hideMark/>
          </w:tcPr>
          <w:p w14:paraId="05B289E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single" w:sz="8" w:space="0" w:color="auto"/>
              <w:left w:val="single" w:sz="4" w:space="0" w:color="auto"/>
              <w:bottom w:val="single" w:sz="8" w:space="0" w:color="000000"/>
              <w:right w:val="single" w:sz="8" w:space="0" w:color="auto"/>
            </w:tcBorders>
            <w:vAlign w:val="center"/>
            <w:hideMark/>
          </w:tcPr>
          <w:p w14:paraId="2D606D0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single" w:sz="8" w:space="0" w:color="auto"/>
              <w:left w:val="nil"/>
              <w:bottom w:val="single" w:sz="8" w:space="0" w:color="000000"/>
              <w:right w:val="single" w:sz="8" w:space="0" w:color="auto"/>
            </w:tcBorders>
            <w:vAlign w:val="center"/>
            <w:hideMark/>
          </w:tcPr>
          <w:p w14:paraId="674496A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08B8382C"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261C8953" w14:textId="4022AA39" w:rsidR="00F06FB3" w:rsidRPr="00CF727E" w:rsidRDefault="00910E4B" w:rsidP="001B39BA">
            <w:pPr>
              <w:spacing w:before="120" w:after="120" w:line="240" w:lineRule="auto"/>
              <w:jc w:val="center"/>
              <w:rPr>
                <w:rFonts w:ascii="Times New Roman" w:hAnsi="Times New Roman"/>
                <w:b/>
                <w:color w:val="000000"/>
                <w:sz w:val="24"/>
                <w:szCs w:val="24"/>
              </w:rPr>
            </w:pPr>
            <w:r w:rsidRPr="00CF727E">
              <w:rPr>
                <w:rFonts w:ascii="Times New Roman" w:hAnsi="Times New Roman"/>
                <w:b/>
                <w:color w:val="000000"/>
                <w:sz w:val="24"/>
                <w:szCs w:val="24"/>
              </w:rPr>
              <w:t>Production</w:t>
            </w:r>
          </w:p>
        </w:tc>
        <w:tc>
          <w:tcPr>
            <w:tcW w:w="107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FCCEC3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638F33F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C8EB0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ED987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17</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FF62D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801991"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0F61976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F95DE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2386</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5294FFF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47.72</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392CDA1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w:t>
            </w:r>
          </w:p>
        </w:tc>
      </w:tr>
      <w:tr w:rsidR="00F06FB3" w:rsidRPr="009D49C5" w14:paraId="4C74C3EA"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1E4F94DA" w14:textId="77777777" w:rsidR="00F06FB3" w:rsidRPr="00CF727E" w:rsidRDefault="00F06FB3" w:rsidP="001B39BA">
            <w:pPr>
              <w:spacing w:before="120" w:after="120" w:line="240" w:lineRule="auto"/>
              <w:jc w:val="center"/>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6E0E30C1"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317159D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90858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660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5EEED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FCCE4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360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82210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216</w:t>
            </w:r>
          </w:p>
        </w:tc>
        <w:tc>
          <w:tcPr>
            <w:tcW w:w="1072" w:type="dxa"/>
            <w:vMerge/>
            <w:tcBorders>
              <w:top w:val="nil"/>
              <w:left w:val="nil"/>
              <w:bottom w:val="single" w:sz="4" w:space="0" w:color="000000"/>
              <w:right w:val="single" w:sz="4" w:space="0" w:color="auto"/>
            </w:tcBorders>
            <w:vAlign w:val="center"/>
            <w:hideMark/>
          </w:tcPr>
          <w:p w14:paraId="6B3AF6D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501B9CD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4E5DF50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058EA5A1"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2C6C061D"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368CCB37" w14:textId="6692A4E0" w:rsidR="00F06FB3" w:rsidRPr="00CF727E" w:rsidRDefault="00910E4B" w:rsidP="001B39BA">
            <w:pPr>
              <w:spacing w:before="120" w:after="120" w:line="240" w:lineRule="auto"/>
              <w:jc w:val="center"/>
              <w:rPr>
                <w:rFonts w:ascii="Times New Roman" w:hAnsi="Times New Roman"/>
                <w:b/>
                <w:color w:val="000000"/>
                <w:sz w:val="24"/>
                <w:szCs w:val="24"/>
              </w:rPr>
            </w:pPr>
            <w:r w:rsidRPr="00CF727E">
              <w:rPr>
                <w:rFonts w:ascii="Times New Roman" w:hAnsi="Times New Roman"/>
                <w:b/>
                <w:color w:val="000000"/>
                <w:sz w:val="24"/>
                <w:szCs w:val="24"/>
              </w:rPr>
              <w:t>Feeding</w:t>
            </w: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525CC35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4BBEA99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37</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7CB62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6608F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73723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19B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17757AB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F2BA5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3515</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4AE47ED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70.30</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3AE2DE0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w:t>
            </w:r>
          </w:p>
        </w:tc>
      </w:tr>
      <w:tr w:rsidR="00F06FB3" w:rsidRPr="009D49C5" w14:paraId="4232C05E"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47334506" w14:textId="77777777" w:rsidR="00F06FB3" w:rsidRPr="00CF727E" w:rsidRDefault="00F06FB3" w:rsidP="001B39BA">
            <w:pPr>
              <w:spacing w:before="120" w:after="120" w:line="240" w:lineRule="auto"/>
              <w:jc w:val="center"/>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14EBE3C1"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388D1E2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2775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CAC37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540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B98B6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25490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6F793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72" w:type="dxa"/>
            <w:vMerge/>
            <w:tcBorders>
              <w:top w:val="nil"/>
              <w:left w:val="nil"/>
              <w:bottom w:val="single" w:sz="4" w:space="0" w:color="000000"/>
              <w:right w:val="single" w:sz="4" w:space="0" w:color="auto"/>
            </w:tcBorders>
            <w:vAlign w:val="center"/>
            <w:hideMark/>
          </w:tcPr>
          <w:p w14:paraId="168B285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7397BCAA"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1F2DB9E6"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3841750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0B912DC2"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300AAC8B" w14:textId="0A634C1E" w:rsidR="00F06FB3" w:rsidRPr="00CF727E" w:rsidRDefault="00910E4B" w:rsidP="001B39BA">
            <w:pPr>
              <w:spacing w:before="120" w:after="120" w:line="240" w:lineRule="auto"/>
              <w:jc w:val="center"/>
              <w:rPr>
                <w:rFonts w:ascii="Times New Roman" w:hAnsi="Times New Roman"/>
                <w:b/>
                <w:color w:val="000000"/>
                <w:sz w:val="24"/>
                <w:szCs w:val="24"/>
              </w:rPr>
            </w:pPr>
            <w:r w:rsidRPr="00CF727E">
              <w:rPr>
                <w:rFonts w:ascii="Times New Roman" w:hAnsi="Times New Roman"/>
                <w:b/>
                <w:color w:val="000000"/>
                <w:sz w:val="24"/>
                <w:szCs w:val="24"/>
              </w:rPr>
              <w:t>Healthcare</w:t>
            </w: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248A148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60427C8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B0EA3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16144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14A89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14</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9520B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13</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0C15079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D0F01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2187</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398749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43.74</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3ABD4F1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IV</w:t>
            </w:r>
          </w:p>
        </w:tc>
      </w:tr>
      <w:tr w:rsidR="00F06FB3" w:rsidRPr="009D49C5" w14:paraId="4D19A573"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5B95289E" w14:textId="77777777" w:rsidR="00F06FB3" w:rsidRPr="00CF727E" w:rsidRDefault="00F06FB3" w:rsidP="001B39BA">
            <w:pPr>
              <w:spacing w:before="120" w:after="120" w:line="240" w:lineRule="auto"/>
              <w:jc w:val="center"/>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044417A2"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434B5A5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225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D5E08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540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3468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8483D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560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C2221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312</w:t>
            </w:r>
          </w:p>
        </w:tc>
        <w:tc>
          <w:tcPr>
            <w:tcW w:w="1072" w:type="dxa"/>
            <w:vMerge/>
            <w:tcBorders>
              <w:top w:val="nil"/>
              <w:left w:val="nil"/>
              <w:bottom w:val="single" w:sz="4" w:space="0" w:color="000000"/>
              <w:right w:val="single" w:sz="4" w:space="0" w:color="auto"/>
            </w:tcBorders>
            <w:vAlign w:val="center"/>
            <w:hideMark/>
          </w:tcPr>
          <w:p w14:paraId="42A2065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5CDB51B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64D9AB58"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0D8F4A1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56F057A0" w14:textId="77777777" w:rsidTr="00F06FB3">
        <w:trPr>
          <w:trHeight w:val="17"/>
          <w:jc w:val="center"/>
        </w:trPr>
        <w:tc>
          <w:tcPr>
            <w:tcW w:w="2240" w:type="dxa"/>
            <w:vMerge w:val="restart"/>
            <w:tcBorders>
              <w:top w:val="nil"/>
              <w:left w:val="single" w:sz="8" w:space="0" w:color="auto"/>
              <w:bottom w:val="single" w:sz="4" w:space="0" w:color="000000"/>
              <w:right w:val="nil"/>
            </w:tcBorders>
            <w:shd w:val="clear" w:color="auto" w:fill="auto"/>
            <w:noWrap/>
            <w:vAlign w:val="center"/>
            <w:hideMark/>
          </w:tcPr>
          <w:p w14:paraId="6BED11DA" w14:textId="28B68C1A" w:rsidR="00F06FB3" w:rsidRPr="00CF727E" w:rsidRDefault="00910E4B" w:rsidP="001B39BA">
            <w:pPr>
              <w:spacing w:before="120" w:after="120" w:line="240" w:lineRule="auto"/>
              <w:jc w:val="center"/>
              <w:rPr>
                <w:rFonts w:ascii="Times New Roman" w:hAnsi="Times New Roman"/>
                <w:b/>
                <w:color w:val="000000"/>
                <w:sz w:val="24"/>
                <w:szCs w:val="24"/>
              </w:rPr>
            </w:pPr>
            <w:r w:rsidRPr="00CF727E">
              <w:rPr>
                <w:rFonts w:ascii="Times New Roman" w:hAnsi="Times New Roman"/>
                <w:b/>
                <w:color w:val="000000"/>
                <w:sz w:val="24"/>
                <w:szCs w:val="24"/>
              </w:rPr>
              <w:t>Marketing</w:t>
            </w: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00D2D9A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33F5708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EACB1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7E848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8</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AF8D6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13</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D192F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16</w:t>
            </w:r>
          </w:p>
        </w:tc>
        <w:tc>
          <w:tcPr>
            <w:tcW w:w="1072" w:type="dxa"/>
            <w:vMerge w:val="restart"/>
            <w:tcBorders>
              <w:top w:val="nil"/>
              <w:left w:val="nil"/>
              <w:bottom w:val="single" w:sz="4" w:space="0" w:color="000000"/>
              <w:right w:val="single" w:sz="4" w:space="0" w:color="auto"/>
            </w:tcBorders>
            <w:shd w:val="clear" w:color="auto" w:fill="auto"/>
            <w:noWrap/>
            <w:vAlign w:val="center"/>
            <w:hideMark/>
          </w:tcPr>
          <w:p w14:paraId="630118E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252EB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2129</w:t>
            </w:r>
          </w:p>
        </w:tc>
        <w:tc>
          <w:tcPr>
            <w:tcW w:w="1073"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97DB8F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42.58</w:t>
            </w:r>
          </w:p>
        </w:tc>
        <w:tc>
          <w:tcPr>
            <w:tcW w:w="1073" w:type="dxa"/>
            <w:vMerge w:val="restart"/>
            <w:tcBorders>
              <w:top w:val="nil"/>
              <w:left w:val="nil"/>
              <w:bottom w:val="single" w:sz="4" w:space="0" w:color="000000"/>
              <w:right w:val="single" w:sz="8" w:space="0" w:color="auto"/>
            </w:tcBorders>
            <w:shd w:val="clear" w:color="auto" w:fill="auto"/>
            <w:noWrap/>
            <w:vAlign w:val="center"/>
            <w:hideMark/>
          </w:tcPr>
          <w:p w14:paraId="672D7BB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V</w:t>
            </w:r>
          </w:p>
        </w:tc>
      </w:tr>
      <w:tr w:rsidR="00F06FB3" w:rsidRPr="009D49C5" w14:paraId="765F6227" w14:textId="77777777" w:rsidTr="00F06FB3">
        <w:trPr>
          <w:trHeight w:val="17"/>
          <w:jc w:val="center"/>
        </w:trPr>
        <w:tc>
          <w:tcPr>
            <w:tcW w:w="2240" w:type="dxa"/>
            <w:vMerge/>
            <w:tcBorders>
              <w:top w:val="nil"/>
              <w:left w:val="single" w:sz="8" w:space="0" w:color="auto"/>
              <w:bottom w:val="single" w:sz="4" w:space="0" w:color="000000"/>
              <w:right w:val="nil"/>
            </w:tcBorders>
            <w:vAlign w:val="center"/>
            <w:hideMark/>
          </w:tcPr>
          <w:p w14:paraId="5D5E72C9" w14:textId="77777777" w:rsidR="00F06FB3" w:rsidRPr="00CF727E" w:rsidRDefault="00F06FB3" w:rsidP="001B39BA">
            <w:pPr>
              <w:spacing w:before="120" w:after="120" w:line="240" w:lineRule="auto"/>
              <w:jc w:val="center"/>
              <w:rPr>
                <w:rFonts w:ascii="Times New Roman" w:hAnsi="Times New Roman"/>
                <w:b/>
                <w:color w:val="000000"/>
                <w:sz w:val="24"/>
                <w:szCs w:val="24"/>
              </w:rPr>
            </w:pPr>
          </w:p>
        </w:tc>
        <w:tc>
          <w:tcPr>
            <w:tcW w:w="1072" w:type="dxa"/>
            <w:tcBorders>
              <w:top w:val="nil"/>
              <w:left w:val="single" w:sz="8" w:space="0" w:color="auto"/>
              <w:bottom w:val="single" w:sz="4" w:space="0" w:color="auto"/>
              <w:right w:val="single" w:sz="8" w:space="0" w:color="auto"/>
            </w:tcBorders>
            <w:shd w:val="clear" w:color="auto" w:fill="auto"/>
            <w:noWrap/>
            <w:vAlign w:val="center"/>
            <w:hideMark/>
          </w:tcPr>
          <w:p w14:paraId="0B6664CF"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7236203A"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225</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7F58C5"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600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D2F3F"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8A47C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520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F0402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384</w:t>
            </w:r>
          </w:p>
        </w:tc>
        <w:tc>
          <w:tcPr>
            <w:tcW w:w="1072" w:type="dxa"/>
            <w:vMerge/>
            <w:tcBorders>
              <w:top w:val="nil"/>
              <w:left w:val="nil"/>
              <w:bottom w:val="single" w:sz="4" w:space="0" w:color="000000"/>
              <w:right w:val="single" w:sz="4" w:space="0" w:color="auto"/>
            </w:tcBorders>
            <w:vAlign w:val="center"/>
            <w:hideMark/>
          </w:tcPr>
          <w:p w14:paraId="28D943F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4" w:space="0" w:color="auto"/>
            </w:tcBorders>
            <w:vAlign w:val="center"/>
            <w:hideMark/>
          </w:tcPr>
          <w:p w14:paraId="321094D3"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4" w:space="0" w:color="000000"/>
              <w:right w:val="single" w:sz="8" w:space="0" w:color="auto"/>
            </w:tcBorders>
            <w:vAlign w:val="center"/>
            <w:hideMark/>
          </w:tcPr>
          <w:p w14:paraId="412A2A6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nil"/>
              <w:bottom w:val="single" w:sz="4" w:space="0" w:color="000000"/>
              <w:right w:val="single" w:sz="8" w:space="0" w:color="auto"/>
            </w:tcBorders>
            <w:vAlign w:val="center"/>
            <w:hideMark/>
          </w:tcPr>
          <w:p w14:paraId="09AABE9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4F0FA54F" w14:textId="77777777" w:rsidTr="00F06FB3">
        <w:trPr>
          <w:trHeight w:val="17"/>
          <w:jc w:val="center"/>
        </w:trPr>
        <w:tc>
          <w:tcPr>
            <w:tcW w:w="2240" w:type="dxa"/>
            <w:vMerge w:val="restart"/>
            <w:tcBorders>
              <w:top w:val="nil"/>
              <w:left w:val="single" w:sz="8" w:space="0" w:color="auto"/>
              <w:bottom w:val="single" w:sz="8" w:space="0" w:color="000000"/>
              <w:right w:val="nil"/>
            </w:tcBorders>
            <w:shd w:val="clear" w:color="auto" w:fill="auto"/>
            <w:noWrap/>
            <w:vAlign w:val="center"/>
            <w:hideMark/>
          </w:tcPr>
          <w:p w14:paraId="44455932" w14:textId="190F810B" w:rsidR="00F06FB3" w:rsidRPr="00CF727E" w:rsidRDefault="00910E4B" w:rsidP="001B39BA">
            <w:pPr>
              <w:spacing w:before="120" w:after="120" w:line="240" w:lineRule="auto"/>
              <w:jc w:val="center"/>
              <w:rPr>
                <w:rFonts w:ascii="Times New Roman" w:hAnsi="Times New Roman"/>
                <w:b/>
                <w:color w:val="000000"/>
                <w:sz w:val="24"/>
                <w:szCs w:val="24"/>
              </w:rPr>
            </w:pPr>
            <w:r w:rsidRPr="00CF727E">
              <w:rPr>
                <w:rFonts w:ascii="Times New Roman" w:hAnsi="Times New Roman"/>
                <w:b/>
                <w:color w:val="000000"/>
                <w:sz w:val="24"/>
                <w:szCs w:val="24"/>
              </w:rPr>
              <w:t>General</w:t>
            </w:r>
          </w:p>
        </w:tc>
        <w:tc>
          <w:tcPr>
            <w:tcW w:w="1072" w:type="dxa"/>
            <w:tcBorders>
              <w:top w:val="nil"/>
              <w:left w:val="single" w:sz="8" w:space="0" w:color="auto"/>
              <w:bottom w:val="nil"/>
              <w:right w:val="single" w:sz="8" w:space="0" w:color="auto"/>
            </w:tcBorders>
            <w:shd w:val="clear" w:color="auto" w:fill="auto"/>
            <w:noWrap/>
            <w:vAlign w:val="center"/>
            <w:hideMark/>
          </w:tcPr>
          <w:p w14:paraId="337BA3B7"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f</w:t>
            </w:r>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9446113"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4CD53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11</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9C8B7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12</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9FA1C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18</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0D7289"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9</w:t>
            </w:r>
          </w:p>
        </w:tc>
        <w:tc>
          <w:tcPr>
            <w:tcW w:w="1072" w:type="dxa"/>
            <w:vMerge w:val="restart"/>
            <w:tcBorders>
              <w:top w:val="nil"/>
              <w:left w:val="nil"/>
              <w:bottom w:val="single" w:sz="8" w:space="0" w:color="000000"/>
              <w:right w:val="single" w:sz="4" w:space="0" w:color="auto"/>
            </w:tcBorders>
            <w:shd w:val="clear" w:color="auto" w:fill="auto"/>
            <w:noWrap/>
            <w:vAlign w:val="center"/>
            <w:hideMark/>
          </w:tcPr>
          <w:p w14:paraId="3EEFB5BB"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D1B971C"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2196</w:t>
            </w:r>
          </w:p>
        </w:tc>
        <w:tc>
          <w:tcPr>
            <w:tcW w:w="107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7680CE4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43.92</w:t>
            </w:r>
          </w:p>
        </w:tc>
        <w:tc>
          <w:tcPr>
            <w:tcW w:w="1073" w:type="dxa"/>
            <w:vMerge w:val="restart"/>
            <w:tcBorders>
              <w:top w:val="nil"/>
              <w:left w:val="nil"/>
              <w:bottom w:val="single" w:sz="8" w:space="0" w:color="000000"/>
              <w:right w:val="single" w:sz="8" w:space="0" w:color="auto"/>
            </w:tcBorders>
            <w:shd w:val="clear" w:color="auto" w:fill="auto"/>
            <w:noWrap/>
            <w:vAlign w:val="center"/>
            <w:hideMark/>
          </w:tcPr>
          <w:p w14:paraId="46769A70"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III</w:t>
            </w:r>
          </w:p>
        </w:tc>
      </w:tr>
      <w:tr w:rsidR="00F06FB3" w:rsidRPr="009D49C5" w14:paraId="4CB4BA64" w14:textId="77777777" w:rsidTr="00F06FB3">
        <w:trPr>
          <w:trHeight w:val="17"/>
          <w:jc w:val="center"/>
        </w:trPr>
        <w:tc>
          <w:tcPr>
            <w:tcW w:w="2240" w:type="dxa"/>
            <w:vMerge/>
            <w:tcBorders>
              <w:top w:val="nil"/>
              <w:left w:val="single" w:sz="8" w:space="0" w:color="auto"/>
              <w:bottom w:val="single" w:sz="8" w:space="0" w:color="000000"/>
              <w:right w:val="nil"/>
            </w:tcBorders>
            <w:vAlign w:val="center"/>
            <w:hideMark/>
          </w:tcPr>
          <w:p w14:paraId="2645B3B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5B0D7D61" w14:textId="77777777" w:rsidR="00F06FB3" w:rsidRPr="009D49C5" w:rsidRDefault="00F06FB3" w:rsidP="001B39BA">
            <w:pPr>
              <w:spacing w:before="120" w:after="120" w:line="240" w:lineRule="auto"/>
              <w:jc w:val="center"/>
              <w:rPr>
                <w:rFonts w:ascii="Times New Roman" w:hAnsi="Times New Roman"/>
                <w:color w:val="000000"/>
                <w:sz w:val="24"/>
                <w:szCs w:val="24"/>
              </w:rPr>
            </w:pPr>
            <w:proofErr w:type="spellStart"/>
            <w:r w:rsidRPr="009D49C5">
              <w:rPr>
                <w:rFonts w:ascii="Times New Roman" w:hAnsi="Times New Roman"/>
                <w:color w:val="000000"/>
                <w:sz w:val="24"/>
                <w:szCs w:val="24"/>
              </w:rPr>
              <w:t>fx</w:t>
            </w:r>
            <w:proofErr w:type="spellEnd"/>
          </w:p>
        </w:tc>
        <w:tc>
          <w:tcPr>
            <w:tcW w:w="1073" w:type="dxa"/>
            <w:tcBorders>
              <w:top w:val="single" w:sz="8" w:space="0" w:color="auto"/>
              <w:left w:val="nil"/>
              <w:bottom w:val="single" w:sz="8" w:space="0" w:color="auto"/>
              <w:right w:val="single" w:sz="8" w:space="0" w:color="auto"/>
            </w:tcBorders>
            <w:shd w:val="clear" w:color="auto" w:fill="auto"/>
            <w:noWrap/>
            <w:vAlign w:val="center"/>
            <w:hideMark/>
          </w:tcPr>
          <w:p w14:paraId="2F8FC7A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EB549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660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182508"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600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515C06"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720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44544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216</w:t>
            </w:r>
          </w:p>
        </w:tc>
        <w:tc>
          <w:tcPr>
            <w:tcW w:w="1072" w:type="dxa"/>
            <w:vMerge/>
            <w:tcBorders>
              <w:top w:val="nil"/>
              <w:left w:val="nil"/>
              <w:bottom w:val="single" w:sz="8" w:space="0" w:color="000000"/>
              <w:right w:val="single" w:sz="4" w:space="0" w:color="auto"/>
            </w:tcBorders>
            <w:vAlign w:val="center"/>
            <w:hideMark/>
          </w:tcPr>
          <w:p w14:paraId="1961280B"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8" w:space="0" w:color="000000"/>
              <w:right w:val="single" w:sz="4" w:space="0" w:color="auto"/>
            </w:tcBorders>
            <w:vAlign w:val="center"/>
            <w:hideMark/>
          </w:tcPr>
          <w:p w14:paraId="3F49ED16"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single" w:sz="4" w:space="0" w:color="auto"/>
              <w:bottom w:val="single" w:sz="8" w:space="0" w:color="000000"/>
              <w:right w:val="single" w:sz="8" w:space="0" w:color="auto"/>
            </w:tcBorders>
            <w:vAlign w:val="center"/>
            <w:hideMark/>
          </w:tcPr>
          <w:p w14:paraId="12193C96"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vMerge/>
            <w:tcBorders>
              <w:top w:val="nil"/>
              <w:left w:val="nil"/>
              <w:bottom w:val="single" w:sz="8" w:space="0" w:color="000000"/>
              <w:right w:val="single" w:sz="8" w:space="0" w:color="auto"/>
            </w:tcBorders>
            <w:vAlign w:val="center"/>
            <w:hideMark/>
          </w:tcPr>
          <w:p w14:paraId="6D3606EE"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r w:rsidR="00F06FB3" w:rsidRPr="009D49C5" w14:paraId="267E34DD" w14:textId="77777777" w:rsidTr="00F06FB3">
        <w:trPr>
          <w:trHeight w:val="17"/>
          <w:jc w:val="center"/>
        </w:trPr>
        <w:tc>
          <w:tcPr>
            <w:tcW w:w="2240" w:type="dxa"/>
            <w:tcBorders>
              <w:top w:val="nil"/>
              <w:left w:val="nil"/>
              <w:bottom w:val="nil"/>
              <w:right w:val="nil"/>
            </w:tcBorders>
            <w:shd w:val="clear" w:color="auto" w:fill="auto"/>
            <w:noWrap/>
            <w:vAlign w:val="center"/>
            <w:hideMark/>
          </w:tcPr>
          <w:p w14:paraId="4C5F77C0"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2" w:type="dxa"/>
            <w:tcBorders>
              <w:top w:val="nil"/>
              <w:left w:val="single" w:sz="8" w:space="0" w:color="auto"/>
              <w:bottom w:val="single" w:sz="8" w:space="0" w:color="auto"/>
              <w:right w:val="single" w:sz="8" w:space="0" w:color="auto"/>
            </w:tcBorders>
            <w:shd w:val="clear" w:color="auto" w:fill="auto"/>
            <w:noWrap/>
            <w:vAlign w:val="center"/>
            <w:hideMark/>
          </w:tcPr>
          <w:p w14:paraId="0581F066" w14:textId="28BBB735" w:rsidR="00F06FB3" w:rsidRPr="009D49C5" w:rsidRDefault="00910E4B" w:rsidP="001B39BA">
            <w:pPr>
              <w:spacing w:before="120" w:after="120" w:line="240" w:lineRule="auto"/>
              <w:jc w:val="center"/>
              <w:rPr>
                <w:rFonts w:ascii="Times New Roman" w:hAnsi="Times New Roman"/>
                <w:b/>
                <w:bCs/>
                <w:color w:val="000000"/>
                <w:sz w:val="24"/>
                <w:szCs w:val="24"/>
              </w:rPr>
            </w:pPr>
            <w:r w:rsidRPr="009D49C5">
              <w:rPr>
                <w:rFonts w:ascii="Times New Roman" w:hAnsi="Times New Roman"/>
                <w:b/>
                <w:bCs/>
                <w:color w:val="000000"/>
                <w:sz w:val="24"/>
                <w:szCs w:val="24"/>
              </w:rPr>
              <w:t>Total</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F01EE4"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DE069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B0A38D"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F556E"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FD2472" w14:textId="77777777" w:rsidR="00F06FB3" w:rsidRPr="009D49C5" w:rsidRDefault="00F06FB3" w:rsidP="001B39BA">
            <w:pPr>
              <w:spacing w:before="120" w:after="120" w:line="240" w:lineRule="auto"/>
              <w:jc w:val="center"/>
              <w:rPr>
                <w:rFonts w:ascii="Times New Roman" w:hAnsi="Times New Roman"/>
                <w:color w:val="000000"/>
                <w:sz w:val="24"/>
                <w:szCs w:val="24"/>
              </w:rPr>
            </w:pPr>
            <w:r w:rsidRPr="009D49C5">
              <w:rPr>
                <w:rFonts w:ascii="Times New Roman" w:hAnsi="Times New Roman"/>
                <w:color w:val="000000"/>
                <w:sz w:val="24"/>
                <w:szCs w:val="24"/>
              </w:rPr>
              <w:t>50</w:t>
            </w:r>
          </w:p>
        </w:tc>
        <w:tc>
          <w:tcPr>
            <w:tcW w:w="1072" w:type="dxa"/>
            <w:tcBorders>
              <w:top w:val="nil"/>
              <w:left w:val="nil"/>
              <w:bottom w:val="nil"/>
              <w:right w:val="nil"/>
            </w:tcBorders>
            <w:shd w:val="clear" w:color="auto" w:fill="auto"/>
            <w:noWrap/>
            <w:vAlign w:val="center"/>
            <w:hideMark/>
          </w:tcPr>
          <w:p w14:paraId="726BE7D4"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tcBorders>
              <w:top w:val="nil"/>
              <w:left w:val="nil"/>
              <w:bottom w:val="nil"/>
              <w:right w:val="nil"/>
            </w:tcBorders>
            <w:shd w:val="clear" w:color="auto" w:fill="auto"/>
            <w:noWrap/>
            <w:vAlign w:val="center"/>
            <w:hideMark/>
          </w:tcPr>
          <w:p w14:paraId="30A9959F"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tcBorders>
              <w:top w:val="nil"/>
              <w:left w:val="nil"/>
              <w:bottom w:val="nil"/>
              <w:right w:val="nil"/>
            </w:tcBorders>
            <w:shd w:val="clear" w:color="auto" w:fill="auto"/>
            <w:noWrap/>
            <w:vAlign w:val="center"/>
            <w:hideMark/>
          </w:tcPr>
          <w:p w14:paraId="74DDB3EC" w14:textId="77777777" w:rsidR="00F06FB3" w:rsidRPr="009D49C5" w:rsidRDefault="00F06FB3" w:rsidP="001B39BA">
            <w:pPr>
              <w:spacing w:before="120" w:after="120" w:line="240" w:lineRule="auto"/>
              <w:jc w:val="center"/>
              <w:rPr>
                <w:rFonts w:ascii="Times New Roman" w:hAnsi="Times New Roman"/>
                <w:color w:val="000000"/>
                <w:sz w:val="24"/>
                <w:szCs w:val="24"/>
              </w:rPr>
            </w:pPr>
          </w:p>
        </w:tc>
        <w:tc>
          <w:tcPr>
            <w:tcW w:w="1073" w:type="dxa"/>
            <w:tcBorders>
              <w:top w:val="nil"/>
              <w:left w:val="nil"/>
              <w:bottom w:val="nil"/>
              <w:right w:val="nil"/>
            </w:tcBorders>
            <w:shd w:val="clear" w:color="auto" w:fill="auto"/>
            <w:noWrap/>
            <w:vAlign w:val="center"/>
            <w:hideMark/>
          </w:tcPr>
          <w:p w14:paraId="784C69A7" w14:textId="77777777" w:rsidR="00F06FB3" w:rsidRPr="009D49C5" w:rsidRDefault="00F06FB3" w:rsidP="001B39BA">
            <w:pPr>
              <w:spacing w:before="120" w:after="120" w:line="240" w:lineRule="auto"/>
              <w:jc w:val="center"/>
              <w:rPr>
                <w:rFonts w:ascii="Times New Roman" w:hAnsi="Times New Roman"/>
                <w:color w:val="000000"/>
                <w:sz w:val="24"/>
                <w:szCs w:val="24"/>
              </w:rPr>
            </w:pPr>
          </w:p>
        </w:tc>
      </w:tr>
    </w:tbl>
    <w:p w14:paraId="52BECC3D" w14:textId="7FDD4F15" w:rsidR="00F06FB3" w:rsidRPr="00CF727E" w:rsidRDefault="00F06FB3" w:rsidP="001B39BA">
      <w:pPr>
        <w:tabs>
          <w:tab w:val="left" w:pos="7154"/>
        </w:tabs>
        <w:spacing w:before="120" w:after="120" w:line="240" w:lineRule="auto"/>
        <w:rPr>
          <w:rFonts w:ascii="Times New Roman" w:hAnsi="Times New Roman"/>
        </w:rPr>
      </w:pPr>
      <w:r w:rsidRPr="00CF727E">
        <w:rPr>
          <w:rFonts w:ascii="Times New Roman" w:hAnsi="Times New Roman"/>
          <w:color w:val="000000"/>
        </w:rPr>
        <w:t xml:space="preserve">Note: x = Scale value; f = Number of </w:t>
      </w:r>
      <w:r w:rsidR="00554AA5" w:rsidRPr="00CF727E">
        <w:rPr>
          <w:rFonts w:ascii="Times New Roman" w:hAnsi="Times New Roman"/>
          <w:color w:val="000000"/>
        </w:rPr>
        <w:t>owners</w:t>
      </w:r>
      <w:r w:rsidRPr="00CF727E">
        <w:rPr>
          <w:rFonts w:ascii="Times New Roman" w:hAnsi="Times New Roman"/>
          <w:color w:val="000000"/>
        </w:rPr>
        <w:t xml:space="preserve">; </w:t>
      </w:r>
      <w:proofErr w:type="spellStart"/>
      <w:r w:rsidRPr="00CF727E">
        <w:rPr>
          <w:rFonts w:ascii="Times New Roman" w:hAnsi="Times New Roman"/>
          <w:color w:val="000000"/>
        </w:rPr>
        <w:t>fx</w:t>
      </w:r>
      <w:proofErr w:type="spellEnd"/>
      <w:r w:rsidRPr="00CF727E">
        <w:rPr>
          <w:rFonts w:ascii="Times New Roman" w:hAnsi="Times New Roman"/>
          <w:color w:val="000000"/>
        </w:rPr>
        <w:t xml:space="preserve"> = Score</w:t>
      </w:r>
      <w:r w:rsidR="00CF727E" w:rsidRPr="00CF727E">
        <w:rPr>
          <w:rFonts w:ascii="Times New Roman" w:hAnsi="Times New Roman"/>
          <w:color w:val="000000"/>
        </w:rPr>
        <w:tab/>
      </w:r>
    </w:p>
    <w:p w14:paraId="7CAE24B6" w14:textId="306A7A29" w:rsidR="00F06FB3" w:rsidRPr="009D49C5" w:rsidRDefault="00CF727E" w:rsidP="001B39BA">
      <w:pPr>
        <w:tabs>
          <w:tab w:val="left" w:pos="7154"/>
        </w:tabs>
        <w:spacing w:before="120" w:after="120" w:line="240" w:lineRule="auto"/>
        <w:rPr>
          <w:rFonts w:ascii="Times New Roman" w:hAnsi="Times New Roman"/>
        </w:rPr>
        <w:sectPr w:rsidR="00F06FB3" w:rsidRPr="009D49C5" w:rsidSect="00671958">
          <w:headerReference w:type="even" r:id="rId14"/>
          <w:headerReference w:type="default" r:id="rId15"/>
          <w:headerReference w:type="first" r:id="rId16"/>
          <w:pgSz w:w="15840" w:h="12240" w:orient="landscape" w:code="1"/>
          <w:pgMar w:top="1418" w:right="1418" w:bottom="1418" w:left="1418" w:header="720" w:footer="720" w:gutter="0"/>
          <w:cols w:space="720"/>
          <w:docGrid w:linePitch="360"/>
        </w:sectPr>
      </w:pPr>
      <w:r>
        <w:rPr>
          <w:rFonts w:ascii="Times New Roman" w:hAnsi="Times New Roman"/>
        </w:rPr>
        <w:tab/>
      </w:r>
    </w:p>
    <w:p w14:paraId="3FC3512E" w14:textId="6302BF02"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lastRenderedPageBreak/>
        <w:t>Under the major constraint related to production</w:t>
      </w:r>
      <w:r w:rsidR="00910E4B">
        <w:rPr>
          <w:rFonts w:ascii="Times New Roman" w:hAnsi="Times New Roman"/>
          <w:sz w:val="24"/>
          <w:szCs w:val="24"/>
        </w:rPr>
        <w:t>;</w:t>
      </w:r>
      <w:r w:rsidRPr="009D49C5">
        <w:rPr>
          <w:rFonts w:ascii="Times New Roman" w:hAnsi="Times New Roman"/>
          <w:sz w:val="24"/>
          <w:szCs w:val="24"/>
        </w:rPr>
        <w:t xml:space="preserve"> lamb mortality, delayed maturity, reproductive problems, non– availability of quality rams, problems related to oestrous detection and susceptibility to diseases were placed in order of severity as second, third, sixth, fifth, fourth and first, respectively. Susceptibility to diseases and lamb mortality were the top two production related constraints as per this analysis.</w:t>
      </w:r>
    </w:p>
    <w:p w14:paraId="430E1D50" w14:textId="2961BE36"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Under the principle constraint of feeding</w:t>
      </w:r>
      <w:r w:rsidR="00910E4B">
        <w:rPr>
          <w:rFonts w:ascii="Times New Roman" w:hAnsi="Times New Roman"/>
          <w:sz w:val="24"/>
          <w:szCs w:val="24"/>
        </w:rPr>
        <w:t>;</w:t>
      </w:r>
      <w:r w:rsidRPr="009D49C5">
        <w:rPr>
          <w:rFonts w:ascii="Times New Roman" w:hAnsi="Times New Roman"/>
          <w:sz w:val="24"/>
          <w:szCs w:val="24"/>
        </w:rPr>
        <w:t xml:space="preserve"> poor community grazing land, high cost of fodder, shortage of green fodder, high cost of crop residues, high cost of concentrate feeds, acute shortage of fodder during drought were considered in the following order of severity </w:t>
      </w:r>
      <w:r w:rsidRPr="009D49C5">
        <w:rPr>
          <w:rFonts w:ascii="Times New Roman" w:hAnsi="Times New Roman"/>
          <w:i/>
          <w:sz w:val="24"/>
          <w:szCs w:val="24"/>
        </w:rPr>
        <w:t>i.e.</w:t>
      </w:r>
      <w:r w:rsidRPr="009D49C5">
        <w:rPr>
          <w:rFonts w:ascii="Times New Roman" w:hAnsi="Times New Roman"/>
          <w:sz w:val="24"/>
          <w:szCs w:val="24"/>
        </w:rPr>
        <w:t xml:space="preserve"> second, fourth, third, fifth, sixth and first, respectively.</w:t>
      </w:r>
    </w:p>
    <w:p w14:paraId="0F876A78" w14:textId="1B7811DF"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Amongst the healthcare problems, distant </w:t>
      </w:r>
      <w:r w:rsidR="00334001" w:rsidRPr="009D49C5">
        <w:rPr>
          <w:rFonts w:ascii="Times New Roman" w:hAnsi="Times New Roman"/>
          <w:sz w:val="24"/>
          <w:szCs w:val="24"/>
        </w:rPr>
        <w:t xml:space="preserve">Veterinary </w:t>
      </w:r>
      <w:r w:rsidRPr="009D49C5">
        <w:rPr>
          <w:rFonts w:ascii="Times New Roman" w:hAnsi="Times New Roman"/>
          <w:sz w:val="24"/>
          <w:szCs w:val="24"/>
        </w:rPr>
        <w:t>facilities was ranked fourth, followed by high treatment cost (III), spread of infectious diseases (II) and inadequate vaccination in the very first order of severity. The marketing constraints were subdivided into low price for the stock, inaccurate pricing of animals and cheating in livestock markets and the order severity was second, first and third, respectively.</w:t>
      </w:r>
    </w:p>
    <w:p w14:paraId="590C405B" w14:textId="68525A3F"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Under the general constraints</w:t>
      </w:r>
      <w:r w:rsidR="00334001" w:rsidRPr="009D49C5">
        <w:rPr>
          <w:rFonts w:ascii="Times New Roman" w:hAnsi="Times New Roman"/>
          <w:sz w:val="24"/>
          <w:szCs w:val="24"/>
        </w:rPr>
        <w:t>,</w:t>
      </w:r>
      <w:r w:rsidRPr="009D49C5">
        <w:rPr>
          <w:rFonts w:ascii="Times New Roman" w:hAnsi="Times New Roman"/>
          <w:sz w:val="24"/>
          <w:szCs w:val="24"/>
        </w:rPr>
        <w:t xml:space="preserve"> higher cost of the labour was the major problem followed by difficulty in arranging for finance (II), inadequate training of sheep farmers (III) and lastly disinterest in sheep farming (IV).</w:t>
      </w:r>
    </w:p>
    <w:p w14:paraId="460DB6D4" w14:textId="77777777"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The statistical analysis of these parameters considered under Likert’s Scale technique revealed significant differences across the zones. Lamb mortality and problems related to oestrous detection in the CDZ varied significantly in comparison to the same problems in the other two zones whereas, delayed maturity, reproductive problems and disease susceptibility in SDZ differed significantly in comparison to the other two zones. Non–availability of breeding rams in STZ was significantly different in the other two zones (Table </w:t>
      </w:r>
      <w:r w:rsidR="00554AA5" w:rsidRPr="009D49C5">
        <w:rPr>
          <w:rFonts w:ascii="Times New Roman" w:hAnsi="Times New Roman"/>
          <w:sz w:val="24"/>
          <w:szCs w:val="24"/>
        </w:rPr>
        <w:t>5</w:t>
      </w:r>
      <w:r w:rsidRPr="009D49C5">
        <w:rPr>
          <w:rFonts w:ascii="Times New Roman" w:hAnsi="Times New Roman"/>
          <w:sz w:val="24"/>
          <w:szCs w:val="24"/>
        </w:rPr>
        <w:t>).</w:t>
      </w:r>
    </w:p>
    <w:p w14:paraId="172BBFB4" w14:textId="57DD17EE"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Poor community grazing land in STZ, shortage of green fodder in SDZ, high cost of concentrates and fodder shortage during drought in CDZ differed significantly in comparison to the other two zones whereas, high cost of fodder and crop residues varied significantly (</w:t>
      </w:r>
      <w:r w:rsidR="00EF6DF9" w:rsidRPr="009D49C5">
        <w:rPr>
          <w:rFonts w:ascii="Times New Roman" w:hAnsi="Times New Roman"/>
          <w:i/>
          <w:sz w:val="24"/>
          <w:szCs w:val="24"/>
        </w:rPr>
        <w:t>P</w:t>
      </w:r>
      <w:r w:rsidRPr="009D49C5">
        <w:rPr>
          <w:rFonts w:ascii="Times New Roman" w:hAnsi="Times New Roman"/>
          <w:sz w:val="24"/>
          <w:szCs w:val="24"/>
        </w:rPr>
        <w:t>&lt; 0.05)</w:t>
      </w:r>
      <w:r w:rsidR="00334001" w:rsidRPr="009D49C5">
        <w:rPr>
          <w:rFonts w:ascii="Times New Roman" w:hAnsi="Times New Roman"/>
          <w:sz w:val="24"/>
          <w:szCs w:val="24"/>
        </w:rPr>
        <w:t xml:space="preserve"> </w:t>
      </w:r>
      <w:r w:rsidRPr="009D49C5">
        <w:rPr>
          <w:rFonts w:ascii="Times New Roman" w:hAnsi="Times New Roman"/>
          <w:sz w:val="24"/>
          <w:szCs w:val="24"/>
        </w:rPr>
        <w:t>across all the three zones.</w:t>
      </w:r>
    </w:p>
    <w:p w14:paraId="04662A52" w14:textId="77777777"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With respect to health care services, distant Veterinary facilities in CDZ and inadequate vaccination in SDZ varied significantly between the other two zones, unlike high cost of treatment and spread of infectious diseases as constraints did not differ significantly between the zones.</w:t>
      </w:r>
    </w:p>
    <w:p w14:paraId="5E723BAB" w14:textId="5D9375A6"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Low price for the animals was perceived as a constraint under marketing which was significantly different in CDZ compared to SDZ and STZ. Inaccurate pricing and cheating in livestock markets </w:t>
      </w:r>
      <w:r w:rsidR="00910E4B">
        <w:rPr>
          <w:rFonts w:ascii="Times New Roman" w:hAnsi="Times New Roman"/>
          <w:sz w:val="24"/>
          <w:szCs w:val="24"/>
        </w:rPr>
        <w:t>varied</w:t>
      </w:r>
      <w:r w:rsidRPr="009D49C5">
        <w:rPr>
          <w:rFonts w:ascii="Times New Roman" w:hAnsi="Times New Roman"/>
          <w:sz w:val="24"/>
          <w:szCs w:val="24"/>
        </w:rPr>
        <w:t xml:space="preserve"> significantly (</w:t>
      </w:r>
      <w:r w:rsidR="00DF2016" w:rsidRPr="009D49C5">
        <w:rPr>
          <w:rFonts w:ascii="Times New Roman" w:hAnsi="Times New Roman"/>
          <w:i/>
          <w:sz w:val="24"/>
          <w:szCs w:val="24"/>
        </w:rPr>
        <w:t>P</w:t>
      </w:r>
      <w:r w:rsidRPr="009D49C5">
        <w:rPr>
          <w:rFonts w:ascii="Times New Roman" w:hAnsi="Times New Roman"/>
          <w:sz w:val="24"/>
          <w:szCs w:val="24"/>
        </w:rPr>
        <w:t>&lt; 0.05) across all the three zones.</w:t>
      </w:r>
    </w:p>
    <w:p w14:paraId="5F67EB95" w14:textId="12DED0BD" w:rsidR="00F06FB3" w:rsidRPr="009D49C5" w:rsidRDefault="00F06FB3"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Disinterest in sheep farming was a constraint which significantly (</w:t>
      </w:r>
      <w:r w:rsidR="00EF6DF9" w:rsidRPr="009D49C5">
        <w:rPr>
          <w:rFonts w:ascii="Times New Roman" w:hAnsi="Times New Roman"/>
          <w:i/>
          <w:sz w:val="24"/>
          <w:szCs w:val="24"/>
        </w:rPr>
        <w:t>P</w:t>
      </w:r>
      <w:r w:rsidRPr="009D49C5">
        <w:rPr>
          <w:rFonts w:ascii="Times New Roman" w:hAnsi="Times New Roman"/>
          <w:sz w:val="24"/>
          <w:szCs w:val="24"/>
        </w:rPr>
        <w:t>&lt; 0.05) varied in its rank across the three zones while, ranking of high labour cost and inadequate training was significantly different in CDZ in comparison with its ranking in other two zones. Difficult in arranging for finance although was ranked second</w:t>
      </w:r>
      <w:r w:rsidR="00910E4B">
        <w:rPr>
          <w:rFonts w:ascii="Times New Roman" w:hAnsi="Times New Roman"/>
          <w:sz w:val="24"/>
          <w:szCs w:val="24"/>
        </w:rPr>
        <w:t>,</w:t>
      </w:r>
      <w:r w:rsidRPr="009D49C5">
        <w:rPr>
          <w:rFonts w:ascii="Times New Roman" w:hAnsi="Times New Roman"/>
          <w:sz w:val="24"/>
          <w:szCs w:val="24"/>
        </w:rPr>
        <w:t xml:space="preserve"> the zone wise differences were non– significant</w:t>
      </w:r>
      <w:r w:rsidR="00251C0A" w:rsidRPr="009D49C5">
        <w:rPr>
          <w:rFonts w:ascii="Times New Roman" w:hAnsi="Times New Roman"/>
          <w:sz w:val="24"/>
          <w:szCs w:val="24"/>
        </w:rPr>
        <w:t xml:space="preserve"> (</w:t>
      </w:r>
      <w:r w:rsidR="00DF2016" w:rsidRPr="009D49C5">
        <w:rPr>
          <w:rFonts w:ascii="Times New Roman" w:hAnsi="Times New Roman"/>
          <w:i/>
          <w:sz w:val="24"/>
          <w:szCs w:val="24"/>
        </w:rPr>
        <w:t>P</w:t>
      </w:r>
      <w:r w:rsidR="00251C0A" w:rsidRPr="009D49C5">
        <w:rPr>
          <w:rFonts w:ascii="Times New Roman" w:hAnsi="Times New Roman"/>
          <w:sz w:val="24"/>
          <w:szCs w:val="24"/>
        </w:rPr>
        <w:t>&gt;0.05)</w:t>
      </w:r>
      <w:r w:rsidRPr="009D49C5">
        <w:rPr>
          <w:rFonts w:ascii="Times New Roman" w:hAnsi="Times New Roman"/>
          <w:sz w:val="24"/>
          <w:szCs w:val="24"/>
        </w:rPr>
        <w:t>.</w:t>
      </w:r>
    </w:p>
    <w:p w14:paraId="30C59284" w14:textId="77777777" w:rsidR="00F06FB3" w:rsidRPr="009D49C5" w:rsidRDefault="00F06FB3" w:rsidP="001B39BA">
      <w:pPr>
        <w:spacing w:before="120" w:after="120" w:line="240" w:lineRule="auto"/>
        <w:rPr>
          <w:rFonts w:ascii="Times New Roman" w:eastAsia="Calibri" w:hAnsi="Times New Roman"/>
          <w:sz w:val="24"/>
          <w:szCs w:val="24"/>
          <w:lang w:val="en-IN"/>
        </w:rPr>
      </w:pPr>
    </w:p>
    <w:p w14:paraId="26928E33" w14:textId="77777777" w:rsidR="00F06FB3" w:rsidRPr="009D49C5" w:rsidRDefault="00F06FB3" w:rsidP="001B39BA">
      <w:pPr>
        <w:spacing w:before="120" w:after="120" w:line="240" w:lineRule="auto"/>
        <w:rPr>
          <w:rFonts w:ascii="Times New Roman" w:hAnsi="Times New Roman"/>
          <w:sz w:val="24"/>
          <w:szCs w:val="24"/>
        </w:rPr>
        <w:sectPr w:rsidR="00F06FB3" w:rsidRPr="009D49C5" w:rsidSect="00671958">
          <w:headerReference w:type="even" r:id="rId17"/>
          <w:headerReference w:type="default" r:id="rId18"/>
          <w:headerReference w:type="first" r:id="rId19"/>
          <w:pgSz w:w="12240" w:h="15840" w:code="1"/>
          <w:pgMar w:top="1418" w:right="1418" w:bottom="1418" w:left="1418" w:header="720" w:footer="720" w:gutter="0"/>
          <w:cols w:space="720"/>
          <w:docGrid w:linePitch="360"/>
        </w:sectPr>
      </w:pPr>
    </w:p>
    <w:p w14:paraId="5F65EF80" w14:textId="77777777" w:rsidR="00F06FB3" w:rsidRPr="009D49C5" w:rsidRDefault="00F06FB3" w:rsidP="001B39BA">
      <w:pPr>
        <w:spacing w:before="120" w:after="120" w:line="240" w:lineRule="auto"/>
        <w:jc w:val="center"/>
        <w:rPr>
          <w:rFonts w:ascii="Times New Roman" w:hAnsi="Times New Roman"/>
          <w:b/>
          <w:color w:val="000000"/>
          <w:sz w:val="24"/>
          <w:szCs w:val="24"/>
        </w:rPr>
      </w:pPr>
      <w:r w:rsidRPr="009D49C5">
        <w:rPr>
          <w:rFonts w:ascii="Times New Roman" w:hAnsi="Times New Roman"/>
          <w:b/>
          <w:sz w:val="24"/>
          <w:szCs w:val="24"/>
        </w:rPr>
        <w:lastRenderedPageBreak/>
        <w:t xml:space="preserve">Table </w:t>
      </w:r>
      <w:r w:rsidR="00554AA5" w:rsidRPr="009D49C5">
        <w:rPr>
          <w:rFonts w:ascii="Times New Roman" w:hAnsi="Times New Roman"/>
          <w:b/>
          <w:sz w:val="24"/>
          <w:szCs w:val="24"/>
        </w:rPr>
        <w:t>5</w:t>
      </w:r>
      <w:r w:rsidRPr="009D49C5">
        <w:rPr>
          <w:rFonts w:ascii="Times New Roman" w:hAnsi="Times New Roman"/>
          <w:b/>
          <w:sz w:val="24"/>
          <w:szCs w:val="24"/>
        </w:rPr>
        <w:t xml:space="preserve">: Constraints of Sheep farmers assessed as per Likert’s Scale Technique (Mean </w:t>
      </w:r>
      <w:r w:rsidRPr="009D49C5">
        <w:rPr>
          <w:rFonts w:ascii="Times New Roman" w:hAnsi="Times New Roman"/>
          <w:b/>
          <w:color w:val="000000"/>
          <w:sz w:val="24"/>
          <w:szCs w:val="24"/>
        </w:rPr>
        <w:t>± SE)</w:t>
      </w:r>
    </w:p>
    <w:tbl>
      <w:tblPr>
        <w:tblW w:w="13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4238"/>
        <w:gridCol w:w="2123"/>
        <w:gridCol w:w="2090"/>
        <w:gridCol w:w="2107"/>
        <w:gridCol w:w="2007"/>
      </w:tblGrid>
      <w:tr w:rsidR="00683FA8" w:rsidRPr="009D49C5" w14:paraId="5E4C196E" w14:textId="77777777" w:rsidTr="00B72064">
        <w:trPr>
          <w:trHeight w:val="261"/>
          <w:jc w:val="center"/>
        </w:trPr>
        <w:tc>
          <w:tcPr>
            <w:tcW w:w="0" w:type="auto"/>
            <w:gridSpan w:val="2"/>
          </w:tcPr>
          <w:p w14:paraId="64A1EB72" w14:textId="0D6AA2E4" w:rsidR="00683FA8" w:rsidRPr="009D49C5" w:rsidRDefault="00CF727E" w:rsidP="001B39BA">
            <w:pPr>
              <w:spacing w:after="0" w:line="240" w:lineRule="auto"/>
              <w:contextualSpacing/>
              <w:jc w:val="center"/>
              <w:rPr>
                <w:rFonts w:ascii="Times New Roman" w:hAnsi="Times New Roman"/>
                <w:b/>
              </w:rPr>
            </w:pPr>
            <w:r w:rsidRPr="009D49C5">
              <w:rPr>
                <w:rFonts w:ascii="Times New Roman" w:hAnsi="Times New Roman"/>
                <w:b/>
              </w:rPr>
              <w:t>CONSTRAINTS</w:t>
            </w:r>
          </w:p>
        </w:tc>
        <w:tc>
          <w:tcPr>
            <w:tcW w:w="0" w:type="auto"/>
            <w:vAlign w:val="center"/>
          </w:tcPr>
          <w:p w14:paraId="32D26E79" w14:textId="77777777" w:rsidR="00683FA8" w:rsidRPr="009D49C5" w:rsidRDefault="00683FA8" w:rsidP="001B39BA">
            <w:pPr>
              <w:spacing w:after="0" w:line="240" w:lineRule="auto"/>
              <w:contextualSpacing/>
              <w:jc w:val="center"/>
              <w:rPr>
                <w:rFonts w:ascii="Times New Roman" w:hAnsi="Times New Roman"/>
                <w:b/>
                <w:bCs/>
              </w:rPr>
            </w:pPr>
            <w:r w:rsidRPr="009D49C5">
              <w:rPr>
                <w:rFonts w:ascii="Times New Roman" w:hAnsi="Times New Roman"/>
                <w:b/>
                <w:bCs/>
              </w:rPr>
              <w:t>CDZ</w:t>
            </w:r>
          </w:p>
        </w:tc>
        <w:tc>
          <w:tcPr>
            <w:tcW w:w="0" w:type="auto"/>
            <w:vAlign w:val="center"/>
          </w:tcPr>
          <w:p w14:paraId="4DE4EDAD" w14:textId="77777777" w:rsidR="00683FA8" w:rsidRPr="009D49C5" w:rsidRDefault="00683FA8" w:rsidP="001B39BA">
            <w:pPr>
              <w:spacing w:after="0" w:line="240" w:lineRule="auto"/>
              <w:contextualSpacing/>
              <w:jc w:val="center"/>
              <w:rPr>
                <w:rFonts w:ascii="Times New Roman" w:hAnsi="Times New Roman"/>
                <w:b/>
                <w:bCs/>
              </w:rPr>
            </w:pPr>
            <w:r w:rsidRPr="009D49C5">
              <w:rPr>
                <w:rFonts w:ascii="Times New Roman" w:hAnsi="Times New Roman"/>
                <w:b/>
                <w:bCs/>
              </w:rPr>
              <w:t>SDZ</w:t>
            </w:r>
          </w:p>
        </w:tc>
        <w:tc>
          <w:tcPr>
            <w:tcW w:w="0" w:type="auto"/>
            <w:vAlign w:val="center"/>
          </w:tcPr>
          <w:p w14:paraId="627ED7E4" w14:textId="77777777" w:rsidR="00683FA8" w:rsidRPr="009D49C5" w:rsidRDefault="00683FA8" w:rsidP="001B39BA">
            <w:pPr>
              <w:spacing w:after="0" w:line="240" w:lineRule="auto"/>
              <w:contextualSpacing/>
              <w:jc w:val="center"/>
              <w:rPr>
                <w:rFonts w:ascii="Times New Roman" w:hAnsi="Times New Roman"/>
                <w:b/>
                <w:bCs/>
              </w:rPr>
            </w:pPr>
            <w:r w:rsidRPr="009D49C5">
              <w:rPr>
                <w:rFonts w:ascii="Times New Roman" w:hAnsi="Times New Roman"/>
                <w:b/>
                <w:bCs/>
              </w:rPr>
              <w:t>STZ</w:t>
            </w:r>
          </w:p>
        </w:tc>
        <w:tc>
          <w:tcPr>
            <w:tcW w:w="0" w:type="auto"/>
            <w:vAlign w:val="center"/>
          </w:tcPr>
          <w:p w14:paraId="372D420F" w14:textId="77777777" w:rsidR="00683FA8" w:rsidRPr="009D49C5" w:rsidRDefault="00683FA8" w:rsidP="001B39BA">
            <w:pPr>
              <w:spacing w:after="0" w:line="240" w:lineRule="auto"/>
              <w:contextualSpacing/>
              <w:jc w:val="center"/>
              <w:rPr>
                <w:rFonts w:ascii="Times New Roman" w:hAnsi="Times New Roman"/>
                <w:b/>
                <w:bCs/>
              </w:rPr>
            </w:pPr>
            <w:r w:rsidRPr="009D49C5">
              <w:rPr>
                <w:rFonts w:ascii="Times New Roman" w:hAnsi="Times New Roman"/>
                <w:b/>
                <w:bCs/>
              </w:rPr>
              <w:t>Pooled</w:t>
            </w:r>
          </w:p>
        </w:tc>
      </w:tr>
      <w:tr w:rsidR="00683FA8" w:rsidRPr="009D49C5" w14:paraId="32913F03" w14:textId="77777777" w:rsidTr="00B72064">
        <w:trPr>
          <w:trHeight w:val="246"/>
          <w:jc w:val="center"/>
        </w:trPr>
        <w:tc>
          <w:tcPr>
            <w:tcW w:w="0" w:type="auto"/>
            <w:gridSpan w:val="6"/>
          </w:tcPr>
          <w:p w14:paraId="287884F4" w14:textId="77777777" w:rsidR="00683FA8" w:rsidRPr="009D49C5" w:rsidRDefault="00683FA8" w:rsidP="001B39BA">
            <w:pPr>
              <w:spacing w:after="0" w:line="240" w:lineRule="auto"/>
              <w:contextualSpacing/>
              <w:rPr>
                <w:rFonts w:ascii="Times New Roman" w:hAnsi="Times New Roman"/>
                <w:b/>
              </w:rPr>
            </w:pPr>
            <w:r w:rsidRPr="009D49C5">
              <w:rPr>
                <w:rFonts w:ascii="Times New Roman" w:hAnsi="Times New Roman"/>
                <w:b/>
              </w:rPr>
              <w:t>Production related</w:t>
            </w:r>
          </w:p>
        </w:tc>
      </w:tr>
      <w:tr w:rsidR="00683FA8" w:rsidRPr="009D49C5" w14:paraId="26CD2ECB" w14:textId="77777777" w:rsidTr="00B72064">
        <w:trPr>
          <w:trHeight w:val="261"/>
          <w:jc w:val="center"/>
        </w:trPr>
        <w:tc>
          <w:tcPr>
            <w:tcW w:w="0" w:type="auto"/>
          </w:tcPr>
          <w:p w14:paraId="092B1CAD"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a.</w:t>
            </w:r>
          </w:p>
        </w:tc>
        <w:tc>
          <w:tcPr>
            <w:tcW w:w="0" w:type="auto"/>
            <w:vAlign w:val="center"/>
          </w:tcPr>
          <w:p w14:paraId="55F7D05E" w14:textId="67BD0323" w:rsidR="00683FA8" w:rsidRPr="009D49C5" w:rsidRDefault="00334001" w:rsidP="001B39BA">
            <w:pPr>
              <w:spacing w:after="0" w:line="240" w:lineRule="auto"/>
              <w:contextualSpacing/>
              <w:rPr>
                <w:rFonts w:ascii="Times New Roman" w:hAnsi="Times New Roman"/>
              </w:rPr>
            </w:pPr>
            <w:r w:rsidRPr="009D49C5">
              <w:rPr>
                <w:rFonts w:ascii="Times New Roman" w:hAnsi="Times New Roman"/>
              </w:rPr>
              <w:t>Lamb m</w:t>
            </w:r>
            <w:r w:rsidR="00683FA8" w:rsidRPr="009D49C5">
              <w:rPr>
                <w:rFonts w:ascii="Times New Roman" w:hAnsi="Times New Roman"/>
              </w:rPr>
              <w:t>ortality</w:t>
            </w:r>
          </w:p>
        </w:tc>
        <w:tc>
          <w:tcPr>
            <w:tcW w:w="0" w:type="auto"/>
            <w:vAlign w:val="center"/>
          </w:tcPr>
          <w:p w14:paraId="1F0196D8"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3.46 </w:t>
            </w:r>
            <w:r w:rsidRPr="009D49C5">
              <w:rPr>
                <w:rFonts w:ascii="Times New Roman" w:hAnsi="Times New Roman"/>
                <w:color w:val="000000"/>
              </w:rPr>
              <w:t>± 0.12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1B049724"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2.78 </w:t>
            </w:r>
            <w:r w:rsidRPr="009D49C5">
              <w:rPr>
                <w:rFonts w:ascii="Times New Roman" w:hAnsi="Times New Roman"/>
                <w:color w:val="000000"/>
              </w:rPr>
              <w:t>± 0.10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1A26FC2C"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2.78 </w:t>
            </w:r>
            <w:r w:rsidRPr="009D49C5">
              <w:rPr>
                <w:rFonts w:ascii="Times New Roman" w:hAnsi="Times New Roman"/>
                <w:color w:val="000000"/>
              </w:rPr>
              <w:t>± 0.13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4A4F162"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3.01 ± 0.07 (II)</w:t>
            </w:r>
          </w:p>
        </w:tc>
      </w:tr>
      <w:tr w:rsidR="00683FA8" w:rsidRPr="009D49C5" w14:paraId="6F166BAE" w14:textId="77777777" w:rsidTr="00B72064">
        <w:trPr>
          <w:trHeight w:val="246"/>
          <w:jc w:val="center"/>
        </w:trPr>
        <w:tc>
          <w:tcPr>
            <w:tcW w:w="0" w:type="auto"/>
          </w:tcPr>
          <w:p w14:paraId="2888F4B2"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b.</w:t>
            </w:r>
          </w:p>
        </w:tc>
        <w:tc>
          <w:tcPr>
            <w:tcW w:w="0" w:type="auto"/>
            <w:vAlign w:val="center"/>
          </w:tcPr>
          <w:p w14:paraId="29200710" w14:textId="5EBA6B89" w:rsidR="00683FA8" w:rsidRPr="009D49C5" w:rsidRDefault="00334001" w:rsidP="001B39BA">
            <w:pPr>
              <w:spacing w:after="0" w:line="240" w:lineRule="auto"/>
              <w:contextualSpacing/>
              <w:rPr>
                <w:rFonts w:ascii="Times New Roman" w:hAnsi="Times New Roman"/>
              </w:rPr>
            </w:pPr>
            <w:r w:rsidRPr="009D49C5">
              <w:rPr>
                <w:rFonts w:ascii="Times New Roman" w:hAnsi="Times New Roman"/>
              </w:rPr>
              <w:t>Delayed m</w:t>
            </w:r>
            <w:r w:rsidR="00683FA8" w:rsidRPr="009D49C5">
              <w:rPr>
                <w:rFonts w:ascii="Times New Roman" w:hAnsi="Times New Roman"/>
              </w:rPr>
              <w:t>aturity</w:t>
            </w:r>
          </w:p>
        </w:tc>
        <w:tc>
          <w:tcPr>
            <w:tcW w:w="0" w:type="auto"/>
            <w:vAlign w:val="center"/>
          </w:tcPr>
          <w:p w14:paraId="4CBBC5B5"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1.93 </w:t>
            </w:r>
            <w:r w:rsidRPr="009D49C5">
              <w:rPr>
                <w:rFonts w:ascii="Times New Roman" w:hAnsi="Times New Roman"/>
                <w:color w:val="000000"/>
              </w:rPr>
              <w:t>± 0.25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5A9C82E0"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4.00 </w:t>
            </w:r>
            <w:r w:rsidRPr="009D49C5">
              <w:rPr>
                <w:rFonts w:ascii="Times New Roman" w:hAnsi="Times New Roman"/>
                <w:color w:val="000000"/>
              </w:rPr>
              <w:t>± 0.00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4155A836"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2.31 </w:t>
            </w:r>
            <w:r w:rsidRPr="009D49C5">
              <w:rPr>
                <w:rFonts w:ascii="Times New Roman" w:hAnsi="Times New Roman"/>
                <w:color w:val="000000"/>
              </w:rPr>
              <w:t>± 0.20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0E22FB7C"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2.80 ± 0.13 (III)</w:t>
            </w:r>
          </w:p>
        </w:tc>
      </w:tr>
      <w:tr w:rsidR="00683FA8" w:rsidRPr="009D49C5" w14:paraId="4AFD9B8C" w14:textId="77777777" w:rsidTr="00B72064">
        <w:trPr>
          <w:trHeight w:val="261"/>
          <w:jc w:val="center"/>
        </w:trPr>
        <w:tc>
          <w:tcPr>
            <w:tcW w:w="0" w:type="auto"/>
          </w:tcPr>
          <w:p w14:paraId="4A2DF5C9"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c.</w:t>
            </w:r>
          </w:p>
        </w:tc>
        <w:tc>
          <w:tcPr>
            <w:tcW w:w="0" w:type="auto"/>
            <w:vAlign w:val="center"/>
          </w:tcPr>
          <w:p w14:paraId="603AF85C" w14:textId="459E62CC"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Reproductive </w:t>
            </w:r>
            <w:r w:rsidR="00334001" w:rsidRPr="009D49C5">
              <w:rPr>
                <w:rFonts w:ascii="Times New Roman" w:hAnsi="Times New Roman"/>
              </w:rPr>
              <w:t>problems</w:t>
            </w:r>
          </w:p>
        </w:tc>
        <w:tc>
          <w:tcPr>
            <w:tcW w:w="0" w:type="auto"/>
            <w:vAlign w:val="center"/>
          </w:tcPr>
          <w:p w14:paraId="5156C12E"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1.60 </w:t>
            </w:r>
            <w:r w:rsidRPr="009D49C5">
              <w:rPr>
                <w:rFonts w:ascii="Times New Roman" w:hAnsi="Times New Roman"/>
                <w:color w:val="000000"/>
              </w:rPr>
              <w:t>± 0.19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083DE0CC"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3.06 </w:t>
            </w:r>
            <w:r w:rsidRPr="009D49C5">
              <w:rPr>
                <w:rFonts w:ascii="Times New Roman" w:hAnsi="Times New Roman"/>
                <w:color w:val="000000"/>
              </w:rPr>
              <w:t>± 0.03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48E5B8D7"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1.74 </w:t>
            </w:r>
            <w:r w:rsidRPr="009D49C5">
              <w:rPr>
                <w:rFonts w:ascii="Times New Roman" w:hAnsi="Times New Roman"/>
                <w:color w:val="000000"/>
              </w:rPr>
              <w:t>± 0.18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FF0FBEE"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2.15 ± 0.10 (VI)</w:t>
            </w:r>
          </w:p>
        </w:tc>
      </w:tr>
      <w:tr w:rsidR="00683FA8" w:rsidRPr="009D49C5" w14:paraId="542E64F8" w14:textId="77777777" w:rsidTr="00B72064">
        <w:trPr>
          <w:trHeight w:val="246"/>
          <w:jc w:val="center"/>
        </w:trPr>
        <w:tc>
          <w:tcPr>
            <w:tcW w:w="0" w:type="auto"/>
          </w:tcPr>
          <w:p w14:paraId="7E452BA3"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d.</w:t>
            </w:r>
          </w:p>
        </w:tc>
        <w:tc>
          <w:tcPr>
            <w:tcW w:w="0" w:type="auto"/>
            <w:vAlign w:val="center"/>
          </w:tcPr>
          <w:p w14:paraId="3EA80DFE" w14:textId="69BAF14A"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Non-availability of </w:t>
            </w:r>
            <w:r w:rsidR="00334001" w:rsidRPr="009D49C5">
              <w:rPr>
                <w:rFonts w:ascii="Times New Roman" w:hAnsi="Times New Roman"/>
              </w:rPr>
              <w:t>rams</w:t>
            </w:r>
          </w:p>
        </w:tc>
        <w:tc>
          <w:tcPr>
            <w:tcW w:w="0" w:type="auto"/>
            <w:vAlign w:val="center"/>
          </w:tcPr>
          <w:p w14:paraId="502D93D4"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2.02 </w:t>
            </w:r>
            <w:r w:rsidRPr="009D49C5">
              <w:rPr>
                <w:rFonts w:ascii="Times New Roman" w:hAnsi="Times New Roman"/>
                <w:color w:val="000000"/>
              </w:rPr>
              <w:t>± 0.24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F8CFB96"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2.08 </w:t>
            </w:r>
            <w:r w:rsidRPr="009D49C5">
              <w:rPr>
                <w:rFonts w:ascii="Times New Roman" w:hAnsi="Times New Roman"/>
                <w:color w:val="000000"/>
              </w:rPr>
              <w:t>± 0.09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5E9CA5F2"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2.73 </w:t>
            </w:r>
            <w:r w:rsidRPr="009D49C5">
              <w:rPr>
                <w:rFonts w:ascii="Times New Roman" w:hAnsi="Times New Roman"/>
                <w:color w:val="000000"/>
              </w:rPr>
              <w:t>± 0.17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3A9729E1"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2.29 ± 0.10 (V)</w:t>
            </w:r>
          </w:p>
        </w:tc>
      </w:tr>
      <w:tr w:rsidR="00683FA8" w:rsidRPr="009D49C5" w14:paraId="2EF6B67D" w14:textId="77777777" w:rsidTr="00B72064">
        <w:trPr>
          <w:trHeight w:val="261"/>
          <w:jc w:val="center"/>
        </w:trPr>
        <w:tc>
          <w:tcPr>
            <w:tcW w:w="0" w:type="auto"/>
          </w:tcPr>
          <w:p w14:paraId="12E45BD5"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e.</w:t>
            </w:r>
          </w:p>
        </w:tc>
        <w:tc>
          <w:tcPr>
            <w:tcW w:w="0" w:type="auto"/>
            <w:vAlign w:val="center"/>
          </w:tcPr>
          <w:p w14:paraId="5DA3B6C5" w14:textId="5315507B"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Estrous </w:t>
            </w:r>
            <w:r w:rsidR="00334001" w:rsidRPr="009D49C5">
              <w:rPr>
                <w:rFonts w:ascii="Times New Roman" w:hAnsi="Times New Roman"/>
              </w:rPr>
              <w:t>detection problems</w:t>
            </w:r>
          </w:p>
        </w:tc>
        <w:tc>
          <w:tcPr>
            <w:tcW w:w="0" w:type="auto"/>
            <w:vAlign w:val="center"/>
          </w:tcPr>
          <w:p w14:paraId="6CA78CD7"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1.82 </w:t>
            </w:r>
            <w:r w:rsidRPr="009D49C5">
              <w:rPr>
                <w:rFonts w:ascii="Times New Roman" w:hAnsi="Times New Roman"/>
                <w:color w:val="000000"/>
              </w:rPr>
              <w:t>± 0.23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72D2F5CF" w14:textId="77777777" w:rsidR="00683FA8" w:rsidRPr="009D49C5" w:rsidRDefault="00683FA8" w:rsidP="001B39BA">
            <w:pPr>
              <w:spacing w:after="0" w:line="240" w:lineRule="auto"/>
              <w:contextualSpacing/>
              <w:jc w:val="center"/>
            </w:pPr>
            <w:r w:rsidRPr="009D49C5">
              <w:rPr>
                <w:rFonts w:ascii="Times New Roman" w:hAnsi="Times New Roman"/>
              </w:rPr>
              <w:t xml:space="preserve">3.06 </w:t>
            </w:r>
            <w:r w:rsidRPr="009D49C5">
              <w:rPr>
                <w:rFonts w:ascii="Times New Roman" w:hAnsi="Times New Roman"/>
                <w:color w:val="000000"/>
              </w:rPr>
              <w:t>± 0.04(</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vertAlign w:val="superscript"/>
              </w:rPr>
              <w:t>a</w:t>
            </w:r>
          </w:p>
        </w:tc>
        <w:tc>
          <w:tcPr>
            <w:tcW w:w="0" w:type="auto"/>
            <w:vAlign w:val="center"/>
          </w:tcPr>
          <w:p w14:paraId="222D0102"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2.62 </w:t>
            </w:r>
            <w:r w:rsidRPr="009D49C5">
              <w:rPr>
                <w:rFonts w:ascii="Times New Roman" w:hAnsi="Times New Roman"/>
                <w:color w:val="000000"/>
              </w:rPr>
              <w:t>± 0.17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338C787A"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2.52 ± 0.10 (IV)</w:t>
            </w:r>
          </w:p>
        </w:tc>
      </w:tr>
      <w:tr w:rsidR="00683FA8" w:rsidRPr="009D49C5" w14:paraId="226C50BE" w14:textId="77777777" w:rsidTr="00B72064">
        <w:trPr>
          <w:trHeight w:val="246"/>
          <w:jc w:val="center"/>
        </w:trPr>
        <w:tc>
          <w:tcPr>
            <w:tcW w:w="0" w:type="auto"/>
          </w:tcPr>
          <w:p w14:paraId="49C3AEE7"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f.</w:t>
            </w:r>
          </w:p>
        </w:tc>
        <w:tc>
          <w:tcPr>
            <w:tcW w:w="0" w:type="auto"/>
            <w:vAlign w:val="center"/>
          </w:tcPr>
          <w:p w14:paraId="7319B76C" w14:textId="3DBC8CE4"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Susceptibility to </w:t>
            </w:r>
            <w:r w:rsidR="00334001" w:rsidRPr="009D49C5">
              <w:rPr>
                <w:rFonts w:ascii="Times New Roman" w:hAnsi="Times New Roman"/>
              </w:rPr>
              <w:t>diseases</w:t>
            </w:r>
          </w:p>
        </w:tc>
        <w:tc>
          <w:tcPr>
            <w:tcW w:w="0" w:type="auto"/>
            <w:vAlign w:val="center"/>
          </w:tcPr>
          <w:p w14:paraId="3C9E8C77"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2.62 </w:t>
            </w:r>
            <w:r w:rsidRPr="009D49C5">
              <w:rPr>
                <w:rFonts w:ascii="Times New Roman" w:hAnsi="Times New Roman"/>
                <w:color w:val="000000"/>
              </w:rPr>
              <w:t>± 0.22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97F902B"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3.68 </w:t>
            </w:r>
            <w:r w:rsidRPr="009D49C5">
              <w:rPr>
                <w:rFonts w:ascii="Times New Roman" w:hAnsi="Times New Roman"/>
                <w:color w:val="000000"/>
              </w:rPr>
              <w:t>± 0.10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vertAlign w:val="superscript"/>
              </w:rPr>
              <w:t>d</w:t>
            </w:r>
          </w:p>
        </w:tc>
        <w:tc>
          <w:tcPr>
            <w:tcW w:w="0" w:type="auto"/>
            <w:vAlign w:val="center"/>
          </w:tcPr>
          <w:p w14:paraId="1DCA7A6B"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2.92 </w:t>
            </w:r>
            <w:r w:rsidRPr="009D49C5">
              <w:rPr>
                <w:rFonts w:ascii="Times New Roman" w:hAnsi="Times New Roman"/>
                <w:color w:val="000000"/>
              </w:rPr>
              <w:t>± 0.18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BC72892"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3.08 ± 0.11 (I)</w:t>
            </w:r>
          </w:p>
        </w:tc>
      </w:tr>
      <w:tr w:rsidR="00683FA8" w:rsidRPr="009D49C5" w14:paraId="45F6B24E" w14:textId="77777777" w:rsidTr="00B72064">
        <w:trPr>
          <w:trHeight w:val="261"/>
          <w:jc w:val="center"/>
        </w:trPr>
        <w:tc>
          <w:tcPr>
            <w:tcW w:w="0" w:type="auto"/>
            <w:gridSpan w:val="6"/>
          </w:tcPr>
          <w:p w14:paraId="30624B7C" w14:textId="77777777" w:rsidR="00683FA8" w:rsidRPr="009D49C5" w:rsidRDefault="00683FA8" w:rsidP="001B39BA">
            <w:pPr>
              <w:spacing w:after="0" w:line="240" w:lineRule="auto"/>
              <w:contextualSpacing/>
              <w:rPr>
                <w:rFonts w:ascii="Times New Roman" w:hAnsi="Times New Roman"/>
                <w:b/>
                <w:color w:val="000000"/>
              </w:rPr>
            </w:pPr>
            <w:r w:rsidRPr="009D49C5">
              <w:rPr>
                <w:rFonts w:ascii="Times New Roman" w:hAnsi="Times New Roman"/>
                <w:b/>
                <w:color w:val="000000"/>
              </w:rPr>
              <w:t>Feeding</w:t>
            </w:r>
          </w:p>
        </w:tc>
      </w:tr>
      <w:tr w:rsidR="00683FA8" w:rsidRPr="009D49C5" w14:paraId="5344686F" w14:textId="77777777" w:rsidTr="00B72064">
        <w:trPr>
          <w:trHeight w:val="246"/>
          <w:jc w:val="center"/>
        </w:trPr>
        <w:tc>
          <w:tcPr>
            <w:tcW w:w="0" w:type="auto"/>
          </w:tcPr>
          <w:p w14:paraId="24234782"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a.</w:t>
            </w:r>
          </w:p>
        </w:tc>
        <w:tc>
          <w:tcPr>
            <w:tcW w:w="0" w:type="auto"/>
            <w:vAlign w:val="center"/>
          </w:tcPr>
          <w:p w14:paraId="787B12A6" w14:textId="5C580172"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Poor community </w:t>
            </w:r>
            <w:r w:rsidR="00334001" w:rsidRPr="009D49C5">
              <w:rPr>
                <w:rFonts w:ascii="Times New Roman" w:hAnsi="Times New Roman"/>
              </w:rPr>
              <w:t xml:space="preserve">grazing </w:t>
            </w:r>
            <w:r w:rsidRPr="009D49C5">
              <w:rPr>
                <w:rFonts w:ascii="Times New Roman" w:hAnsi="Times New Roman"/>
              </w:rPr>
              <w:t>land</w:t>
            </w:r>
          </w:p>
        </w:tc>
        <w:tc>
          <w:tcPr>
            <w:tcW w:w="0" w:type="auto"/>
            <w:vAlign w:val="center"/>
          </w:tcPr>
          <w:p w14:paraId="24877500"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2.69 </w:t>
            </w:r>
            <w:r w:rsidRPr="009D49C5">
              <w:rPr>
                <w:rFonts w:ascii="Times New Roman" w:hAnsi="Times New Roman"/>
                <w:color w:val="000000"/>
              </w:rPr>
              <w:t>± 0.23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BA03CDD"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3.10 </w:t>
            </w:r>
            <w:r w:rsidRPr="009D49C5">
              <w:rPr>
                <w:rFonts w:ascii="Times New Roman" w:hAnsi="Times New Roman"/>
                <w:color w:val="000000"/>
              </w:rPr>
              <w:t>± 0.24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vertAlign w:val="superscript"/>
              </w:rPr>
              <w:t>ab</w:t>
            </w:r>
          </w:p>
        </w:tc>
        <w:tc>
          <w:tcPr>
            <w:tcW w:w="0" w:type="auto"/>
            <w:vAlign w:val="center"/>
          </w:tcPr>
          <w:p w14:paraId="4D4BEF82"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3.58 </w:t>
            </w:r>
            <w:r w:rsidRPr="009D49C5">
              <w:rPr>
                <w:rFonts w:ascii="Times New Roman" w:hAnsi="Times New Roman"/>
                <w:color w:val="000000"/>
              </w:rPr>
              <w:t>± 0.12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75302690"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3.13 ± 0.12 (II)</w:t>
            </w:r>
          </w:p>
        </w:tc>
      </w:tr>
      <w:tr w:rsidR="00683FA8" w:rsidRPr="009D49C5" w14:paraId="437709B8" w14:textId="77777777" w:rsidTr="00B72064">
        <w:trPr>
          <w:trHeight w:val="261"/>
          <w:jc w:val="center"/>
        </w:trPr>
        <w:tc>
          <w:tcPr>
            <w:tcW w:w="0" w:type="auto"/>
          </w:tcPr>
          <w:p w14:paraId="02674990"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b.</w:t>
            </w:r>
          </w:p>
        </w:tc>
        <w:tc>
          <w:tcPr>
            <w:tcW w:w="0" w:type="auto"/>
            <w:vAlign w:val="center"/>
          </w:tcPr>
          <w:p w14:paraId="4F7DC79E" w14:textId="578B66FD"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fodder</w:t>
            </w:r>
          </w:p>
        </w:tc>
        <w:tc>
          <w:tcPr>
            <w:tcW w:w="0" w:type="auto"/>
            <w:vAlign w:val="center"/>
          </w:tcPr>
          <w:p w14:paraId="275FDBFB"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2.39 </w:t>
            </w:r>
            <w:r w:rsidRPr="009D49C5">
              <w:rPr>
                <w:rFonts w:ascii="Times New Roman" w:hAnsi="Times New Roman"/>
                <w:color w:val="000000"/>
              </w:rPr>
              <w:t>± 0.22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3870606"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0.32 </w:t>
            </w:r>
            <w:r w:rsidRPr="009D49C5">
              <w:rPr>
                <w:rFonts w:ascii="Times New Roman" w:hAnsi="Times New Roman"/>
                <w:color w:val="000000"/>
              </w:rPr>
              <w:t>± 0.16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0DFEE5DB"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3.18 </w:t>
            </w:r>
            <w:r w:rsidRPr="009D49C5">
              <w:rPr>
                <w:rFonts w:ascii="Times New Roman" w:hAnsi="Times New Roman"/>
                <w:color w:val="000000"/>
              </w:rPr>
              <w:t>± 0.15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06C4B597"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1.94 ± 0.14 (IV)</w:t>
            </w:r>
          </w:p>
        </w:tc>
      </w:tr>
      <w:tr w:rsidR="00683FA8" w:rsidRPr="009D49C5" w14:paraId="774C754B" w14:textId="77777777" w:rsidTr="00B72064">
        <w:trPr>
          <w:trHeight w:val="246"/>
          <w:jc w:val="center"/>
        </w:trPr>
        <w:tc>
          <w:tcPr>
            <w:tcW w:w="0" w:type="auto"/>
          </w:tcPr>
          <w:p w14:paraId="48BCA399"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c.</w:t>
            </w:r>
          </w:p>
        </w:tc>
        <w:tc>
          <w:tcPr>
            <w:tcW w:w="0" w:type="auto"/>
            <w:vAlign w:val="center"/>
          </w:tcPr>
          <w:p w14:paraId="07DCF090" w14:textId="266D7B48"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Shortage of </w:t>
            </w:r>
            <w:r w:rsidR="00334001" w:rsidRPr="009D49C5">
              <w:rPr>
                <w:rFonts w:ascii="Times New Roman" w:hAnsi="Times New Roman"/>
              </w:rPr>
              <w:t xml:space="preserve">green </w:t>
            </w:r>
            <w:r w:rsidRPr="009D49C5">
              <w:rPr>
                <w:rFonts w:ascii="Times New Roman" w:hAnsi="Times New Roman"/>
              </w:rPr>
              <w:t>fodder</w:t>
            </w:r>
          </w:p>
        </w:tc>
        <w:tc>
          <w:tcPr>
            <w:tcW w:w="0" w:type="auto"/>
            <w:vAlign w:val="center"/>
          </w:tcPr>
          <w:p w14:paraId="42057ED5"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3.10 </w:t>
            </w:r>
            <w:r w:rsidRPr="009D49C5">
              <w:rPr>
                <w:rFonts w:ascii="Times New Roman" w:hAnsi="Times New Roman"/>
                <w:color w:val="000000"/>
              </w:rPr>
              <w:t>± 0.18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7DF85E5"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0.48 </w:t>
            </w:r>
            <w:r w:rsidRPr="009D49C5">
              <w:rPr>
                <w:rFonts w:ascii="Times New Roman" w:hAnsi="Times New Roman"/>
                <w:color w:val="000000"/>
              </w:rPr>
              <w:t>± 0.19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05209E34"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3.50 </w:t>
            </w:r>
            <w:r w:rsidRPr="009D49C5">
              <w:rPr>
                <w:rFonts w:ascii="Times New Roman" w:hAnsi="Times New Roman"/>
                <w:color w:val="000000"/>
              </w:rPr>
              <w:t>± 0.12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F61D59B"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2.35 ± 0.15 (III)</w:t>
            </w:r>
          </w:p>
        </w:tc>
      </w:tr>
      <w:tr w:rsidR="00683FA8" w:rsidRPr="009D49C5" w14:paraId="01147DC7" w14:textId="77777777" w:rsidTr="00B72064">
        <w:trPr>
          <w:trHeight w:val="261"/>
          <w:jc w:val="center"/>
        </w:trPr>
        <w:tc>
          <w:tcPr>
            <w:tcW w:w="0" w:type="auto"/>
          </w:tcPr>
          <w:p w14:paraId="4B3CC438"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d.</w:t>
            </w:r>
          </w:p>
        </w:tc>
        <w:tc>
          <w:tcPr>
            <w:tcW w:w="0" w:type="auto"/>
            <w:vAlign w:val="center"/>
          </w:tcPr>
          <w:p w14:paraId="7540697D" w14:textId="4DFF5364"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 xml:space="preserve">crop </w:t>
            </w:r>
            <w:r w:rsidRPr="009D49C5">
              <w:rPr>
                <w:rFonts w:ascii="Times New Roman" w:hAnsi="Times New Roman"/>
              </w:rPr>
              <w:t>residues</w:t>
            </w:r>
          </w:p>
        </w:tc>
        <w:tc>
          <w:tcPr>
            <w:tcW w:w="0" w:type="auto"/>
            <w:vAlign w:val="center"/>
          </w:tcPr>
          <w:p w14:paraId="431BD5BF"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3.00 </w:t>
            </w:r>
            <w:r w:rsidRPr="009D49C5">
              <w:rPr>
                <w:rFonts w:ascii="Times New Roman" w:hAnsi="Times New Roman"/>
                <w:color w:val="000000"/>
              </w:rPr>
              <w:t>± 0.21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 xml:space="preserve"> a</w:t>
            </w:r>
          </w:p>
        </w:tc>
        <w:tc>
          <w:tcPr>
            <w:tcW w:w="0" w:type="auto"/>
            <w:vAlign w:val="center"/>
          </w:tcPr>
          <w:p w14:paraId="1DE3EB9D"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0.32 </w:t>
            </w:r>
            <w:r w:rsidRPr="009D49C5">
              <w:rPr>
                <w:rFonts w:ascii="Times New Roman" w:hAnsi="Times New Roman"/>
                <w:color w:val="000000"/>
              </w:rPr>
              <w:t>± 0.16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4BD296BD"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1.79 </w:t>
            </w:r>
            <w:r w:rsidRPr="009D49C5">
              <w:rPr>
                <w:rFonts w:ascii="Times New Roman" w:hAnsi="Times New Roman"/>
                <w:color w:val="000000"/>
              </w:rPr>
              <w:t>± 0.19 (</w:t>
            </w:r>
            <w:r w:rsidRPr="009D49C5">
              <w:rPr>
                <w:rFonts w:ascii="Times New Roman" w:hAnsi="Times New Roman"/>
                <w:b/>
                <w:color w:val="000000"/>
              </w:rPr>
              <w:t>V</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68EDAD0B"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1.60 ± 0.14 (V)</w:t>
            </w:r>
          </w:p>
        </w:tc>
      </w:tr>
      <w:tr w:rsidR="00683FA8" w:rsidRPr="009D49C5" w14:paraId="3883723F" w14:textId="77777777" w:rsidTr="00B72064">
        <w:trPr>
          <w:trHeight w:val="246"/>
          <w:jc w:val="center"/>
        </w:trPr>
        <w:tc>
          <w:tcPr>
            <w:tcW w:w="0" w:type="auto"/>
          </w:tcPr>
          <w:p w14:paraId="0A29FBA9"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e.</w:t>
            </w:r>
          </w:p>
        </w:tc>
        <w:tc>
          <w:tcPr>
            <w:tcW w:w="0" w:type="auto"/>
            <w:vAlign w:val="center"/>
          </w:tcPr>
          <w:p w14:paraId="07A83700" w14:textId="2EDD6105"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 xml:space="preserve">concentrate </w:t>
            </w:r>
            <w:r w:rsidRPr="009D49C5">
              <w:rPr>
                <w:rFonts w:ascii="Times New Roman" w:hAnsi="Times New Roman"/>
              </w:rPr>
              <w:t>feeds</w:t>
            </w:r>
          </w:p>
        </w:tc>
        <w:tc>
          <w:tcPr>
            <w:tcW w:w="0" w:type="auto"/>
            <w:vAlign w:val="center"/>
          </w:tcPr>
          <w:p w14:paraId="5B52A73E"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2.34 </w:t>
            </w:r>
            <w:r w:rsidRPr="009D49C5">
              <w:rPr>
                <w:rFonts w:ascii="Times New Roman" w:hAnsi="Times New Roman"/>
                <w:color w:val="000000"/>
              </w:rPr>
              <w:t>± 0.27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0CE6EC7A" w14:textId="77777777" w:rsidR="00683FA8" w:rsidRPr="009D49C5" w:rsidRDefault="00683FA8" w:rsidP="001B39BA">
            <w:pPr>
              <w:spacing w:after="0" w:line="240" w:lineRule="auto"/>
              <w:contextualSpacing/>
              <w:jc w:val="center"/>
              <w:rPr>
                <w:vertAlign w:val="superscript"/>
              </w:rPr>
            </w:pPr>
            <w:r w:rsidRPr="009D49C5">
              <w:rPr>
                <w:rFonts w:ascii="Times New Roman" w:hAnsi="Times New Roman"/>
              </w:rPr>
              <w:t xml:space="preserve">0.60 </w:t>
            </w:r>
            <w:r w:rsidRPr="009D49C5">
              <w:rPr>
                <w:rFonts w:ascii="Times New Roman" w:hAnsi="Times New Roman"/>
                <w:color w:val="000000"/>
              </w:rPr>
              <w:t>± 0.18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120AB22E"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1.49 </w:t>
            </w:r>
            <w:r w:rsidRPr="009D49C5">
              <w:rPr>
                <w:rFonts w:ascii="Times New Roman" w:hAnsi="Times New Roman"/>
                <w:color w:val="000000"/>
              </w:rPr>
              <w:t>± 0.25 (</w:t>
            </w:r>
            <w:r w:rsidRPr="009D49C5">
              <w:rPr>
                <w:rFonts w:ascii="Times New Roman" w:hAnsi="Times New Roman"/>
                <w:b/>
                <w:color w:val="000000"/>
              </w:rPr>
              <w:t>VI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3F62487B"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1.44 ± 0.15 (VI)</w:t>
            </w:r>
          </w:p>
        </w:tc>
      </w:tr>
      <w:tr w:rsidR="00683FA8" w:rsidRPr="009D49C5" w14:paraId="60671F69" w14:textId="77777777" w:rsidTr="00B72064">
        <w:trPr>
          <w:trHeight w:val="261"/>
          <w:jc w:val="center"/>
        </w:trPr>
        <w:tc>
          <w:tcPr>
            <w:tcW w:w="0" w:type="auto"/>
          </w:tcPr>
          <w:p w14:paraId="25C2B361"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f.</w:t>
            </w:r>
          </w:p>
        </w:tc>
        <w:tc>
          <w:tcPr>
            <w:tcW w:w="0" w:type="auto"/>
            <w:vAlign w:val="center"/>
          </w:tcPr>
          <w:p w14:paraId="39685792"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Acute fodder shortage during drought</w:t>
            </w:r>
          </w:p>
        </w:tc>
        <w:tc>
          <w:tcPr>
            <w:tcW w:w="0" w:type="auto"/>
            <w:vAlign w:val="center"/>
          </w:tcPr>
          <w:p w14:paraId="72F452E1"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3.72 </w:t>
            </w:r>
            <w:r w:rsidRPr="009D49C5">
              <w:rPr>
                <w:rFonts w:ascii="Times New Roman" w:hAnsi="Times New Roman"/>
                <w:color w:val="000000"/>
              </w:rPr>
              <w:t>± 0.11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21C6F96" w14:textId="77777777" w:rsidR="00683FA8" w:rsidRPr="009D49C5" w:rsidRDefault="00683FA8" w:rsidP="001B39BA">
            <w:pPr>
              <w:spacing w:after="0" w:line="240" w:lineRule="auto"/>
              <w:contextualSpacing/>
              <w:jc w:val="center"/>
              <w:rPr>
                <w:vertAlign w:val="superscript"/>
              </w:rPr>
            </w:pPr>
            <w:r w:rsidRPr="009D49C5">
              <w:rPr>
                <w:rFonts w:ascii="Times New Roman" w:hAnsi="Times New Roman"/>
              </w:rPr>
              <w:t xml:space="preserve">4.00 </w:t>
            </w:r>
            <w:r w:rsidRPr="009D49C5">
              <w:rPr>
                <w:rFonts w:ascii="Times New Roman" w:hAnsi="Times New Roman"/>
                <w:color w:val="000000"/>
              </w:rPr>
              <w:t>± 0.00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37F18C0F"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3.58 </w:t>
            </w:r>
            <w:r w:rsidRPr="009D49C5">
              <w:rPr>
                <w:rFonts w:ascii="Times New Roman" w:hAnsi="Times New Roman"/>
                <w:color w:val="000000"/>
              </w:rPr>
              <w:t>± 0.16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ab</w:t>
            </w:r>
          </w:p>
        </w:tc>
        <w:tc>
          <w:tcPr>
            <w:tcW w:w="0" w:type="auto"/>
            <w:vAlign w:val="center"/>
          </w:tcPr>
          <w:p w14:paraId="4896E8A0"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3.77 ± 0.07 (I)</w:t>
            </w:r>
          </w:p>
        </w:tc>
      </w:tr>
      <w:tr w:rsidR="00683FA8" w:rsidRPr="009D49C5" w14:paraId="275EE3C8" w14:textId="77777777" w:rsidTr="00B72064">
        <w:trPr>
          <w:trHeight w:val="261"/>
          <w:jc w:val="center"/>
        </w:trPr>
        <w:tc>
          <w:tcPr>
            <w:tcW w:w="0" w:type="auto"/>
            <w:gridSpan w:val="6"/>
          </w:tcPr>
          <w:p w14:paraId="6F2CDE73" w14:textId="77777777" w:rsidR="00683FA8" w:rsidRPr="009D49C5" w:rsidRDefault="00683FA8" w:rsidP="001B39BA">
            <w:pPr>
              <w:spacing w:after="0" w:line="240" w:lineRule="auto"/>
              <w:contextualSpacing/>
              <w:rPr>
                <w:rFonts w:ascii="Times New Roman" w:hAnsi="Times New Roman"/>
                <w:b/>
                <w:color w:val="000000"/>
              </w:rPr>
            </w:pPr>
            <w:r w:rsidRPr="009D49C5">
              <w:rPr>
                <w:rFonts w:ascii="Times New Roman" w:hAnsi="Times New Roman"/>
                <w:b/>
                <w:color w:val="000000"/>
              </w:rPr>
              <w:t>Healthcare</w:t>
            </w:r>
          </w:p>
        </w:tc>
      </w:tr>
      <w:tr w:rsidR="00683FA8" w:rsidRPr="009D49C5" w14:paraId="7B50A4F8" w14:textId="77777777" w:rsidTr="00B72064">
        <w:trPr>
          <w:trHeight w:val="246"/>
          <w:jc w:val="center"/>
        </w:trPr>
        <w:tc>
          <w:tcPr>
            <w:tcW w:w="0" w:type="auto"/>
          </w:tcPr>
          <w:p w14:paraId="7E5528D3"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a.</w:t>
            </w:r>
          </w:p>
        </w:tc>
        <w:tc>
          <w:tcPr>
            <w:tcW w:w="0" w:type="auto"/>
            <w:vAlign w:val="center"/>
          </w:tcPr>
          <w:p w14:paraId="240C1732" w14:textId="59C4D43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Distant Veterinary </w:t>
            </w:r>
            <w:r w:rsidR="00334001" w:rsidRPr="009D49C5">
              <w:rPr>
                <w:rFonts w:ascii="Times New Roman" w:hAnsi="Times New Roman"/>
              </w:rPr>
              <w:t>facilities</w:t>
            </w:r>
          </w:p>
        </w:tc>
        <w:tc>
          <w:tcPr>
            <w:tcW w:w="0" w:type="auto"/>
            <w:vAlign w:val="center"/>
          </w:tcPr>
          <w:p w14:paraId="7EE2AC68"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2.17 </w:t>
            </w:r>
            <w:r w:rsidRPr="009D49C5">
              <w:rPr>
                <w:rFonts w:ascii="Times New Roman" w:hAnsi="Times New Roman"/>
                <w:color w:val="000000"/>
              </w:rPr>
              <w:t>± 0.23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58FD0A6A" w14:textId="77777777" w:rsidR="00683FA8" w:rsidRPr="009D49C5" w:rsidRDefault="00683FA8" w:rsidP="001B39BA">
            <w:pPr>
              <w:spacing w:after="0" w:line="240" w:lineRule="auto"/>
              <w:contextualSpacing/>
              <w:jc w:val="center"/>
              <w:rPr>
                <w:vertAlign w:val="superscript"/>
              </w:rPr>
            </w:pPr>
            <w:r w:rsidRPr="009D49C5">
              <w:rPr>
                <w:rFonts w:ascii="Times New Roman" w:hAnsi="Times New Roman"/>
              </w:rPr>
              <w:t xml:space="preserve">2.76 </w:t>
            </w:r>
            <w:r w:rsidRPr="009D49C5">
              <w:rPr>
                <w:rFonts w:ascii="Times New Roman" w:hAnsi="Times New Roman"/>
                <w:color w:val="000000"/>
              </w:rPr>
              <w:t>± 0.06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E856F6D"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2.86 </w:t>
            </w:r>
            <w:r w:rsidRPr="009D49C5">
              <w:rPr>
                <w:rFonts w:ascii="Times New Roman" w:hAnsi="Times New Roman"/>
                <w:color w:val="000000"/>
              </w:rPr>
              <w:t>± 0.08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010B084"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2.62 ± 0.08 (IV)</w:t>
            </w:r>
          </w:p>
        </w:tc>
      </w:tr>
      <w:tr w:rsidR="00683FA8" w:rsidRPr="009D49C5" w14:paraId="5D833A2F" w14:textId="77777777" w:rsidTr="00B72064">
        <w:trPr>
          <w:trHeight w:val="261"/>
          <w:jc w:val="center"/>
        </w:trPr>
        <w:tc>
          <w:tcPr>
            <w:tcW w:w="0" w:type="auto"/>
          </w:tcPr>
          <w:p w14:paraId="5FD5C94F"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b.</w:t>
            </w:r>
          </w:p>
        </w:tc>
        <w:tc>
          <w:tcPr>
            <w:tcW w:w="0" w:type="auto"/>
            <w:vAlign w:val="center"/>
          </w:tcPr>
          <w:p w14:paraId="2798C86C" w14:textId="36A4A48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High cost of </w:t>
            </w:r>
            <w:r w:rsidR="00334001" w:rsidRPr="009D49C5">
              <w:rPr>
                <w:rFonts w:ascii="Times New Roman" w:hAnsi="Times New Roman"/>
              </w:rPr>
              <w:t>treatment</w:t>
            </w:r>
          </w:p>
        </w:tc>
        <w:tc>
          <w:tcPr>
            <w:tcW w:w="0" w:type="auto"/>
            <w:vAlign w:val="center"/>
          </w:tcPr>
          <w:p w14:paraId="2B4DA037"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2.67 </w:t>
            </w:r>
            <w:r w:rsidRPr="009D49C5">
              <w:rPr>
                <w:rFonts w:ascii="Times New Roman" w:hAnsi="Times New Roman"/>
                <w:color w:val="000000"/>
              </w:rPr>
              <w:t>± 0.21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5C0834AC" w14:textId="77777777" w:rsidR="00683FA8" w:rsidRPr="009D49C5" w:rsidRDefault="00683FA8" w:rsidP="001B39BA">
            <w:pPr>
              <w:spacing w:after="0" w:line="240" w:lineRule="auto"/>
              <w:contextualSpacing/>
              <w:jc w:val="center"/>
              <w:rPr>
                <w:vertAlign w:val="superscript"/>
              </w:rPr>
            </w:pPr>
            <w:r w:rsidRPr="009D49C5">
              <w:rPr>
                <w:rFonts w:ascii="Times New Roman" w:hAnsi="Times New Roman"/>
              </w:rPr>
              <w:t xml:space="preserve">2.76 </w:t>
            </w:r>
            <w:r w:rsidRPr="009D49C5">
              <w:rPr>
                <w:rFonts w:ascii="Times New Roman" w:hAnsi="Times New Roman"/>
                <w:color w:val="000000"/>
              </w:rPr>
              <w:t>± 0.06(</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1D98A65"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2.80 </w:t>
            </w:r>
            <w:r w:rsidRPr="009D49C5">
              <w:rPr>
                <w:rFonts w:ascii="Times New Roman" w:hAnsi="Times New Roman"/>
                <w:color w:val="000000"/>
              </w:rPr>
              <w:t xml:space="preserve">± 0.15 </w:t>
            </w:r>
            <w:r w:rsidRPr="009D49C5">
              <w:rPr>
                <w:rFonts w:ascii="Times New Roman" w:hAnsi="Times New Roman"/>
                <w:b/>
                <w:color w:val="000000"/>
              </w:rPr>
              <w:t>(II)</w:t>
            </w:r>
            <w:r w:rsidRPr="009D49C5">
              <w:rPr>
                <w:rFonts w:ascii="Times New Roman" w:hAnsi="Times New Roman"/>
                <w:color w:val="000000"/>
                <w:vertAlign w:val="superscript"/>
              </w:rPr>
              <w:t>a</w:t>
            </w:r>
          </w:p>
        </w:tc>
        <w:tc>
          <w:tcPr>
            <w:tcW w:w="0" w:type="auto"/>
            <w:vAlign w:val="center"/>
          </w:tcPr>
          <w:p w14:paraId="519F0B59"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2.74 ± 0.09 (III)</w:t>
            </w:r>
          </w:p>
        </w:tc>
      </w:tr>
      <w:tr w:rsidR="00683FA8" w:rsidRPr="009D49C5" w14:paraId="2ED4A5CE" w14:textId="77777777" w:rsidTr="00B72064">
        <w:trPr>
          <w:trHeight w:val="246"/>
          <w:jc w:val="center"/>
        </w:trPr>
        <w:tc>
          <w:tcPr>
            <w:tcW w:w="0" w:type="auto"/>
          </w:tcPr>
          <w:p w14:paraId="0E5C09A6"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c.</w:t>
            </w:r>
          </w:p>
        </w:tc>
        <w:tc>
          <w:tcPr>
            <w:tcW w:w="0" w:type="auto"/>
            <w:vAlign w:val="center"/>
          </w:tcPr>
          <w:p w14:paraId="7BEAE058" w14:textId="1F84EC42"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Inadequate </w:t>
            </w:r>
            <w:r w:rsidR="00334001" w:rsidRPr="009D49C5">
              <w:rPr>
                <w:rFonts w:ascii="Times New Roman" w:hAnsi="Times New Roman"/>
              </w:rPr>
              <w:t>vaccination</w:t>
            </w:r>
          </w:p>
        </w:tc>
        <w:tc>
          <w:tcPr>
            <w:tcW w:w="0" w:type="auto"/>
            <w:vAlign w:val="center"/>
          </w:tcPr>
          <w:p w14:paraId="7CAD9543"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2.30 </w:t>
            </w:r>
            <w:r w:rsidRPr="009D49C5">
              <w:rPr>
                <w:rFonts w:ascii="Times New Roman" w:hAnsi="Times New Roman"/>
                <w:color w:val="000000"/>
              </w:rPr>
              <w:t>± 0.22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A4430F0"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3.74 </w:t>
            </w:r>
            <w:r w:rsidRPr="009D49C5">
              <w:rPr>
                <w:rFonts w:ascii="Times New Roman" w:hAnsi="Times New Roman"/>
                <w:color w:val="000000"/>
              </w:rPr>
              <w:t>± 0.07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15163BEF"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2.44 </w:t>
            </w:r>
            <w:r w:rsidRPr="009D49C5">
              <w:rPr>
                <w:rFonts w:ascii="Times New Roman" w:hAnsi="Times New Roman"/>
                <w:color w:val="000000"/>
              </w:rPr>
              <w:t>± 0.14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 xml:space="preserve"> a</w:t>
            </w:r>
          </w:p>
        </w:tc>
        <w:tc>
          <w:tcPr>
            <w:tcW w:w="0" w:type="auto"/>
            <w:vAlign w:val="center"/>
          </w:tcPr>
          <w:p w14:paraId="11060403"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2.84 ± 0.10 (I)</w:t>
            </w:r>
          </w:p>
        </w:tc>
      </w:tr>
      <w:tr w:rsidR="00683FA8" w:rsidRPr="009D49C5" w14:paraId="380C3687" w14:textId="77777777" w:rsidTr="00B72064">
        <w:trPr>
          <w:trHeight w:val="261"/>
          <w:jc w:val="center"/>
        </w:trPr>
        <w:tc>
          <w:tcPr>
            <w:tcW w:w="0" w:type="auto"/>
          </w:tcPr>
          <w:p w14:paraId="2EE9AAF3"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d.</w:t>
            </w:r>
          </w:p>
        </w:tc>
        <w:tc>
          <w:tcPr>
            <w:tcW w:w="0" w:type="auto"/>
            <w:vAlign w:val="center"/>
          </w:tcPr>
          <w:p w14:paraId="55500152" w14:textId="3D0F38D0"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Spread of </w:t>
            </w:r>
            <w:r w:rsidR="00334001" w:rsidRPr="009D49C5">
              <w:rPr>
                <w:rFonts w:ascii="Times New Roman" w:hAnsi="Times New Roman"/>
              </w:rPr>
              <w:t xml:space="preserve">infectious </w:t>
            </w:r>
            <w:r w:rsidRPr="009D49C5">
              <w:rPr>
                <w:rFonts w:ascii="Times New Roman" w:hAnsi="Times New Roman"/>
              </w:rPr>
              <w:t>diseases</w:t>
            </w:r>
          </w:p>
        </w:tc>
        <w:tc>
          <w:tcPr>
            <w:tcW w:w="0" w:type="auto"/>
            <w:vAlign w:val="center"/>
          </w:tcPr>
          <w:p w14:paraId="794F86D8"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2.94 </w:t>
            </w:r>
            <w:r w:rsidRPr="009D49C5">
              <w:rPr>
                <w:rFonts w:ascii="Times New Roman" w:hAnsi="Times New Roman"/>
                <w:color w:val="000000"/>
              </w:rPr>
              <w:t>± 0.19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AF5076C" w14:textId="77777777" w:rsidR="00683FA8" w:rsidRPr="009D49C5" w:rsidRDefault="00683FA8" w:rsidP="001B39BA">
            <w:pPr>
              <w:spacing w:after="0" w:line="240" w:lineRule="auto"/>
              <w:contextualSpacing/>
              <w:jc w:val="center"/>
              <w:rPr>
                <w:vertAlign w:val="superscript"/>
              </w:rPr>
            </w:pPr>
            <w:r w:rsidRPr="009D49C5">
              <w:rPr>
                <w:rFonts w:ascii="Times New Roman" w:hAnsi="Times New Roman"/>
              </w:rPr>
              <w:t xml:space="preserve">2.94 </w:t>
            </w:r>
            <w:r w:rsidRPr="009D49C5">
              <w:rPr>
                <w:rFonts w:ascii="Times New Roman" w:hAnsi="Times New Roman"/>
                <w:color w:val="000000"/>
              </w:rPr>
              <w:t>± 0.05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52ABD49"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2.46 </w:t>
            </w:r>
            <w:r w:rsidRPr="009D49C5">
              <w:rPr>
                <w:rFonts w:ascii="Times New Roman" w:hAnsi="Times New Roman"/>
                <w:color w:val="000000"/>
              </w:rPr>
              <w:t>± 0.16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3AC6784"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2.78 ± 0.09 (II)</w:t>
            </w:r>
          </w:p>
        </w:tc>
      </w:tr>
      <w:tr w:rsidR="00683FA8" w:rsidRPr="009D49C5" w14:paraId="2E65DC5C" w14:textId="77777777" w:rsidTr="00B72064">
        <w:trPr>
          <w:trHeight w:val="246"/>
          <w:jc w:val="center"/>
        </w:trPr>
        <w:tc>
          <w:tcPr>
            <w:tcW w:w="0" w:type="auto"/>
            <w:gridSpan w:val="6"/>
          </w:tcPr>
          <w:p w14:paraId="4794B162" w14:textId="77777777" w:rsidR="00683FA8" w:rsidRPr="009D49C5" w:rsidRDefault="00683FA8" w:rsidP="001B39BA">
            <w:pPr>
              <w:spacing w:after="0" w:line="240" w:lineRule="auto"/>
              <w:contextualSpacing/>
              <w:rPr>
                <w:rFonts w:ascii="Times New Roman" w:hAnsi="Times New Roman"/>
                <w:b/>
                <w:color w:val="000000"/>
              </w:rPr>
            </w:pPr>
            <w:r w:rsidRPr="009D49C5">
              <w:rPr>
                <w:rFonts w:ascii="Times New Roman" w:hAnsi="Times New Roman"/>
                <w:b/>
                <w:color w:val="000000"/>
              </w:rPr>
              <w:t>Marketing</w:t>
            </w:r>
          </w:p>
        </w:tc>
      </w:tr>
      <w:tr w:rsidR="00683FA8" w:rsidRPr="009D49C5" w14:paraId="10CE009B" w14:textId="77777777" w:rsidTr="00B72064">
        <w:trPr>
          <w:trHeight w:val="261"/>
          <w:jc w:val="center"/>
        </w:trPr>
        <w:tc>
          <w:tcPr>
            <w:tcW w:w="0" w:type="auto"/>
          </w:tcPr>
          <w:p w14:paraId="14C39482"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a.</w:t>
            </w:r>
          </w:p>
        </w:tc>
        <w:tc>
          <w:tcPr>
            <w:tcW w:w="0" w:type="auto"/>
            <w:vAlign w:val="center"/>
          </w:tcPr>
          <w:p w14:paraId="2E2505F6" w14:textId="02064F8A"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Low </w:t>
            </w:r>
            <w:r w:rsidR="00334001" w:rsidRPr="009D49C5">
              <w:rPr>
                <w:rFonts w:ascii="Times New Roman" w:hAnsi="Times New Roman"/>
              </w:rPr>
              <w:t>price</w:t>
            </w:r>
          </w:p>
        </w:tc>
        <w:tc>
          <w:tcPr>
            <w:tcW w:w="0" w:type="auto"/>
            <w:vAlign w:val="center"/>
          </w:tcPr>
          <w:p w14:paraId="5D6273D3"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2.61 </w:t>
            </w:r>
            <w:r w:rsidRPr="009D49C5">
              <w:rPr>
                <w:rFonts w:ascii="Times New Roman" w:hAnsi="Times New Roman"/>
                <w:color w:val="000000"/>
              </w:rPr>
              <w:t>± 0.24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25024E1B"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3.04 </w:t>
            </w:r>
            <w:r w:rsidRPr="009D49C5">
              <w:rPr>
                <w:rFonts w:ascii="Times New Roman" w:hAnsi="Times New Roman"/>
                <w:color w:val="000000"/>
              </w:rPr>
              <w:t>± 0.03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47B1D3A"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3.48 </w:t>
            </w:r>
            <w:r w:rsidRPr="009D49C5">
              <w:rPr>
                <w:rFonts w:ascii="Times New Roman" w:hAnsi="Times New Roman"/>
                <w:color w:val="000000"/>
              </w:rPr>
              <w:t>± 0.10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621D157B" w14:textId="77777777" w:rsidR="00683FA8" w:rsidRPr="009D49C5" w:rsidRDefault="00683FA8" w:rsidP="001B39BA">
            <w:pPr>
              <w:spacing w:after="0" w:line="240" w:lineRule="auto"/>
              <w:contextualSpacing/>
              <w:jc w:val="center"/>
              <w:rPr>
                <w:rFonts w:ascii="Times New Roman" w:hAnsi="Times New Roman"/>
                <w:b/>
                <w:color w:val="000000"/>
                <w:vertAlign w:val="superscript"/>
              </w:rPr>
            </w:pPr>
            <w:r w:rsidRPr="009D49C5">
              <w:rPr>
                <w:rFonts w:ascii="Times New Roman" w:hAnsi="Times New Roman"/>
                <w:b/>
                <w:color w:val="000000"/>
              </w:rPr>
              <w:t>3.06 ± 0.09 (II)</w:t>
            </w:r>
          </w:p>
        </w:tc>
      </w:tr>
      <w:tr w:rsidR="00683FA8" w:rsidRPr="009D49C5" w14:paraId="4DC0BBCA" w14:textId="77777777" w:rsidTr="00B72064">
        <w:trPr>
          <w:trHeight w:val="246"/>
          <w:jc w:val="center"/>
        </w:trPr>
        <w:tc>
          <w:tcPr>
            <w:tcW w:w="0" w:type="auto"/>
          </w:tcPr>
          <w:p w14:paraId="49F9E385"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b.</w:t>
            </w:r>
          </w:p>
        </w:tc>
        <w:tc>
          <w:tcPr>
            <w:tcW w:w="0" w:type="auto"/>
            <w:vAlign w:val="center"/>
          </w:tcPr>
          <w:p w14:paraId="129A3B6A" w14:textId="5BF5346F"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Inaccurate </w:t>
            </w:r>
            <w:r w:rsidR="00334001" w:rsidRPr="009D49C5">
              <w:rPr>
                <w:rFonts w:ascii="Times New Roman" w:hAnsi="Times New Roman"/>
              </w:rPr>
              <w:t>pricing</w:t>
            </w:r>
          </w:p>
        </w:tc>
        <w:tc>
          <w:tcPr>
            <w:tcW w:w="0" w:type="auto"/>
            <w:vAlign w:val="center"/>
          </w:tcPr>
          <w:p w14:paraId="41E5F9AB"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2.40 </w:t>
            </w:r>
            <w:r w:rsidRPr="009D49C5">
              <w:rPr>
                <w:rFonts w:ascii="Times New Roman" w:hAnsi="Times New Roman"/>
                <w:color w:val="000000"/>
              </w:rPr>
              <w:t>± 0.23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EA7FCC0"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4.00 </w:t>
            </w:r>
            <w:r w:rsidRPr="009D49C5">
              <w:rPr>
                <w:rFonts w:ascii="Times New Roman" w:hAnsi="Times New Roman"/>
                <w:color w:val="000000"/>
              </w:rPr>
              <w:t>± 0.00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7D980D3D"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3.30 </w:t>
            </w:r>
            <w:r w:rsidRPr="009D49C5">
              <w:rPr>
                <w:rFonts w:ascii="Times New Roman" w:hAnsi="Times New Roman"/>
                <w:color w:val="000000"/>
              </w:rPr>
              <w:t>± 0.10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4D40E5E7"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3.24 ± 0.10 (I)</w:t>
            </w:r>
          </w:p>
        </w:tc>
      </w:tr>
      <w:tr w:rsidR="00683FA8" w:rsidRPr="009D49C5" w14:paraId="22004D29" w14:textId="77777777" w:rsidTr="00B72064">
        <w:trPr>
          <w:trHeight w:val="261"/>
          <w:jc w:val="center"/>
        </w:trPr>
        <w:tc>
          <w:tcPr>
            <w:tcW w:w="0" w:type="auto"/>
          </w:tcPr>
          <w:p w14:paraId="75F10B4C"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c.</w:t>
            </w:r>
          </w:p>
        </w:tc>
        <w:tc>
          <w:tcPr>
            <w:tcW w:w="0" w:type="auto"/>
            <w:vAlign w:val="center"/>
          </w:tcPr>
          <w:p w14:paraId="3B4B576C" w14:textId="74EDA1D8"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Cheating in </w:t>
            </w:r>
            <w:r w:rsidR="00334001" w:rsidRPr="009D49C5">
              <w:rPr>
                <w:rFonts w:ascii="Times New Roman" w:hAnsi="Times New Roman"/>
              </w:rPr>
              <w:t>livestock markets</w:t>
            </w:r>
          </w:p>
        </w:tc>
        <w:tc>
          <w:tcPr>
            <w:tcW w:w="0" w:type="auto"/>
            <w:vAlign w:val="center"/>
          </w:tcPr>
          <w:p w14:paraId="5465AAF7"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2.13 </w:t>
            </w:r>
            <w:r w:rsidRPr="009D49C5">
              <w:rPr>
                <w:rFonts w:ascii="Times New Roman" w:hAnsi="Times New Roman"/>
                <w:color w:val="000000"/>
              </w:rPr>
              <w:t>± 0.26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5B5CB2AD"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1.80 </w:t>
            </w:r>
            <w:r w:rsidRPr="009D49C5">
              <w:rPr>
                <w:rFonts w:ascii="Times New Roman" w:hAnsi="Times New Roman"/>
                <w:color w:val="000000"/>
              </w:rPr>
              <w:t>± 0.09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vertAlign w:val="superscript"/>
              </w:rPr>
              <w:t>b</w:t>
            </w:r>
          </w:p>
        </w:tc>
        <w:tc>
          <w:tcPr>
            <w:tcW w:w="0" w:type="auto"/>
            <w:vAlign w:val="center"/>
          </w:tcPr>
          <w:p w14:paraId="0E3F74BC"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2.93 </w:t>
            </w:r>
            <w:r w:rsidRPr="009D49C5">
              <w:rPr>
                <w:rFonts w:ascii="Times New Roman" w:hAnsi="Times New Roman"/>
                <w:color w:val="000000"/>
              </w:rPr>
              <w:t>± 0.14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336E1AA0"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2.26 ± 0.11 (III)</w:t>
            </w:r>
          </w:p>
        </w:tc>
      </w:tr>
      <w:tr w:rsidR="00683FA8" w:rsidRPr="009D49C5" w14:paraId="1C638C50" w14:textId="77777777" w:rsidTr="00B72064">
        <w:trPr>
          <w:trHeight w:val="246"/>
          <w:jc w:val="center"/>
        </w:trPr>
        <w:tc>
          <w:tcPr>
            <w:tcW w:w="0" w:type="auto"/>
            <w:gridSpan w:val="6"/>
          </w:tcPr>
          <w:p w14:paraId="009CD9FE" w14:textId="77777777" w:rsidR="00683FA8" w:rsidRPr="009D49C5" w:rsidRDefault="00683FA8" w:rsidP="001B39BA">
            <w:pPr>
              <w:spacing w:after="0" w:line="240" w:lineRule="auto"/>
              <w:contextualSpacing/>
              <w:rPr>
                <w:rFonts w:ascii="Times New Roman" w:hAnsi="Times New Roman"/>
                <w:b/>
                <w:color w:val="000000"/>
              </w:rPr>
            </w:pPr>
            <w:r w:rsidRPr="009D49C5">
              <w:rPr>
                <w:rFonts w:ascii="Times New Roman" w:hAnsi="Times New Roman"/>
                <w:b/>
                <w:color w:val="000000"/>
              </w:rPr>
              <w:t>General</w:t>
            </w:r>
          </w:p>
        </w:tc>
      </w:tr>
      <w:tr w:rsidR="00683FA8" w:rsidRPr="009D49C5" w14:paraId="624C9DBD" w14:textId="77777777" w:rsidTr="00B72064">
        <w:trPr>
          <w:trHeight w:val="261"/>
          <w:jc w:val="center"/>
        </w:trPr>
        <w:tc>
          <w:tcPr>
            <w:tcW w:w="0" w:type="auto"/>
          </w:tcPr>
          <w:p w14:paraId="320AA4E4"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a.</w:t>
            </w:r>
          </w:p>
        </w:tc>
        <w:tc>
          <w:tcPr>
            <w:tcW w:w="0" w:type="auto"/>
            <w:vAlign w:val="center"/>
          </w:tcPr>
          <w:p w14:paraId="5D649D46"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Disinterest in Sheep farming</w:t>
            </w:r>
          </w:p>
        </w:tc>
        <w:tc>
          <w:tcPr>
            <w:tcW w:w="0" w:type="auto"/>
            <w:vAlign w:val="center"/>
          </w:tcPr>
          <w:p w14:paraId="77F271D6" w14:textId="77777777" w:rsidR="00683FA8" w:rsidRPr="009D49C5" w:rsidRDefault="00683FA8" w:rsidP="001B39BA">
            <w:pPr>
              <w:spacing w:after="0" w:line="240" w:lineRule="auto"/>
              <w:contextualSpacing/>
              <w:jc w:val="center"/>
            </w:pPr>
            <w:r w:rsidRPr="009D49C5">
              <w:rPr>
                <w:rFonts w:ascii="Times New Roman" w:hAnsi="Times New Roman"/>
              </w:rPr>
              <w:t xml:space="preserve">1.80 </w:t>
            </w:r>
            <w:r w:rsidRPr="009D49C5">
              <w:rPr>
                <w:rFonts w:ascii="Times New Roman" w:hAnsi="Times New Roman"/>
                <w:color w:val="000000"/>
              </w:rPr>
              <w:t>± 0.25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2B061A60"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3.42 </w:t>
            </w:r>
            <w:r w:rsidRPr="009D49C5">
              <w:rPr>
                <w:rFonts w:ascii="Times New Roman" w:hAnsi="Times New Roman"/>
                <w:color w:val="000000"/>
              </w:rPr>
              <w:t>± 0.19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242EA3A0"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2.32 </w:t>
            </w:r>
            <w:r w:rsidRPr="009D49C5">
              <w:rPr>
                <w:rFonts w:ascii="Times New Roman" w:hAnsi="Times New Roman"/>
                <w:color w:val="000000"/>
              </w:rPr>
              <w:t>± 0.19 (</w:t>
            </w:r>
            <w:r w:rsidRPr="009D49C5">
              <w:rPr>
                <w:rFonts w:ascii="Times New Roman" w:hAnsi="Times New Roman"/>
                <w:b/>
                <w:color w:val="000000"/>
              </w:rPr>
              <w:t>IV</w:t>
            </w:r>
            <w:r w:rsidRPr="009D49C5">
              <w:rPr>
                <w:rFonts w:ascii="Times New Roman" w:hAnsi="Times New Roman"/>
                <w:color w:val="000000"/>
              </w:rPr>
              <w:t>)</w:t>
            </w:r>
            <w:r w:rsidRPr="009D49C5">
              <w:rPr>
                <w:rFonts w:ascii="Times New Roman" w:hAnsi="Times New Roman"/>
                <w:color w:val="000000"/>
                <w:vertAlign w:val="superscript"/>
              </w:rPr>
              <w:t>c</w:t>
            </w:r>
          </w:p>
        </w:tc>
        <w:tc>
          <w:tcPr>
            <w:tcW w:w="0" w:type="auto"/>
            <w:vAlign w:val="center"/>
          </w:tcPr>
          <w:p w14:paraId="2C48074B"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2.54 ± 0.13 (IV)</w:t>
            </w:r>
          </w:p>
        </w:tc>
      </w:tr>
      <w:tr w:rsidR="00683FA8" w:rsidRPr="009D49C5" w14:paraId="2802F257" w14:textId="77777777" w:rsidTr="00B72064">
        <w:trPr>
          <w:trHeight w:val="246"/>
          <w:jc w:val="center"/>
        </w:trPr>
        <w:tc>
          <w:tcPr>
            <w:tcW w:w="0" w:type="auto"/>
          </w:tcPr>
          <w:p w14:paraId="304C3F2B"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b.</w:t>
            </w:r>
          </w:p>
        </w:tc>
        <w:tc>
          <w:tcPr>
            <w:tcW w:w="0" w:type="auto"/>
            <w:vAlign w:val="center"/>
          </w:tcPr>
          <w:p w14:paraId="7820107C" w14:textId="727ACCC4"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High </w:t>
            </w:r>
            <w:r w:rsidR="00334001" w:rsidRPr="009D49C5">
              <w:rPr>
                <w:rFonts w:ascii="Times New Roman" w:hAnsi="Times New Roman"/>
              </w:rPr>
              <w:t xml:space="preserve">labor </w:t>
            </w:r>
            <w:r w:rsidRPr="009D49C5">
              <w:rPr>
                <w:rFonts w:ascii="Times New Roman" w:hAnsi="Times New Roman"/>
              </w:rPr>
              <w:t>costs</w:t>
            </w:r>
          </w:p>
        </w:tc>
        <w:tc>
          <w:tcPr>
            <w:tcW w:w="0" w:type="auto"/>
            <w:vAlign w:val="center"/>
          </w:tcPr>
          <w:p w14:paraId="01256A46"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2.07 </w:t>
            </w:r>
            <w:r w:rsidRPr="009D49C5">
              <w:rPr>
                <w:rFonts w:ascii="Times New Roman" w:hAnsi="Times New Roman"/>
                <w:color w:val="000000"/>
              </w:rPr>
              <w:t>± 0.30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136AB169"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3.98 </w:t>
            </w:r>
            <w:r w:rsidRPr="009D49C5">
              <w:rPr>
                <w:rFonts w:ascii="Times New Roman" w:hAnsi="Times New Roman"/>
                <w:color w:val="000000"/>
              </w:rPr>
              <w:t>± 0.02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7F24C28A"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3.14 </w:t>
            </w:r>
            <w:r w:rsidRPr="009D49C5">
              <w:rPr>
                <w:rFonts w:ascii="Times New Roman" w:hAnsi="Times New Roman"/>
                <w:color w:val="000000"/>
              </w:rPr>
              <w:t>± 0.20 (</w:t>
            </w:r>
            <w:r w:rsidRPr="009D49C5">
              <w:rPr>
                <w:rFonts w:ascii="Times New Roman" w:hAnsi="Times New Roman"/>
                <w:b/>
                <w:color w:val="000000"/>
              </w:rPr>
              <w:t>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04812B8"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3.11 ± 0.13 (I)</w:t>
            </w:r>
          </w:p>
        </w:tc>
      </w:tr>
      <w:tr w:rsidR="00683FA8" w:rsidRPr="009D49C5" w14:paraId="6FD9DDA0" w14:textId="77777777" w:rsidTr="00B72064">
        <w:trPr>
          <w:trHeight w:val="261"/>
          <w:jc w:val="center"/>
        </w:trPr>
        <w:tc>
          <w:tcPr>
            <w:tcW w:w="0" w:type="auto"/>
          </w:tcPr>
          <w:p w14:paraId="1417B0C0"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c.</w:t>
            </w:r>
          </w:p>
        </w:tc>
        <w:tc>
          <w:tcPr>
            <w:tcW w:w="0" w:type="auto"/>
            <w:vAlign w:val="center"/>
          </w:tcPr>
          <w:p w14:paraId="6BE4719E" w14:textId="362EC746"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Inadequate </w:t>
            </w:r>
            <w:r w:rsidR="00334001" w:rsidRPr="009D49C5">
              <w:rPr>
                <w:rFonts w:ascii="Times New Roman" w:hAnsi="Times New Roman"/>
              </w:rPr>
              <w:t>training</w:t>
            </w:r>
          </w:p>
        </w:tc>
        <w:tc>
          <w:tcPr>
            <w:tcW w:w="0" w:type="auto"/>
            <w:vAlign w:val="center"/>
          </w:tcPr>
          <w:p w14:paraId="35E79942"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1.93 </w:t>
            </w:r>
            <w:r w:rsidRPr="009D49C5">
              <w:rPr>
                <w:rFonts w:ascii="Times New Roman" w:hAnsi="Times New Roman"/>
                <w:color w:val="000000"/>
              </w:rPr>
              <w:t>± 0.26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b</w:t>
            </w:r>
          </w:p>
        </w:tc>
        <w:tc>
          <w:tcPr>
            <w:tcW w:w="0" w:type="auto"/>
            <w:vAlign w:val="center"/>
          </w:tcPr>
          <w:p w14:paraId="10EF5152"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3.06 </w:t>
            </w:r>
            <w:r w:rsidRPr="009D49C5">
              <w:rPr>
                <w:rFonts w:ascii="Times New Roman" w:hAnsi="Times New Roman"/>
                <w:color w:val="000000"/>
              </w:rPr>
              <w:t>± 0.03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480F702F"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3.40 </w:t>
            </w:r>
            <w:r w:rsidRPr="009D49C5">
              <w:rPr>
                <w:rFonts w:ascii="Times New Roman" w:hAnsi="Times New Roman"/>
                <w:color w:val="000000"/>
              </w:rPr>
              <w:t xml:space="preserve">± </w:t>
            </w:r>
            <w:r w:rsidRPr="009D49C5">
              <w:rPr>
                <w:rFonts w:ascii="Times New Roman" w:hAnsi="Times New Roman"/>
              </w:rPr>
              <w:t xml:space="preserve">0.13 </w:t>
            </w:r>
            <w:r w:rsidRPr="009D49C5">
              <w:rPr>
                <w:rFonts w:ascii="Times New Roman" w:hAnsi="Times New Roman"/>
                <w:color w:val="000000"/>
              </w:rPr>
              <w:t>(</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134F9A29"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2.83 ± 0.11 (III)</w:t>
            </w:r>
          </w:p>
        </w:tc>
      </w:tr>
      <w:tr w:rsidR="00683FA8" w:rsidRPr="009D49C5" w14:paraId="4C7C94BF" w14:textId="77777777" w:rsidTr="00B72064">
        <w:trPr>
          <w:trHeight w:val="246"/>
          <w:jc w:val="center"/>
        </w:trPr>
        <w:tc>
          <w:tcPr>
            <w:tcW w:w="0" w:type="auto"/>
          </w:tcPr>
          <w:p w14:paraId="14182EF3" w14:textId="77777777"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d.</w:t>
            </w:r>
          </w:p>
        </w:tc>
        <w:tc>
          <w:tcPr>
            <w:tcW w:w="0" w:type="auto"/>
            <w:vAlign w:val="center"/>
          </w:tcPr>
          <w:p w14:paraId="7ECDE26F" w14:textId="3165CA2A" w:rsidR="00683FA8" w:rsidRPr="009D49C5" w:rsidRDefault="00683FA8" w:rsidP="001B39BA">
            <w:pPr>
              <w:spacing w:after="0" w:line="240" w:lineRule="auto"/>
              <w:contextualSpacing/>
              <w:rPr>
                <w:rFonts w:ascii="Times New Roman" w:hAnsi="Times New Roman"/>
              </w:rPr>
            </w:pPr>
            <w:r w:rsidRPr="009D49C5">
              <w:rPr>
                <w:rFonts w:ascii="Times New Roman" w:hAnsi="Times New Roman"/>
              </w:rPr>
              <w:t xml:space="preserve">Difficult </w:t>
            </w:r>
            <w:r w:rsidR="00334001" w:rsidRPr="009D49C5">
              <w:rPr>
                <w:rFonts w:ascii="Times New Roman" w:hAnsi="Times New Roman"/>
              </w:rPr>
              <w:t>finance</w:t>
            </w:r>
          </w:p>
        </w:tc>
        <w:tc>
          <w:tcPr>
            <w:tcW w:w="0" w:type="auto"/>
            <w:vAlign w:val="center"/>
          </w:tcPr>
          <w:p w14:paraId="3B74CB70" w14:textId="77777777" w:rsidR="00683FA8" w:rsidRPr="009D49C5" w:rsidRDefault="00683FA8" w:rsidP="001B39BA">
            <w:pPr>
              <w:spacing w:after="0" w:line="240" w:lineRule="auto"/>
              <w:contextualSpacing/>
              <w:jc w:val="center"/>
            </w:pPr>
            <w:r w:rsidRPr="009D49C5">
              <w:rPr>
                <w:rFonts w:ascii="Times New Roman" w:hAnsi="Times New Roman"/>
              </w:rPr>
              <w:t xml:space="preserve">3.10 </w:t>
            </w:r>
            <w:r w:rsidRPr="009D49C5">
              <w:rPr>
                <w:rFonts w:ascii="Times New Roman" w:hAnsi="Times New Roman"/>
                <w:color w:val="000000"/>
              </w:rPr>
              <w:t>± 0.19 (</w:t>
            </w:r>
            <w:r w:rsidRPr="009D49C5">
              <w:rPr>
                <w:rFonts w:ascii="Times New Roman" w:hAnsi="Times New Roman"/>
                <w:b/>
                <w:color w:val="000000"/>
              </w:rPr>
              <w:t>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0AAD5F22" w14:textId="77777777" w:rsidR="00683FA8" w:rsidRPr="009D49C5" w:rsidRDefault="00683FA8" w:rsidP="001B39BA">
            <w:pPr>
              <w:spacing w:after="0" w:line="240" w:lineRule="auto"/>
              <w:contextualSpacing/>
              <w:jc w:val="center"/>
              <w:rPr>
                <w:rFonts w:ascii="Times New Roman" w:hAnsi="Times New Roman"/>
              </w:rPr>
            </w:pPr>
            <w:r w:rsidRPr="009D49C5">
              <w:rPr>
                <w:rFonts w:ascii="Times New Roman" w:hAnsi="Times New Roman"/>
              </w:rPr>
              <w:t xml:space="preserve">3.06 </w:t>
            </w:r>
            <w:r w:rsidRPr="009D49C5">
              <w:rPr>
                <w:rFonts w:ascii="Times New Roman" w:hAnsi="Times New Roman"/>
                <w:color w:val="000000"/>
              </w:rPr>
              <w:t>± 0.03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38274DDB" w14:textId="77777777" w:rsidR="00683FA8" w:rsidRPr="009D49C5" w:rsidRDefault="00683FA8" w:rsidP="001B39BA">
            <w:pPr>
              <w:spacing w:after="0" w:line="240" w:lineRule="auto"/>
              <w:contextualSpacing/>
              <w:jc w:val="center"/>
              <w:rPr>
                <w:rFonts w:ascii="Times New Roman" w:hAnsi="Times New Roman"/>
                <w:vertAlign w:val="superscript"/>
              </w:rPr>
            </w:pPr>
            <w:r w:rsidRPr="009D49C5">
              <w:rPr>
                <w:rFonts w:ascii="Times New Roman" w:hAnsi="Times New Roman"/>
              </w:rPr>
              <w:t xml:space="preserve">3.06 </w:t>
            </w:r>
            <w:r w:rsidRPr="009D49C5">
              <w:rPr>
                <w:rFonts w:ascii="Times New Roman" w:hAnsi="Times New Roman"/>
                <w:color w:val="000000"/>
              </w:rPr>
              <w:t>± 0.14 (</w:t>
            </w:r>
            <w:r w:rsidRPr="009D49C5">
              <w:rPr>
                <w:rFonts w:ascii="Times New Roman" w:hAnsi="Times New Roman"/>
                <w:b/>
                <w:color w:val="000000"/>
              </w:rPr>
              <w:t>III</w:t>
            </w:r>
            <w:r w:rsidRPr="009D49C5">
              <w:rPr>
                <w:rFonts w:ascii="Times New Roman" w:hAnsi="Times New Roman"/>
                <w:color w:val="000000"/>
              </w:rPr>
              <w:t>)</w:t>
            </w:r>
            <w:r w:rsidRPr="009D49C5">
              <w:rPr>
                <w:rFonts w:ascii="Times New Roman" w:hAnsi="Times New Roman"/>
                <w:color w:val="000000"/>
                <w:vertAlign w:val="superscript"/>
              </w:rPr>
              <w:t>a</w:t>
            </w:r>
          </w:p>
        </w:tc>
        <w:tc>
          <w:tcPr>
            <w:tcW w:w="0" w:type="auto"/>
            <w:vAlign w:val="center"/>
          </w:tcPr>
          <w:p w14:paraId="56E28E5E" w14:textId="77777777" w:rsidR="00683FA8" w:rsidRPr="009D49C5" w:rsidRDefault="00683FA8" w:rsidP="001B39BA">
            <w:pPr>
              <w:spacing w:after="0" w:line="240" w:lineRule="auto"/>
              <w:contextualSpacing/>
              <w:jc w:val="center"/>
              <w:rPr>
                <w:rFonts w:ascii="Times New Roman" w:hAnsi="Times New Roman"/>
                <w:b/>
                <w:color w:val="000000"/>
              </w:rPr>
            </w:pPr>
            <w:r w:rsidRPr="009D49C5">
              <w:rPr>
                <w:rFonts w:ascii="Times New Roman" w:hAnsi="Times New Roman"/>
                <w:b/>
                <w:color w:val="000000"/>
              </w:rPr>
              <w:t>3.07 ± 0.08 (II)</w:t>
            </w:r>
          </w:p>
        </w:tc>
      </w:tr>
    </w:tbl>
    <w:p w14:paraId="6263531A" w14:textId="0F86F817" w:rsidR="00683FA8" w:rsidRPr="009D49C5" w:rsidRDefault="00683FA8" w:rsidP="001B39BA">
      <w:pPr>
        <w:spacing w:before="120" w:after="120" w:line="240" w:lineRule="auto"/>
        <w:sectPr w:rsidR="00683FA8" w:rsidRPr="009D49C5" w:rsidSect="00671958">
          <w:pgSz w:w="16838" w:h="11906" w:orient="landscape"/>
          <w:pgMar w:top="1418" w:right="1418" w:bottom="1418" w:left="1418" w:header="709" w:footer="709" w:gutter="0"/>
          <w:cols w:space="708"/>
          <w:docGrid w:linePitch="360"/>
        </w:sectPr>
      </w:pPr>
      <w:r w:rsidRPr="009D49C5">
        <w:rPr>
          <w:rFonts w:ascii="Times New Roman" w:hAnsi="Times New Roman"/>
        </w:rPr>
        <w:t xml:space="preserve">               Note: Means bearing different superscripts between the zones differ significantly (</w:t>
      </w:r>
      <w:r w:rsidR="00EF6DF9" w:rsidRPr="009D49C5">
        <w:rPr>
          <w:rFonts w:ascii="Times New Roman" w:hAnsi="Times New Roman"/>
          <w:i/>
        </w:rPr>
        <w:t>P</w:t>
      </w:r>
      <w:r w:rsidRPr="009D49C5">
        <w:rPr>
          <w:rFonts w:ascii="Times New Roman" w:hAnsi="Times New Roman"/>
        </w:rPr>
        <w:t>&lt;0.05).</w:t>
      </w:r>
    </w:p>
    <w:p w14:paraId="177805FB" w14:textId="3596FC5E" w:rsidR="00780495" w:rsidRPr="009D49C5" w:rsidRDefault="00780495" w:rsidP="001B39BA">
      <w:pPr>
        <w:spacing w:before="120" w:after="120" w:line="240" w:lineRule="auto"/>
        <w:ind w:firstLine="720"/>
        <w:jc w:val="both"/>
        <w:rPr>
          <w:rFonts w:ascii="Times New Roman" w:hAnsi="Times New Roman"/>
          <w:sz w:val="24"/>
          <w:szCs w:val="24"/>
        </w:rPr>
      </w:pPr>
      <w:r w:rsidRPr="009D49C5">
        <w:rPr>
          <w:rFonts w:ascii="Times New Roman" w:hAnsi="Times New Roman"/>
          <w:sz w:val="24"/>
          <w:szCs w:val="24"/>
        </w:rPr>
        <w:lastRenderedPageBreak/>
        <w:t>Garrett’s ranking and Likert’s Scale analysis</w:t>
      </w:r>
      <w:r w:rsidR="00683FA8" w:rsidRPr="009D49C5">
        <w:rPr>
          <w:rFonts w:ascii="Times New Roman" w:hAnsi="Times New Roman"/>
          <w:sz w:val="24"/>
          <w:szCs w:val="24"/>
        </w:rPr>
        <w:t xml:space="preserve"> </w:t>
      </w:r>
      <w:r w:rsidRPr="009D49C5">
        <w:rPr>
          <w:rFonts w:ascii="Times New Roman" w:hAnsi="Times New Roman"/>
          <w:sz w:val="24"/>
          <w:szCs w:val="24"/>
        </w:rPr>
        <w:t xml:space="preserve">of constraints were effectively employed to assess the constraints since the techniques scientifically reaffirms the ranking of qualitative traits with more valid statistical inferences. The top most constraints in sheep farming as observed in the present study was the feeding of sheep. Decline in productive grazing land/ community grazing lands due to excessive usage of available land for other commercial purposes was the reason behind this constraint. Shrinkage of grazing land due to commercialization along with non-availability of remunerative markets, inadequate health care facilities </w:t>
      </w:r>
      <w:r w:rsidRPr="009D49C5">
        <w:rPr>
          <w:rFonts w:ascii="Times New Roman" w:hAnsi="Times New Roman"/>
          <w:i/>
          <w:sz w:val="24"/>
          <w:szCs w:val="24"/>
        </w:rPr>
        <w:t>etc.,</w:t>
      </w:r>
      <w:r w:rsidRPr="009D49C5">
        <w:rPr>
          <w:rFonts w:ascii="Times New Roman" w:hAnsi="Times New Roman"/>
          <w:sz w:val="24"/>
          <w:szCs w:val="24"/>
        </w:rPr>
        <w:t xml:space="preserve"> were also the major constraints hindering the growth of sheep enterprise which was in accordance with findings of </w:t>
      </w:r>
      <w:r w:rsidR="009D49C5" w:rsidRPr="009D49C5">
        <w:rPr>
          <w:rFonts w:ascii="Times New Roman" w:hAnsi="Times New Roman"/>
          <w:sz w:val="24"/>
          <w:szCs w:val="24"/>
        </w:rPr>
        <w:t xml:space="preserve">Want </w:t>
      </w:r>
      <w:r w:rsidR="009D49C5" w:rsidRPr="009D49C5">
        <w:rPr>
          <w:rFonts w:ascii="Times New Roman" w:hAnsi="Times New Roman"/>
          <w:i/>
          <w:sz w:val="24"/>
          <w:szCs w:val="24"/>
        </w:rPr>
        <w:t>et al.</w:t>
      </w:r>
      <w:r w:rsidR="009D49C5" w:rsidRPr="009D49C5">
        <w:rPr>
          <w:rFonts w:ascii="Times New Roman" w:hAnsi="Times New Roman"/>
          <w:sz w:val="24"/>
          <w:szCs w:val="24"/>
        </w:rPr>
        <w:t xml:space="preserve"> (2020);</w:t>
      </w:r>
      <w:r w:rsidR="009D49C5">
        <w:rPr>
          <w:rFonts w:ascii="Times New Roman" w:hAnsi="Times New Roman"/>
          <w:sz w:val="24"/>
          <w:szCs w:val="24"/>
        </w:rPr>
        <w:t xml:space="preserve"> </w:t>
      </w:r>
      <w:r w:rsidR="009D49C5" w:rsidRPr="009D49C5">
        <w:rPr>
          <w:rFonts w:ascii="Times New Roman" w:hAnsi="Times New Roman"/>
          <w:sz w:val="24"/>
          <w:szCs w:val="24"/>
        </w:rPr>
        <w:t xml:space="preserve">Shiva Kumara </w:t>
      </w:r>
      <w:r w:rsidR="009D49C5" w:rsidRPr="009D49C5">
        <w:rPr>
          <w:rFonts w:ascii="Times New Roman" w:hAnsi="Times New Roman"/>
          <w:i/>
          <w:sz w:val="24"/>
          <w:szCs w:val="24"/>
        </w:rPr>
        <w:t>et al.</w:t>
      </w:r>
      <w:r w:rsidR="009D49C5" w:rsidRPr="009D49C5">
        <w:rPr>
          <w:rFonts w:ascii="Times New Roman" w:hAnsi="Times New Roman"/>
          <w:sz w:val="24"/>
          <w:szCs w:val="24"/>
        </w:rPr>
        <w:t xml:space="preserve"> (2017)</w:t>
      </w:r>
      <w:r w:rsidR="009D49C5">
        <w:rPr>
          <w:rFonts w:ascii="Times New Roman" w:hAnsi="Times New Roman"/>
          <w:sz w:val="24"/>
          <w:szCs w:val="24"/>
        </w:rPr>
        <w:t>;</w:t>
      </w:r>
      <w:r w:rsidR="009D49C5" w:rsidRPr="009D49C5">
        <w:rPr>
          <w:rFonts w:ascii="Times New Roman" w:hAnsi="Times New Roman"/>
          <w:sz w:val="24"/>
          <w:szCs w:val="24"/>
        </w:rPr>
        <w:t xml:space="preserve"> Rao </w:t>
      </w:r>
      <w:r w:rsidR="009D49C5" w:rsidRPr="009D49C5">
        <w:rPr>
          <w:rFonts w:ascii="Times New Roman" w:hAnsi="Times New Roman"/>
          <w:i/>
          <w:sz w:val="24"/>
          <w:szCs w:val="24"/>
        </w:rPr>
        <w:t xml:space="preserve">et al. </w:t>
      </w:r>
      <w:r w:rsidR="009D49C5" w:rsidRPr="009D49C5">
        <w:rPr>
          <w:rFonts w:ascii="Times New Roman" w:hAnsi="Times New Roman"/>
          <w:sz w:val="24"/>
          <w:szCs w:val="24"/>
        </w:rPr>
        <w:t>(2013);</w:t>
      </w:r>
      <w:r w:rsidR="00334001" w:rsidRPr="009D49C5">
        <w:rPr>
          <w:rFonts w:ascii="Times New Roman" w:hAnsi="Times New Roman"/>
          <w:sz w:val="24"/>
          <w:szCs w:val="24"/>
        </w:rPr>
        <w:t xml:space="preserve"> </w:t>
      </w:r>
      <w:r w:rsidRPr="009D49C5">
        <w:rPr>
          <w:rFonts w:ascii="Times New Roman" w:hAnsi="Times New Roman"/>
          <w:sz w:val="24"/>
          <w:szCs w:val="24"/>
        </w:rPr>
        <w:t>Tikam</w:t>
      </w:r>
      <w:r w:rsidR="00251C0A" w:rsidRPr="009D49C5">
        <w:rPr>
          <w:rFonts w:ascii="Times New Roman" w:hAnsi="Times New Roman"/>
          <w:sz w:val="24"/>
          <w:szCs w:val="24"/>
        </w:rPr>
        <w:t xml:space="preserve"> </w:t>
      </w:r>
      <w:r w:rsidRPr="009D49C5">
        <w:rPr>
          <w:rFonts w:ascii="Times New Roman" w:hAnsi="Times New Roman"/>
          <w:i/>
          <w:sz w:val="24"/>
          <w:szCs w:val="24"/>
        </w:rPr>
        <w:t xml:space="preserve">et al. </w:t>
      </w:r>
      <w:r w:rsidRPr="009D49C5">
        <w:rPr>
          <w:rFonts w:ascii="Times New Roman" w:hAnsi="Times New Roman"/>
          <w:sz w:val="24"/>
          <w:szCs w:val="24"/>
        </w:rPr>
        <w:t>(2013)</w:t>
      </w:r>
      <w:r w:rsidR="00334001" w:rsidRPr="009D49C5">
        <w:rPr>
          <w:rFonts w:ascii="Times New Roman" w:hAnsi="Times New Roman"/>
          <w:sz w:val="24"/>
          <w:szCs w:val="24"/>
        </w:rPr>
        <w:t>;</w:t>
      </w:r>
      <w:r w:rsidR="009D49C5" w:rsidRPr="009D49C5">
        <w:rPr>
          <w:rFonts w:ascii="Times New Roman" w:hAnsi="Times New Roman"/>
          <w:sz w:val="24"/>
          <w:szCs w:val="24"/>
        </w:rPr>
        <w:t xml:space="preserve"> Sagar and Biswas (2008)</w:t>
      </w:r>
      <w:r w:rsidRPr="009D49C5">
        <w:rPr>
          <w:rFonts w:ascii="Times New Roman" w:hAnsi="Times New Roman"/>
          <w:sz w:val="24"/>
          <w:szCs w:val="24"/>
        </w:rPr>
        <w:t>.</w:t>
      </w:r>
    </w:p>
    <w:p w14:paraId="728A397C" w14:textId="77777777" w:rsidR="00780495" w:rsidRPr="009D49C5" w:rsidRDefault="00780495" w:rsidP="001B39BA">
      <w:pPr>
        <w:pStyle w:val="ListParagraph"/>
        <w:spacing w:before="120" w:after="120" w:line="240" w:lineRule="auto"/>
        <w:ind w:left="0" w:firstLine="720"/>
        <w:contextualSpacing w:val="0"/>
        <w:jc w:val="both"/>
        <w:rPr>
          <w:rFonts w:ascii="Times New Roman" w:hAnsi="Times New Roman"/>
          <w:sz w:val="24"/>
          <w:szCs w:val="24"/>
        </w:rPr>
      </w:pPr>
      <w:r w:rsidRPr="009D49C5">
        <w:rPr>
          <w:rFonts w:ascii="Times New Roman" w:hAnsi="Times New Roman"/>
          <w:sz w:val="24"/>
          <w:szCs w:val="24"/>
        </w:rPr>
        <w:t xml:space="preserve">Higher cost of labour and other necessary inputs like concentrates, roughages and greens and shortage of feed resources especially during drought compelled the farmers either to reduce their flock drastically by selling the animals or to deviate away from the enterprise itself. The disinterest in sheep farming was another major constraint wherein the younger generation perceived other less </w:t>
      </w:r>
      <w:proofErr w:type="gramStart"/>
      <w:r w:rsidRPr="009D49C5">
        <w:rPr>
          <w:rFonts w:ascii="Times New Roman" w:hAnsi="Times New Roman"/>
          <w:sz w:val="24"/>
          <w:szCs w:val="24"/>
        </w:rPr>
        <w:t>labour intensive</w:t>
      </w:r>
      <w:proofErr w:type="gramEnd"/>
      <w:r w:rsidRPr="009D49C5">
        <w:rPr>
          <w:rFonts w:ascii="Times New Roman" w:hAnsi="Times New Roman"/>
          <w:sz w:val="24"/>
          <w:szCs w:val="24"/>
        </w:rPr>
        <w:t xml:space="preserve"> livelihood activities more remunerative rather than the labour intensive sheep farming owing to many of the above constraints.</w:t>
      </w:r>
    </w:p>
    <w:p w14:paraId="3BCC38F1" w14:textId="77777777" w:rsidR="009D3CBA" w:rsidRPr="009D49C5" w:rsidRDefault="00251C0A" w:rsidP="001B39BA">
      <w:pPr>
        <w:spacing w:before="120" w:after="120" w:line="240" w:lineRule="auto"/>
        <w:jc w:val="center"/>
        <w:rPr>
          <w:rFonts w:ascii="Times New Roman" w:hAnsi="Times New Roman"/>
          <w:b/>
          <w:sz w:val="24"/>
          <w:szCs w:val="24"/>
        </w:rPr>
      </w:pPr>
      <w:r w:rsidRPr="009D49C5">
        <w:rPr>
          <w:rFonts w:ascii="Times New Roman" w:hAnsi="Times New Roman"/>
          <w:b/>
          <w:sz w:val="24"/>
          <w:szCs w:val="24"/>
        </w:rPr>
        <w:t>CONCLUSION</w:t>
      </w:r>
    </w:p>
    <w:p w14:paraId="24B148CC" w14:textId="2787BF22" w:rsidR="00251C0A" w:rsidRPr="009D49C5" w:rsidRDefault="00327DCE" w:rsidP="001B39BA">
      <w:pPr>
        <w:spacing w:before="280" w:after="0" w:line="240" w:lineRule="auto"/>
        <w:ind w:firstLine="720"/>
        <w:jc w:val="both"/>
        <w:rPr>
          <w:rFonts w:ascii="Times New Roman" w:hAnsi="Times New Roman"/>
          <w:sz w:val="24"/>
          <w:szCs w:val="24"/>
        </w:rPr>
      </w:pPr>
      <w:r w:rsidRPr="009D49C5">
        <w:rPr>
          <w:rFonts w:ascii="Times New Roman" w:hAnsi="Times New Roman"/>
          <w:sz w:val="24"/>
          <w:szCs w:val="24"/>
        </w:rPr>
        <w:t xml:space="preserve">The </w:t>
      </w:r>
      <w:r w:rsidR="00251C0A" w:rsidRPr="009D49C5">
        <w:rPr>
          <w:rFonts w:ascii="Times New Roman" w:hAnsi="Times New Roman"/>
          <w:sz w:val="24"/>
          <w:szCs w:val="24"/>
        </w:rPr>
        <w:t xml:space="preserve">problems faced by sheep farmers across different </w:t>
      </w:r>
      <w:proofErr w:type="spellStart"/>
      <w:r w:rsidR="00251C0A" w:rsidRPr="009D49C5">
        <w:rPr>
          <w:rFonts w:ascii="Times New Roman" w:hAnsi="Times New Roman"/>
          <w:sz w:val="24"/>
          <w:szCs w:val="24"/>
        </w:rPr>
        <w:t>agro</w:t>
      </w:r>
      <w:proofErr w:type="spellEnd"/>
      <w:r w:rsidR="00251C0A" w:rsidRPr="009D49C5">
        <w:rPr>
          <w:rFonts w:ascii="Times New Roman" w:hAnsi="Times New Roman"/>
          <w:sz w:val="24"/>
          <w:szCs w:val="24"/>
        </w:rPr>
        <w:t>-climatic zones of Hassan district were evaluated using Garrett’s ranking and Likert’s scale analysis method and observed that decline/non-availability of productive grazing land due to utilization of land for other commercial purposes, high cost of labor, feed ingredients, mortality of lambs, susceptibility to diseases and reproductive problems surfaced as major obstacles in profitable sheep husbandry. Consequent to these facts</w:t>
      </w:r>
      <w:r w:rsidR="00340370">
        <w:rPr>
          <w:rFonts w:ascii="Times New Roman" w:hAnsi="Times New Roman"/>
          <w:sz w:val="24"/>
          <w:szCs w:val="24"/>
        </w:rPr>
        <w:t>,</w:t>
      </w:r>
      <w:r w:rsidR="00251C0A" w:rsidRPr="009D49C5">
        <w:rPr>
          <w:rFonts w:ascii="Times New Roman" w:hAnsi="Times New Roman"/>
          <w:sz w:val="24"/>
          <w:szCs w:val="24"/>
        </w:rPr>
        <w:t xml:space="preserve"> there was growing trend of disinterest especially among the younger generation towards sheep farming.</w:t>
      </w:r>
    </w:p>
    <w:p w14:paraId="40428C62" w14:textId="77777777" w:rsidR="00251C0A" w:rsidRPr="009D49C5" w:rsidRDefault="00251C0A" w:rsidP="001B39BA">
      <w:pPr>
        <w:spacing w:before="280" w:after="0" w:line="240" w:lineRule="auto"/>
        <w:jc w:val="both"/>
        <w:rPr>
          <w:rFonts w:ascii="Times New Roman" w:hAnsi="Times New Roman"/>
          <w:b/>
          <w:sz w:val="24"/>
          <w:szCs w:val="24"/>
        </w:rPr>
      </w:pPr>
      <w:r w:rsidRPr="009D49C5">
        <w:rPr>
          <w:rFonts w:ascii="Times New Roman" w:hAnsi="Times New Roman"/>
          <w:b/>
          <w:sz w:val="24"/>
          <w:szCs w:val="24"/>
        </w:rPr>
        <w:t xml:space="preserve">REFERENCES </w:t>
      </w:r>
    </w:p>
    <w:p w14:paraId="2973BB7B" w14:textId="1A2ACE26" w:rsidR="00EE4268" w:rsidRPr="009D49C5" w:rsidRDefault="009E0340" w:rsidP="001B39BA">
      <w:pPr>
        <w:keepLines/>
        <w:autoSpaceDE w:val="0"/>
        <w:autoSpaceDN w:val="0"/>
        <w:adjustRightInd w:val="0"/>
        <w:spacing w:before="280" w:after="0" w:line="240" w:lineRule="auto"/>
        <w:ind w:left="720" w:hanging="720"/>
        <w:jc w:val="both"/>
        <w:rPr>
          <w:rStyle w:val="authors"/>
          <w:rFonts w:ascii="Times New Roman" w:hAnsi="Times New Roman"/>
          <w:sz w:val="24"/>
          <w:szCs w:val="24"/>
        </w:rPr>
      </w:pPr>
      <w:r w:rsidRPr="009D49C5">
        <w:rPr>
          <w:rFonts w:ascii="Times New Roman" w:hAnsi="Times New Roman"/>
          <w:sz w:val="24"/>
          <w:szCs w:val="24"/>
        </w:rPr>
        <w:t>Garrett</w:t>
      </w:r>
      <w:r w:rsidR="00EE4268" w:rsidRPr="009D49C5">
        <w:rPr>
          <w:rFonts w:ascii="Times New Roman" w:hAnsi="Times New Roman"/>
          <w:sz w:val="24"/>
          <w:szCs w:val="24"/>
        </w:rPr>
        <w:t>, H.</w:t>
      </w:r>
      <w:r>
        <w:rPr>
          <w:rFonts w:ascii="Times New Roman" w:hAnsi="Times New Roman"/>
          <w:sz w:val="24"/>
          <w:szCs w:val="24"/>
        </w:rPr>
        <w:t xml:space="preserve"> </w:t>
      </w:r>
      <w:r w:rsidR="00EE4268" w:rsidRPr="009D49C5">
        <w:rPr>
          <w:rFonts w:ascii="Times New Roman" w:hAnsi="Times New Roman"/>
          <w:sz w:val="24"/>
          <w:szCs w:val="24"/>
        </w:rPr>
        <w:t>E.</w:t>
      </w:r>
      <w:r>
        <w:rPr>
          <w:rFonts w:ascii="Times New Roman" w:hAnsi="Times New Roman"/>
          <w:sz w:val="24"/>
          <w:szCs w:val="24"/>
        </w:rPr>
        <w:t>,</w:t>
      </w:r>
      <w:r w:rsidR="00EE4268" w:rsidRPr="009D49C5">
        <w:rPr>
          <w:rFonts w:ascii="Times New Roman" w:hAnsi="Times New Roman"/>
          <w:sz w:val="24"/>
          <w:szCs w:val="24"/>
        </w:rPr>
        <w:t xml:space="preserve"> </w:t>
      </w:r>
      <w:r>
        <w:rPr>
          <w:rFonts w:ascii="Times New Roman" w:hAnsi="Times New Roman"/>
          <w:sz w:val="24"/>
          <w:szCs w:val="24"/>
        </w:rPr>
        <w:t xml:space="preserve">&amp; </w:t>
      </w:r>
      <w:r w:rsidRPr="009D49C5">
        <w:rPr>
          <w:rFonts w:ascii="Times New Roman" w:hAnsi="Times New Roman"/>
          <w:sz w:val="24"/>
          <w:szCs w:val="24"/>
        </w:rPr>
        <w:t>Woodworth</w:t>
      </w:r>
      <w:r w:rsidR="00EE4268" w:rsidRPr="009D49C5">
        <w:rPr>
          <w:rFonts w:ascii="Times New Roman" w:hAnsi="Times New Roman"/>
          <w:sz w:val="24"/>
          <w:szCs w:val="24"/>
        </w:rPr>
        <w:t>, R.</w:t>
      </w:r>
      <w:r>
        <w:rPr>
          <w:rFonts w:ascii="Times New Roman" w:hAnsi="Times New Roman"/>
          <w:sz w:val="24"/>
          <w:szCs w:val="24"/>
        </w:rPr>
        <w:t xml:space="preserve"> S.</w:t>
      </w:r>
      <w:r w:rsidR="00EE4268" w:rsidRPr="009D49C5">
        <w:rPr>
          <w:rFonts w:ascii="Times New Roman" w:hAnsi="Times New Roman"/>
          <w:sz w:val="24"/>
          <w:szCs w:val="24"/>
        </w:rPr>
        <w:t xml:space="preserve"> </w:t>
      </w:r>
      <w:r>
        <w:rPr>
          <w:rFonts w:ascii="Times New Roman" w:hAnsi="Times New Roman"/>
          <w:sz w:val="24"/>
          <w:szCs w:val="24"/>
        </w:rPr>
        <w:t>(</w:t>
      </w:r>
      <w:r w:rsidR="00EE4268" w:rsidRPr="009D49C5">
        <w:rPr>
          <w:rFonts w:ascii="Times New Roman" w:hAnsi="Times New Roman"/>
          <w:sz w:val="24"/>
          <w:szCs w:val="24"/>
        </w:rPr>
        <w:t>1971</w:t>
      </w:r>
      <w:r>
        <w:rPr>
          <w:rFonts w:ascii="Times New Roman" w:hAnsi="Times New Roman"/>
          <w:sz w:val="24"/>
          <w:szCs w:val="24"/>
        </w:rPr>
        <w:t>)</w:t>
      </w:r>
      <w:r w:rsidR="00EE4268" w:rsidRPr="009D49C5">
        <w:rPr>
          <w:rFonts w:ascii="Times New Roman" w:hAnsi="Times New Roman"/>
          <w:sz w:val="24"/>
          <w:szCs w:val="24"/>
        </w:rPr>
        <w:t xml:space="preserve">. Statistics in Psychology and Education. Vakils, Feffer and Simons, Bombay. Retrieved from </w:t>
      </w:r>
      <w:r w:rsidR="00EE4268" w:rsidRPr="009D49C5">
        <w:rPr>
          <w:rStyle w:val="Hyperlink"/>
          <w:rFonts w:ascii="Times New Roman" w:hAnsi="Times New Roman"/>
          <w:sz w:val="24"/>
          <w:szCs w:val="24"/>
        </w:rPr>
        <w:t>http://www.academia.edu/10857471/GARRET-TABLE</w:t>
      </w:r>
      <w:r w:rsidR="00EE4268" w:rsidRPr="009D49C5">
        <w:rPr>
          <w:rFonts w:ascii="Times New Roman" w:hAnsi="Times New Roman"/>
          <w:sz w:val="24"/>
          <w:szCs w:val="24"/>
        </w:rPr>
        <w:t xml:space="preserve"> on 08.05.2018</w:t>
      </w:r>
    </w:p>
    <w:p w14:paraId="57EC15BB" w14:textId="211612C6" w:rsidR="00EE4268" w:rsidRPr="009D49C5" w:rsidRDefault="009E0340" w:rsidP="001B39BA">
      <w:pPr>
        <w:autoSpaceDE w:val="0"/>
        <w:autoSpaceDN w:val="0"/>
        <w:adjustRightInd w:val="0"/>
        <w:spacing w:after="120" w:line="240" w:lineRule="auto"/>
        <w:ind w:left="720" w:hanging="720"/>
        <w:jc w:val="both"/>
        <w:rPr>
          <w:rFonts w:ascii="Times New Roman" w:hAnsi="Times New Roman"/>
          <w:sz w:val="24"/>
          <w:szCs w:val="24"/>
        </w:rPr>
      </w:pPr>
      <w:proofErr w:type="spellStart"/>
      <w:r w:rsidRPr="009D49C5">
        <w:rPr>
          <w:rFonts w:ascii="Times New Roman" w:hAnsi="Times New Roman"/>
          <w:sz w:val="24"/>
          <w:szCs w:val="24"/>
        </w:rPr>
        <w:t>Kumaravelu</w:t>
      </w:r>
      <w:proofErr w:type="spellEnd"/>
      <w:r w:rsidR="00EE4268" w:rsidRPr="009D49C5">
        <w:rPr>
          <w:rFonts w:ascii="Times New Roman" w:hAnsi="Times New Roman"/>
          <w:sz w:val="24"/>
          <w:szCs w:val="24"/>
        </w:rPr>
        <w:t xml:space="preserve">, N., </w:t>
      </w:r>
      <w:proofErr w:type="spellStart"/>
      <w:r w:rsidRPr="009D49C5">
        <w:rPr>
          <w:rFonts w:ascii="Times New Roman" w:hAnsi="Times New Roman"/>
          <w:sz w:val="24"/>
          <w:szCs w:val="24"/>
        </w:rPr>
        <w:t>Murallidharan</w:t>
      </w:r>
      <w:proofErr w:type="spellEnd"/>
      <w:r w:rsidR="00EE4268" w:rsidRPr="009D49C5">
        <w:rPr>
          <w:rFonts w:ascii="Times New Roman" w:hAnsi="Times New Roman"/>
          <w:sz w:val="24"/>
          <w:szCs w:val="24"/>
        </w:rPr>
        <w:t xml:space="preserve">, R., </w:t>
      </w:r>
      <w:proofErr w:type="spellStart"/>
      <w:r w:rsidRPr="009D49C5">
        <w:rPr>
          <w:rFonts w:ascii="Times New Roman" w:hAnsi="Times New Roman"/>
          <w:sz w:val="24"/>
          <w:szCs w:val="24"/>
        </w:rPr>
        <w:t>Kumararaj</w:t>
      </w:r>
      <w:proofErr w:type="spellEnd"/>
      <w:r w:rsidR="00EE4268" w:rsidRPr="009D49C5">
        <w:rPr>
          <w:rFonts w:ascii="Times New Roman" w:hAnsi="Times New Roman"/>
          <w:sz w:val="24"/>
          <w:szCs w:val="24"/>
        </w:rPr>
        <w:t xml:space="preserve">, R., </w:t>
      </w:r>
      <w:r w:rsidRPr="009D49C5">
        <w:rPr>
          <w:rFonts w:ascii="Times New Roman" w:hAnsi="Times New Roman"/>
          <w:sz w:val="24"/>
          <w:szCs w:val="24"/>
        </w:rPr>
        <w:t>Sivakumar</w:t>
      </w:r>
      <w:r w:rsidR="00EE4268" w:rsidRPr="009D49C5">
        <w:rPr>
          <w:rFonts w:ascii="Times New Roman" w:hAnsi="Times New Roman"/>
          <w:sz w:val="24"/>
          <w:szCs w:val="24"/>
        </w:rPr>
        <w:t>, T.</w:t>
      </w:r>
      <w:r>
        <w:rPr>
          <w:rFonts w:ascii="Times New Roman" w:hAnsi="Times New Roman"/>
          <w:sz w:val="24"/>
          <w:szCs w:val="24"/>
        </w:rPr>
        <w:t>,</w:t>
      </w:r>
      <w:r w:rsidR="00EE4268" w:rsidRPr="009D49C5">
        <w:rPr>
          <w:rFonts w:ascii="Times New Roman" w:hAnsi="Times New Roman"/>
          <w:sz w:val="24"/>
          <w:szCs w:val="24"/>
        </w:rPr>
        <w:t xml:space="preserve"> </w:t>
      </w:r>
      <w:r>
        <w:rPr>
          <w:rFonts w:ascii="Times New Roman" w:hAnsi="Times New Roman"/>
          <w:sz w:val="24"/>
          <w:szCs w:val="24"/>
        </w:rPr>
        <w:t>&amp;</w:t>
      </w:r>
      <w:r w:rsidR="00EE4268" w:rsidRPr="009D49C5">
        <w:rPr>
          <w:rFonts w:ascii="Times New Roman" w:hAnsi="Times New Roman"/>
          <w:sz w:val="24"/>
          <w:szCs w:val="24"/>
        </w:rPr>
        <w:t xml:space="preserve"> </w:t>
      </w:r>
      <w:r w:rsidRPr="009D49C5">
        <w:rPr>
          <w:rFonts w:ascii="Times New Roman" w:hAnsi="Times New Roman"/>
          <w:sz w:val="24"/>
          <w:szCs w:val="24"/>
        </w:rPr>
        <w:t>Selvakumar</w:t>
      </w:r>
      <w:r w:rsidR="00EE4268" w:rsidRPr="009D49C5">
        <w:rPr>
          <w:rFonts w:ascii="Times New Roman" w:hAnsi="Times New Roman"/>
          <w:sz w:val="24"/>
          <w:szCs w:val="24"/>
        </w:rPr>
        <w:t xml:space="preserve">, K. N. </w:t>
      </w:r>
      <w:r>
        <w:rPr>
          <w:rFonts w:ascii="Times New Roman" w:hAnsi="Times New Roman"/>
          <w:sz w:val="24"/>
          <w:szCs w:val="24"/>
        </w:rPr>
        <w:t>(</w:t>
      </w:r>
      <w:r w:rsidR="00EE4268" w:rsidRPr="009D49C5">
        <w:rPr>
          <w:rFonts w:ascii="Times New Roman" w:hAnsi="Times New Roman"/>
          <w:sz w:val="24"/>
          <w:szCs w:val="24"/>
        </w:rPr>
        <w:t>2008</w:t>
      </w:r>
      <w:r>
        <w:rPr>
          <w:rFonts w:ascii="Times New Roman" w:hAnsi="Times New Roman"/>
          <w:sz w:val="24"/>
          <w:szCs w:val="24"/>
        </w:rPr>
        <w:t>). Sheep production system in S</w:t>
      </w:r>
      <w:r w:rsidR="00EE4268" w:rsidRPr="009D49C5">
        <w:rPr>
          <w:rFonts w:ascii="Times New Roman" w:hAnsi="Times New Roman"/>
          <w:sz w:val="24"/>
          <w:szCs w:val="24"/>
        </w:rPr>
        <w:t>outhern and North</w:t>
      </w:r>
      <w:r>
        <w:rPr>
          <w:rFonts w:ascii="Times New Roman" w:hAnsi="Times New Roman"/>
          <w:sz w:val="24"/>
          <w:szCs w:val="24"/>
        </w:rPr>
        <w:t>-E</w:t>
      </w:r>
      <w:r w:rsidR="00EE4268" w:rsidRPr="009D49C5">
        <w:rPr>
          <w:rFonts w:ascii="Times New Roman" w:hAnsi="Times New Roman"/>
          <w:sz w:val="24"/>
          <w:szCs w:val="24"/>
        </w:rPr>
        <w:t xml:space="preserve">astern zones of Tamil Nadu. </w:t>
      </w:r>
      <w:proofErr w:type="spellStart"/>
      <w:r w:rsidR="00EE4268" w:rsidRPr="009D49C5">
        <w:rPr>
          <w:rFonts w:ascii="Times New Roman" w:hAnsi="Times New Roman"/>
          <w:i/>
          <w:sz w:val="24"/>
          <w:szCs w:val="24"/>
        </w:rPr>
        <w:t>Tamilnadu</w:t>
      </w:r>
      <w:proofErr w:type="spellEnd"/>
      <w:r w:rsidR="00EE4268" w:rsidRPr="009D49C5">
        <w:rPr>
          <w:rFonts w:ascii="Times New Roman" w:hAnsi="Times New Roman"/>
          <w:i/>
          <w:sz w:val="24"/>
          <w:szCs w:val="24"/>
        </w:rPr>
        <w:t xml:space="preserve"> J</w:t>
      </w:r>
      <w:r>
        <w:rPr>
          <w:rFonts w:ascii="Times New Roman" w:hAnsi="Times New Roman"/>
          <w:i/>
          <w:sz w:val="24"/>
          <w:szCs w:val="24"/>
        </w:rPr>
        <w:t>ournal of</w:t>
      </w:r>
      <w:r w:rsidRPr="009D49C5">
        <w:rPr>
          <w:rFonts w:ascii="Times New Roman" w:hAnsi="Times New Roman"/>
          <w:i/>
          <w:sz w:val="24"/>
          <w:szCs w:val="24"/>
        </w:rPr>
        <w:t xml:space="preserve"> Veterinary</w:t>
      </w:r>
      <w:r w:rsidR="00EE4268" w:rsidRPr="009D49C5">
        <w:rPr>
          <w:rFonts w:ascii="Times New Roman" w:hAnsi="Times New Roman"/>
          <w:i/>
          <w:sz w:val="24"/>
          <w:szCs w:val="24"/>
        </w:rPr>
        <w:t xml:space="preserve"> and Anim</w:t>
      </w:r>
      <w:r>
        <w:rPr>
          <w:rFonts w:ascii="Times New Roman" w:hAnsi="Times New Roman"/>
          <w:i/>
          <w:sz w:val="24"/>
          <w:szCs w:val="24"/>
        </w:rPr>
        <w:t>al</w:t>
      </w:r>
      <w:r w:rsidR="00EE4268" w:rsidRPr="009D49C5">
        <w:rPr>
          <w:rFonts w:ascii="Times New Roman" w:hAnsi="Times New Roman"/>
          <w:i/>
          <w:sz w:val="24"/>
          <w:szCs w:val="24"/>
        </w:rPr>
        <w:t xml:space="preserve"> Sci</w:t>
      </w:r>
      <w:r>
        <w:rPr>
          <w:rFonts w:ascii="Times New Roman" w:hAnsi="Times New Roman"/>
          <w:i/>
          <w:sz w:val="24"/>
          <w:szCs w:val="24"/>
        </w:rPr>
        <w:t>ence</w:t>
      </w:r>
      <w:r w:rsidR="00EE4268" w:rsidRPr="009D49C5">
        <w:rPr>
          <w:rFonts w:ascii="Times New Roman" w:hAnsi="Times New Roman"/>
          <w:i/>
          <w:sz w:val="24"/>
          <w:szCs w:val="24"/>
        </w:rPr>
        <w:t>,</w:t>
      </w:r>
      <w:r>
        <w:rPr>
          <w:rFonts w:ascii="Times New Roman" w:hAnsi="Times New Roman"/>
          <w:i/>
          <w:sz w:val="24"/>
          <w:szCs w:val="24"/>
        </w:rPr>
        <w:t xml:space="preserve"> </w:t>
      </w:r>
      <w:r>
        <w:rPr>
          <w:rFonts w:ascii="Times New Roman" w:hAnsi="Times New Roman"/>
          <w:sz w:val="24"/>
          <w:szCs w:val="24"/>
        </w:rPr>
        <w:t>4,</w:t>
      </w:r>
      <w:r w:rsidR="00EE4268" w:rsidRPr="009D49C5">
        <w:rPr>
          <w:rFonts w:ascii="Times New Roman" w:hAnsi="Times New Roman"/>
          <w:sz w:val="24"/>
          <w:szCs w:val="24"/>
        </w:rPr>
        <w:t xml:space="preserve"> 205–207</w:t>
      </w:r>
      <w:r>
        <w:rPr>
          <w:rFonts w:ascii="Times New Roman" w:hAnsi="Times New Roman"/>
          <w:sz w:val="24"/>
          <w:szCs w:val="24"/>
        </w:rPr>
        <w:t>.</w:t>
      </w:r>
    </w:p>
    <w:p w14:paraId="170A7BAE" w14:textId="3A84D770" w:rsidR="00EE4268" w:rsidRPr="009D49C5" w:rsidRDefault="009E0340" w:rsidP="001B39BA">
      <w:pPr>
        <w:keepLines/>
        <w:autoSpaceDE w:val="0"/>
        <w:autoSpaceDN w:val="0"/>
        <w:adjustRightInd w:val="0"/>
        <w:spacing w:before="280" w:after="0" w:line="240" w:lineRule="auto"/>
        <w:ind w:left="720" w:hanging="720"/>
        <w:jc w:val="both"/>
        <w:rPr>
          <w:rFonts w:ascii="Times New Roman" w:hAnsi="Times New Roman"/>
          <w:sz w:val="24"/>
          <w:szCs w:val="24"/>
        </w:rPr>
      </w:pPr>
      <w:r w:rsidRPr="009D49C5">
        <w:rPr>
          <w:rFonts w:ascii="Times New Roman" w:hAnsi="Times New Roman"/>
          <w:sz w:val="24"/>
          <w:szCs w:val="24"/>
        </w:rPr>
        <w:t>Likert</w:t>
      </w:r>
      <w:r w:rsidR="00EE4268" w:rsidRPr="009D49C5">
        <w:rPr>
          <w:rFonts w:ascii="Times New Roman" w:hAnsi="Times New Roman"/>
          <w:sz w:val="24"/>
          <w:szCs w:val="24"/>
        </w:rPr>
        <w:t xml:space="preserve">, R. </w:t>
      </w:r>
      <w:r>
        <w:rPr>
          <w:rFonts w:ascii="Times New Roman" w:hAnsi="Times New Roman"/>
          <w:sz w:val="24"/>
          <w:szCs w:val="24"/>
        </w:rPr>
        <w:t>(</w:t>
      </w:r>
      <w:r w:rsidR="00EE4268" w:rsidRPr="009D49C5">
        <w:rPr>
          <w:rFonts w:ascii="Times New Roman" w:hAnsi="Times New Roman"/>
          <w:sz w:val="24"/>
          <w:szCs w:val="24"/>
        </w:rPr>
        <w:t>1932</w:t>
      </w:r>
      <w:r>
        <w:rPr>
          <w:rFonts w:ascii="Times New Roman" w:hAnsi="Times New Roman"/>
          <w:sz w:val="24"/>
          <w:szCs w:val="24"/>
        </w:rPr>
        <w:t>)</w:t>
      </w:r>
      <w:r w:rsidR="00EE4268" w:rsidRPr="009D49C5">
        <w:rPr>
          <w:rFonts w:ascii="Times New Roman" w:hAnsi="Times New Roman"/>
          <w:sz w:val="24"/>
          <w:szCs w:val="24"/>
        </w:rPr>
        <w:t xml:space="preserve">. A technique for the measurement of attitudes. </w:t>
      </w:r>
      <w:r w:rsidR="00EE4268" w:rsidRPr="009D49C5">
        <w:rPr>
          <w:rFonts w:ascii="Times New Roman" w:hAnsi="Times New Roman"/>
          <w:i/>
          <w:iCs/>
          <w:sz w:val="24"/>
          <w:szCs w:val="24"/>
        </w:rPr>
        <w:t>Archives of Psychology</w:t>
      </w:r>
      <w:r>
        <w:rPr>
          <w:rFonts w:ascii="Times New Roman" w:hAnsi="Times New Roman"/>
          <w:i/>
          <w:iCs/>
          <w:sz w:val="24"/>
          <w:szCs w:val="24"/>
        </w:rPr>
        <w:t>,</w:t>
      </w:r>
      <w:r w:rsidR="00EE4268" w:rsidRPr="009D49C5">
        <w:rPr>
          <w:rFonts w:ascii="Times New Roman" w:hAnsi="Times New Roman"/>
          <w:sz w:val="24"/>
          <w:szCs w:val="24"/>
        </w:rPr>
        <w:t xml:space="preserve"> </w:t>
      </w:r>
      <w:r w:rsidR="00EE4268" w:rsidRPr="009E0340">
        <w:rPr>
          <w:rFonts w:ascii="Times New Roman" w:hAnsi="Times New Roman"/>
          <w:bCs/>
          <w:sz w:val="24"/>
          <w:szCs w:val="24"/>
        </w:rPr>
        <w:t>140</w:t>
      </w:r>
      <w:r>
        <w:rPr>
          <w:rFonts w:ascii="Times New Roman" w:hAnsi="Times New Roman"/>
          <w:bCs/>
          <w:sz w:val="24"/>
          <w:szCs w:val="24"/>
        </w:rPr>
        <w:t>,</w:t>
      </w:r>
      <w:r w:rsidR="00EE4268" w:rsidRPr="009D49C5">
        <w:rPr>
          <w:rFonts w:ascii="Times New Roman" w:hAnsi="Times New Roman"/>
          <w:sz w:val="24"/>
          <w:szCs w:val="24"/>
        </w:rPr>
        <w:t xml:space="preserve"> 1-55</w:t>
      </w:r>
      <w:r>
        <w:rPr>
          <w:rFonts w:ascii="Times New Roman" w:hAnsi="Times New Roman"/>
          <w:sz w:val="24"/>
          <w:szCs w:val="24"/>
        </w:rPr>
        <w:t>.</w:t>
      </w:r>
    </w:p>
    <w:p w14:paraId="08378666" w14:textId="511E23A6" w:rsidR="00EE4268" w:rsidRPr="009D49C5" w:rsidRDefault="009E0340" w:rsidP="001B39BA">
      <w:pPr>
        <w:spacing w:line="240" w:lineRule="auto"/>
        <w:ind w:left="720" w:hanging="720"/>
        <w:jc w:val="both"/>
        <w:rPr>
          <w:rFonts w:ascii="Times New Roman" w:hAnsi="Times New Roman"/>
          <w:sz w:val="24"/>
          <w:szCs w:val="24"/>
        </w:rPr>
      </w:pPr>
      <w:r w:rsidRPr="009D49C5">
        <w:rPr>
          <w:rFonts w:ascii="Times New Roman" w:hAnsi="Times New Roman"/>
          <w:bCs/>
          <w:sz w:val="24"/>
          <w:szCs w:val="24"/>
        </w:rPr>
        <w:t>Rao</w:t>
      </w:r>
      <w:r w:rsidR="00EE4268" w:rsidRPr="009D49C5">
        <w:rPr>
          <w:rFonts w:ascii="Times New Roman" w:hAnsi="Times New Roman"/>
          <w:bCs/>
          <w:sz w:val="24"/>
          <w:szCs w:val="24"/>
        </w:rPr>
        <w:t xml:space="preserve">, K. A., </w:t>
      </w:r>
      <w:r w:rsidRPr="009D49C5">
        <w:rPr>
          <w:rFonts w:ascii="Times New Roman" w:hAnsi="Times New Roman"/>
          <w:bCs/>
          <w:sz w:val="24"/>
          <w:szCs w:val="24"/>
        </w:rPr>
        <w:t>Rao</w:t>
      </w:r>
      <w:r w:rsidR="00EE4268" w:rsidRPr="009D49C5">
        <w:rPr>
          <w:rFonts w:ascii="Times New Roman" w:hAnsi="Times New Roman"/>
          <w:bCs/>
          <w:sz w:val="24"/>
          <w:szCs w:val="24"/>
        </w:rPr>
        <w:t xml:space="preserve">, K. S., </w:t>
      </w:r>
      <w:r w:rsidRPr="009D49C5">
        <w:rPr>
          <w:rFonts w:ascii="Times New Roman" w:hAnsi="Times New Roman"/>
          <w:bCs/>
          <w:sz w:val="24"/>
          <w:szCs w:val="24"/>
        </w:rPr>
        <w:t>Rao</w:t>
      </w:r>
      <w:r w:rsidR="00EE4268" w:rsidRPr="009D49C5">
        <w:rPr>
          <w:rFonts w:ascii="Times New Roman" w:hAnsi="Times New Roman"/>
          <w:bCs/>
          <w:sz w:val="24"/>
          <w:szCs w:val="24"/>
        </w:rPr>
        <w:t xml:space="preserve">, S. J., </w:t>
      </w:r>
      <w:r w:rsidRPr="009D49C5">
        <w:rPr>
          <w:rFonts w:ascii="Times New Roman" w:hAnsi="Times New Roman"/>
          <w:bCs/>
          <w:sz w:val="24"/>
          <w:szCs w:val="24"/>
        </w:rPr>
        <w:t>Ravi</w:t>
      </w:r>
      <w:r w:rsidR="00EE4268" w:rsidRPr="009D49C5">
        <w:rPr>
          <w:rFonts w:ascii="Times New Roman" w:hAnsi="Times New Roman"/>
          <w:bCs/>
          <w:sz w:val="24"/>
          <w:szCs w:val="24"/>
        </w:rPr>
        <w:t>, A</w:t>
      </w:r>
      <w:r>
        <w:rPr>
          <w:rFonts w:ascii="Times New Roman" w:hAnsi="Times New Roman"/>
          <w:bCs/>
          <w:sz w:val="24"/>
          <w:szCs w:val="24"/>
        </w:rPr>
        <w:t>.,</w:t>
      </w:r>
      <w:r w:rsidR="00EE4268" w:rsidRPr="009D49C5">
        <w:rPr>
          <w:rFonts w:ascii="Times New Roman" w:hAnsi="Times New Roman"/>
          <w:bCs/>
          <w:sz w:val="24"/>
          <w:szCs w:val="24"/>
        </w:rPr>
        <w:t xml:space="preserve"> </w:t>
      </w:r>
      <w:r>
        <w:rPr>
          <w:rFonts w:ascii="Times New Roman" w:hAnsi="Times New Roman"/>
          <w:bCs/>
          <w:sz w:val="24"/>
          <w:szCs w:val="24"/>
        </w:rPr>
        <w:t>&amp;</w:t>
      </w:r>
      <w:r w:rsidR="00EE4268" w:rsidRPr="009D49C5">
        <w:rPr>
          <w:rFonts w:ascii="Times New Roman" w:hAnsi="Times New Roman"/>
          <w:bCs/>
          <w:sz w:val="24"/>
          <w:szCs w:val="24"/>
        </w:rPr>
        <w:t xml:space="preserve"> </w:t>
      </w:r>
      <w:r w:rsidRPr="009D49C5">
        <w:rPr>
          <w:rFonts w:ascii="Times New Roman" w:hAnsi="Times New Roman"/>
          <w:bCs/>
          <w:sz w:val="24"/>
          <w:szCs w:val="24"/>
        </w:rPr>
        <w:t>Anitha</w:t>
      </w:r>
      <w:r w:rsidR="00EE4268" w:rsidRPr="009D49C5">
        <w:rPr>
          <w:rFonts w:ascii="Times New Roman" w:hAnsi="Times New Roman"/>
          <w:bCs/>
          <w:sz w:val="24"/>
          <w:szCs w:val="24"/>
        </w:rPr>
        <w:t xml:space="preserve">, A. </w:t>
      </w:r>
      <w:r>
        <w:rPr>
          <w:rFonts w:ascii="Times New Roman" w:hAnsi="Times New Roman"/>
          <w:bCs/>
          <w:sz w:val="24"/>
          <w:szCs w:val="24"/>
        </w:rPr>
        <w:t>(</w:t>
      </w:r>
      <w:r w:rsidR="00EE4268" w:rsidRPr="009D49C5">
        <w:rPr>
          <w:rFonts w:ascii="Times New Roman" w:hAnsi="Times New Roman"/>
          <w:bCs/>
          <w:sz w:val="24"/>
          <w:szCs w:val="24"/>
        </w:rPr>
        <w:t>2011</w:t>
      </w:r>
      <w:r>
        <w:rPr>
          <w:rFonts w:ascii="Times New Roman" w:hAnsi="Times New Roman"/>
          <w:bCs/>
          <w:sz w:val="24"/>
          <w:szCs w:val="24"/>
        </w:rPr>
        <w:t>)</w:t>
      </w:r>
      <w:r w:rsidR="00EE4268" w:rsidRPr="009D49C5">
        <w:rPr>
          <w:rFonts w:ascii="Times New Roman" w:hAnsi="Times New Roman"/>
          <w:bCs/>
          <w:sz w:val="24"/>
          <w:szCs w:val="24"/>
        </w:rPr>
        <w:t xml:space="preserve">. </w:t>
      </w:r>
      <w:r w:rsidR="00EE4268" w:rsidRPr="009D49C5">
        <w:rPr>
          <w:rFonts w:ascii="Times New Roman" w:hAnsi="Times New Roman"/>
          <w:color w:val="333333"/>
          <w:sz w:val="24"/>
          <w:szCs w:val="24"/>
          <w:shd w:val="clear" w:color="auto" w:fill="FFFFFF"/>
        </w:rPr>
        <w:t>St</w:t>
      </w:r>
      <w:r>
        <w:rPr>
          <w:rFonts w:ascii="Times New Roman" w:hAnsi="Times New Roman"/>
          <w:color w:val="333333"/>
          <w:sz w:val="24"/>
          <w:szCs w:val="24"/>
          <w:shd w:val="clear" w:color="auto" w:fill="FFFFFF"/>
        </w:rPr>
        <w:t>udies on migration of sheep in N</w:t>
      </w:r>
      <w:r w:rsidR="00EE4268" w:rsidRPr="009D49C5">
        <w:rPr>
          <w:rFonts w:ascii="Times New Roman" w:hAnsi="Times New Roman"/>
          <w:color w:val="333333"/>
          <w:sz w:val="24"/>
          <w:szCs w:val="24"/>
          <w:shd w:val="clear" w:color="auto" w:fill="FFFFFF"/>
        </w:rPr>
        <w:t xml:space="preserve">orth coastal zone of Andhra Pradesh: identification of traditional migratory tracts. </w:t>
      </w:r>
      <w:r w:rsidR="00EE4268" w:rsidRPr="009D49C5">
        <w:rPr>
          <w:rFonts w:ascii="Times New Roman" w:hAnsi="Times New Roman"/>
          <w:i/>
          <w:color w:val="333333"/>
          <w:sz w:val="24"/>
          <w:szCs w:val="24"/>
          <w:shd w:val="clear" w:color="auto" w:fill="FFFFFF"/>
        </w:rPr>
        <w:t>Indian J</w:t>
      </w:r>
      <w:r>
        <w:rPr>
          <w:rFonts w:ascii="Times New Roman" w:hAnsi="Times New Roman"/>
          <w:i/>
          <w:color w:val="333333"/>
          <w:sz w:val="24"/>
          <w:szCs w:val="24"/>
          <w:shd w:val="clear" w:color="auto" w:fill="FFFFFF"/>
        </w:rPr>
        <w:t xml:space="preserve">ournal </w:t>
      </w:r>
      <w:r w:rsidR="00B51B40">
        <w:rPr>
          <w:rFonts w:ascii="Times New Roman" w:hAnsi="Times New Roman"/>
          <w:i/>
          <w:color w:val="333333"/>
          <w:sz w:val="24"/>
          <w:szCs w:val="24"/>
          <w:shd w:val="clear" w:color="auto" w:fill="FFFFFF"/>
        </w:rPr>
        <w:t xml:space="preserve">of </w:t>
      </w:r>
      <w:r w:rsidR="00B51B40" w:rsidRPr="009D49C5">
        <w:rPr>
          <w:rFonts w:ascii="Times New Roman" w:hAnsi="Times New Roman"/>
          <w:i/>
          <w:color w:val="333333"/>
          <w:sz w:val="24"/>
          <w:szCs w:val="24"/>
          <w:shd w:val="clear" w:color="auto" w:fill="FFFFFF"/>
        </w:rPr>
        <w:t>Small</w:t>
      </w:r>
      <w:r w:rsidR="00EE4268" w:rsidRPr="009D49C5">
        <w:rPr>
          <w:rFonts w:ascii="Times New Roman" w:hAnsi="Times New Roman"/>
          <w:i/>
          <w:color w:val="333333"/>
          <w:sz w:val="24"/>
          <w:szCs w:val="24"/>
          <w:shd w:val="clear" w:color="auto" w:fill="FFFFFF"/>
        </w:rPr>
        <w:t xml:space="preserve"> Ruminants</w:t>
      </w:r>
      <w:r w:rsidR="00EE4268" w:rsidRPr="009D49C5">
        <w:rPr>
          <w:rFonts w:ascii="Times New Roman" w:hAnsi="Times New Roman"/>
          <w:color w:val="333333"/>
          <w:sz w:val="24"/>
          <w:szCs w:val="24"/>
          <w:shd w:val="clear" w:color="auto" w:fill="FFFFFF"/>
        </w:rPr>
        <w:t xml:space="preserve">, </w:t>
      </w:r>
      <w:r w:rsidR="00EE4268" w:rsidRPr="009E0340">
        <w:rPr>
          <w:rFonts w:ascii="Times New Roman" w:hAnsi="Times New Roman"/>
          <w:color w:val="333333"/>
          <w:sz w:val="24"/>
          <w:szCs w:val="24"/>
          <w:shd w:val="clear" w:color="auto" w:fill="FFFFFF"/>
        </w:rPr>
        <w:t>17</w:t>
      </w:r>
      <w:r w:rsidR="00EE4268" w:rsidRPr="009D49C5">
        <w:rPr>
          <w:rFonts w:ascii="Times New Roman" w:hAnsi="Times New Roman"/>
          <w:color w:val="333333"/>
          <w:sz w:val="24"/>
          <w:szCs w:val="24"/>
          <w:shd w:val="clear" w:color="auto" w:fill="FFFFFF"/>
        </w:rPr>
        <w:t>(2)</w:t>
      </w:r>
      <w:r>
        <w:rPr>
          <w:rFonts w:ascii="Times New Roman" w:hAnsi="Times New Roman"/>
          <w:color w:val="333333"/>
          <w:sz w:val="24"/>
          <w:szCs w:val="24"/>
          <w:shd w:val="clear" w:color="auto" w:fill="FFFFFF"/>
        </w:rPr>
        <w:t xml:space="preserve">, </w:t>
      </w:r>
      <w:r w:rsidR="00EE4268" w:rsidRPr="009D49C5">
        <w:rPr>
          <w:rFonts w:ascii="Times New Roman" w:hAnsi="Times New Roman"/>
          <w:color w:val="333333"/>
          <w:sz w:val="24"/>
          <w:szCs w:val="24"/>
          <w:shd w:val="clear" w:color="auto" w:fill="FFFFFF"/>
        </w:rPr>
        <w:t>260-263</w:t>
      </w:r>
      <w:r>
        <w:rPr>
          <w:rFonts w:ascii="Times New Roman" w:hAnsi="Times New Roman"/>
          <w:color w:val="333333"/>
          <w:sz w:val="24"/>
          <w:szCs w:val="24"/>
          <w:shd w:val="clear" w:color="auto" w:fill="FFFFFF"/>
        </w:rPr>
        <w:t>.</w:t>
      </w:r>
    </w:p>
    <w:p w14:paraId="552BB5C5" w14:textId="43E208A6" w:rsidR="00EE4268" w:rsidRPr="009D49C5" w:rsidRDefault="009E0340" w:rsidP="001B39BA">
      <w:pPr>
        <w:spacing w:line="240" w:lineRule="auto"/>
        <w:ind w:left="720" w:hanging="720"/>
        <w:jc w:val="both"/>
        <w:rPr>
          <w:rFonts w:ascii="Times New Roman" w:hAnsi="Times New Roman"/>
          <w:sz w:val="24"/>
          <w:szCs w:val="24"/>
        </w:rPr>
      </w:pPr>
      <w:r w:rsidRPr="009D49C5">
        <w:rPr>
          <w:rFonts w:ascii="Times New Roman" w:hAnsi="Times New Roman"/>
          <w:bCs/>
          <w:sz w:val="24"/>
          <w:szCs w:val="24"/>
        </w:rPr>
        <w:t>Rao</w:t>
      </w:r>
      <w:r w:rsidR="00EE4268" w:rsidRPr="009D49C5">
        <w:rPr>
          <w:rFonts w:ascii="Times New Roman" w:hAnsi="Times New Roman"/>
          <w:bCs/>
          <w:sz w:val="24"/>
          <w:szCs w:val="24"/>
        </w:rPr>
        <w:t xml:space="preserve">, K. A., </w:t>
      </w:r>
      <w:r w:rsidRPr="009D49C5">
        <w:rPr>
          <w:rFonts w:ascii="Times New Roman" w:hAnsi="Times New Roman"/>
          <w:bCs/>
          <w:sz w:val="24"/>
          <w:szCs w:val="24"/>
        </w:rPr>
        <w:t>Rao</w:t>
      </w:r>
      <w:r w:rsidR="00EE4268" w:rsidRPr="009D49C5">
        <w:rPr>
          <w:rFonts w:ascii="Times New Roman" w:hAnsi="Times New Roman"/>
          <w:bCs/>
          <w:sz w:val="24"/>
          <w:szCs w:val="24"/>
        </w:rPr>
        <w:t xml:space="preserve">, K. S., </w:t>
      </w:r>
      <w:r w:rsidRPr="009D49C5">
        <w:rPr>
          <w:rFonts w:ascii="Times New Roman" w:hAnsi="Times New Roman"/>
          <w:bCs/>
          <w:sz w:val="24"/>
          <w:szCs w:val="24"/>
        </w:rPr>
        <w:t>Rao</w:t>
      </w:r>
      <w:r w:rsidR="00EE4268" w:rsidRPr="009D49C5">
        <w:rPr>
          <w:rFonts w:ascii="Times New Roman" w:hAnsi="Times New Roman"/>
          <w:bCs/>
          <w:sz w:val="24"/>
          <w:szCs w:val="24"/>
        </w:rPr>
        <w:t xml:space="preserve">, S. J., </w:t>
      </w:r>
      <w:r w:rsidRPr="009D49C5">
        <w:rPr>
          <w:rFonts w:ascii="Times New Roman" w:hAnsi="Times New Roman"/>
          <w:bCs/>
          <w:sz w:val="24"/>
          <w:szCs w:val="24"/>
        </w:rPr>
        <w:t>Ravi</w:t>
      </w:r>
      <w:r w:rsidR="00EE4268" w:rsidRPr="009D49C5">
        <w:rPr>
          <w:rFonts w:ascii="Times New Roman" w:hAnsi="Times New Roman"/>
          <w:bCs/>
          <w:sz w:val="24"/>
          <w:szCs w:val="24"/>
        </w:rPr>
        <w:t>, A.</w:t>
      </w:r>
      <w:r>
        <w:rPr>
          <w:rFonts w:ascii="Times New Roman" w:hAnsi="Times New Roman"/>
          <w:bCs/>
          <w:sz w:val="24"/>
          <w:szCs w:val="24"/>
        </w:rPr>
        <w:t>,</w:t>
      </w:r>
      <w:r w:rsidR="00EE4268" w:rsidRPr="009D49C5">
        <w:rPr>
          <w:rFonts w:ascii="Times New Roman" w:hAnsi="Times New Roman"/>
          <w:bCs/>
          <w:sz w:val="24"/>
          <w:szCs w:val="24"/>
        </w:rPr>
        <w:t xml:space="preserve"> and </w:t>
      </w:r>
      <w:r w:rsidRPr="009D49C5">
        <w:rPr>
          <w:rFonts w:ascii="Times New Roman" w:hAnsi="Times New Roman"/>
          <w:bCs/>
          <w:sz w:val="24"/>
          <w:szCs w:val="24"/>
        </w:rPr>
        <w:t>Anitha</w:t>
      </w:r>
      <w:r w:rsidR="00EE4268" w:rsidRPr="009D49C5">
        <w:rPr>
          <w:rFonts w:ascii="Times New Roman" w:hAnsi="Times New Roman"/>
          <w:bCs/>
          <w:sz w:val="24"/>
          <w:szCs w:val="24"/>
        </w:rPr>
        <w:t xml:space="preserve">, A. </w:t>
      </w:r>
      <w:r>
        <w:rPr>
          <w:rFonts w:ascii="Times New Roman" w:hAnsi="Times New Roman"/>
          <w:bCs/>
          <w:sz w:val="24"/>
          <w:szCs w:val="24"/>
        </w:rPr>
        <w:t>(</w:t>
      </w:r>
      <w:r w:rsidR="00EE4268" w:rsidRPr="009D49C5">
        <w:rPr>
          <w:rFonts w:ascii="Times New Roman" w:hAnsi="Times New Roman"/>
          <w:bCs/>
          <w:sz w:val="24"/>
          <w:szCs w:val="24"/>
        </w:rPr>
        <w:t>2013</w:t>
      </w:r>
      <w:r>
        <w:rPr>
          <w:rFonts w:ascii="Times New Roman" w:hAnsi="Times New Roman"/>
          <w:bCs/>
          <w:sz w:val="24"/>
          <w:szCs w:val="24"/>
        </w:rPr>
        <w:t>)</w:t>
      </w:r>
      <w:r w:rsidR="00EE4268" w:rsidRPr="009D49C5">
        <w:rPr>
          <w:rFonts w:ascii="Times New Roman" w:hAnsi="Times New Roman"/>
          <w:bCs/>
          <w:sz w:val="24"/>
          <w:szCs w:val="24"/>
        </w:rPr>
        <w:t xml:space="preserve">. </w:t>
      </w:r>
      <w:r w:rsidR="00EE4268" w:rsidRPr="009D49C5">
        <w:rPr>
          <w:rFonts w:ascii="Times New Roman" w:hAnsi="Times New Roman"/>
          <w:sz w:val="24"/>
          <w:szCs w:val="24"/>
        </w:rPr>
        <w:t xml:space="preserve">Analysis of sheep production systems: North coastal zone of Andhra Pradesh. </w:t>
      </w:r>
      <w:r w:rsidR="00EE4268" w:rsidRPr="009D49C5">
        <w:rPr>
          <w:rFonts w:ascii="Times New Roman" w:hAnsi="Times New Roman"/>
          <w:i/>
          <w:iCs/>
          <w:sz w:val="24"/>
          <w:szCs w:val="24"/>
        </w:rPr>
        <w:t>International J</w:t>
      </w:r>
      <w:r>
        <w:rPr>
          <w:rFonts w:ascii="Times New Roman" w:hAnsi="Times New Roman"/>
          <w:i/>
          <w:iCs/>
          <w:sz w:val="24"/>
          <w:szCs w:val="24"/>
        </w:rPr>
        <w:t xml:space="preserve">ournal of </w:t>
      </w:r>
      <w:r w:rsidR="00B51B40" w:rsidRPr="009D49C5">
        <w:rPr>
          <w:rFonts w:ascii="Times New Roman" w:hAnsi="Times New Roman"/>
          <w:i/>
          <w:iCs/>
          <w:sz w:val="24"/>
          <w:szCs w:val="24"/>
        </w:rPr>
        <w:t>Agri</w:t>
      </w:r>
      <w:r w:rsidR="00B51B40">
        <w:rPr>
          <w:rFonts w:ascii="Times New Roman" w:hAnsi="Times New Roman"/>
          <w:i/>
          <w:iCs/>
          <w:sz w:val="24"/>
          <w:szCs w:val="24"/>
        </w:rPr>
        <w:t xml:space="preserve">cultural </w:t>
      </w:r>
      <w:r w:rsidR="00B51B40" w:rsidRPr="009D49C5">
        <w:rPr>
          <w:rFonts w:ascii="Times New Roman" w:hAnsi="Times New Roman"/>
          <w:i/>
          <w:iCs/>
          <w:sz w:val="24"/>
          <w:szCs w:val="24"/>
        </w:rPr>
        <w:t>Science</w:t>
      </w:r>
      <w:r>
        <w:rPr>
          <w:rFonts w:ascii="Times New Roman" w:hAnsi="Times New Roman"/>
          <w:i/>
          <w:iCs/>
          <w:sz w:val="24"/>
          <w:szCs w:val="24"/>
        </w:rPr>
        <w:t xml:space="preserve"> and </w:t>
      </w:r>
      <w:r w:rsidR="00EE4268" w:rsidRPr="009D49C5">
        <w:rPr>
          <w:rFonts w:ascii="Times New Roman" w:hAnsi="Times New Roman"/>
          <w:i/>
          <w:iCs/>
          <w:sz w:val="24"/>
          <w:szCs w:val="24"/>
        </w:rPr>
        <w:t>Vet</w:t>
      </w:r>
      <w:r>
        <w:rPr>
          <w:rFonts w:ascii="Times New Roman" w:hAnsi="Times New Roman"/>
          <w:i/>
          <w:iCs/>
          <w:sz w:val="24"/>
          <w:szCs w:val="24"/>
        </w:rPr>
        <w:t>erinary</w:t>
      </w:r>
      <w:r w:rsidR="00EE4268" w:rsidRPr="009D49C5">
        <w:rPr>
          <w:rFonts w:ascii="Times New Roman" w:hAnsi="Times New Roman"/>
          <w:i/>
          <w:iCs/>
          <w:sz w:val="24"/>
          <w:szCs w:val="24"/>
        </w:rPr>
        <w:t xml:space="preserve"> Med</w:t>
      </w:r>
      <w:r>
        <w:rPr>
          <w:rFonts w:ascii="Times New Roman" w:hAnsi="Times New Roman"/>
          <w:i/>
          <w:iCs/>
          <w:sz w:val="24"/>
          <w:szCs w:val="24"/>
        </w:rPr>
        <w:t>icine</w:t>
      </w:r>
      <w:r w:rsidR="00EE4268" w:rsidRPr="009D49C5">
        <w:rPr>
          <w:rFonts w:ascii="Times New Roman" w:hAnsi="Times New Roman"/>
          <w:i/>
          <w:iCs/>
          <w:sz w:val="24"/>
          <w:szCs w:val="24"/>
        </w:rPr>
        <w:t xml:space="preserve">, </w:t>
      </w:r>
      <w:r w:rsidR="00EE4268" w:rsidRPr="00B51B40">
        <w:rPr>
          <w:rFonts w:ascii="Times New Roman" w:hAnsi="Times New Roman"/>
          <w:bCs/>
          <w:sz w:val="24"/>
          <w:szCs w:val="24"/>
        </w:rPr>
        <w:t>1</w:t>
      </w:r>
      <w:r w:rsidR="00EE4268" w:rsidRPr="009D49C5">
        <w:rPr>
          <w:rFonts w:ascii="Times New Roman" w:hAnsi="Times New Roman"/>
          <w:sz w:val="24"/>
          <w:szCs w:val="24"/>
        </w:rPr>
        <w:t>(3)</w:t>
      </w:r>
      <w:r w:rsidR="00B51B40">
        <w:rPr>
          <w:rFonts w:ascii="Times New Roman" w:hAnsi="Times New Roman"/>
          <w:sz w:val="24"/>
          <w:szCs w:val="24"/>
        </w:rPr>
        <w:t>,</w:t>
      </w:r>
      <w:r w:rsidR="00EE4268" w:rsidRPr="009D49C5">
        <w:rPr>
          <w:rFonts w:ascii="Times New Roman" w:hAnsi="Times New Roman"/>
          <w:sz w:val="24"/>
          <w:szCs w:val="24"/>
        </w:rPr>
        <w:t xml:space="preserve"> 131-144</w:t>
      </w:r>
      <w:r w:rsidR="00B51B40">
        <w:rPr>
          <w:rFonts w:ascii="Times New Roman" w:hAnsi="Times New Roman"/>
          <w:sz w:val="24"/>
          <w:szCs w:val="24"/>
        </w:rPr>
        <w:t>.</w:t>
      </w:r>
    </w:p>
    <w:p w14:paraId="08E921AF" w14:textId="4EF6AAF6" w:rsidR="00EE4268" w:rsidRPr="009D49C5" w:rsidRDefault="00B51B40" w:rsidP="001B39BA">
      <w:pPr>
        <w:spacing w:line="240" w:lineRule="auto"/>
        <w:ind w:left="720" w:hanging="720"/>
        <w:jc w:val="both"/>
        <w:rPr>
          <w:rFonts w:ascii="Times New Roman" w:hAnsi="Times New Roman"/>
          <w:sz w:val="24"/>
          <w:szCs w:val="24"/>
        </w:rPr>
      </w:pPr>
      <w:r w:rsidRPr="009D49C5">
        <w:rPr>
          <w:rFonts w:ascii="Times New Roman" w:hAnsi="Times New Roman"/>
          <w:sz w:val="24"/>
          <w:szCs w:val="24"/>
        </w:rPr>
        <w:t>Sagar</w:t>
      </w:r>
      <w:r w:rsidR="00EE4268" w:rsidRPr="009D49C5">
        <w:rPr>
          <w:rFonts w:ascii="Times New Roman" w:hAnsi="Times New Roman"/>
          <w:sz w:val="24"/>
          <w:szCs w:val="24"/>
        </w:rPr>
        <w:t>, R. L.</w:t>
      </w:r>
      <w:r>
        <w:rPr>
          <w:rFonts w:ascii="Times New Roman" w:hAnsi="Times New Roman"/>
          <w:sz w:val="24"/>
          <w:szCs w:val="24"/>
        </w:rPr>
        <w:t>,</w:t>
      </w:r>
      <w:r w:rsidR="00EE4268" w:rsidRPr="009D49C5">
        <w:rPr>
          <w:rFonts w:ascii="Times New Roman" w:hAnsi="Times New Roman"/>
          <w:sz w:val="24"/>
          <w:szCs w:val="24"/>
        </w:rPr>
        <w:t xml:space="preserve"> </w:t>
      </w:r>
      <w:r>
        <w:rPr>
          <w:rFonts w:ascii="Times New Roman" w:hAnsi="Times New Roman"/>
          <w:sz w:val="24"/>
          <w:szCs w:val="24"/>
        </w:rPr>
        <w:t>&amp;</w:t>
      </w:r>
      <w:r w:rsidR="00EE4268" w:rsidRPr="009D49C5">
        <w:rPr>
          <w:rFonts w:ascii="Times New Roman" w:hAnsi="Times New Roman"/>
          <w:sz w:val="24"/>
          <w:szCs w:val="24"/>
        </w:rPr>
        <w:t xml:space="preserve"> </w:t>
      </w:r>
      <w:r w:rsidRPr="009D49C5">
        <w:rPr>
          <w:rFonts w:ascii="Times New Roman" w:hAnsi="Times New Roman"/>
          <w:sz w:val="24"/>
          <w:szCs w:val="24"/>
        </w:rPr>
        <w:t>Biswas</w:t>
      </w:r>
      <w:r w:rsidR="00EE4268" w:rsidRPr="009D49C5">
        <w:rPr>
          <w:rFonts w:ascii="Times New Roman" w:hAnsi="Times New Roman"/>
          <w:sz w:val="24"/>
          <w:szCs w:val="24"/>
        </w:rPr>
        <w:t xml:space="preserve">, A. </w:t>
      </w:r>
      <w:r>
        <w:rPr>
          <w:rFonts w:ascii="Times New Roman" w:hAnsi="Times New Roman"/>
          <w:sz w:val="24"/>
          <w:szCs w:val="24"/>
        </w:rPr>
        <w:t>(</w:t>
      </w:r>
      <w:r w:rsidR="00EE4268" w:rsidRPr="009D49C5">
        <w:rPr>
          <w:rFonts w:ascii="Times New Roman" w:hAnsi="Times New Roman"/>
          <w:sz w:val="24"/>
          <w:szCs w:val="24"/>
        </w:rPr>
        <w:t>2008</w:t>
      </w:r>
      <w:r>
        <w:rPr>
          <w:rFonts w:ascii="Times New Roman" w:hAnsi="Times New Roman"/>
          <w:sz w:val="24"/>
          <w:szCs w:val="24"/>
        </w:rPr>
        <w:t>)</w:t>
      </w:r>
      <w:r w:rsidR="00EE4268" w:rsidRPr="009D49C5">
        <w:rPr>
          <w:rFonts w:ascii="Times New Roman" w:hAnsi="Times New Roman"/>
          <w:sz w:val="24"/>
          <w:szCs w:val="24"/>
        </w:rPr>
        <w:t xml:space="preserve">. Constraints in </w:t>
      </w:r>
      <w:proofErr w:type="spellStart"/>
      <w:r w:rsidR="00EE4268" w:rsidRPr="009D49C5">
        <w:rPr>
          <w:rFonts w:ascii="Times New Roman" w:hAnsi="Times New Roman"/>
          <w:sz w:val="24"/>
          <w:szCs w:val="24"/>
        </w:rPr>
        <w:t>Garole</w:t>
      </w:r>
      <w:proofErr w:type="spellEnd"/>
      <w:r w:rsidR="00EE4268" w:rsidRPr="009D49C5">
        <w:rPr>
          <w:rFonts w:ascii="Times New Roman" w:hAnsi="Times New Roman"/>
          <w:sz w:val="24"/>
          <w:szCs w:val="24"/>
        </w:rPr>
        <w:t xml:space="preserve"> sheep rearing in </w:t>
      </w:r>
      <w:proofErr w:type="spellStart"/>
      <w:r w:rsidR="00EE4268" w:rsidRPr="009D49C5">
        <w:rPr>
          <w:rFonts w:ascii="Times New Roman" w:hAnsi="Times New Roman"/>
          <w:sz w:val="24"/>
          <w:szCs w:val="24"/>
        </w:rPr>
        <w:t>Sunderbans</w:t>
      </w:r>
      <w:proofErr w:type="spellEnd"/>
      <w:r w:rsidR="00EE4268" w:rsidRPr="009D49C5">
        <w:rPr>
          <w:rFonts w:ascii="Times New Roman" w:hAnsi="Times New Roman"/>
          <w:sz w:val="24"/>
          <w:szCs w:val="24"/>
        </w:rPr>
        <w:t xml:space="preserve">: Farmer’s perception. </w:t>
      </w:r>
      <w:r w:rsidR="00EE4268" w:rsidRPr="009D49C5">
        <w:rPr>
          <w:rFonts w:ascii="Times New Roman" w:hAnsi="Times New Roman"/>
          <w:i/>
          <w:iCs/>
          <w:sz w:val="24"/>
          <w:szCs w:val="24"/>
        </w:rPr>
        <w:t>Indian J</w:t>
      </w:r>
      <w:r>
        <w:rPr>
          <w:rFonts w:ascii="Times New Roman" w:hAnsi="Times New Roman"/>
          <w:i/>
          <w:iCs/>
          <w:sz w:val="24"/>
          <w:szCs w:val="24"/>
        </w:rPr>
        <w:t xml:space="preserve">ournal of </w:t>
      </w:r>
      <w:r w:rsidRPr="009D49C5">
        <w:rPr>
          <w:rFonts w:ascii="Times New Roman" w:hAnsi="Times New Roman"/>
          <w:i/>
          <w:iCs/>
          <w:sz w:val="24"/>
          <w:szCs w:val="24"/>
        </w:rPr>
        <w:t>Small</w:t>
      </w:r>
      <w:r w:rsidR="00EE4268" w:rsidRPr="009D49C5">
        <w:rPr>
          <w:rFonts w:ascii="Times New Roman" w:hAnsi="Times New Roman"/>
          <w:i/>
          <w:iCs/>
          <w:sz w:val="24"/>
          <w:szCs w:val="24"/>
        </w:rPr>
        <w:t xml:space="preserve"> Ruminants, </w:t>
      </w:r>
      <w:r w:rsidR="00EE4268" w:rsidRPr="00B51B40">
        <w:rPr>
          <w:rFonts w:ascii="Times New Roman" w:hAnsi="Times New Roman"/>
          <w:sz w:val="24"/>
          <w:szCs w:val="24"/>
        </w:rPr>
        <w:t>14</w:t>
      </w:r>
      <w:r>
        <w:rPr>
          <w:rFonts w:ascii="Times New Roman" w:hAnsi="Times New Roman"/>
          <w:sz w:val="24"/>
          <w:szCs w:val="24"/>
        </w:rPr>
        <w:t xml:space="preserve">, </w:t>
      </w:r>
      <w:r w:rsidR="00EE4268" w:rsidRPr="009D49C5">
        <w:rPr>
          <w:rFonts w:ascii="Times New Roman" w:hAnsi="Times New Roman"/>
          <w:sz w:val="24"/>
          <w:szCs w:val="24"/>
        </w:rPr>
        <w:t>89- 92.</w:t>
      </w:r>
    </w:p>
    <w:p w14:paraId="72BDE540" w14:textId="018338BA" w:rsidR="00EE4268" w:rsidRPr="009D49C5" w:rsidRDefault="00B51B40" w:rsidP="001B39BA">
      <w:pPr>
        <w:shd w:val="clear" w:color="auto" w:fill="FFFFFF"/>
        <w:spacing w:line="240" w:lineRule="auto"/>
        <w:ind w:left="720" w:hanging="720"/>
        <w:jc w:val="both"/>
        <w:rPr>
          <w:rFonts w:ascii="Times New Roman" w:hAnsi="Times New Roman"/>
          <w:bCs/>
          <w:sz w:val="24"/>
          <w:szCs w:val="24"/>
        </w:rPr>
      </w:pPr>
      <w:r w:rsidRPr="009D49C5">
        <w:rPr>
          <w:rFonts w:ascii="Times New Roman" w:hAnsi="Times New Roman"/>
          <w:bCs/>
          <w:sz w:val="24"/>
          <w:szCs w:val="24"/>
        </w:rPr>
        <w:lastRenderedPageBreak/>
        <w:t>Shiva Kumara</w:t>
      </w:r>
      <w:r w:rsidR="00EE4268" w:rsidRPr="009D49C5">
        <w:rPr>
          <w:rFonts w:ascii="Times New Roman" w:hAnsi="Times New Roman"/>
          <w:bCs/>
          <w:sz w:val="24"/>
          <w:szCs w:val="24"/>
        </w:rPr>
        <w:t xml:space="preserve">, C., </w:t>
      </w:r>
      <w:r w:rsidRPr="009D49C5">
        <w:rPr>
          <w:rFonts w:ascii="Times New Roman" w:hAnsi="Times New Roman"/>
          <w:bCs/>
          <w:sz w:val="24"/>
          <w:szCs w:val="24"/>
        </w:rPr>
        <w:t>Reddy</w:t>
      </w:r>
      <w:r w:rsidR="00EE4268" w:rsidRPr="009D49C5">
        <w:rPr>
          <w:rFonts w:ascii="Times New Roman" w:hAnsi="Times New Roman"/>
          <w:bCs/>
          <w:sz w:val="24"/>
          <w:szCs w:val="24"/>
        </w:rPr>
        <w:t>, B. S.</w:t>
      </w:r>
      <w:r>
        <w:rPr>
          <w:rFonts w:ascii="Times New Roman" w:hAnsi="Times New Roman"/>
          <w:bCs/>
          <w:sz w:val="24"/>
          <w:szCs w:val="24"/>
        </w:rPr>
        <w:t>,</w:t>
      </w:r>
      <w:r w:rsidR="00EE4268" w:rsidRPr="009D49C5">
        <w:rPr>
          <w:rFonts w:ascii="Times New Roman" w:hAnsi="Times New Roman"/>
          <w:bCs/>
          <w:sz w:val="24"/>
          <w:szCs w:val="24"/>
        </w:rPr>
        <w:t xml:space="preserve"> </w:t>
      </w:r>
      <w:r>
        <w:rPr>
          <w:rFonts w:ascii="Times New Roman" w:hAnsi="Times New Roman"/>
          <w:bCs/>
          <w:sz w:val="24"/>
          <w:szCs w:val="24"/>
        </w:rPr>
        <w:t>&amp;</w:t>
      </w:r>
      <w:r w:rsidR="00EE4268" w:rsidRPr="009D49C5">
        <w:rPr>
          <w:rFonts w:ascii="Times New Roman" w:hAnsi="Times New Roman"/>
          <w:bCs/>
          <w:sz w:val="24"/>
          <w:szCs w:val="24"/>
        </w:rPr>
        <w:t xml:space="preserve"> </w:t>
      </w:r>
      <w:r w:rsidRPr="009D49C5">
        <w:rPr>
          <w:rFonts w:ascii="Times New Roman" w:hAnsi="Times New Roman"/>
          <w:bCs/>
          <w:sz w:val="24"/>
          <w:szCs w:val="24"/>
        </w:rPr>
        <w:t>Suresh</w:t>
      </w:r>
      <w:r w:rsidR="00EE4268" w:rsidRPr="009D49C5">
        <w:rPr>
          <w:rFonts w:ascii="Times New Roman" w:hAnsi="Times New Roman"/>
          <w:bCs/>
          <w:sz w:val="24"/>
          <w:szCs w:val="24"/>
        </w:rPr>
        <w:t xml:space="preserve">, S. </w:t>
      </w:r>
      <w:r w:rsidRPr="009D49C5">
        <w:rPr>
          <w:rFonts w:ascii="Times New Roman" w:hAnsi="Times New Roman"/>
          <w:bCs/>
          <w:sz w:val="24"/>
          <w:szCs w:val="24"/>
        </w:rPr>
        <w:t>Patil</w:t>
      </w:r>
      <w:r>
        <w:rPr>
          <w:rFonts w:ascii="Times New Roman" w:hAnsi="Times New Roman"/>
          <w:bCs/>
          <w:sz w:val="24"/>
          <w:szCs w:val="24"/>
        </w:rPr>
        <w:t>.</w:t>
      </w:r>
      <w:r w:rsidR="00EE4268" w:rsidRPr="009D49C5">
        <w:rPr>
          <w:rFonts w:ascii="Times New Roman" w:hAnsi="Times New Roman"/>
          <w:bCs/>
          <w:sz w:val="24"/>
          <w:szCs w:val="24"/>
        </w:rPr>
        <w:t xml:space="preserve"> </w:t>
      </w:r>
      <w:r>
        <w:rPr>
          <w:rFonts w:ascii="Times New Roman" w:hAnsi="Times New Roman"/>
          <w:bCs/>
          <w:sz w:val="24"/>
          <w:szCs w:val="24"/>
        </w:rPr>
        <w:t>(</w:t>
      </w:r>
      <w:r w:rsidR="00EE4268" w:rsidRPr="009D49C5">
        <w:rPr>
          <w:rFonts w:ascii="Times New Roman" w:hAnsi="Times New Roman"/>
          <w:bCs/>
          <w:sz w:val="24"/>
          <w:szCs w:val="24"/>
        </w:rPr>
        <w:t>2017</w:t>
      </w:r>
      <w:r>
        <w:rPr>
          <w:rFonts w:ascii="Times New Roman" w:hAnsi="Times New Roman"/>
          <w:bCs/>
          <w:sz w:val="24"/>
          <w:szCs w:val="24"/>
        </w:rPr>
        <w:t>). Small Ruminant p</w:t>
      </w:r>
      <w:r w:rsidR="00EE4268" w:rsidRPr="009D49C5">
        <w:rPr>
          <w:rFonts w:ascii="Times New Roman" w:hAnsi="Times New Roman"/>
          <w:bCs/>
          <w:sz w:val="24"/>
          <w:szCs w:val="24"/>
        </w:rPr>
        <w:t xml:space="preserve">roduction in Karnataka State of India- an Overview. </w:t>
      </w:r>
      <w:r w:rsidR="00EE4268" w:rsidRPr="009D49C5">
        <w:rPr>
          <w:rFonts w:ascii="Times New Roman" w:hAnsi="Times New Roman"/>
          <w:bCs/>
          <w:i/>
          <w:iCs/>
          <w:sz w:val="24"/>
          <w:szCs w:val="24"/>
        </w:rPr>
        <w:t>Euro</w:t>
      </w:r>
      <w:r>
        <w:rPr>
          <w:rFonts w:ascii="Times New Roman" w:hAnsi="Times New Roman"/>
          <w:bCs/>
          <w:i/>
          <w:iCs/>
          <w:sz w:val="24"/>
          <w:szCs w:val="24"/>
        </w:rPr>
        <w:t xml:space="preserve">pean Journal of </w:t>
      </w:r>
      <w:r w:rsidR="00EE4268" w:rsidRPr="009D49C5">
        <w:rPr>
          <w:rFonts w:ascii="Times New Roman" w:hAnsi="Times New Roman"/>
          <w:bCs/>
          <w:i/>
          <w:iCs/>
          <w:sz w:val="24"/>
          <w:szCs w:val="24"/>
        </w:rPr>
        <w:t>Zool</w:t>
      </w:r>
      <w:r>
        <w:rPr>
          <w:rFonts w:ascii="Times New Roman" w:hAnsi="Times New Roman"/>
          <w:bCs/>
          <w:i/>
          <w:iCs/>
          <w:sz w:val="24"/>
          <w:szCs w:val="24"/>
        </w:rPr>
        <w:t>ogical</w:t>
      </w:r>
      <w:r w:rsidR="00EE4268" w:rsidRPr="009D49C5">
        <w:rPr>
          <w:rFonts w:ascii="Times New Roman" w:hAnsi="Times New Roman"/>
          <w:bCs/>
          <w:i/>
          <w:iCs/>
          <w:sz w:val="24"/>
          <w:szCs w:val="24"/>
        </w:rPr>
        <w:t xml:space="preserve"> Res</w:t>
      </w:r>
      <w:r>
        <w:rPr>
          <w:rFonts w:ascii="Times New Roman" w:hAnsi="Times New Roman"/>
          <w:bCs/>
          <w:i/>
          <w:iCs/>
          <w:sz w:val="24"/>
          <w:szCs w:val="24"/>
        </w:rPr>
        <w:t>earch</w:t>
      </w:r>
      <w:r>
        <w:rPr>
          <w:rFonts w:ascii="Times New Roman" w:hAnsi="Times New Roman"/>
          <w:bCs/>
          <w:iCs/>
          <w:sz w:val="24"/>
          <w:szCs w:val="24"/>
        </w:rPr>
        <w:t>,</w:t>
      </w:r>
      <w:r w:rsidR="00EE4268" w:rsidRPr="009D49C5">
        <w:rPr>
          <w:rFonts w:ascii="Times New Roman" w:hAnsi="Times New Roman"/>
          <w:b/>
          <w:bCs/>
          <w:sz w:val="24"/>
          <w:szCs w:val="24"/>
        </w:rPr>
        <w:t xml:space="preserve"> </w:t>
      </w:r>
      <w:r w:rsidR="00EE4268" w:rsidRPr="00B51B40">
        <w:rPr>
          <w:rFonts w:ascii="Times New Roman" w:hAnsi="Times New Roman"/>
          <w:bCs/>
          <w:sz w:val="24"/>
          <w:szCs w:val="24"/>
        </w:rPr>
        <w:t xml:space="preserve">5 </w:t>
      </w:r>
      <w:r>
        <w:rPr>
          <w:rFonts w:ascii="Times New Roman" w:hAnsi="Times New Roman"/>
          <w:bCs/>
          <w:sz w:val="24"/>
          <w:szCs w:val="24"/>
        </w:rPr>
        <w:t xml:space="preserve">(1), </w:t>
      </w:r>
      <w:r w:rsidR="00EE4268" w:rsidRPr="009D49C5">
        <w:rPr>
          <w:rFonts w:ascii="Times New Roman" w:hAnsi="Times New Roman"/>
          <w:bCs/>
          <w:sz w:val="24"/>
          <w:szCs w:val="24"/>
        </w:rPr>
        <w:t>28-35</w:t>
      </w:r>
      <w:r>
        <w:rPr>
          <w:rFonts w:ascii="Times New Roman" w:hAnsi="Times New Roman"/>
          <w:bCs/>
          <w:sz w:val="24"/>
          <w:szCs w:val="24"/>
        </w:rPr>
        <w:t>.</w:t>
      </w:r>
      <w:r w:rsidR="00EE4268" w:rsidRPr="009D49C5">
        <w:rPr>
          <w:rFonts w:ascii="Times New Roman" w:hAnsi="Times New Roman"/>
          <w:bCs/>
          <w:sz w:val="24"/>
          <w:szCs w:val="24"/>
        </w:rPr>
        <w:t xml:space="preserve"> </w:t>
      </w:r>
    </w:p>
    <w:p w14:paraId="7A10CEAB" w14:textId="057FA6E5" w:rsidR="00EE4268" w:rsidRDefault="003C030C" w:rsidP="001B39BA">
      <w:pPr>
        <w:spacing w:line="240" w:lineRule="auto"/>
        <w:ind w:left="720" w:hanging="720"/>
        <w:jc w:val="both"/>
        <w:rPr>
          <w:rFonts w:ascii="Times New Roman" w:eastAsia="Arial Unicode MS" w:hAnsi="Times New Roman"/>
          <w:color w:val="000000"/>
          <w:sz w:val="24"/>
          <w:szCs w:val="24"/>
        </w:rPr>
      </w:pPr>
      <w:r w:rsidRPr="009D49C5">
        <w:rPr>
          <w:rFonts w:ascii="Times New Roman" w:eastAsia="Arial Unicode MS" w:hAnsi="Times New Roman"/>
          <w:bCs/>
          <w:color w:val="000000"/>
          <w:sz w:val="24"/>
          <w:szCs w:val="24"/>
        </w:rPr>
        <w:t xml:space="preserve">Tikam </w:t>
      </w:r>
      <w:r w:rsidR="00EE4268" w:rsidRPr="009D49C5">
        <w:rPr>
          <w:rFonts w:ascii="Times New Roman" w:eastAsia="Arial Unicode MS" w:hAnsi="Times New Roman"/>
          <w:bCs/>
          <w:color w:val="000000"/>
          <w:sz w:val="24"/>
          <w:szCs w:val="24"/>
        </w:rPr>
        <w:t>C.</w:t>
      </w:r>
      <w:r>
        <w:rPr>
          <w:rFonts w:ascii="Times New Roman" w:eastAsia="Arial Unicode MS" w:hAnsi="Times New Roman"/>
          <w:bCs/>
          <w:color w:val="000000"/>
          <w:sz w:val="24"/>
          <w:szCs w:val="24"/>
        </w:rPr>
        <w:t xml:space="preserve"> </w:t>
      </w:r>
      <w:r w:rsidR="00EE4268" w:rsidRPr="009D49C5">
        <w:rPr>
          <w:rFonts w:ascii="Times New Roman" w:eastAsia="Arial Unicode MS" w:hAnsi="Times New Roman"/>
          <w:bCs/>
          <w:color w:val="000000"/>
          <w:sz w:val="24"/>
          <w:szCs w:val="24"/>
        </w:rPr>
        <w:t>G., </w:t>
      </w:r>
      <w:r w:rsidRPr="009D49C5">
        <w:rPr>
          <w:rFonts w:ascii="Times New Roman" w:eastAsia="Arial Unicode MS" w:hAnsi="Times New Roman"/>
          <w:bCs/>
          <w:color w:val="000000"/>
          <w:sz w:val="24"/>
          <w:szCs w:val="24"/>
        </w:rPr>
        <w:t>Sangwan</w:t>
      </w:r>
      <w:r w:rsidR="00EE4268" w:rsidRPr="009D49C5">
        <w:rPr>
          <w:rFonts w:ascii="Times New Roman" w:eastAsia="Arial Unicode MS" w:hAnsi="Times New Roman"/>
          <w:bCs/>
          <w:color w:val="000000"/>
          <w:sz w:val="24"/>
          <w:szCs w:val="24"/>
        </w:rPr>
        <w:t>, S. S., </w:t>
      </w:r>
      <w:r w:rsidRPr="009D49C5">
        <w:rPr>
          <w:rFonts w:ascii="Times New Roman" w:eastAsia="Arial Unicode MS" w:hAnsi="Times New Roman"/>
          <w:bCs/>
          <w:color w:val="000000"/>
          <w:sz w:val="24"/>
          <w:szCs w:val="24"/>
        </w:rPr>
        <w:t>Singh</w:t>
      </w:r>
      <w:r w:rsidR="00EE4268" w:rsidRPr="009D49C5">
        <w:rPr>
          <w:rFonts w:ascii="Times New Roman" w:eastAsia="Arial Unicode MS" w:hAnsi="Times New Roman"/>
          <w:bCs/>
          <w:color w:val="000000"/>
          <w:sz w:val="24"/>
          <w:szCs w:val="24"/>
        </w:rPr>
        <w:t>, S.P.</w:t>
      </w:r>
      <w:r>
        <w:rPr>
          <w:rFonts w:ascii="Times New Roman" w:eastAsia="Arial Unicode MS" w:hAnsi="Times New Roman"/>
          <w:bCs/>
          <w:color w:val="000000"/>
          <w:sz w:val="24"/>
          <w:szCs w:val="24"/>
        </w:rPr>
        <w:t>,</w:t>
      </w:r>
      <w:r w:rsidR="00EE4268" w:rsidRPr="009D49C5">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&amp;</w:t>
      </w:r>
      <w:r w:rsidR="009D49C5" w:rsidRPr="009D49C5">
        <w:rPr>
          <w:rFonts w:ascii="Times New Roman" w:eastAsia="Arial Unicode MS" w:hAnsi="Times New Roman"/>
          <w:bCs/>
          <w:color w:val="000000"/>
          <w:sz w:val="24"/>
          <w:szCs w:val="24"/>
        </w:rPr>
        <w:t> </w:t>
      </w:r>
      <w:r w:rsidRPr="009D49C5">
        <w:rPr>
          <w:rFonts w:ascii="Times New Roman" w:eastAsia="Arial Unicode MS" w:hAnsi="Times New Roman"/>
          <w:bCs/>
          <w:color w:val="000000"/>
          <w:sz w:val="24"/>
          <w:szCs w:val="24"/>
        </w:rPr>
        <w:t>Gautam</w:t>
      </w:r>
      <w:r w:rsidR="00EE4268" w:rsidRPr="009D49C5">
        <w:rPr>
          <w:rFonts w:ascii="Times New Roman" w:eastAsia="Arial Unicode MS" w:hAnsi="Times New Roman"/>
          <w:bCs/>
          <w:color w:val="000000"/>
          <w:sz w:val="24"/>
          <w:szCs w:val="24"/>
        </w:rPr>
        <w:t xml:space="preserve">. </w:t>
      </w:r>
      <w:r>
        <w:rPr>
          <w:rFonts w:ascii="Times New Roman" w:eastAsia="Arial Unicode MS" w:hAnsi="Times New Roman"/>
          <w:bCs/>
          <w:color w:val="000000"/>
          <w:sz w:val="24"/>
          <w:szCs w:val="24"/>
        </w:rPr>
        <w:t>(</w:t>
      </w:r>
      <w:r w:rsidR="00EE4268" w:rsidRPr="009D49C5">
        <w:rPr>
          <w:rFonts w:ascii="Times New Roman" w:eastAsia="Arial Unicode MS" w:hAnsi="Times New Roman"/>
          <w:bCs/>
          <w:color w:val="000000"/>
          <w:sz w:val="24"/>
          <w:szCs w:val="24"/>
        </w:rPr>
        <w:t>2013</w:t>
      </w:r>
      <w:r>
        <w:rPr>
          <w:rFonts w:ascii="Times New Roman" w:eastAsia="Arial Unicode MS" w:hAnsi="Times New Roman"/>
          <w:bCs/>
          <w:color w:val="000000"/>
          <w:sz w:val="24"/>
          <w:szCs w:val="24"/>
        </w:rPr>
        <w:t>)</w:t>
      </w:r>
      <w:r w:rsidR="00EE4268" w:rsidRPr="009D49C5">
        <w:rPr>
          <w:rFonts w:ascii="Times New Roman" w:eastAsia="Arial Unicode MS" w:hAnsi="Times New Roman"/>
          <w:bCs/>
          <w:color w:val="000000"/>
          <w:sz w:val="24"/>
          <w:szCs w:val="24"/>
        </w:rPr>
        <w:t xml:space="preserve">. Scientific breeding and management of sheep – Farmers knowledge. </w:t>
      </w:r>
      <w:r w:rsidR="00EE4268" w:rsidRPr="009D49C5">
        <w:rPr>
          <w:rFonts w:ascii="Times New Roman" w:eastAsia="Arial Unicode MS" w:hAnsi="Times New Roman"/>
          <w:bCs/>
          <w:i/>
          <w:color w:val="000000"/>
          <w:sz w:val="24"/>
          <w:szCs w:val="24"/>
        </w:rPr>
        <w:t>I</w:t>
      </w:r>
      <w:r w:rsidR="00EE4268" w:rsidRPr="009D49C5">
        <w:rPr>
          <w:rFonts w:ascii="Times New Roman" w:eastAsia="Arial Unicode MS" w:hAnsi="Times New Roman"/>
          <w:i/>
          <w:color w:val="000000"/>
          <w:sz w:val="24"/>
          <w:szCs w:val="24"/>
        </w:rPr>
        <w:t>ndian J</w:t>
      </w:r>
      <w:r>
        <w:rPr>
          <w:rFonts w:ascii="Times New Roman" w:eastAsia="Arial Unicode MS" w:hAnsi="Times New Roman"/>
          <w:i/>
          <w:color w:val="000000"/>
          <w:sz w:val="24"/>
          <w:szCs w:val="24"/>
        </w:rPr>
        <w:t>ournal of</w:t>
      </w:r>
      <w:r w:rsidR="00EE4268" w:rsidRPr="009D49C5">
        <w:rPr>
          <w:rFonts w:ascii="Times New Roman" w:eastAsia="Arial Unicode MS" w:hAnsi="Times New Roman"/>
          <w:i/>
          <w:color w:val="000000"/>
          <w:sz w:val="24"/>
          <w:szCs w:val="24"/>
        </w:rPr>
        <w:t xml:space="preserve"> Small Ruminants,</w:t>
      </w:r>
      <w:r w:rsidR="00EE4268" w:rsidRPr="009D49C5">
        <w:rPr>
          <w:rFonts w:ascii="Times New Roman" w:eastAsia="Arial Unicode MS" w:hAnsi="Times New Roman"/>
          <w:color w:val="000000"/>
          <w:sz w:val="24"/>
          <w:szCs w:val="24"/>
        </w:rPr>
        <w:t xml:space="preserve"> </w:t>
      </w:r>
      <w:r w:rsidR="00EE4268" w:rsidRPr="003C030C">
        <w:rPr>
          <w:rFonts w:ascii="Times New Roman" w:eastAsia="Arial Unicode MS" w:hAnsi="Times New Roman"/>
          <w:color w:val="000000"/>
          <w:sz w:val="24"/>
          <w:szCs w:val="24"/>
        </w:rPr>
        <w:t>19</w:t>
      </w:r>
      <w:r w:rsidR="00EE4268" w:rsidRPr="009D49C5">
        <w:rPr>
          <w:rFonts w:ascii="Times New Roman" w:eastAsia="Arial Unicode MS" w:hAnsi="Times New Roman"/>
          <w:color w:val="000000"/>
          <w:sz w:val="24"/>
          <w:szCs w:val="24"/>
        </w:rPr>
        <w:t>(2)</w:t>
      </w:r>
      <w:r>
        <w:rPr>
          <w:rFonts w:ascii="Times New Roman" w:eastAsia="Arial Unicode MS" w:hAnsi="Times New Roman"/>
          <w:color w:val="000000"/>
          <w:sz w:val="24"/>
          <w:szCs w:val="24"/>
        </w:rPr>
        <w:t xml:space="preserve">, </w:t>
      </w:r>
      <w:r w:rsidR="00EE4268" w:rsidRPr="009D49C5">
        <w:rPr>
          <w:rFonts w:ascii="Times New Roman" w:eastAsia="Arial Unicode MS" w:hAnsi="Times New Roman"/>
          <w:color w:val="000000"/>
          <w:sz w:val="24"/>
          <w:szCs w:val="24"/>
        </w:rPr>
        <w:t>202-207</w:t>
      </w:r>
      <w:r>
        <w:rPr>
          <w:rFonts w:ascii="Times New Roman" w:eastAsia="Arial Unicode MS" w:hAnsi="Times New Roman"/>
          <w:color w:val="000000"/>
          <w:sz w:val="24"/>
          <w:szCs w:val="24"/>
        </w:rPr>
        <w:t>.</w:t>
      </w:r>
    </w:p>
    <w:p w14:paraId="7C5C6E6C" w14:textId="4E4251F3" w:rsidR="009D49C5" w:rsidRPr="009D49C5" w:rsidRDefault="003C030C" w:rsidP="001B39BA">
      <w:pPr>
        <w:spacing w:line="240" w:lineRule="auto"/>
        <w:ind w:left="720" w:hanging="720"/>
        <w:jc w:val="both"/>
        <w:rPr>
          <w:rFonts w:ascii="Times New Roman" w:hAnsi="Times New Roman"/>
          <w:sz w:val="24"/>
          <w:szCs w:val="24"/>
        </w:rPr>
      </w:pPr>
      <w:r w:rsidRPr="009D49C5">
        <w:rPr>
          <w:rFonts w:ascii="Times New Roman" w:hAnsi="Times New Roman"/>
          <w:sz w:val="24"/>
          <w:szCs w:val="24"/>
        </w:rPr>
        <w:t xml:space="preserve">Want </w:t>
      </w:r>
      <w:r w:rsidR="009D49C5" w:rsidRPr="009D49C5">
        <w:rPr>
          <w:rFonts w:ascii="Times New Roman" w:hAnsi="Times New Roman"/>
          <w:sz w:val="24"/>
          <w:szCs w:val="24"/>
        </w:rPr>
        <w:t xml:space="preserve">Q. H., </w:t>
      </w:r>
      <w:r w:rsidRPr="009D49C5">
        <w:rPr>
          <w:rFonts w:ascii="Times New Roman" w:hAnsi="Times New Roman"/>
          <w:sz w:val="24"/>
          <w:szCs w:val="24"/>
        </w:rPr>
        <w:t xml:space="preserve">Banday </w:t>
      </w:r>
      <w:r w:rsidR="009D49C5" w:rsidRPr="009D49C5">
        <w:rPr>
          <w:rFonts w:ascii="Times New Roman" w:hAnsi="Times New Roman"/>
          <w:sz w:val="24"/>
          <w:szCs w:val="24"/>
        </w:rPr>
        <w:t>M.</w:t>
      </w:r>
      <w:r>
        <w:rPr>
          <w:rFonts w:ascii="Times New Roman" w:hAnsi="Times New Roman"/>
          <w:sz w:val="24"/>
          <w:szCs w:val="24"/>
        </w:rPr>
        <w:t xml:space="preserve"> </w:t>
      </w:r>
      <w:r w:rsidR="009D49C5" w:rsidRPr="009D49C5">
        <w:rPr>
          <w:rFonts w:ascii="Times New Roman" w:hAnsi="Times New Roman"/>
          <w:sz w:val="24"/>
          <w:szCs w:val="24"/>
        </w:rPr>
        <w:t xml:space="preserve">T. and </w:t>
      </w:r>
      <w:r w:rsidRPr="009D49C5">
        <w:rPr>
          <w:rFonts w:ascii="Times New Roman" w:hAnsi="Times New Roman"/>
          <w:sz w:val="24"/>
          <w:szCs w:val="24"/>
        </w:rPr>
        <w:t xml:space="preserve">Adil </w:t>
      </w:r>
      <w:r>
        <w:rPr>
          <w:rFonts w:ascii="Times New Roman" w:hAnsi="Times New Roman"/>
          <w:sz w:val="24"/>
          <w:szCs w:val="24"/>
        </w:rPr>
        <w:t>S.</w:t>
      </w:r>
      <w:r w:rsidR="009D49C5" w:rsidRPr="009D49C5">
        <w:rPr>
          <w:rFonts w:ascii="Times New Roman" w:hAnsi="Times New Roman"/>
          <w:sz w:val="24"/>
          <w:szCs w:val="24"/>
        </w:rPr>
        <w:t xml:space="preserve"> </w:t>
      </w:r>
      <w:r>
        <w:rPr>
          <w:rFonts w:ascii="Times New Roman" w:hAnsi="Times New Roman"/>
          <w:sz w:val="24"/>
          <w:szCs w:val="24"/>
        </w:rPr>
        <w:t>(</w:t>
      </w:r>
      <w:r w:rsidR="009D49C5" w:rsidRPr="009D49C5">
        <w:rPr>
          <w:rFonts w:ascii="Times New Roman" w:hAnsi="Times New Roman"/>
          <w:sz w:val="24"/>
          <w:szCs w:val="24"/>
        </w:rPr>
        <w:t>2020</w:t>
      </w:r>
      <w:r>
        <w:rPr>
          <w:rFonts w:ascii="Times New Roman" w:hAnsi="Times New Roman"/>
          <w:sz w:val="24"/>
          <w:szCs w:val="24"/>
        </w:rPr>
        <w:t>)</w:t>
      </w:r>
      <w:r w:rsidR="009D49C5" w:rsidRPr="009D49C5">
        <w:rPr>
          <w:rFonts w:ascii="Times New Roman" w:hAnsi="Times New Roman"/>
          <w:sz w:val="24"/>
          <w:szCs w:val="24"/>
        </w:rPr>
        <w:t xml:space="preserve">. A study on constraints perceived by sheep farmers of district Srinagar, Jammu and Kashmir. </w:t>
      </w:r>
      <w:r w:rsidR="009D49C5" w:rsidRPr="009D49C5">
        <w:rPr>
          <w:rFonts w:ascii="Times New Roman" w:hAnsi="Times New Roman"/>
          <w:i/>
          <w:sz w:val="24"/>
          <w:szCs w:val="24"/>
        </w:rPr>
        <w:t>Animal Science Quarterly</w:t>
      </w:r>
      <w:r w:rsidR="009D49C5" w:rsidRPr="009D49C5">
        <w:rPr>
          <w:rFonts w:ascii="Times New Roman" w:hAnsi="Times New Roman"/>
          <w:sz w:val="24"/>
          <w:szCs w:val="24"/>
        </w:rPr>
        <w:t xml:space="preserve">, </w:t>
      </w:r>
      <w:r w:rsidR="009D49C5" w:rsidRPr="003C030C">
        <w:rPr>
          <w:rFonts w:ascii="Times New Roman" w:hAnsi="Times New Roman"/>
          <w:sz w:val="24"/>
          <w:szCs w:val="24"/>
        </w:rPr>
        <w:t>1</w:t>
      </w:r>
      <w:r>
        <w:rPr>
          <w:rFonts w:ascii="Times New Roman" w:hAnsi="Times New Roman"/>
          <w:sz w:val="24"/>
          <w:szCs w:val="24"/>
        </w:rPr>
        <w:t>(1),</w:t>
      </w:r>
      <w:r w:rsidR="009D49C5" w:rsidRPr="009D49C5">
        <w:rPr>
          <w:rFonts w:ascii="Times New Roman" w:hAnsi="Times New Roman"/>
          <w:sz w:val="24"/>
          <w:szCs w:val="24"/>
        </w:rPr>
        <w:t xml:space="preserve"> 26-30</w:t>
      </w:r>
      <w:r>
        <w:rPr>
          <w:rFonts w:ascii="Times New Roman" w:hAnsi="Times New Roman"/>
          <w:sz w:val="24"/>
          <w:szCs w:val="24"/>
        </w:rPr>
        <w:t>.</w:t>
      </w:r>
    </w:p>
    <w:p w14:paraId="54105003" w14:textId="77777777" w:rsidR="00251C0A" w:rsidRPr="00780495" w:rsidRDefault="00251C0A" w:rsidP="001B39BA">
      <w:pPr>
        <w:spacing w:before="120" w:after="120" w:line="240" w:lineRule="auto"/>
        <w:rPr>
          <w:rFonts w:ascii="Times New Roman" w:hAnsi="Times New Roman"/>
          <w:b/>
          <w:sz w:val="24"/>
          <w:szCs w:val="24"/>
        </w:rPr>
      </w:pPr>
    </w:p>
    <w:p w14:paraId="10DA56B7" w14:textId="77777777" w:rsidR="00780495" w:rsidRDefault="00780495" w:rsidP="001B39BA">
      <w:pPr>
        <w:spacing w:before="120" w:after="120" w:line="240" w:lineRule="auto"/>
      </w:pPr>
    </w:p>
    <w:sectPr w:rsidR="00780495" w:rsidSect="0067195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C6CCA" w14:textId="77777777" w:rsidR="006A607B" w:rsidRDefault="006A607B" w:rsidP="00780495">
      <w:pPr>
        <w:spacing w:after="0" w:line="240" w:lineRule="auto"/>
      </w:pPr>
      <w:r>
        <w:separator/>
      </w:r>
    </w:p>
  </w:endnote>
  <w:endnote w:type="continuationSeparator" w:id="0">
    <w:p w14:paraId="779D8732" w14:textId="77777777" w:rsidR="006A607B" w:rsidRDefault="006A607B" w:rsidP="00780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41C03" w14:textId="77777777" w:rsidR="00911454" w:rsidRDefault="00911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6712" w14:textId="77777777" w:rsidR="00911454" w:rsidRDefault="00911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6E5" w14:textId="77777777" w:rsidR="00911454" w:rsidRDefault="00911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A9530" w14:textId="77777777" w:rsidR="006A607B" w:rsidRDefault="006A607B" w:rsidP="00780495">
      <w:pPr>
        <w:spacing w:after="0" w:line="240" w:lineRule="auto"/>
      </w:pPr>
      <w:r>
        <w:separator/>
      </w:r>
    </w:p>
  </w:footnote>
  <w:footnote w:type="continuationSeparator" w:id="0">
    <w:p w14:paraId="6484DE44" w14:textId="77777777" w:rsidR="006A607B" w:rsidRDefault="006A607B" w:rsidP="00780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1C7" w14:textId="475CB908" w:rsidR="00911454" w:rsidRDefault="00911454">
    <w:pPr>
      <w:pStyle w:val="Header"/>
    </w:pPr>
    <w:r>
      <w:rPr>
        <w:noProof/>
      </w:rPr>
      <w:pict w14:anchorId="20250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7"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AFDF" w14:textId="58E3A274" w:rsidR="00910E4B" w:rsidRPr="0052136A" w:rsidRDefault="00911454" w:rsidP="00F06FB3">
    <w:pPr>
      <w:pStyle w:val="Header"/>
      <w:jc w:val="center"/>
    </w:pPr>
    <w:r>
      <w:rPr>
        <w:noProof/>
      </w:rPr>
      <w:pict w14:anchorId="1D36C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8" o:spid="_x0000_s2051" type="#_x0000_t136" style="position:absolute;left:0;text-align:left;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E2CBB" w14:textId="46A7E4D7" w:rsidR="00911454" w:rsidRDefault="00911454">
    <w:pPr>
      <w:pStyle w:val="Header"/>
    </w:pPr>
    <w:r>
      <w:rPr>
        <w:noProof/>
      </w:rPr>
      <w:pict w14:anchorId="1E26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6"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09C5" w14:textId="47FFE462" w:rsidR="00911454" w:rsidRDefault="00911454">
    <w:pPr>
      <w:pStyle w:val="Header"/>
    </w:pPr>
    <w:r>
      <w:rPr>
        <w:noProof/>
      </w:rPr>
      <w:pict w14:anchorId="1CF04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0" o:spid="_x0000_s2053" type="#_x0000_t136" style="position:absolute;margin-left:0;margin-top:0;width:558.2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AE93" w14:textId="4236CA72" w:rsidR="00910E4B" w:rsidRPr="00F1271B" w:rsidRDefault="00911454" w:rsidP="00F06FB3">
    <w:pPr>
      <w:pStyle w:val="Header"/>
    </w:pPr>
    <w:r>
      <w:rPr>
        <w:noProof/>
      </w:rPr>
      <w:pict w14:anchorId="71361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1" o:spid="_x0000_s2054" type="#_x0000_t136" style="position:absolute;margin-left:0;margin-top:0;width:558.2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080DE" w14:textId="6B0D548C" w:rsidR="00911454" w:rsidRDefault="00911454">
    <w:pPr>
      <w:pStyle w:val="Header"/>
    </w:pPr>
    <w:r>
      <w:rPr>
        <w:noProof/>
      </w:rPr>
      <w:pict w14:anchorId="3D0B0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59" o:spid="_x0000_s2052" type="#_x0000_t136" style="position:absolute;margin-left:0;margin-top:0;width:558.2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CD16" w14:textId="32208740" w:rsidR="00911454" w:rsidRDefault="00911454">
    <w:pPr>
      <w:pStyle w:val="Header"/>
    </w:pPr>
    <w:r>
      <w:rPr>
        <w:noProof/>
      </w:rPr>
      <w:pict w14:anchorId="71C1C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3" o:spid="_x0000_s2056" type="#_x0000_t136" style="position:absolute;margin-left:0;margin-top:0;width:558.2pt;height:104.6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3D18" w14:textId="68BEEF1B" w:rsidR="00910E4B" w:rsidRPr="0052136A" w:rsidRDefault="00911454" w:rsidP="00F06FB3">
    <w:pPr>
      <w:pStyle w:val="Header"/>
      <w:jc w:val="center"/>
    </w:pPr>
    <w:r>
      <w:rPr>
        <w:noProof/>
      </w:rPr>
      <w:pict w14:anchorId="0C81C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4" o:spid="_x0000_s2057" type="#_x0000_t136" style="position:absolute;left:0;text-align:left;margin-left:0;margin-top:0;width:558.2pt;height:104.6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022AF" w14:textId="27D32970" w:rsidR="00911454" w:rsidRDefault="00911454">
    <w:pPr>
      <w:pStyle w:val="Header"/>
    </w:pPr>
    <w:r>
      <w:rPr>
        <w:noProof/>
      </w:rPr>
      <w:pict w14:anchorId="2CE35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037662" o:spid="_x0000_s2055" type="#_x0000_t136" style="position:absolute;margin-left:0;margin-top:0;width:558.2pt;height:10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9A6"/>
    <w:multiLevelType w:val="hybridMultilevel"/>
    <w:tmpl w:val="E28EFB92"/>
    <w:lvl w:ilvl="0" w:tplc="CCFECEE6">
      <w:start w:val="3"/>
      <w:numFmt w:val="decimal"/>
      <w:lvlText w:val="%1.1.1"/>
      <w:lvlJc w:val="left"/>
      <w:pPr>
        <w:ind w:left="927"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5F25E7"/>
    <w:multiLevelType w:val="hybridMultilevel"/>
    <w:tmpl w:val="2074656A"/>
    <w:lvl w:ilvl="0" w:tplc="42FA0420">
      <w:start w:val="3"/>
      <w:numFmt w:val="decimal"/>
      <w:lvlText w:val="%1.1"/>
      <w:lvlJc w:val="left"/>
      <w:pPr>
        <w:ind w:left="927"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03AA8"/>
    <w:multiLevelType w:val="hybridMultilevel"/>
    <w:tmpl w:val="0186F4BC"/>
    <w:lvl w:ilvl="0" w:tplc="00EE0EC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B867BC"/>
    <w:multiLevelType w:val="hybridMultilevel"/>
    <w:tmpl w:val="FE466C0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76F22"/>
    <w:multiLevelType w:val="multilevel"/>
    <w:tmpl w:val="739EE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3341E0"/>
    <w:multiLevelType w:val="multilevel"/>
    <w:tmpl w:val="D74AA94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506EAC"/>
    <w:multiLevelType w:val="multilevel"/>
    <w:tmpl w:val="39B2B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5E59C3"/>
    <w:multiLevelType w:val="multilevel"/>
    <w:tmpl w:val="5B9844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933EFE"/>
    <w:multiLevelType w:val="multilevel"/>
    <w:tmpl w:val="436AB34A"/>
    <w:lvl w:ilvl="0">
      <w:start w:val="3"/>
      <w:numFmt w:val="upperRoman"/>
      <w:lvlText w:val="%1."/>
      <w:lvlJc w:val="left"/>
      <w:pPr>
        <w:ind w:left="1080" w:hanging="720"/>
      </w:pPr>
      <w:rPr>
        <w:rFonts w:hint="default"/>
        <w:b/>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A42B2A"/>
    <w:multiLevelType w:val="multilevel"/>
    <w:tmpl w:val="37E48DD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E23131"/>
    <w:multiLevelType w:val="multilevel"/>
    <w:tmpl w:val="BA76C9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1A7ABB"/>
    <w:multiLevelType w:val="multilevel"/>
    <w:tmpl w:val="4308D9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246308"/>
    <w:multiLevelType w:val="hybridMultilevel"/>
    <w:tmpl w:val="51385C5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5B75FEB"/>
    <w:multiLevelType w:val="multilevel"/>
    <w:tmpl w:val="022E1CBA"/>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3156B0"/>
    <w:multiLevelType w:val="hybridMultilevel"/>
    <w:tmpl w:val="398E58BC"/>
    <w:lvl w:ilvl="0" w:tplc="1EF05840">
      <w:start w:val="3"/>
      <w:numFmt w:val="decimal"/>
      <w:lvlText w:val="%1.2.1"/>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D58096E"/>
    <w:multiLevelType w:val="hybridMultilevel"/>
    <w:tmpl w:val="FF004004"/>
    <w:lvl w:ilvl="0" w:tplc="95229F8E">
      <w:start w:val="3"/>
      <w:numFmt w:val="decimal"/>
      <w:lvlText w:val="%1.2.2"/>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6CA72A1"/>
    <w:multiLevelType w:val="hybridMultilevel"/>
    <w:tmpl w:val="3E22FAEC"/>
    <w:lvl w:ilvl="0" w:tplc="CE8C88F8">
      <w:start w:val="3"/>
      <w:numFmt w:val="decimal"/>
      <w:lvlText w:val="%1.1.2"/>
      <w:lvlJc w:val="left"/>
      <w:pPr>
        <w:ind w:left="92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16"/>
  </w:num>
  <w:num w:numId="5">
    <w:abstractNumId w:val="14"/>
  </w:num>
  <w:num w:numId="6">
    <w:abstractNumId w:val="15"/>
  </w:num>
  <w:num w:numId="7">
    <w:abstractNumId w:val="5"/>
  </w:num>
  <w:num w:numId="8">
    <w:abstractNumId w:val="8"/>
  </w:num>
  <w:num w:numId="9">
    <w:abstractNumId w:val="9"/>
  </w:num>
  <w:num w:numId="10">
    <w:abstractNumId w:val="13"/>
  </w:num>
  <w:num w:numId="11">
    <w:abstractNumId w:val="3"/>
  </w:num>
  <w:num w:numId="12">
    <w:abstractNumId w:val="2"/>
  </w:num>
  <w:num w:numId="13">
    <w:abstractNumId w:val="12"/>
  </w:num>
  <w:num w:numId="14">
    <w:abstractNumId w:val="7"/>
  </w:num>
  <w:num w:numId="15">
    <w:abstractNumId w:val="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B3"/>
    <w:rsid w:val="001B39BA"/>
    <w:rsid w:val="001F4A84"/>
    <w:rsid w:val="001F5A08"/>
    <w:rsid w:val="002263CE"/>
    <w:rsid w:val="00251C0A"/>
    <w:rsid w:val="00276578"/>
    <w:rsid w:val="00327DCE"/>
    <w:rsid w:val="00334001"/>
    <w:rsid w:val="00340370"/>
    <w:rsid w:val="00390817"/>
    <w:rsid w:val="003C030C"/>
    <w:rsid w:val="00463962"/>
    <w:rsid w:val="00474C14"/>
    <w:rsid w:val="004D1247"/>
    <w:rsid w:val="00554AA5"/>
    <w:rsid w:val="00563DE2"/>
    <w:rsid w:val="0059481C"/>
    <w:rsid w:val="0059745A"/>
    <w:rsid w:val="005D09A1"/>
    <w:rsid w:val="005E0ACB"/>
    <w:rsid w:val="005E15F1"/>
    <w:rsid w:val="00640E68"/>
    <w:rsid w:val="0065076B"/>
    <w:rsid w:val="00671958"/>
    <w:rsid w:val="00677228"/>
    <w:rsid w:val="00683FA8"/>
    <w:rsid w:val="006A607B"/>
    <w:rsid w:val="00780495"/>
    <w:rsid w:val="00803019"/>
    <w:rsid w:val="008F62F2"/>
    <w:rsid w:val="00910E4B"/>
    <w:rsid w:val="00911454"/>
    <w:rsid w:val="009C7A9C"/>
    <w:rsid w:val="009D3CBA"/>
    <w:rsid w:val="009D49C5"/>
    <w:rsid w:val="009E0340"/>
    <w:rsid w:val="009F66C5"/>
    <w:rsid w:val="00A121B4"/>
    <w:rsid w:val="00B51B40"/>
    <w:rsid w:val="00B72064"/>
    <w:rsid w:val="00B8340C"/>
    <w:rsid w:val="00C43BD1"/>
    <w:rsid w:val="00C57995"/>
    <w:rsid w:val="00C92049"/>
    <w:rsid w:val="00CA20F1"/>
    <w:rsid w:val="00CF727E"/>
    <w:rsid w:val="00D34850"/>
    <w:rsid w:val="00DD2AEE"/>
    <w:rsid w:val="00DF2016"/>
    <w:rsid w:val="00E61C15"/>
    <w:rsid w:val="00EE4268"/>
    <w:rsid w:val="00EF6DF9"/>
    <w:rsid w:val="00F06FB3"/>
    <w:rsid w:val="00F10037"/>
    <w:rsid w:val="00F13E8E"/>
    <w:rsid w:val="00F32605"/>
    <w:rsid w:val="00F411DF"/>
    <w:rsid w:val="00FD65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8CE7B46"/>
  <w15:chartTrackingRefBased/>
  <w15:docId w15:val="{09C12300-5AAE-4707-91D8-4A53E71A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FB3"/>
    <w:pPr>
      <w:spacing w:after="200" w:line="276" w:lineRule="auto"/>
    </w:pPr>
    <w:rPr>
      <w:rFonts w:ascii="Calibri" w:eastAsia="Times New Roman" w:hAnsi="Calibri" w:cs="Times New Roman"/>
      <w:lang w:val="en-US"/>
    </w:rPr>
  </w:style>
  <w:style w:type="paragraph" w:styleId="Heading1">
    <w:name w:val="heading 1"/>
    <w:basedOn w:val="Normal"/>
    <w:link w:val="Heading1Char"/>
    <w:uiPriority w:val="9"/>
    <w:qFormat/>
    <w:rsid w:val="00F06FB3"/>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B3"/>
    <w:rPr>
      <w:rFonts w:ascii="Times New Roman" w:eastAsia="Times New Roman" w:hAnsi="Times New Roman" w:cs="Times New Roman"/>
      <w:b/>
      <w:bCs/>
      <w:kern w:val="36"/>
      <w:sz w:val="48"/>
      <w:szCs w:val="48"/>
      <w:lang w:val="en-US"/>
    </w:rPr>
  </w:style>
  <w:style w:type="paragraph" w:styleId="Footer">
    <w:name w:val="footer"/>
    <w:basedOn w:val="Normal"/>
    <w:link w:val="FooterChar"/>
    <w:uiPriority w:val="99"/>
    <w:rsid w:val="00F06FB3"/>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F06FB3"/>
    <w:rPr>
      <w:rFonts w:ascii="Times New Roman" w:eastAsia="Times New Roman" w:hAnsi="Times New Roman" w:cs="Times New Roman"/>
      <w:sz w:val="24"/>
      <w:szCs w:val="24"/>
      <w:lang w:val="en-US"/>
    </w:rPr>
  </w:style>
  <w:style w:type="character" w:styleId="PageNumber">
    <w:name w:val="page number"/>
    <w:basedOn w:val="DefaultParagraphFont"/>
    <w:rsid w:val="00F06FB3"/>
  </w:style>
  <w:style w:type="paragraph" w:styleId="Header">
    <w:name w:val="header"/>
    <w:basedOn w:val="Normal"/>
    <w:link w:val="HeaderChar"/>
    <w:uiPriority w:val="99"/>
    <w:unhideWhenUsed/>
    <w:rsid w:val="00F06FB3"/>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F06FB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06FB3"/>
    <w:pPr>
      <w:ind w:left="720"/>
      <w:contextualSpacing/>
    </w:pPr>
    <w:rPr>
      <w:rFonts w:eastAsia="Calibri"/>
      <w:lang w:val="en-IN"/>
    </w:rPr>
  </w:style>
  <w:style w:type="table" w:styleId="TableGrid">
    <w:name w:val="Table Grid"/>
    <w:basedOn w:val="TableNormal"/>
    <w:uiPriority w:val="59"/>
    <w:rsid w:val="00F06FB3"/>
    <w:pPr>
      <w:spacing w:after="0" w:line="240" w:lineRule="auto"/>
    </w:pPr>
    <w:rPr>
      <w:rFonts w:ascii="Calibri" w:eastAsia="Times New Roman" w:hAnsi="Calibri" w:cs="Times New Roman"/>
      <w:sz w:val="20"/>
      <w:szCs w:val="20"/>
      <w:lang w:val="en-US" w:bidi="k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F06FB3"/>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F06FB3"/>
    <w:pPr>
      <w:spacing w:after="0" w:line="240" w:lineRule="auto"/>
    </w:pPr>
    <w:rPr>
      <w:rFonts w:ascii="Tahoma" w:hAnsi="Tahoma" w:cs="Tahoma"/>
      <w:sz w:val="16"/>
      <w:szCs w:val="16"/>
    </w:rPr>
  </w:style>
  <w:style w:type="character" w:styleId="Hyperlink">
    <w:name w:val="Hyperlink"/>
    <w:basedOn w:val="DefaultParagraphFont"/>
    <w:uiPriority w:val="99"/>
    <w:unhideWhenUsed/>
    <w:rsid w:val="00F06FB3"/>
    <w:rPr>
      <w:color w:val="0000FF"/>
      <w:u w:val="single"/>
    </w:rPr>
  </w:style>
  <w:style w:type="character" w:customStyle="1" w:styleId="BodyTextChar">
    <w:name w:val="Body Text Char"/>
    <w:basedOn w:val="DefaultParagraphFont"/>
    <w:link w:val="BodyText"/>
    <w:rsid w:val="00F06FB3"/>
    <w:rPr>
      <w:rFonts w:ascii="Times New Roman" w:eastAsia="Times New Roman" w:hAnsi="Times New Roman" w:cs="Times New Roman"/>
      <w:sz w:val="20"/>
      <w:szCs w:val="20"/>
    </w:rPr>
  </w:style>
  <w:style w:type="paragraph" w:styleId="BodyText">
    <w:name w:val="Body Text"/>
    <w:basedOn w:val="Normal"/>
    <w:link w:val="BodyTextChar"/>
    <w:rsid w:val="00F06FB3"/>
    <w:pPr>
      <w:spacing w:after="120" w:line="240" w:lineRule="auto"/>
    </w:pPr>
    <w:rPr>
      <w:rFonts w:ascii="Times New Roman" w:hAnsi="Times New Roman"/>
      <w:sz w:val="20"/>
      <w:szCs w:val="20"/>
      <w:lang w:val="en-IN"/>
    </w:rPr>
  </w:style>
  <w:style w:type="character" w:customStyle="1" w:styleId="BodyTextChar1">
    <w:name w:val="Body Text Char1"/>
    <w:basedOn w:val="DefaultParagraphFont"/>
    <w:uiPriority w:val="99"/>
    <w:semiHidden/>
    <w:rsid w:val="00F06FB3"/>
    <w:rPr>
      <w:rFonts w:ascii="Calibri" w:eastAsia="Times New Roman" w:hAnsi="Calibri" w:cs="Times New Roman"/>
      <w:lang w:val="en-US"/>
    </w:rPr>
  </w:style>
  <w:style w:type="paragraph" w:customStyle="1" w:styleId="Default">
    <w:name w:val="Default"/>
    <w:rsid w:val="00F06FB3"/>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uthors">
    <w:name w:val="authors"/>
    <w:basedOn w:val="DefaultParagraphFont"/>
    <w:rsid w:val="00F06FB3"/>
  </w:style>
  <w:style w:type="character" w:customStyle="1" w:styleId="Date1">
    <w:name w:val="Date1"/>
    <w:basedOn w:val="DefaultParagraphFont"/>
    <w:rsid w:val="00F06FB3"/>
  </w:style>
  <w:style w:type="character" w:customStyle="1" w:styleId="arttitle">
    <w:name w:val="art_title"/>
    <w:basedOn w:val="DefaultParagraphFont"/>
    <w:rsid w:val="00F06FB3"/>
  </w:style>
  <w:style w:type="character" w:customStyle="1" w:styleId="serialtitle">
    <w:name w:val="serial_title"/>
    <w:basedOn w:val="DefaultParagraphFont"/>
    <w:rsid w:val="00F06FB3"/>
  </w:style>
  <w:style w:type="character" w:customStyle="1" w:styleId="volumeissue">
    <w:name w:val="volume_issue"/>
    <w:basedOn w:val="DefaultParagraphFont"/>
    <w:rsid w:val="00F06FB3"/>
  </w:style>
  <w:style w:type="character" w:customStyle="1" w:styleId="pagerange">
    <w:name w:val="page_range"/>
    <w:basedOn w:val="DefaultParagraphFont"/>
    <w:rsid w:val="00F06FB3"/>
  </w:style>
  <w:style w:type="character" w:customStyle="1" w:styleId="doilink">
    <w:name w:val="doi_link"/>
    <w:basedOn w:val="DefaultParagraphFont"/>
    <w:rsid w:val="00F06FB3"/>
  </w:style>
  <w:style w:type="character" w:styleId="Emphasis">
    <w:name w:val="Emphasis"/>
    <w:basedOn w:val="DefaultParagraphFont"/>
    <w:uiPriority w:val="20"/>
    <w:qFormat/>
    <w:rsid w:val="00F06FB3"/>
    <w:rPr>
      <w:i/>
      <w:iCs/>
    </w:rPr>
  </w:style>
  <w:style w:type="paragraph" w:styleId="NoSpacing">
    <w:name w:val="No Spacing"/>
    <w:uiPriority w:val="1"/>
    <w:qFormat/>
    <w:rsid w:val="00F06FB3"/>
    <w:pPr>
      <w:spacing w:after="0" w:line="240" w:lineRule="auto"/>
    </w:pPr>
    <w:rPr>
      <w:rFonts w:ascii="Calibri" w:eastAsia="Times New Roman" w:hAnsi="Calibri" w:cs="Times New Roman"/>
      <w:lang w:val="en-US"/>
    </w:rPr>
  </w:style>
  <w:style w:type="paragraph" w:styleId="CommentText">
    <w:name w:val="annotation text"/>
    <w:basedOn w:val="Normal"/>
    <w:link w:val="CommentTextChar"/>
    <w:uiPriority w:val="99"/>
    <w:semiHidden/>
    <w:unhideWhenUsed/>
    <w:rsid w:val="00F06FB3"/>
    <w:pPr>
      <w:spacing w:line="240" w:lineRule="auto"/>
    </w:pPr>
    <w:rPr>
      <w:sz w:val="20"/>
      <w:szCs w:val="20"/>
    </w:rPr>
  </w:style>
  <w:style w:type="character" w:customStyle="1" w:styleId="CommentTextChar">
    <w:name w:val="Comment Text Char"/>
    <w:basedOn w:val="DefaultParagraphFont"/>
    <w:link w:val="CommentText"/>
    <w:uiPriority w:val="99"/>
    <w:semiHidden/>
    <w:rsid w:val="00F06FB3"/>
    <w:rPr>
      <w:rFonts w:ascii="Calibri" w:eastAsia="Times New Roman" w:hAnsi="Calibri" w:cs="Times New Roman"/>
      <w:sz w:val="20"/>
      <w:szCs w:val="20"/>
      <w:lang w:val="en-US"/>
    </w:rPr>
  </w:style>
  <w:style w:type="character" w:customStyle="1" w:styleId="CommentSubjectChar">
    <w:name w:val="Comment Subject Char"/>
    <w:basedOn w:val="CommentTextChar"/>
    <w:link w:val="CommentSubject"/>
    <w:uiPriority w:val="99"/>
    <w:semiHidden/>
    <w:rsid w:val="00F06FB3"/>
    <w:rPr>
      <w:rFonts w:ascii="Calibri" w:eastAsia="Times New Roman"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F06FB3"/>
    <w:rPr>
      <w:b/>
      <w:bCs/>
    </w:rPr>
  </w:style>
  <w:style w:type="character" w:styleId="CommentReference">
    <w:name w:val="annotation reference"/>
    <w:basedOn w:val="DefaultParagraphFont"/>
    <w:uiPriority w:val="99"/>
    <w:semiHidden/>
    <w:unhideWhenUsed/>
    <w:rsid w:val="001F4A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ruprasad\Desktop\PhD%20May%202018\Garret%20and%20Likert's%20test\Garret%20Analysis%2020.05.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477933313891362E-2"/>
          <c:y val="3.4267036064936342E-2"/>
          <c:w val="0.90605910372314569"/>
          <c:h val="0.89078572209723761"/>
        </c:manualLayout>
      </c:layout>
      <c:barChart>
        <c:barDir val="col"/>
        <c:grouping val="clustered"/>
        <c:varyColors val="1"/>
        <c:ser>
          <c:idx val="0"/>
          <c:order val="0"/>
          <c:tx>
            <c:strRef>
              <c:f>Tabulated!$A$9</c:f>
              <c:strCache>
                <c:ptCount val="1"/>
                <c:pt idx="0">
                  <c:v>PRODUCTION</c:v>
                </c:pt>
              </c:strCache>
            </c:strRef>
          </c:tx>
          <c:invertIfNegative val="1"/>
          <c:cat>
            <c:strRef>
              <c:f>Tabulated!$B$8:$E$8</c:f>
              <c:strCache>
                <c:ptCount val="4"/>
                <c:pt idx="0">
                  <c:v>CDZ</c:v>
                </c:pt>
                <c:pt idx="1">
                  <c:v>SDZ</c:v>
                </c:pt>
                <c:pt idx="2">
                  <c:v>STZ</c:v>
                </c:pt>
                <c:pt idx="3">
                  <c:v>Overall</c:v>
                </c:pt>
              </c:strCache>
            </c:strRef>
          </c:cat>
          <c:val>
            <c:numRef>
              <c:f>Tabulated!$B$9:$E$9</c:f>
              <c:numCache>
                <c:formatCode>General</c:formatCode>
                <c:ptCount val="4"/>
                <c:pt idx="0">
                  <c:v>49.98</c:v>
                </c:pt>
                <c:pt idx="1">
                  <c:v>60.68</c:v>
                </c:pt>
                <c:pt idx="2">
                  <c:v>43.88</c:v>
                </c:pt>
                <c:pt idx="3" formatCode="0.00">
                  <c:v>51.193333333333413</c:v>
                </c:pt>
              </c:numCache>
            </c:numRef>
          </c:val>
          <c:extLst>
            <c:ext xmlns:c16="http://schemas.microsoft.com/office/drawing/2014/chart" uri="{C3380CC4-5D6E-409C-BE32-E72D297353CC}">
              <c16:uniqueId val="{00000000-AEAE-43FF-8775-E5280453533D}"/>
            </c:ext>
          </c:extLst>
        </c:ser>
        <c:ser>
          <c:idx val="1"/>
          <c:order val="1"/>
          <c:tx>
            <c:strRef>
              <c:f>Tabulated!$A$10</c:f>
              <c:strCache>
                <c:ptCount val="1"/>
                <c:pt idx="0">
                  <c:v>FEEDING</c:v>
                </c:pt>
              </c:strCache>
            </c:strRef>
          </c:tx>
          <c:invertIfNegative val="1"/>
          <c:cat>
            <c:strRef>
              <c:f>Tabulated!$B$8:$E$8</c:f>
              <c:strCache>
                <c:ptCount val="4"/>
                <c:pt idx="0">
                  <c:v>CDZ</c:v>
                </c:pt>
                <c:pt idx="1">
                  <c:v>SDZ</c:v>
                </c:pt>
                <c:pt idx="2">
                  <c:v>STZ</c:v>
                </c:pt>
                <c:pt idx="3">
                  <c:v>Overall</c:v>
                </c:pt>
              </c:strCache>
            </c:strRef>
          </c:cat>
          <c:val>
            <c:numRef>
              <c:f>Tabulated!$B$10:$E$10</c:f>
              <c:numCache>
                <c:formatCode>General</c:formatCode>
                <c:ptCount val="4"/>
                <c:pt idx="0">
                  <c:v>67.98</c:v>
                </c:pt>
                <c:pt idx="1">
                  <c:v>49.7</c:v>
                </c:pt>
                <c:pt idx="2">
                  <c:v>77.5</c:v>
                </c:pt>
                <c:pt idx="3" formatCode="0.00">
                  <c:v>65.06</c:v>
                </c:pt>
              </c:numCache>
            </c:numRef>
          </c:val>
          <c:extLst>
            <c:ext xmlns:c16="http://schemas.microsoft.com/office/drawing/2014/chart" uri="{C3380CC4-5D6E-409C-BE32-E72D297353CC}">
              <c16:uniqueId val="{00000001-AEAE-43FF-8775-E5280453533D}"/>
            </c:ext>
          </c:extLst>
        </c:ser>
        <c:ser>
          <c:idx val="2"/>
          <c:order val="2"/>
          <c:tx>
            <c:strRef>
              <c:f>Tabulated!$A$11</c:f>
              <c:strCache>
                <c:ptCount val="1"/>
                <c:pt idx="0">
                  <c:v>HEALTHCARE</c:v>
                </c:pt>
              </c:strCache>
            </c:strRef>
          </c:tx>
          <c:invertIfNegative val="1"/>
          <c:cat>
            <c:strRef>
              <c:f>Tabulated!$B$8:$E$8</c:f>
              <c:strCache>
                <c:ptCount val="4"/>
                <c:pt idx="0">
                  <c:v>CDZ</c:v>
                </c:pt>
                <c:pt idx="1">
                  <c:v>SDZ</c:v>
                </c:pt>
                <c:pt idx="2">
                  <c:v>STZ</c:v>
                </c:pt>
                <c:pt idx="3">
                  <c:v>Overall</c:v>
                </c:pt>
              </c:strCache>
            </c:strRef>
          </c:cat>
          <c:val>
            <c:numRef>
              <c:f>Tabulated!$B$11:$E$11</c:f>
              <c:numCache>
                <c:formatCode>General</c:formatCode>
                <c:ptCount val="4"/>
                <c:pt idx="0">
                  <c:v>39.46</c:v>
                </c:pt>
                <c:pt idx="1">
                  <c:v>39.68</c:v>
                </c:pt>
                <c:pt idx="2">
                  <c:v>33.340000000000003</c:v>
                </c:pt>
                <c:pt idx="3" formatCode="0.00">
                  <c:v>36.96</c:v>
                </c:pt>
              </c:numCache>
            </c:numRef>
          </c:val>
          <c:extLst>
            <c:ext xmlns:c16="http://schemas.microsoft.com/office/drawing/2014/chart" uri="{C3380CC4-5D6E-409C-BE32-E72D297353CC}">
              <c16:uniqueId val="{00000002-AEAE-43FF-8775-E5280453533D}"/>
            </c:ext>
          </c:extLst>
        </c:ser>
        <c:ser>
          <c:idx val="3"/>
          <c:order val="3"/>
          <c:tx>
            <c:strRef>
              <c:f>Tabulated!$A$12</c:f>
              <c:strCache>
                <c:ptCount val="1"/>
                <c:pt idx="0">
                  <c:v>MARKETING</c:v>
                </c:pt>
              </c:strCache>
            </c:strRef>
          </c:tx>
          <c:invertIfNegative val="1"/>
          <c:cat>
            <c:strRef>
              <c:f>Tabulated!$B$8:$E$8</c:f>
              <c:strCache>
                <c:ptCount val="4"/>
                <c:pt idx="0">
                  <c:v>CDZ</c:v>
                </c:pt>
                <c:pt idx="1">
                  <c:v>SDZ</c:v>
                </c:pt>
                <c:pt idx="2">
                  <c:v>STZ</c:v>
                </c:pt>
                <c:pt idx="3">
                  <c:v>Overall</c:v>
                </c:pt>
              </c:strCache>
            </c:strRef>
          </c:cat>
          <c:val>
            <c:numRef>
              <c:f>Tabulated!$B$12:$E$12</c:f>
              <c:numCache>
                <c:formatCode>General</c:formatCode>
                <c:ptCount val="4"/>
                <c:pt idx="0">
                  <c:v>39.28</c:v>
                </c:pt>
                <c:pt idx="1">
                  <c:v>43.14</c:v>
                </c:pt>
                <c:pt idx="2">
                  <c:v>42.58</c:v>
                </c:pt>
                <c:pt idx="3" formatCode="0.00">
                  <c:v>41.666666666665975</c:v>
                </c:pt>
              </c:numCache>
            </c:numRef>
          </c:val>
          <c:extLst>
            <c:ext xmlns:c16="http://schemas.microsoft.com/office/drawing/2014/chart" uri="{C3380CC4-5D6E-409C-BE32-E72D297353CC}">
              <c16:uniqueId val="{00000003-AEAE-43FF-8775-E5280453533D}"/>
            </c:ext>
          </c:extLst>
        </c:ser>
        <c:ser>
          <c:idx val="4"/>
          <c:order val="4"/>
          <c:tx>
            <c:strRef>
              <c:f>Tabulated!$A$13</c:f>
              <c:strCache>
                <c:ptCount val="1"/>
                <c:pt idx="0">
                  <c:v>GENERAL</c:v>
                </c:pt>
              </c:strCache>
            </c:strRef>
          </c:tx>
          <c:spPr>
            <a:solidFill>
              <a:srgbClr val="A9D18E"/>
            </a:solidFill>
            <a:ln>
              <a:solidFill>
                <a:schemeClr val="accent6">
                  <a:lumMod val="40000"/>
                  <a:lumOff val="60000"/>
                </a:schemeClr>
              </a:solidFill>
            </a:ln>
          </c:spPr>
          <c:invertIfNegative val="1"/>
          <c:cat>
            <c:strRef>
              <c:f>Tabulated!$B$8:$E$8</c:f>
              <c:strCache>
                <c:ptCount val="4"/>
                <c:pt idx="0">
                  <c:v>CDZ</c:v>
                </c:pt>
                <c:pt idx="1">
                  <c:v>SDZ</c:v>
                </c:pt>
                <c:pt idx="2">
                  <c:v>STZ</c:v>
                </c:pt>
                <c:pt idx="3">
                  <c:v>Overall</c:v>
                </c:pt>
              </c:strCache>
            </c:strRef>
          </c:cat>
          <c:val>
            <c:numRef>
              <c:f>Tabulated!$B$13:$E$13</c:f>
              <c:numCache>
                <c:formatCode>General</c:formatCode>
                <c:ptCount val="4"/>
                <c:pt idx="0">
                  <c:v>39.58</c:v>
                </c:pt>
                <c:pt idx="1">
                  <c:v>29.479999999999986</c:v>
                </c:pt>
                <c:pt idx="2">
                  <c:v>40.08</c:v>
                </c:pt>
                <c:pt idx="3" formatCode="0.00">
                  <c:v>41.5</c:v>
                </c:pt>
              </c:numCache>
            </c:numRef>
          </c:val>
          <c:extLst>
            <c:ext xmlns:c14="http://schemas.microsoft.com/office/drawing/2007/8/2/chart" uri="{6F2FDCE9-48DA-4B69-8628-5D25D57E5C99}">
              <c14:invertSolidFillFmt>
                <c14:spPr xmlns:c14="http://schemas.microsoft.com/office/drawing/2007/8/2/chart">
                  <a:solidFill>
                    <a:srgbClr val="FFFFFF"/>
                  </a:solidFill>
                  <a:ln>
                    <a:solidFill>
                      <a:schemeClr val="accent6">
                        <a:lumMod val="40000"/>
                        <a:lumOff val="60000"/>
                      </a:schemeClr>
                    </a:solidFill>
                  </a:ln>
                </c14:spPr>
              </c14:invertSolidFillFmt>
            </c:ext>
            <c:ext xmlns:c16="http://schemas.microsoft.com/office/drawing/2014/chart" uri="{C3380CC4-5D6E-409C-BE32-E72D297353CC}">
              <c16:uniqueId val="{00000004-AEAE-43FF-8775-E5280453533D}"/>
            </c:ext>
          </c:extLst>
        </c:ser>
        <c:dLbls>
          <c:showLegendKey val="0"/>
          <c:showVal val="0"/>
          <c:showCatName val="0"/>
          <c:showSerName val="0"/>
          <c:showPercent val="0"/>
          <c:showBubbleSize val="0"/>
        </c:dLbls>
        <c:gapWidth val="150"/>
        <c:axId val="354261352"/>
        <c:axId val="352282240"/>
      </c:barChart>
      <c:catAx>
        <c:axId val="354261352"/>
        <c:scaling>
          <c:orientation val="minMax"/>
        </c:scaling>
        <c:delete val="0"/>
        <c:axPos val="b"/>
        <c:numFmt formatCode="General" sourceLinked="0"/>
        <c:majorTickMark val="out"/>
        <c:minorTickMark val="cross"/>
        <c:tickLblPos val="nextTo"/>
        <c:crossAx val="352282240"/>
        <c:crosses val="autoZero"/>
        <c:auto val="1"/>
        <c:lblAlgn val="ctr"/>
        <c:lblOffset val="100"/>
        <c:noMultiLvlLbl val="1"/>
      </c:catAx>
      <c:valAx>
        <c:axId val="352282240"/>
        <c:scaling>
          <c:orientation val="minMax"/>
          <c:max val="80"/>
        </c:scaling>
        <c:delete val="0"/>
        <c:axPos val="l"/>
        <c:majorGridlines/>
        <c:title>
          <c:tx>
            <c:rich>
              <a:bodyPr/>
              <a:lstStyle/>
              <a:p>
                <a:pPr>
                  <a:defRPr/>
                </a:pPr>
                <a:r>
                  <a:rPr lang="en-US"/>
                  <a:t>Score Values</a:t>
                </a:r>
              </a:p>
            </c:rich>
          </c:tx>
          <c:overlay val="1"/>
        </c:title>
        <c:numFmt formatCode="General" sourceLinked="1"/>
        <c:majorTickMark val="out"/>
        <c:minorTickMark val="cross"/>
        <c:tickLblPos val="nextTo"/>
        <c:crossAx val="354261352"/>
        <c:crosses val="autoZero"/>
        <c:crossBetween val="between"/>
        <c:majorUnit val="20"/>
      </c:valAx>
    </c:plotArea>
    <c:legend>
      <c:legendPos val="r"/>
      <c:layout>
        <c:manualLayout>
          <c:xMode val="edge"/>
          <c:yMode val="edge"/>
          <c:x val="0.11040518372703419"/>
          <c:y val="4.3566880528822814E-2"/>
          <c:w val="0.45487259405074404"/>
          <c:h val="0.11182511908233697"/>
        </c:manualLayout>
      </c:layout>
      <c:overlay val="1"/>
    </c:legend>
    <c:plotVisOnly val="1"/>
    <c:dispBlanksAs val="zero"/>
    <c:showDLblsOverMax val="1"/>
  </c:chart>
  <c:spPr>
    <a:ln w="0" cap="sq">
      <a:round/>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SEMEN BANK</dc:creator>
  <cp:keywords/>
  <dc:description/>
  <cp:lastModifiedBy>SDI 1084</cp:lastModifiedBy>
  <cp:revision>5</cp:revision>
  <dcterms:created xsi:type="dcterms:W3CDTF">2025-04-08T09:38:00Z</dcterms:created>
  <dcterms:modified xsi:type="dcterms:W3CDTF">2025-04-09T05:54:00Z</dcterms:modified>
</cp:coreProperties>
</file>